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margin" w:tblpXSpec="center" w:tblpY="1141"/>
        <w:tblOverlap w:val="never"/>
        <w:tblW w:w="10320" w:type="dxa"/>
        <w:tblLook w:val="04A0" w:firstRow="1" w:lastRow="0" w:firstColumn="1" w:lastColumn="0" w:noHBand="0" w:noVBand="1"/>
      </w:tblPr>
      <w:tblGrid>
        <w:gridCol w:w="5341"/>
        <w:gridCol w:w="4979"/>
      </w:tblGrid>
      <w:tr w:rsidR="003414ED" w:rsidRPr="003414ED" w:rsidTr="003414ED">
        <w:trPr>
          <w:trHeight w:val="1129"/>
        </w:trPr>
        <w:tc>
          <w:tcPr>
            <w:tcW w:w="5341" w:type="dxa"/>
            <w:hideMark/>
          </w:tcPr>
          <w:p w:rsidR="003414ED" w:rsidRPr="003414ED" w:rsidRDefault="003414ED" w:rsidP="003414E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</w:pPr>
            <w:r w:rsidRPr="003414ED"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:rsidR="003414ED" w:rsidRPr="003414ED" w:rsidRDefault="003414ED" w:rsidP="003414E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</w:pPr>
            <w:r w:rsidRPr="003414ED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:rsidR="003414ED" w:rsidRPr="003414ED" w:rsidRDefault="003414ED" w:rsidP="003414ED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3414ED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>TRÌNH ĐỘ THẠC SĨ NĂM 2026</w:t>
            </w:r>
          </w:p>
        </w:tc>
        <w:tc>
          <w:tcPr>
            <w:tcW w:w="4979" w:type="dxa"/>
            <w:hideMark/>
          </w:tcPr>
          <w:p w:rsidR="003414ED" w:rsidRPr="003414ED" w:rsidRDefault="003414ED" w:rsidP="00341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</w:rPr>
            </w:pPr>
            <w:r w:rsidRPr="003414ED">
              <w:rPr>
                <w:rFonts w:ascii="Times New Roman" w:eastAsia="Times New Roman" w:hAnsi="Times New Roman" w:cs="Times New Roman"/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 w:rsidRPr="003414ED">
              <w:rPr>
                <w:rFonts w:ascii="Times New Roman" w:eastAsia="Times New Roman" w:hAnsi="Times New Roman" w:cs="Times New Roman"/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:rsidR="003414ED" w:rsidRPr="003414ED" w:rsidRDefault="003414ED" w:rsidP="00341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</w:pPr>
            <w:r w:rsidRPr="003414ED">
              <w:rPr>
                <w:rFonts w:ascii="Calibri" w:eastAsia="Calibri" w:hAnsi="Calibri" w:cs="Times New Roman"/>
                <w:noProof/>
                <w:lang w:val="en-GB" w:eastAsia="ja-JP"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08C897DF" wp14:editId="2EEA001F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66675</wp:posOffset>
                      </wp:positionV>
                      <wp:extent cx="2295525" cy="0"/>
                      <wp:effectExtent l="0" t="0" r="28575" b="19050"/>
                      <wp:wrapNone/>
                      <wp:docPr id="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F55403" id="Straight Connector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9aKDwIAACAEAAAOAAAAZHJzL2Uyb0RvYy54bWysU8uu2yAQ3VfqPyD2iR910sSKc1XZSTe3&#10;baT0fgABHKNiQEDiRFX/vQN5tOndVFW9wAMzPj5nzrB4OvUSHbl1QqsKZ+MUI66oZkLtK/zydT2a&#10;YeQ8UYxIrXiFz9zhp+XbN4vBlDzXnZaMWwQgypWDqXDnvSmTxNGO98SNteEKkq22PfGwtfuEWTIA&#10;ei+TPE2nyaAtM1ZT7hycNpckXkb8tuXUf2lbxz2SFQZuPq42rruwJssFKfeWmE7QKw3yDyx6IhT8&#10;9A7VEE/QwYpXUL2gVjvd+jHVfaLbVlAeNYCaLP1DzbYjhkct0Bxn7m1y/w+Wfj5uLBKswjlGivRg&#10;0dZbIvadR7VWChqoLcpCnwbjSiiv1cYGpfSktuZZ028OcslDMmycAdzd8EkzgCQHr2N7Tq3tw8cg&#10;HJ2iC+e7C/zkEYXDPJ9PJvkEI3rLJaS8fWis8x+57lEIKiyFCg0iJTk+Ox+IkPJWEo6VXgspo8lS&#10;oaHC84AcMk5LwUIybux+V0uLjiSMSXyCYgB7KLP6oFgE6zhhq2vsiZCXGOqlCnggBehco8scfJ+n&#10;89VsNStGRT5djYq0aUYf1nUxmq6z95PmXVPXTfYjUMuKshOMcRXY3WYyK/7O8+vtuEzTfSrvbUge&#10;0aNEIHt7R9LRy2DfxfKdZueNDd0ItsIYxuLrlQlz/vs+Vv262MufAAAA//8DAFBLAwQUAAYACAAA&#10;ACEAleV569wAAAAIAQAADwAAAGRycy9kb3ducmV2LnhtbEyPzU7DMBCE70i8g7VIXCpqEyg/IU6F&#10;gNy4UEBct/GSRMTrNHbbwNOziAMcd2Y0+02xnHyvdjTGLrCF07kBRVwH13Fj4eW5OrkCFROywz4w&#10;WfikCMvy8KDA3IU9P9FulRolJRxztNCmNORax7olj3EeBmLx3sPoMck5NtqNuJdy3+vMmAvtsWP5&#10;0OJAdy3VH6uttxCrV9pUX7N6Zt7OmkDZ5v7xAa09Pppub0AlmtJfGH7wBR1KYVqHLbuoeguL60yS&#10;opsFKPHPM3MJav0r6LLQ/weU3wAAAP//AwBQSwECLQAUAAYACAAAACEAtoM4kv4AAADhAQAAEwAA&#10;AAAAAAAAAAAAAAAAAAAAW0NvbnRlbnRfVHlwZXNdLnhtbFBLAQItABQABgAIAAAAIQA4/SH/1gAA&#10;AJQBAAALAAAAAAAAAAAAAAAAAC8BAABfcmVscy8ucmVsc1BLAQItABQABgAIAAAAIQAdi9aKDwIA&#10;ACAEAAAOAAAAAAAAAAAAAAAAAC4CAABkcnMvZTJvRG9jLnhtbFBLAQItABQABgAIAAAAIQCV5Xnr&#10;3AAAAAgBAAAPAAAAAAAAAAAAAAAAAGkEAABkcnMvZG93bnJldi54bWxQSwUGAAAAAAQABADzAAAA&#10;cgUAAAAA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:rsidR="003414ED" w:rsidRPr="003414ED" w:rsidRDefault="003414ED" w:rsidP="003414E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14ED" w:rsidRPr="003414ED" w:rsidRDefault="003414ED" w:rsidP="003414ED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14ED" w:rsidRPr="003414ED" w:rsidRDefault="003414ED" w:rsidP="003414ED">
      <w:pPr>
        <w:spacing w:after="120" w:line="288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3414ED">
        <w:rPr>
          <w:rFonts w:ascii="Times New Roman" w:eastAsia="Times New Roman" w:hAnsi="Times New Roman" w:cs="Times New Roman"/>
          <w:b/>
          <w:sz w:val="30"/>
          <w:szCs w:val="30"/>
          <w:lang w:val="vi-VN"/>
        </w:rPr>
        <w:t xml:space="preserve">TỔNG HỢP KIẾN THỨC THI TUYỂN TRÌNH ĐỘ </w:t>
      </w:r>
      <w:r w:rsidRPr="003414ED">
        <w:rPr>
          <w:rFonts w:ascii="Times New Roman" w:eastAsia="Times New Roman" w:hAnsi="Times New Roman" w:cs="Times New Roman"/>
          <w:b/>
          <w:sz w:val="30"/>
          <w:szCs w:val="30"/>
        </w:rPr>
        <w:t xml:space="preserve">ĐÀO TẠO </w:t>
      </w:r>
    </w:p>
    <w:p w:rsidR="003414ED" w:rsidRPr="003414ED" w:rsidRDefault="003414ED" w:rsidP="003414ED">
      <w:pPr>
        <w:spacing w:after="120" w:line="288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vi-VN"/>
        </w:rPr>
      </w:pPr>
      <w:r w:rsidRPr="003414ED">
        <w:rPr>
          <w:rFonts w:ascii="Times New Roman" w:eastAsia="Times New Roman" w:hAnsi="Times New Roman" w:cs="Times New Roman"/>
          <w:b/>
          <w:sz w:val="30"/>
          <w:szCs w:val="30"/>
          <w:lang w:val="vi-VN"/>
        </w:rPr>
        <w:t xml:space="preserve">THẠC SĨ </w:t>
      </w:r>
      <w:r w:rsidRPr="003414ED">
        <w:rPr>
          <w:rFonts w:ascii="Times New Roman" w:eastAsia="Calibri" w:hAnsi="Times New Roman" w:cs="Times New Roman"/>
          <w:b/>
          <w:sz w:val="30"/>
          <w:szCs w:val="30"/>
          <w:lang w:val="vi-VN"/>
        </w:rPr>
        <w:t>NĂM 2026</w:t>
      </w:r>
    </w:p>
    <w:p w:rsidR="0078346F" w:rsidRPr="003414ED" w:rsidRDefault="00965D72" w:rsidP="003414ED">
      <w:pPr>
        <w:pStyle w:val="ListParagraph"/>
        <w:tabs>
          <w:tab w:val="left" w:pos="284"/>
        </w:tabs>
        <w:spacing w:after="0" w:line="360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3414ED">
        <w:rPr>
          <w:rFonts w:ascii="Times New Roman" w:hAnsi="Times New Roman" w:cs="Times New Roman"/>
          <w:b/>
          <w:sz w:val="28"/>
          <w:szCs w:val="28"/>
          <w:lang w:val="vi-VN"/>
        </w:rPr>
        <w:t>Môn thi</w:t>
      </w:r>
      <w:r w:rsidR="00211DBE" w:rsidRPr="003414ED">
        <w:rPr>
          <w:rFonts w:ascii="Times New Roman" w:hAnsi="Times New Roman" w:cs="Times New Roman"/>
          <w:b/>
          <w:sz w:val="28"/>
          <w:szCs w:val="28"/>
          <w:lang w:val="vi-VN"/>
        </w:rPr>
        <w:t xml:space="preserve">: </w:t>
      </w:r>
      <w:r w:rsidR="004B3E63" w:rsidRPr="003414ED">
        <w:rPr>
          <w:rFonts w:ascii="Times New Roman" w:hAnsi="Times New Roman" w:cs="Times New Roman"/>
          <w:b/>
          <w:sz w:val="28"/>
          <w:szCs w:val="28"/>
          <w:lang w:val="vi-VN"/>
        </w:rPr>
        <w:t>Cơ sở lý thuy</w:t>
      </w:r>
      <w:bookmarkStart w:id="0" w:name="_GoBack"/>
      <w:bookmarkEnd w:id="0"/>
      <w:r w:rsidR="004B3E63" w:rsidRPr="003414ED">
        <w:rPr>
          <w:rFonts w:ascii="Times New Roman" w:hAnsi="Times New Roman" w:cs="Times New Roman"/>
          <w:b/>
          <w:sz w:val="28"/>
          <w:szCs w:val="28"/>
          <w:lang w:val="vi-VN"/>
        </w:rPr>
        <w:t>ết hóa học</w:t>
      </w:r>
    </w:p>
    <w:p w:rsidR="00EF6117" w:rsidRPr="003414ED" w:rsidRDefault="00EF6117" w:rsidP="003414ED">
      <w:pPr>
        <w:tabs>
          <w:tab w:val="left" w:pos="284"/>
        </w:tabs>
        <w:spacing w:after="0" w:line="360" w:lineRule="exact"/>
        <w:ind w:firstLine="567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F54B5E" w:rsidRPr="003414ED" w:rsidRDefault="00F54B5E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3414ED">
        <w:rPr>
          <w:rFonts w:ascii="Times New Roman" w:hAnsi="Times New Roman" w:cs="Times New Roman"/>
          <w:b/>
          <w:sz w:val="28"/>
          <w:szCs w:val="28"/>
          <w:lang w:val="vi-VN"/>
        </w:rPr>
        <w:t>Cấu trúc và liên kết hóa học</w:t>
      </w:r>
    </w:p>
    <w:p w:rsidR="00F54B5E" w:rsidRPr="003414ED" w:rsidRDefault="00C77789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414ED"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F54B5E" w:rsidRPr="003414ED">
        <w:rPr>
          <w:rFonts w:ascii="Times New Roman" w:hAnsi="Times New Roman" w:cs="Times New Roman"/>
          <w:sz w:val="28"/>
          <w:szCs w:val="28"/>
          <w:lang w:val="vi-VN"/>
        </w:rPr>
        <w:t>Cấu trúc nguyên tử của cacbon</w:t>
      </w:r>
    </w:p>
    <w:p w:rsidR="00F54B5E" w:rsidRPr="003414ED" w:rsidRDefault="00C77789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414ED"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="00F54B5E" w:rsidRPr="003414ED">
        <w:rPr>
          <w:rFonts w:ascii="Times New Roman" w:hAnsi="Times New Roman" w:cs="Times New Roman"/>
          <w:sz w:val="28"/>
          <w:szCs w:val="28"/>
          <w:lang w:val="vi-VN"/>
        </w:rPr>
        <w:t>Liên kết cộng hóa trị và lai hóa</w:t>
      </w:r>
    </w:p>
    <w:p w:rsidR="00F54B5E" w:rsidRPr="003414ED" w:rsidRDefault="00F54B5E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sz w:val="28"/>
          <w:szCs w:val="28"/>
        </w:rPr>
        <w:t>+ Lai hóa sp</w:t>
      </w:r>
      <w:r w:rsidRPr="003414ED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F54B5E" w:rsidRPr="003414ED" w:rsidRDefault="00F54B5E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sz w:val="28"/>
          <w:szCs w:val="28"/>
        </w:rPr>
        <w:t>+ Lai hóa sp</w:t>
      </w:r>
      <w:r w:rsidRPr="003414ED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F54B5E" w:rsidRPr="003414ED" w:rsidRDefault="00F54B5E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sz w:val="28"/>
          <w:szCs w:val="28"/>
        </w:rPr>
        <w:t>+ Lai hóa sp</w:t>
      </w:r>
    </w:p>
    <w:p w:rsidR="00570DDC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Liên kết cộng hóa trị (liên kết σ và liên kết π)</w:t>
      </w:r>
    </w:p>
    <w:p w:rsidR="00570DDC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Liên kết Van de Waals</w:t>
      </w:r>
    </w:p>
    <w:p w:rsidR="00F54B5E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Liên kết hydro</w:t>
      </w:r>
      <w:r w:rsidR="00F54B5E" w:rsidRPr="003414ED">
        <w:rPr>
          <w:rFonts w:ascii="Times New Roman" w:hAnsi="Times New Roman" w:cs="Times New Roman"/>
          <w:bCs/>
          <w:i/>
          <w:sz w:val="28"/>
          <w:szCs w:val="28"/>
        </w:rPr>
        <w:tab/>
      </w:r>
    </w:p>
    <w:p w:rsidR="00570DDC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Liên kết ion</w:t>
      </w:r>
    </w:p>
    <w:p w:rsidR="00570DDC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Liên kết phối trí</w:t>
      </w:r>
    </w:p>
    <w:p w:rsidR="00570DDC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Năng lượng liên kết và độ dài liên kết</w:t>
      </w:r>
    </w:p>
    <w:p w:rsidR="00776B68" w:rsidRPr="003414ED" w:rsidRDefault="00570DDC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Monment lưỡng cực</w:t>
      </w:r>
    </w:p>
    <w:p w:rsidR="0078346F" w:rsidRPr="003414ED" w:rsidRDefault="0078346F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Cấu trúc phân tử và đồng phân lập thể</w:t>
      </w:r>
    </w:p>
    <w:p w:rsidR="0078346F" w:rsidRPr="003414ED" w:rsidRDefault="00C77789" w:rsidP="003414ED">
      <w:pPr>
        <w:tabs>
          <w:tab w:val="left" w:pos="284"/>
        </w:tabs>
        <w:spacing w:before="60" w:after="6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8346F" w:rsidRPr="003414ED">
        <w:rPr>
          <w:rFonts w:ascii="Times New Roman" w:hAnsi="Times New Roman" w:cs="Times New Roman"/>
          <w:bCs/>
          <w:sz w:val="28"/>
          <w:szCs w:val="28"/>
        </w:rPr>
        <w:t>Cấu trúc phân tử hợp chất hữu cơ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Công thức phối cảnh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Công thức chiếu Newman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Công thức chiếu Fisher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Cấu dạng các hợp chất hữu cơ</w:t>
      </w:r>
      <w:r w:rsidR="009B0BDE" w:rsidRPr="003414ED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9416AB" w:rsidRPr="003414ED">
        <w:rPr>
          <w:rFonts w:ascii="Times New Roman" w:hAnsi="Times New Roman" w:cs="Times New Roman"/>
          <w:bCs/>
          <w:sz w:val="28"/>
          <w:szCs w:val="28"/>
        </w:rPr>
        <w:t xml:space="preserve">ankan và </w:t>
      </w:r>
      <w:r w:rsidR="009B0BDE" w:rsidRPr="003414ED">
        <w:rPr>
          <w:rFonts w:ascii="Times New Roman" w:hAnsi="Times New Roman" w:cs="Times New Roman"/>
          <w:bCs/>
          <w:sz w:val="28"/>
          <w:szCs w:val="28"/>
        </w:rPr>
        <w:t>xicloankan)</w:t>
      </w:r>
    </w:p>
    <w:p w:rsidR="0078346F" w:rsidRPr="003414ED" w:rsidRDefault="00C77789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i/>
          <w:sz w:val="28"/>
          <w:szCs w:val="28"/>
        </w:rPr>
        <w:t xml:space="preserve">- </w:t>
      </w:r>
      <w:r w:rsidR="0078346F" w:rsidRPr="003414ED">
        <w:rPr>
          <w:rFonts w:ascii="Times New Roman" w:hAnsi="Times New Roman" w:cs="Times New Roman"/>
          <w:bCs/>
          <w:sz w:val="28"/>
          <w:szCs w:val="28"/>
        </w:rPr>
        <w:t>Đồng phân hình học</w:t>
      </w:r>
      <w:r w:rsidR="00182659" w:rsidRPr="003414ED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>cis-trans</w:t>
      </w:r>
      <w:r w:rsidR="00182659" w:rsidRPr="003414ED">
        <w:rPr>
          <w:rFonts w:ascii="Times New Roman" w:hAnsi="Times New Roman" w:cs="Times New Roman"/>
          <w:sz w:val="28"/>
          <w:szCs w:val="28"/>
        </w:rPr>
        <w:t xml:space="preserve">, 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>syn-anti</w:t>
      </w:r>
      <w:r w:rsidR="00182659" w:rsidRPr="003414E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>Z-E</w:t>
      </w:r>
      <w:r w:rsidR="00182659" w:rsidRPr="003414ED">
        <w:rPr>
          <w:rFonts w:ascii="Times New Roman" w:hAnsi="Times New Roman" w:cs="Times New Roman"/>
          <w:sz w:val="28"/>
          <w:szCs w:val="28"/>
        </w:rPr>
        <w:t>)</w:t>
      </w:r>
    </w:p>
    <w:p w:rsidR="00776B68" w:rsidRPr="003414ED" w:rsidRDefault="00C77789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8346F" w:rsidRPr="003414ED">
        <w:rPr>
          <w:rFonts w:ascii="Times New Roman" w:hAnsi="Times New Roman" w:cs="Times New Roman"/>
          <w:bCs/>
          <w:sz w:val="28"/>
          <w:szCs w:val="28"/>
        </w:rPr>
        <w:t>Đồng phân quang học</w:t>
      </w:r>
      <w:r w:rsidR="00182659" w:rsidRPr="003414ED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>D</w:t>
      </w:r>
      <w:r w:rsidRPr="003414ED">
        <w:rPr>
          <w:rFonts w:ascii="Times New Roman" w:hAnsi="Times New Roman" w:cs="Times New Roman"/>
          <w:i/>
          <w:sz w:val="28"/>
          <w:szCs w:val="28"/>
        </w:rPr>
        <w:t>-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>L</w:t>
      </w:r>
      <w:r w:rsidR="00182659" w:rsidRPr="003414E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182659" w:rsidRPr="003414ED">
        <w:rPr>
          <w:rFonts w:ascii="Times New Roman" w:hAnsi="Times New Roman" w:cs="Times New Roman"/>
          <w:bCs/>
          <w:i/>
          <w:sz w:val="28"/>
          <w:szCs w:val="28"/>
        </w:rPr>
        <w:t>R</w:t>
      </w:r>
      <w:r w:rsidRPr="003414ED">
        <w:rPr>
          <w:rFonts w:ascii="Times New Roman" w:hAnsi="Times New Roman" w:cs="Times New Roman"/>
          <w:bCs/>
          <w:i/>
          <w:sz w:val="28"/>
          <w:szCs w:val="28"/>
        </w:rPr>
        <w:t>-S,</w:t>
      </w:r>
      <w:r w:rsidRPr="003414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346F" w:rsidRPr="003414ED">
        <w:rPr>
          <w:rFonts w:ascii="Times New Roman" w:hAnsi="Times New Roman" w:cs="Times New Roman"/>
          <w:bCs/>
          <w:i/>
          <w:sz w:val="28"/>
          <w:szCs w:val="28"/>
        </w:rPr>
        <w:t>erythro</w:t>
      </w:r>
      <w:r w:rsidRPr="003414ED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="0078346F" w:rsidRPr="003414ED">
        <w:rPr>
          <w:rFonts w:ascii="Times New Roman" w:hAnsi="Times New Roman" w:cs="Times New Roman"/>
          <w:bCs/>
          <w:i/>
          <w:sz w:val="28"/>
          <w:szCs w:val="28"/>
        </w:rPr>
        <w:t>threo</w:t>
      </w:r>
      <w:r w:rsidR="00182659" w:rsidRPr="003414ED">
        <w:rPr>
          <w:rFonts w:ascii="Times New Roman" w:hAnsi="Times New Roman" w:cs="Times New Roman"/>
          <w:bCs/>
          <w:i/>
          <w:sz w:val="28"/>
          <w:szCs w:val="28"/>
        </w:rPr>
        <w:t>, b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>iến thể raxemic</w:t>
      </w:r>
      <w:r w:rsidR="0078346F" w:rsidRPr="003414ED">
        <w:rPr>
          <w:rFonts w:ascii="Times New Roman" w:hAnsi="Times New Roman" w:cs="Times New Roman"/>
          <w:sz w:val="28"/>
          <w:szCs w:val="28"/>
        </w:rPr>
        <w:t>,</w:t>
      </w:r>
      <w:r w:rsidR="0078346F" w:rsidRPr="003414ED">
        <w:rPr>
          <w:rFonts w:ascii="Times New Roman" w:hAnsi="Times New Roman" w:cs="Times New Roman"/>
          <w:i/>
          <w:sz w:val="28"/>
          <w:szCs w:val="28"/>
        </w:rPr>
        <w:t xml:space="preserve"> đồng phân meso</w:t>
      </w:r>
      <w:r w:rsidR="00182659" w:rsidRPr="003414ED">
        <w:rPr>
          <w:rFonts w:ascii="Times New Roman" w:hAnsi="Times New Roman" w:cs="Times New Roman"/>
          <w:sz w:val="28"/>
          <w:szCs w:val="28"/>
        </w:rPr>
        <w:t>)</w:t>
      </w:r>
    </w:p>
    <w:p w:rsidR="0078346F" w:rsidRPr="003414ED" w:rsidRDefault="0078346F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Các hiệu ứng electron và hiệu ứng không gian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lastRenderedPageBreak/>
        <w:t>+ Hiệu ứng cảm ứng (I)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Hiệu ứng liên hợp (C)</w:t>
      </w:r>
    </w:p>
    <w:p w:rsidR="0078346F" w:rsidRPr="003414ED" w:rsidRDefault="0078346F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Hiệu ứng siêu liên hợp (H)</w:t>
      </w:r>
    </w:p>
    <w:p w:rsidR="00776B68" w:rsidRPr="003414ED" w:rsidRDefault="00D40E3E" w:rsidP="003414ED">
      <w:pPr>
        <w:pStyle w:val="ListParagraph"/>
        <w:tabs>
          <w:tab w:val="left" w:pos="284"/>
        </w:tabs>
        <w:spacing w:before="60" w:after="60" w:line="360" w:lineRule="exact"/>
        <w:ind w:left="426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Hiệu ứng không gian loại 1, loại 2</w:t>
      </w:r>
    </w:p>
    <w:p w:rsidR="009416AB" w:rsidRPr="003414ED" w:rsidRDefault="009416AB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Phản ứng axit-bazơ</w:t>
      </w:r>
    </w:p>
    <w:p w:rsidR="009416AB" w:rsidRPr="003414ED" w:rsidRDefault="009416AB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Axit-bazơ Lewis</w:t>
      </w:r>
    </w:p>
    <w:p w:rsidR="009416AB" w:rsidRPr="003414ED" w:rsidRDefault="009416AB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Axit-bazơ Brosted</w:t>
      </w:r>
    </w:p>
    <w:p w:rsidR="009416AB" w:rsidRPr="003414ED" w:rsidRDefault="009416AB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Axit-bazơ mạnh</w:t>
      </w:r>
    </w:p>
    <w:p w:rsidR="00776B68" w:rsidRPr="003414ED" w:rsidRDefault="00182659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Axit-bazơ yếu </w:t>
      </w:r>
      <w:r w:rsidR="00D40E3E" w:rsidRPr="003414ED">
        <w:rPr>
          <w:rFonts w:ascii="Times New Roman" w:hAnsi="Times New Roman" w:cs="Times New Roman"/>
          <w:bCs/>
          <w:sz w:val="28"/>
          <w:szCs w:val="28"/>
        </w:rPr>
        <w:t>(pH, pK</w:t>
      </w:r>
      <w:r w:rsidR="00D40E3E" w:rsidRPr="003414ED">
        <w:rPr>
          <w:rFonts w:ascii="Times New Roman" w:hAnsi="Times New Roman" w:cs="Times New Roman"/>
          <w:bCs/>
          <w:sz w:val="28"/>
          <w:szCs w:val="28"/>
          <w:vertAlign w:val="subscript"/>
        </w:rPr>
        <w:t>a</w:t>
      </w:r>
      <w:r w:rsidR="00D40E3E" w:rsidRPr="003414ED">
        <w:rPr>
          <w:rFonts w:ascii="Times New Roman" w:hAnsi="Times New Roman" w:cs="Times New Roman"/>
          <w:bCs/>
          <w:sz w:val="28"/>
          <w:szCs w:val="28"/>
        </w:rPr>
        <w:t>, pK</w:t>
      </w:r>
      <w:r w:rsidR="00D40E3E" w:rsidRPr="003414ED">
        <w:rPr>
          <w:rFonts w:ascii="Times New Roman" w:hAnsi="Times New Roman" w:cs="Times New Roman"/>
          <w:bCs/>
          <w:sz w:val="28"/>
          <w:szCs w:val="28"/>
          <w:vertAlign w:val="subscript"/>
        </w:rPr>
        <w:t>b</w:t>
      </w:r>
      <w:r w:rsidR="00D40E3E" w:rsidRPr="003414ED">
        <w:rPr>
          <w:rFonts w:ascii="Times New Roman" w:hAnsi="Times New Roman" w:cs="Times New Roman"/>
          <w:bCs/>
          <w:sz w:val="28"/>
          <w:szCs w:val="28"/>
        </w:rPr>
        <w:t>, hệ đệm)</w:t>
      </w:r>
    </w:p>
    <w:p w:rsidR="009416AB" w:rsidRPr="003414ED" w:rsidRDefault="009416AB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Phản ứng oxy hóa – khử</w:t>
      </w:r>
      <w:r w:rsidR="00B679F9" w:rsidRPr="003414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679F9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Các phản ứng oxy hóa – khử</w:t>
      </w:r>
    </w:p>
    <w:p w:rsidR="00D33CB7" w:rsidRPr="003414ED" w:rsidRDefault="00D33CB7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Pr="003414ED">
        <w:rPr>
          <w:rFonts w:ascii="Times New Roman" w:hAnsi="Times New Roman" w:cs="Times New Roman"/>
          <w:sz w:val="28"/>
          <w:szCs w:val="28"/>
        </w:rPr>
        <w:t>Hằng số cân bằng và chiều của phản ứng oxi hoá-khử</w:t>
      </w:r>
    </w:p>
    <w:p w:rsidR="00983577" w:rsidRPr="003414ED" w:rsidRDefault="00983577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color w:val="000000"/>
          <w:sz w:val="28"/>
          <w:szCs w:val="28"/>
        </w:rPr>
        <w:t xml:space="preserve">+ </w:t>
      </w:r>
      <w:r w:rsidR="00C77789" w:rsidRPr="003414ED">
        <w:rPr>
          <w:rFonts w:ascii="Times New Roman" w:hAnsi="Times New Roman" w:cs="Times New Roman"/>
          <w:color w:val="000000"/>
          <w:sz w:val="28"/>
          <w:szCs w:val="28"/>
        </w:rPr>
        <w:t>Ứ</w:t>
      </w:r>
      <w:r w:rsidRPr="003414ED">
        <w:rPr>
          <w:rFonts w:ascii="Times New Roman" w:hAnsi="Times New Roman" w:cs="Times New Roman"/>
          <w:color w:val="000000"/>
          <w:sz w:val="28"/>
          <w:szCs w:val="28"/>
        </w:rPr>
        <w:t>ng dụng điển hình của các phương pháp oxy hoá - khử</w:t>
      </w:r>
    </w:p>
    <w:p w:rsidR="00B679F9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Các quá trình điện hóa </w:t>
      </w:r>
    </w:p>
    <w:p w:rsidR="005E10B3" w:rsidRPr="003414ED" w:rsidRDefault="005E10B3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Pr="003414ED">
        <w:rPr>
          <w:rFonts w:ascii="Times New Roman" w:hAnsi="Times New Roman" w:cs="Times New Roman"/>
          <w:sz w:val="28"/>
          <w:szCs w:val="28"/>
        </w:rPr>
        <w:t>Phương trình Nernst</w:t>
      </w:r>
    </w:p>
    <w:p w:rsidR="00776B68" w:rsidRPr="003414ED" w:rsidRDefault="0018265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sz w:val="28"/>
          <w:szCs w:val="28"/>
        </w:rPr>
        <w:t>+</w:t>
      </w:r>
      <w:r w:rsidR="00C77789" w:rsidRPr="003414ED">
        <w:rPr>
          <w:rFonts w:ascii="Times New Roman" w:hAnsi="Times New Roman" w:cs="Times New Roman"/>
          <w:sz w:val="28"/>
          <w:szCs w:val="28"/>
        </w:rPr>
        <w:t xml:space="preserve"> </w:t>
      </w:r>
      <w:r w:rsidRPr="003414ED">
        <w:rPr>
          <w:rFonts w:ascii="Times New Roman" w:hAnsi="Times New Roman" w:cs="Times New Roman"/>
          <w:sz w:val="28"/>
          <w:szCs w:val="28"/>
        </w:rPr>
        <w:t xml:space="preserve">Các nguồn điện </w:t>
      </w:r>
      <w:r w:rsidR="00C77789" w:rsidRPr="003414ED">
        <w:rPr>
          <w:rFonts w:ascii="Times New Roman" w:hAnsi="Times New Roman" w:cs="Times New Roman"/>
          <w:sz w:val="28"/>
          <w:szCs w:val="28"/>
        </w:rPr>
        <w:t>h</w:t>
      </w:r>
      <w:r w:rsidRPr="003414ED">
        <w:rPr>
          <w:rFonts w:ascii="Times New Roman" w:hAnsi="Times New Roman" w:cs="Times New Roman"/>
          <w:sz w:val="28"/>
          <w:szCs w:val="28"/>
        </w:rPr>
        <w:t>óa</w:t>
      </w:r>
    </w:p>
    <w:p w:rsidR="009416AB" w:rsidRPr="003414ED" w:rsidRDefault="009416AB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Cân bằng phản ứng hóa học</w:t>
      </w:r>
    </w:p>
    <w:p w:rsidR="00182659" w:rsidRPr="003414ED" w:rsidRDefault="0018265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</w:t>
      </w:r>
      <w:r w:rsidR="00166834" w:rsidRPr="003414E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14ED">
        <w:rPr>
          <w:rFonts w:ascii="Times New Roman" w:hAnsi="Times New Roman" w:cs="Times New Roman"/>
          <w:bCs/>
          <w:sz w:val="28"/>
          <w:szCs w:val="28"/>
        </w:rPr>
        <w:t>Phản ứng thuận nghịch</w:t>
      </w:r>
    </w:p>
    <w:p w:rsidR="00B679F9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Quá trình phân ly</w:t>
      </w:r>
    </w:p>
    <w:p w:rsidR="00B679F9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Qúa trình kết tủa</w:t>
      </w:r>
    </w:p>
    <w:p w:rsidR="00FD67A8" w:rsidRPr="003414ED" w:rsidRDefault="00FD67A8" w:rsidP="003414ED">
      <w:pPr>
        <w:tabs>
          <w:tab w:val="left" w:pos="284"/>
        </w:tabs>
        <w:spacing w:before="60" w:after="60" w:line="360" w:lineRule="exact"/>
        <w:ind w:left="562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color w:val="000000"/>
          <w:sz w:val="28"/>
          <w:szCs w:val="28"/>
        </w:rPr>
        <w:t>+ Quan hệ giữa tích số tan và độ tan</w:t>
      </w:r>
    </w:p>
    <w:p w:rsidR="00FD67A8" w:rsidRPr="003414ED" w:rsidRDefault="00FD67A8" w:rsidP="003414ED">
      <w:pPr>
        <w:tabs>
          <w:tab w:val="left" w:pos="284"/>
        </w:tabs>
        <w:spacing w:before="60" w:after="60" w:line="360" w:lineRule="exact"/>
        <w:ind w:left="56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14ED">
        <w:rPr>
          <w:rFonts w:ascii="Times New Roman" w:hAnsi="Times New Roman" w:cs="Times New Roman"/>
          <w:color w:val="000000"/>
          <w:sz w:val="28"/>
          <w:szCs w:val="28"/>
        </w:rPr>
        <w:t>+ Hằng số bền và không bền của phức chất.</w:t>
      </w:r>
    </w:p>
    <w:p w:rsidR="00FD67A8" w:rsidRPr="003414ED" w:rsidRDefault="00FD67A8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color w:val="000000"/>
          <w:sz w:val="28"/>
          <w:szCs w:val="28"/>
        </w:rPr>
        <w:t>+ Phương pháp chuẩn độ complexon</w:t>
      </w:r>
    </w:p>
    <w:p w:rsidR="00776B68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Nguyên lý chuyển dịch </w:t>
      </w:r>
      <w:r w:rsidR="00063517" w:rsidRPr="003414ED">
        <w:rPr>
          <w:rFonts w:ascii="Times New Roman" w:hAnsi="Times New Roman" w:cs="Times New Roman"/>
          <w:bCs/>
          <w:sz w:val="28"/>
          <w:szCs w:val="28"/>
        </w:rPr>
        <w:t>cân bằng</w:t>
      </w:r>
    </w:p>
    <w:p w:rsidR="00B679F9" w:rsidRPr="003414ED" w:rsidRDefault="00B679F9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Nhiệt động học</w:t>
      </w:r>
    </w:p>
    <w:p w:rsidR="00B679F9" w:rsidRPr="003414ED" w:rsidRDefault="00C77789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679F9" w:rsidRPr="003414ED">
        <w:rPr>
          <w:rFonts w:ascii="Times New Roman" w:hAnsi="Times New Roman" w:cs="Times New Roman"/>
          <w:bCs/>
          <w:sz w:val="28"/>
          <w:szCs w:val="28"/>
        </w:rPr>
        <w:t>Nguyên lý I</w:t>
      </w:r>
    </w:p>
    <w:p w:rsidR="002054A4" w:rsidRPr="003414ED" w:rsidRDefault="002054A4" w:rsidP="003414ED">
      <w:pPr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Nội năng, entapi</w:t>
      </w:r>
    </w:p>
    <w:p w:rsidR="002054A4" w:rsidRPr="003414ED" w:rsidRDefault="002054A4" w:rsidP="003414ED">
      <w:pPr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E25652" w:rsidRPr="003414ED">
        <w:rPr>
          <w:rFonts w:ascii="Times New Roman" w:hAnsi="Times New Roman" w:cs="Times New Roman"/>
          <w:bCs/>
          <w:sz w:val="28"/>
          <w:szCs w:val="28"/>
        </w:rPr>
        <w:t>S</w:t>
      </w:r>
      <w:r w:rsidRPr="003414ED">
        <w:rPr>
          <w:rFonts w:ascii="Times New Roman" w:hAnsi="Times New Roman" w:cs="Times New Roman"/>
          <w:bCs/>
          <w:sz w:val="28"/>
          <w:szCs w:val="28"/>
        </w:rPr>
        <w:t>inh nhiệt, thiêu nhiệt, định luật Hes</w:t>
      </w:r>
      <w:r w:rsidR="00662591" w:rsidRPr="003414ED">
        <w:rPr>
          <w:rFonts w:ascii="Times New Roman" w:hAnsi="Times New Roman" w:cs="Times New Roman"/>
          <w:bCs/>
          <w:sz w:val="28"/>
          <w:szCs w:val="28"/>
        </w:rPr>
        <w:t>s, hiệu ứng nhiệt trong quá trình chuyển pha…</w:t>
      </w:r>
    </w:p>
    <w:p w:rsidR="00B679F9" w:rsidRPr="003414ED" w:rsidRDefault="00C77789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679F9" w:rsidRPr="003414ED">
        <w:rPr>
          <w:rFonts w:ascii="Times New Roman" w:hAnsi="Times New Roman" w:cs="Times New Roman"/>
          <w:bCs/>
          <w:sz w:val="28"/>
          <w:szCs w:val="28"/>
        </w:rPr>
        <w:t>Nguyên lý II</w:t>
      </w:r>
    </w:p>
    <w:p w:rsidR="00722F0E" w:rsidRPr="003414ED" w:rsidRDefault="00D70DCB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+ </w:t>
      </w:r>
      <w:r w:rsidR="00722F0E" w:rsidRPr="003414ED">
        <w:rPr>
          <w:rFonts w:ascii="Times New Roman" w:eastAsia="Times New Roman" w:hAnsi="Times New Roman" w:cs="Times New Roman"/>
          <w:sz w:val="28"/>
          <w:szCs w:val="28"/>
        </w:rPr>
        <w:t>Quá trình t</w:t>
      </w:r>
      <w:r w:rsidR="005E10B3" w:rsidRPr="003414ED">
        <w:rPr>
          <w:rFonts w:ascii="Times New Roman" w:eastAsia="Times New Roman" w:hAnsi="Times New Roman" w:cs="Times New Roman"/>
          <w:sz w:val="28"/>
          <w:szCs w:val="28"/>
        </w:rPr>
        <w:t xml:space="preserve">huận nghịch và bất thuận nghịch, </w:t>
      </w:r>
      <w:r w:rsidR="00722F0E" w:rsidRPr="003414ED">
        <w:rPr>
          <w:rFonts w:ascii="Times New Roman" w:eastAsia="Times New Roman" w:hAnsi="Times New Roman" w:cs="Times New Roman"/>
          <w:sz w:val="28"/>
          <w:szCs w:val="28"/>
        </w:rPr>
        <w:t>Entropi</w:t>
      </w:r>
    </w:p>
    <w:p w:rsidR="00722F0E" w:rsidRPr="003414ED" w:rsidRDefault="00722F0E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0DCB" w:rsidRPr="003414ED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>Biến thiên entropi và chiều hướng của quá trình trong hệ cô lập.</w:t>
      </w:r>
    </w:p>
    <w:p w:rsidR="00722F0E" w:rsidRPr="003414ED" w:rsidRDefault="00722F0E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D70DCB" w:rsidRPr="003414ED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E25652" w:rsidRPr="003414ED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>ntropi của một số quá trình nhiệt động.</w:t>
      </w:r>
    </w:p>
    <w:p w:rsidR="00722F0E" w:rsidRPr="003414ED" w:rsidRDefault="00722F0E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0DCB" w:rsidRPr="003414ED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E25652" w:rsidRPr="003414ED">
        <w:rPr>
          <w:rFonts w:ascii="Times New Roman" w:eastAsia="Times New Roman" w:hAnsi="Times New Roman" w:cs="Times New Roman"/>
          <w:sz w:val="28"/>
          <w:szCs w:val="28"/>
        </w:rPr>
        <w:t xml:space="preserve">Thế đẳng áp-đẳng nhiệt, 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>ái lực hoá học.</w:t>
      </w:r>
    </w:p>
    <w:p w:rsidR="00E25652" w:rsidRPr="003414ED" w:rsidRDefault="00722F0E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0DCB" w:rsidRPr="003414ED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E25652" w:rsidRPr="003414ED">
        <w:rPr>
          <w:rFonts w:ascii="Times New Roman" w:eastAsia="Times New Roman" w:hAnsi="Times New Roman" w:cs="Times New Roman"/>
          <w:sz w:val="28"/>
          <w:szCs w:val="28"/>
        </w:rPr>
        <w:t>Hoá thế</w:t>
      </w:r>
    </w:p>
    <w:p w:rsidR="00776B68" w:rsidRPr="003414ED" w:rsidRDefault="00E25652" w:rsidP="003414ED">
      <w:pPr>
        <w:pStyle w:val="ListParagraph"/>
        <w:tabs>
          <w:tab w:val="left" w:pos="284"/>
        </w:tabs>
        <w:spacing w:before="60" w:after="60" w:line="360" w:lineRule="exact"/>
        <w:ind w:left="567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722F0E" w:rsidRPr="003414ED">
        <w:rPr>
          <w:rFonts w:ascii="Times New Roman" w:eastAsia="Times New Roman" w:hAnsi="Times New Roman" w:cs="Times New Roman"/>
          <w:sz w:val="28"/>
          <w:szCs w:val="28"/>
        </w:rPr>
        <w:t>Điều kiện tự diễn biến và điều kiện cân bằng của các quá trình trong hệ.</w:t>
      </w:r>
    </w:p>
    <w:p w:rsidR="00B679F9" w:rsidRPr="003414ED" w:rsidRDefault="00B679F9" w:rsidP="003414ED">
      <w:pPr>
        <w:pStyle w:val="ListParagraph"/>
        <w:numPr>
          <w:ilvl w:val="0"/>
          <w:numId w:val="1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414ED">
        <w:rPr>
          <w:rFonts w:ascii="Times New Roman" w:hAnsi="Times New Roman" w:cs="Times New Roman"/>
          <w:b/>
          <w:bCs/>
          <w:sz w:val="28"/>
          <w:szCs w:val="28"/>
        </w:rPr>
        <w:t>Động học các quá trình phản ứng</w:t>
      </w:r>
    </w:p>
    <w:p w:rsidR="00B679F9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Phản ứng bậc 1</w:t>
      </w:r>
    </w:p>
    <w:p w:rsidR="005E10B3" w:rsidRPr="003414ED" w:rsidRDefault="00B679F9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+ Phản ứng bậc 2</w:t>
      </w:r>
    </w:p>
    <w:p w:rsidR="005E10B3" w:rsidRPr="003414ED" w:rsidRDefault="005E10B3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>Ảnh hưởng của nhiệt độ đến tốc độ phản ứng</w:t>
      </w:r>
    </w:p>
    <w:p w:rsidR="00776B68" w:rsidRPr="003414ED" w:rsidRDefault="005E10B3" w:rsidP="003414ED">
      <w:pPr>
        <w:pStyle w:val="ListParagraph"/>
        <w:tabs>
          <w:tab w:val="left" w:pos="284"/>
        </w:tabs>
        <w:spacing w:before="60" w:after="60" w:line="360" w:lineRule="exact"/>
        <w:ind w:left="562" w:firstLine="56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>+ Phương trình Arenius.</w:t>
      </w:r>
    </w:p>
    <w:p w:rsidR="0073097F" w:rsidRPr="003414ED" w:rsidRDefault="0073097F" w:rsidP="003414ED">
      <w:pPr>
        <w:pStyle w:val="ListParagraph"/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b/>
          <w:sz w:val="28"/>
          <w:szCs w:val="28"/>
        </w:rPr>
        <w:t>Tài liệu tham khảo</w:t>
      </w:r>
    </w:p>
    <w:p w:rsidR="0073097F" w:rsidRPr="003414ED" w:rsidRDefault="0073097F" w:rsidP="003414ED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sz w:val="28"/>
          <w:szCs w:val="28"/>
        </w:rPr>
        <w:t>Vũ Đăng Độ. Cơ sở lý thuyết các quá trình hoá học</w:t>
      </w:r>
      <w:r w:rsidR="00C77789" w:rsidRPr="003414ED">
        <w:rPr>
          <w:rFonts w:ascii="Times New Roman" w:hAnsi="Times New Roman" w:cs="Times New Roman"/>
          <w:sz w:val="28"/>
          <w:szCs w:val="28"/>
        </w:rPr>
        <w:t>.</w:t>
      </w:r>
      <w:r w:rsidRPr="003414ED">
        <w:rPr>
          <w:rFonts w:ascii="Times New Roman" w:hAnsi="Times New Roman" w:cs="Times New Roman"/>
          <w:sz w:val="28"/>
          <w:szCs w:val="28"/>
        </w:rPr>
        <w:t xml:space="preserve"> NXB Giáo dục, 1998</w:t>
      </w:r>
    </w:p>
    <w:p w:rsidR="0073097F" w:rsidRPr="003414ED" w:rsidRDefault="0073097F" w:rsidP="003414ED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hAnsi="Times New Roman" w:cs="Times New Roman"/>
          <w:bCs/>
          <w:sz w:val="28"/>
          <w:szCs w:val="28"/>
        </w:rPr>
        <w:t>Hoàng Nhâm</w:t>
      </w:r>
      <w:r w:rsidR="00C77789" w:rsidRPr="003414ED">
        <w:rPr>
          <w:rFonts w:ascii="Times New Roman" w:hAnsi="Times New Roman" w:cs="Times New Roman"/>
          <w:bCs/>
          <w:sz w:val="28"/>
          <w:szCs w:val="28"/>
        </w:rPr>
        <w:t>.</w:t>
      </w:r>
      <w:r w:rsidRPr="003414ED">
        <w:rPr>
          <w:rFonts w:ascii="Times New Roman" w:hAnsi="Times New Roman" w:cs="Times New Roman"/>
          <w:bCs/>
          <w:sz w:val="28"/>
          <w:szCs w:val="28"/>
        </w:rPr>
        <w:t xml:space="preserve"> Hóa vô cơ, Nxb Giáo dục, 1999</w:t>
      </w:r>
    </w:p>
    <w:p w:rsidR="0073097F" w:rsidRPr="003414ED" w:rsidRDefault="0073097F" w:rsidP="003414ED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>Từ Vọng Nghi</w:t>
      </w:r>
      <w:r w:rsidR="00C77789" w:rsidRPr="003414E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14ED">
        <w:rPr>
          <w:rFonts w:ascii="Times New Roman" w:eastAsia="Times New Roman" w:hAnsi="Times New Roman" w:cs="Times New Roman"/>
          <w:iCs/>
          <w:sz w:val="28"/>
          <w:szCs w:val="28"/>
        </w:rPr>
        <w:t xml:space="preserve">Hoá học phân tích 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>Phần I. Cơ sở lý thuyết các phương pháp hoá học phâ</w:t>
      </w:r>
      <w:r w:rsidR="00C77789" w:rsidRPr="003414ED">
        <w:rPr>
          <w:rFonts w:ascii="Times New Roman" w:eastAsia="Times New Roman" w:hAnsi="Times New Roman" w:cs="Times New Roman"/>
          <w:sz w:val="28"/>
          <w:szCs w:val="28"/>
        </w:rPr>
        <w:t>n tích Nhà xuất bản ĐHQG Hà nội,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2000</w:t>
      </w:r>
    </w:p>
    <w:p w:rsidR="0073097F" w:rsidRPr="003414ED" w:rsidRDefault="0073097F" w:rsidP="003414ED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>Đặng Như Tại, Ngô Thị Thuận</w:t>
      </w:r>
      <w:r w:rsidR="00C77789" w:rsidRPr="003414ED">
        <w:rPr>
          <w:rFonts w:ascii="Times New Roman" w:eastAsia="Times New Roman" w:hAnsi="Times New Roman" w:cs="Times New Roman"/>
          <w:sz w:val="28"/>
          <w:szCs w:val="28"/>
        </w:rPr>
        <w:t>..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Hóa hữu cơ, tập 1, 2, N</w:t>
      </w:r>
      <w:r w:rsidR="00C77789" w:rsidRPr="003414ED">
        <w:rPr>
          <w:rFonts w:ascii="Times New Roman" w:eastAsia="Times New Roman" w:hAnsi="Times New Roman" w:cs="Times New Roman"/>
          <w:sz w:val="28"/>
          <w:szCs w:val="28"/>
        </w:rPr>
        <w:t>XB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Giáo dục, 2010, 2011</w:t>
      </w:r>
    </w:p>
    <w:p w:rsidR="00921FDD" w:rsidRPr="003414ED" w:rsidRDefault="007505ED" w:rsidP="003414ED">
      <w:pPr>
        <w:pStyle w:val="ListParagraph"/>
        <w:numPr>
          <w:ilvl w:val="0"/>
          <w:numId w:val="4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Nguyễn Văn Tuyến. Giáo trình Hóa học </w:t>
      </w:r>
      <w:r w:rsidR="00C77789" w:rsidRPr="003414ED">
        <w:rPr>
          <w:rFonts w:ascii="Times New Roman" w:eastAsia="Times New Roman" w:hAnsi="Times New Roman" w:cs="Times New Roman"/>
          <w:sz w:val="28"/>
          <w:szCs w:val="28"/>
        </w:rPr>
        <w:t>hữu</w:t>
      </w:r>
      <w:r w:rsidRPr="003414ED">
        <w:rPr>
          <w:rFonts w:ascii="Times New Roman" w:eastAsia="Times New Roman" w:hAnsi="Times New Roman" w:cs="Times New Roman"/>
          <w:sz w:val="28"/>
          <w:szCs w:val="28"/>
        </w:rPr>
        <w:t xml:space="preserve"> cơ nâng cao-Các phương pháp tổng hợp hữu cơ hiện đại. Nhà xuất bản Khoa học và Kỹ thuật</w:t>
      </w:r>
      <w:r w:rsidR="00C0384B" w:rsidRPr="003414ED">
        <w:rPr>
          <w:rFonts w:ascii="Times New Roman" w:eastAsia="Times New Roman" w:hAnsi="Times New Roman" w:cs="Times New Roman"/>
          <w:sz w:val="28"/>
          <w:szCs w:val="28"/>
        </w:rPr>
        <w:t>, 2012</w:t>
      </w:r>
      <w:r w:rsidR="0064235A" w:rsidRPr="003414ED">
        <w:rPr>
          <w:rFonts w:ascii="Times New Roman" w:eastAsia="Times New Roman" w:hAnsi="Times New Roman" w:cs="Times New Roman"/>
          <w:sz w:val="28"/>
          <w:szCs w:val="28"/>
        </w:rPr>
        <w:t>.</w:t>
      </w:r>
    </w:p>
    <w:sectPr w:rsidR="00921FDD" w:rsidRPr="003414ED" w:rsidSect="007516F0">
      <w:footerReference w:type="default" r:id="rId8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3A7" w:rsidRDefault="007F53A7" w:rsidP="00D52470">
      <w:pPr>
        <w:spacing w:after="0" w:line="240" w:lineRule="auto"/>
      </w:pPr>
      <w:r>
        <w:separator/>
      </w:r>
    </w:p>
  </w:endnote>
  <w:endnote w:type="continuationSeparator" w:id="0">
    <w:p w:rsidR="007F53A7" w:rsidRDefault="007F53A7" w:rsidP="00D52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60339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2470" w:rsidRDefault="00D524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14E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52470" w:rsidRDefault="00D52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3A7" w:rsidRDefault="007F53A7" w:rsidP="00D52470">
      <w:pPr>
        <w:spacing w:after="0" w:line="240" w:lineRule="auto"/>
      </w:pPr>
      <w:r>
        <w:separator/>
      </w:r>
    </w:p>
  </w:footnote>
  <w:footnote w:type="continuationSeparator" w:id="0">
    <w:p w:rsidR="007F53A7" w:rsidRDefault="007F53A7" w:rsidP="00D52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82D54"/>
    <w:multiLevelType w:val="hybridMultilevel"/>
    <w:tmpl w:val="CAEC4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240BC"/>
    <w:multiLevelType w:val="hybridMultilevel"/>
    <w:tmpl w:val="F548944C"/>
    <w:lvl w:ilvl="0" w:tplc="479CB6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1496EF1"/>
    <w:multiLevelType w:val="multilevel"/>
    <w:tmpl w:val="A9325C2E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C6F3132"/>
    <w:multiLevelType w:val="hybridMultilevel"/>
    <w:tmpl w:val="3796EE0E"/>
    <w:lvl w:ilvl="0" w:tplc="4CBE8F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F6A07"/>
    <w:multiLevelType w:val="hybridMultilevel"/>
    <w:tmpl w:val="AA60BF5E"/>
    <w:lvl w:ilvl="0" w:tplc="CB8A039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4A542E"/>
    <w:multiLevelType w:val="multilevel"/>
    <w:tmpl w:val="1A36D7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AZCc0sTI3NDC2MLQwNDAyUdpeDU4uLM/DyQAsNaAOAkEH4sAAAA"/>
  </w:docVars>
  <w:rsids>
    <w:rsidRoot w:val="0078346F"/>
    <w:rsid w:val="00063517"/>
    <w:rsid w:val="00092216"/>
    <w:rsid w:val="0009676B"/>
    <w:rsid w:val="000E4B27"/>
    <w:rsid w:val="00113DC9"/>
    <w:rsid w:val="00141E8A"/>
    <w:rsid w:val="00166834"/>
    <w:rsid w:val="0017169E"/>
    <w:rsid w:val="00182659"/>
    <w:rsid w:val="002054A4"/>
    <w:rsid w:val="00211DBE"/>
    <w:rsid w:val="00216AA0"/>
    <w:rsid w:val="00276907"/>
    <w:rsid w:val="00282DA2"/>
    <w:rsid w:val="00283FB0"/>
    <w:rsid w:val="002862FD"/>
    <w:rsid w:val="002A049E"/>
    <w:rsid w:val="002A544F"/>
    <w:rsid w:val="00312EA5"/>
    <w:rsid w:val="003414ED"/>
    <w:rsid w:val="003645C5"/>
    <w:rsid w:val="003E62A0"/>
    <w:rsid w:val="003F72CD"/>
    <w:rsid w:val="00400C28"/>
    <w:rsid w:val="004B3E63"/>
    <w:rsid w:val="004C7C61"/>
    <w:rsid w:val="00524182"/>
    <w:rsid w:val="00570DDC"/>
    <w:rsid w:val="005E10B3"/>
    <w:rsid w:val="00601CA2"/>
    <w:rsid w:val="006318AB"/>
    <w:rsid w:val="0064235A"/>
    <w:rsid w:val="00662591"/>
    <w:rsid w:val="006746C6"/>
    <w:rsid w:val="00702377"/>
    <w:rsid w:val="00703FAC"/>
    <w:rsid w:val="00721E6E"/>
    <w:rsid w:val="00722F0E"/>
    <w:rsid w:val="0073097F"/>
    <w:rsid w:val="0073621E"/>
    <w:rsid w:val="007428ED"/>
    <w:rsid w:val="007505ED"/>
    <w:rsid w:val="007516F0"/>
    <w:rsid w:val="00776B68"/>
    <w:rsid w:val="0078346F"/>
    <w:rsid w:val="007F53A7"/>
    <w:rsid w:val="008437F6"/>
    <w:rsid w:val="008E6164"/>
    <w:rsid w:val="009167CB"/>
    <w:rsid w:val="00921FDD"/>
    <w:rsid w:val="00926042"/>
    <w:rsid w:val="009416AB"/>
    <w:rsid w:val="00965D72"/>
    <w:rsid w:val="00970000"/>
    <w:rsid w:val="00983577"/>
    <w:rsid w:val="00992F7E"/>
    <w:rsid w:val="009B0BDE"/>
    <w:rsid w:val="009C6682"/>
    <w:rsid w:val="00A20429"/>
    <w:rsid w:val="00A46F78"/>
    <w:rsid w:val="00A773C2"/>
    <w:rsid w:val="00B0357D"/>
    <w:rsid w:val="00B57253"/>
    <w:rsid w:val="00B679F9"/>
    <w:rsid w:val="00B85726"/>
    <w:rsid w:val="00BF6951"/>
    <w:rsid w:val="00C0384B"/>
    <w:rsid w:val="00C12C50"/>
    <w:rsid w:val="00C77789"/>
    <w:rsid w:val="00CA3234"/>
    <w:rsid w:val="00CF412D"/>
    <w:rsid w:val="00D33CB7"/>
    <w:rsid w:val="00D40E3E"/>
    <w:rsid w:val="00D52470"/>
    <w:rsid w:val="00D55D6A"/>
    <w:rsid w:val="00D67F0F"/>
    <w:rsid w:val="00D70DCB"/>
    <w:rsid w:val="00DA71A6"/>
    <w:rsid w:val="00DC4E29"/>
    <w:rsid w:val="00DE0057"/>
    <w:rsid w:val="00E25652"/>
    <w:rsid w:val="00E77893"/>
    <w:rsid w:val="00EA6EB9"/>
    <w:rsid w:val="00EB7DAC"/>
    <w:rsid w:val="00EF6117"/>
    <w:rsid w:val="00F21264"/>
    <w:rsid w:val="00F37C28"/>
    <w:rsid w:val="00F54B5E"/>
    <w:rsid w:val="00F82E6E"/>
    <w:rsid w:val="00FD67A8"/>
    <w:rsid w:val="00FF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AD4147-5746-48F9-9D0D-EB396C675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3097F"/>
    <w:pPr>
      <w:keepNext/>
      <w:overflowPunct w:val="0"/>
      <w:autoSpaceDE w:val="0"/>
      <w:autoSpaceDN w:val="0"/>
      <w:adjustRightInd w:val="0"/>
      <w:spacing w:after="0" w:line="240" w:lineRule="auto"/>
      <w:ind w:left="-57" w:right="-57"/>
      <w:jc w:val="center"/>
      <w:textAlignment w:val="baseline"/>
      <w:outlineLvl w:val="0"/>
    </w:pPr>
    <w:rPr>
      <w:rFonts w:ascii=".VnTimeH" w:eastAsia="Times New Roman" w:hAnsi=".VnTimeH" w:cs=".VnTimeH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F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46F"/>
    <w:pPr>
      <w:ind w:left="720"/>
      <w:contextualSpacing/>
    </w:pPr>
  </w:style>
  <w:style w:type="paragraph" w:customStyle="1" w:styleId="3">
    <w:name w:val="3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before="160" w:after="0" w:line="288" w:lineRule="auto"/>
      <w:ind w:left="1588" w:hanging="1588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paragraph" w:customStyle="1" w:styleId="c">
    <w:name w:val="c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after="0" w:line="288" w:lineRule="auto"/>
      <w:ind w:left="680" w:hanging="680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9"/>
    <w:rsid w:val="0073097F"/>
    <w:rPr>
      <w:rFonts w:ascii=".VnTimeH" w:eastAsia="Times New Roman" w:hAnsi=".VnTimeH" w:cs=".VnTimeH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773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.VnTime" w:eastAsia="Times New Roman" w:hAnsi=".VnTime" w:cs=".VnTime"/>
      <w:color w:val="0000FF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773C2"/>
    <w:rPr>
      <w:rFonts w:ascii=".VnTime" w:eastAsia="Times New Roman" w:hAnsi=".VnTime" w:cs=".VnTime"/>
      <w:color w:val="0000F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470"/>
  </w:style>
  <w:style w:type="paragraph" w:styleId="Footer">
    <w:name w:val="footer"/>
    <w:basedOn w:val="Normal"/>
    <w:link w:val="FooterChar"/>
    <w:uiPriority w:val="99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470"/>
  </w:style>
  <w:style w:type="character" w:customStyle="1" w:styleId="Heading2Char">
    <w:name w:val="Heading 2 Char"/>
    <w:basedOn w:val="DefaultParagraphFont"/>
    <w:link w:val="Heading2"/>
    <w:uiPriority w:val="9"/>
    <w:semiHidden/>
    <w:rsid w:val="00921F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DefaultParagraphFont"/>
    <w:rsid w:val="00921FDD"/>
  </w:style>
  <w:style w:type="paragraph" w:styleId="BalloonText">
    <w:name w:val="Balloon Text"/>
    <w:basedOn w:val="Normal"/>
    <w:link w:val="BalloonTextChar"/>
    <w:uiPriority w:val="99"/>
    <w:semiHidden/>
    <w:unhideWhenUsed/>
    <w:rsid w:val="00B5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2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3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2C19C-0997-4B04-86FC-176A21B4D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THE CHINH</dc:creator>
  <cp:lastModifiedBy>USer</cp:lastModifiedBy>
  <cp:revision>27</cp:revision>
  <cp:lastPrinted>2017-02-20T09:02:00Z</cp:lastPrinted>
  <dcterms:created xsi:type="dcterms:W3CDTF">2017-02-23T11:19:00Z</dcterms:created>
  <dcterms:modified xsi:type="dcterms:W3CDTF">2026-07-01T09:23:00Z</dcterms:modified>
</cp:coreProperties>
</file>