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50" w:type="dxa"/>
        <w:tblInd w:w="-18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90"/>
        <w:gridCol w:w="8318"/>
        <w:gridCol w:w="142"/>
      </w:tblGrid>
      <w:tr w:rsidR="00727946" w:rsidRPr="00727946" w14:paraId="17235DAA" w14:textId="77777777" w:rsidTr="00791C06">
        <w:trPr>
          <w:cantSplit/>
          <w:trHeight w:val="503"/>
        </w:trPr>
        <w:tc>
          <w:tcPr>
            <w:tcW w:w="990" w:type="dxa"/>
            <w:tcBorders>
              <w:top w:val="single" w:sz="4" w:space="0" w:color="auto"/>
              <w:left w:val="single" w:sz="4" w:space="0" w:color="auto"/>
              <w:right w:val="single" w:sz="4" w:space="0" w:color="auto"/>
            </w:tcBorders>
            <w:textDirection w:val="tbRl"/>
          </w:tcPr>
          <w:p w14:paraId="715B979A" w14:textId="77777777" w:rsidR="00971D88" w:rsidRPr="00727946" w:rsidRDefault="00971D88" w:rsidP="00727946">
            <w:pPr>
              <w:ind w:left="113" w:right="113"/>
            </w:pPr>
          </w:p>
        </w:tc>
        <w:tc>
          <w:tcPr>
            <w:tcW w:w="8460" w:type="dxa"/>
            <w:gridSpan w:val="2"/>
            <w:tcBorders>
              <w:top w:val="single" w:sz="4" w:space="0" w:color="auto"/>
              <w:left w:val="single" w:sz="4" w:space="0" w:color="auto"/>
              <w:right w:val="single" w:sz="4" w:space="0" w:color="auto"/>
            </w:tcBorders>
          </w:tcPr>
          <w:p w14:paraId="61D3D871" w14:textId="77777777" w:rsidR="00971D88" w:rsidRPr="00727946" w:rsidRDefault="00971D88" w:rsidP="00727946">
            <w:pPr>
              <w:jc w:val="center"/>
              <w:rPr>
                <w:b/>
                <w:bCs/>
              </w:rPr>
            </w:pPr>
          </w:p>
        </w:tc>
      </w:tr>
      <w:tr w:rsidR="00727946" w:rsidRPr="005A6CB9" w14:paraId="697D19B1" w14:textId="77777777" w:rsidTr="00791C06">
        <w:trPr>
          <w:cantSplit/>
          <w:trHeight w:val="1134"/>
        </w:trPr>
        <w:tc>
          <w:tcPr>
            <w:tcW w:w="990" w:type="dxa"/>
            <w:vMerge w:val="restart"/>
            <w:tcBorders>
              <w:left w:val="single" w:sz="4" w:space="0" w:color="auto"/>
              <w:right w:val="single" w:sz="4" w:space="0" w:color="auto"/>
            </w:tcBorders>
            <w:textDirection w:val="tbRl"/>
          </w:tcPr>
          <w:p w14:paraId="42CD0AD7" w14:textId="77777777" w:rsidR="00971D88" w:rsidRPr="00727946" w:rsidRDefault="00971D88" w:rsidP="00727946">
            <w:pPr>
              <w:ind w:left="113" w:right="113"/>
              <w:jc w:val="center"/>
              <w:rPr>
                <w:b/>
              </w:rPr>
            </w:pPr>
          </w:p>
          <w:p w14:paraId="4F25A9E7" w14:textId="77777777" w:rsidR="00971D88" w:rsidRPr="00A92913" w:rsidRDefault="00971D88" w:rsidP="00727946">
            <w:pPr>
              <w:ind w:left="113" w:right="113"/>
              <w:jc w:val="center"/>
              <w:rPr>
                <w:b/>
                <w:lang w:val="de-DE"/>
              </w:rPr>
            </w:pPr>
            <w:r w:rsidRPr="00A92913">
              <w:rPr>
                <w:b/>
                <w:lang w:val="de-DE"/>
              </w:rPr>
              <w:t>BÙI THỊ THÙY LINH</w:t>
            </w:r>
          </w:p>
        </w:tc>
        <w:tc>
          <w:tcPr>
            <w:tcW w:w="8460" w:type="dxa"/>
            <w:gridSpan w:val="2"/>
            <w:tcBorders>
              <w:left w:val="single" w:sz="4" w:space="0" w:color="auto"/>
              <w:right w:val="single" w:sz="4" w:space="0" w:color="auto"/>
            </w:tcBorders>
          </w:tcPr>
          <w:tbl>
            <w:tblPr>
              <w:tblW w:w="8277" w:type="dxa"/>
              <w:tblLayout w:type="fixed"/>
              <w:tblLook w:val="04A0" w:firstRow="1" w:lastRow="0" w:firstColumn="1" w:lastColumn="0" w:noHBand="0" w:noVBand="1"/>
            </w:tblPr>
            <w:tblGrid>
              <w:gridCol w:w="3740"/>
              <w:gridCol w:w="4537"/>
            </w:tblGrid>
            <w:tr w:rsidR="00727946" w:rsidRPr="005A6CB9" w14:paraId="1CA4A879" w14:textId="77777777" w:rsidTr="00197F50">
              <w:trPr>
                <w:trHeight w:val="734"/>
              </w:trPr>
              <w:tc>
                <w:tcPr>
                  <w:tcW w:w="3740" w:type="dxa"/>
                </w:tcPr>
                <w:p w14:paraId="72F3EDEA" w14:textId="77777777" w:rsidR="00971D88" w:rsidRPr="00A92913" w:rsidRDefault="00971D88" w:rsidP="00727946">
                  <w:pPr>
                    <w:jc w:val="center"/>
                    <w:rPr>
                      <w:bCs/>
                      <w:lang w:val="de-DE"/>
                    </w:rPr>
                  </w:pPr>
                  <w:r w:rsidRPr="00A92913">
                    <w:rPr>
                      <w:bCs/>
                      <w:lang w:val="de-DE"/>
                    </w:rPr>
                    <w:t xml:space="preserve">BỘ GIÁO DỤC </w:t>
                  </w:r>
                </w:p>
                <w:p w14:paraId="12FB1289" w14:textId="77777777" w:rsidR="00971D88" w:rsidRPr="00A92913" w:rsidRDefault="00971D88" w:rsidP="00727946">
                  <w:pPr>
                    <w:jc w:val="center"/>
                    <w:rPr>
                      <w:bCs/>
                      <w:lang w:val="de-DE"/>
                    </w:rPr>
                  </w:pPr>
                  <w:r w:rsidRPr="00A92913">
                    <w:rPr>
                      <w:bCs/>
                      <w:lang w:val="de-DE"/>
                    </w:rPr>
                    <w:t>VÀ ĐÀO TẠO</w:t>
                  </w:r>
                </w:p>
              </w:tc>
              <w:tc>
                <w:tcPr>
                  <w:tcW w:w="4537" w:type="dxa"/>
                </w:tcPr>
                <w:p w14:paraId="4502D43B" w14:textId="77777777" w:rsidR="00971D88" w:rsidRPr="00A92913" w:rsidRDefault="00971D88" w:rsidP="00727946">
                  <w:pPr>
                    <w:jc w:val="center"/>
                    <w:rPr>
                      <w:bCs/>
                      <w:lang w:val="de-DE"/>
                    </w:rPr>
                  </w:pPr>
                  <w:r w:rsidRPr="00A92913">
                    <w:rPr>
                      <w:bCs/>
                      <w:lang w:val="de-DE"/>
                    </w:rPr>
                    <w:t>VIỆN HÀN LÂM KHOA HỌC</w:t>
                  </w:r>
                </w:p>
                <w:p w14:paraId="1894B9B2" w14:textId="77777777" w:rsidR="00971D88" w:rsidRPr="00A92913" w:rsidRDefault="00971D88" w:rsidP="00727946">
                  <w:pPr>
                    <w:jc w:val="center"/>
                    <w:rPr>
                      <w:bCs/>
                      <w:lang w:val="de-DE"/>
                    </w:rPr>
                  </w:pPr>
                  <w:r w:rsidRPr="00A92913">
                    <w:rPr>
                      <w:bCs/>
                      <w:lang w:val="de-DE"/>
                    </w:rPr>
                    <w:t>VÀ CÔNG NGHỆ VIỆT NAM</w:t>
                  </w:r>
                </w:p>
              </w:tc>
            </w:tr>
          </w:tbl>
          <w:p w14:paraId="73DFF662" w14:textId="77777777" w:rsidR="00971D88" w:rsidRPr="00A92913" w:rsidRDefault="00971D88" w:rsidP="00727946">
            <w:pPr>
              <w:jc w:val="center"/>
              <w:rPr>
                <w:b/>
                <w:bCs/>
                <w:lang w:val="de-DE"/>
              </w:rPr>
            </w:pPr>
            <w:r w:rsidRPr="00A92913">
              <w:rPr>
                <w:b/>
                <w:bCs/>
                <w:lang w:val="de-DE"/>
              </w:rPr>
              <w:t>HỌC VIỆN KHOA HỌC VÀ CÔNG NGHỆ</w:t>
            </w:r>
          </w:p>
          <w:p w14:paraId="71FBF1EE" w14:textId="77777777" w:rsidR="00971D88" w:rsidRPr="00A92913" w:rsidRDefault="00971D88" w:rsidP="00727946">
            <w:pPr>
              <w:jc w:val="center"/>
              <w:rPr>
                <w:b/>
                <w:bCs/>
                <w:lang w:val="de-DE"/>
              </w:rPr>
            </w:pPr>
            <w:r w:rsidRPr="00A92913">
              <w:rPr>
                <w:b/>
                <w:bCs/>
                <w:noProof/>
              </w:rPr>
              <mc:AlternateContent>
                <mc:Choice Requires="wps">
                  <w:drawing>
                    <wp:anchor distT="0" distB="0" distL="114300" distR="114300" simplePos="0" relativeHeight="251963392" behindDoc="0" locked="0" layoutInCell="1" allowOverlap="1" wp14:anchorId="0B53FAA0" wp14:editId="2FC27171">
                      <wp:simplePos x="0" y="0"/>
                      <wp:positionH relativeFrom="column">
                        <wp:posOffset>1614170</wp:posOffset>
                      </wp:positionH>
                      <wp:positionV relativeFrom="paragraph">
                        <wp:posOffset>106045</wp:posOffset>
                      </wp:positionV>
                      <wp:extent cx="1800225" cy="0"/>
                      <wp:effectExtent l="0" t="0" r="3175" b="0"/>
                      <wp:wrapNone/>
                      <wp:docPr id="19063050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436D7B81" id="_x0000_t32" coordsize="21600,21600" o:spt="32" o:oned="t" path="m,l21600,21600e" filled="f">
                      <v:path arrowok="t" fillok="f" o:connecttype="none"/>
                      <o:lock v:ext="edit" shapetype="t"/>
                    </v:shapetype>
                    <v:shape id="AutoShape 2" o:spid="_x0000_s1026" type="#_x0000_t32" style="position:absolute;margin-left:127.1pt;margin-top:8.35pt;width:141.75pt;height:0;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">
                      <o:lock v:ext="edit" shapetype="f"/>
                    </v:shape>
                  </w:pict>
                </mc:Fallback>
              </mc:AlternateContent>
            </w:r>
          </w:p>
        </w:tc>
      </w:tr>
      <w:tr w:rsidR="00727946" w:rsidRPr="005A6CB9" w14:paraId="59433ADA" w14:textId="77777777" w:rsidTr="00791C06">
        <w:trPr>
          <w:cantSplit/>
        </w:trPr>
        <w:tc>
          <w:tcPr>
            <w:tcW w:w="990" w:type="dxa"/>
            <w:vMerge/>
            <w:tcBorders>
              <w:left w:val="single" w:sz="4" w:space="0" w:color="auto"/>
              <w:bottom w:val="nil"/>
              <w:right w:val="single" w:sz="4" w:space="0" w:color="auto"/>
            </w:tcBorders>
          </w:tcPr>
          <w:p w14:paraId="7F4F7A3B" w14:textId="77777777" w:rsidR="00971D88" w:rsidRPr="00A92913" w:rsidRDefault="00971D88" w:rsidP="00727946">
            <w:pPr>
              <w:jc w:val="center"/>
              <w:rPr>
                <w:b/>
                <w:lang w:val="de-DE"/>
              </w:rPr>
            </w:pPr>
          </w:p>
        </w:tc>
        <w:tc>
          <w:tcPr>
            <w:tcW w:w="8460" w:type="dxa"/>
            <w:gridSpan w:val="2"/>
            <w:tcBorders>
              <w:left w:val="single" w:sz="4" w:space="0" w:color="auto"/>
              <w:bottom w:val="nil"/>
              <w:right w:val="single" w:sz="4" w:space="0" w:color="auto"/>
            </w:tcBorders>
          </w:tcPr>
          <w:p w14:paraId="27112EF5" w14:textId="77777777" w:rsidR="00971D88" w:rsidRPr="00A92913" w:rsidRDefault="00971D88" w:rsidP="00727946">
            <w:pPr>
              <w:jc w:val="center"/>
              <w:rPr>
                <w:b/>
                <w:bCs/>
                <w:lang w:val="de-DE"/>
              </w:rPr>
            </w:pPr>
          </w:p>
        </w:tc>
      </w:tr>
      <w:tr w:rsidR="00727946" w:rsidRPr="00A92913" w14:paraId="182C3D62" w14:textId="77777777" w:rsidTr="00791C06">
        <w:trPr>
          <w:cantSplit/>
        </w:trPr>
        <w:tc>
          <w:tcPr>
            <w:tcW w:w="990" w:type="dxa"/>
            <w:vMerge/>
            <w:tcBorders>
              <w:top w:val="nil"/>
              <w:left w:val="single" w:sz="4" w:space="0" w:color="auto"/>
              <w:bottom w:val="nil"/>
              <w:right w:val="single" w:sz="4" w:space="0" w:color="auto"/>
            </w:tcBorders>
          </w:tcPr>
          <w:p w14:paraId="0335B2D6" w14:textId="77777777" w:rsidR="00971D88" w:rsidRPr="00A92913" w:rsidRDefault="00971D88" w:rsidP="00727946">
            <w:pPr>
              <w:jc w:val="center"/>
              <w:rPr>
                <w:b/>
                <w:bCs/>
                <w:lang w:val="de-DE"/>
              </w:rPr>
            </w:pPr>
          </w:p>
        </w:tc>
        <w:tc>
          <w:tcPr>
            <w:tcW w:w="8460" w:type="dxa"/>
            <w:gridSpan w:val="2"/>
            <w:tcBorders>
              <w:top w:val="nil"/>
              <w:left w:val="single" w:sz="4" w:space="0" w:color="auto"/>
              <w:bottom w:val="nil"/>
              <w:right w:val="single" w:sz="4" w:space="0" w:color="auto"/>
            </w:tcBorders>
          </w:tcPr>
          <w:p w14:paraId="3E1A75F6" w14:textId="77777777" w:rsidR="00971D88" w:rsidRPr="00A92913" w:rsidRDefault="00971D88" w:rsidP="00727946">
            <w:pPr>
              <w:jc w:val="center"/>
              <w:rPr>
                <w:b/>
                <w:bCs/>
              </w:rPr>
            </w:pPr>
            <w:r w:rsidRPr="00A92913">
              <w:rPr>
                <w:noProof/>
              </w:rPr>
              <w:drawing>
                <wp:inline distT="0" distB="0" distL="0" distR="0" wp14:anchorId="5186C10F" wp14:editId="1BB7CEAF">
                  <wp:extent cx="990600" cy="990600"/>
                  <wp:effectExtent l="0" t="0" r="0" b="0"/>
                  <wp:docPr id="1073973228"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990600" cy="990600"/>
                          </a:xfrm>
                          <a:prstGeom prst="rect">
                            <a:avLst/>
                          </a:prstGeom>
                          <a:noFill/>
                          <a:ln>
                            <a:noFill/>
                          </a:ln>
                        </pic:spPr>
                      </pic:pic>
                    </a:graphicData>
                  </a:graphic>
                </wp:inline>
              </w:drawing>
            </w:r>
          </w:p>
        </w:tc>
      </w:tr>
      <w:tr w:rsidR="00727946" w:rsidRPr="00A92913" w14:paraId="4CA55722" w14:textId="77777777" w:rsidTr="00791C06">
        <w:trPr>
          <w:cantSplit/>
        </w:trPr>
        <w:tc>
          <w:tcPr>
            <w:tcW w:w="990" w:type="dxa"/>
            <w:vMerge/>
            <w:tcBorders>
              <w:top w:val="nil"/>
              <w:left w:val="single" w:sz="4" w:space="0" w:color="auto"/>
              <w:right w:val="single" w:sz="4" w:space="0" w:color="auto"/>
            </w:tcBorders>
          </w:tcPr>
          <w:p w14:paraId="743B8901" w14:textId="77777777" w:rsidR="00971D88" w:rsidRPr="00A92913" w:rsidRDefault="00971D88" w:rsidP="00727946">
            <w:pPr>
              <w:jc w:val="center"/>
              <w:rPr>
                <w:b/>
                <w:bCs/>
              </w:rPr>
            </w:pPr>
          </w:p>
        </w:tc>
        <w:tc>
          <w:tcPr>
            <w:tcW w:w="8460" w:type="dxa"/>
            <w:gridSpan w:val="2"/>
            <w:tcBorders>
              <w:top w:val="nil"/>
              <w:left w:val="single" w:sz="4" w:space="0" w:color="auto"/>
              <w:right w:val="single" w:sz="4" w:space="0" w:color="auto"/>
            </w:tcBorders>
          </w:tcPr>
          <w:p w14:paraId="2B03D23E" w14:textId="77777777" w:rsidR="00971D88" w:rsidRPr="00A92913" w:rsidRDefault="00971D88" w:rsidP="00727946">
            <w:pPr>
              <w:jc w:val="center"/>
              <w:rPr>
                <w:b/>
                <w:bCs/>
              </w:rPr>
            </w:pPr>
          </w:p>
        </w:tc>
      </w:tr>
      <w:tr w:rsidR="00727946" w:rsidRPr="00A92913" w14:paraId="67DEECA2" w14:textId="77777777" w:rsidTr="00791C06">
        <w:trPr>
          <w:cantSplit/>
        </w:trPr>
        <w:tc>
          <w:tcPr>
            <w:tcW w:w="990" w:type="dxa"/>
            <w:vMerge/>
            <w:tcBorders>
              <w:left w:val="single" w:sz="4" w:space="0" w:color="auto"/>
              <w:right w:val="single" w:sz="4" w:space="0" w:color="auto"/>
            </w:tcBorders>
          </w:tcPr>
          <w:p w14:paraId="7E0C9F8B" w14:textId="77777777" w:rsidR="00971D88" w:rsidRPr="00A92913" w:rsidRDefault="00971D88" w:rsidP="00727946">
            <w:pPr>
              <w:jc w:val="center"/>
              <w:rPr>
                <w:b/>
                <w:bCs/>
              </w:rPr>
            </w:pPr>
          </w:p>
        </w:tc>
        <w:tc>
          <w:tcPr>
            <w:tcW w:w="8460" w:type="dxa"/>
            <w:gridSpan w:val="2"/>
            <w:tcBorders>
              <w:left w:val="single" w:sz="4" w:space="0" w:color="auto"/>
              <w:right w:val="single" w:sz="4" w:space="0" w:color="auto"/>
            </w:tcBorders>
          </w:tcPr>
          <w:p w14:paraId="4551A2CA" w14:textId="77777777" w:rsidR="00971D88" w:rsidRPr="00A92913" w:rsidRDefault="00971D88" w:rsidP="00727946">
            <w:pPr>
              <w:jc w:val="center"/>
              <w:rPr>
                <w:b/>
                <w:bCs/>
              </w:rPr>
            </w:pPr>
          </w:p>
        </w:tc>
      </w:tr>
      <w:tr w:rsidR="00727946" w:rsidRPr="00A92913" w14:paraId="7C22FFB8" w14:textId="77777777" w:rsidTr="00791C06">
        <w:trPr>
          <w:cantSplit/>
        </w:trPr>
        <w:tc>
          <w:tcPr>
            <w:tcW w:w="990" w:type="dxa"/>
            <w:vMerge/>
            <w:tcBorders>
              <w:left w:val="single" w:sz="4" w:space="0" w:color="auto"/>
              <w:right w:val="single" w:sz="4" w:space="0" w:color="auto"/>
            </w:tcBorders>
          </w:tcPr>
          <w:p w14:paraId="6E28E71A" w14:textId="77777777" w:rsidR="00971D88" w:rsidRPr="00A92913" w:rsidRDefault="00971D88" w:rsidP="00727946">
            <w:pPr>
              <w:jc w:val="center"/>
              <w:rPr>
                <w:b/>
              </w:rPr>
            </w:pPr>
          </w:p>
        </w:tc>
        <w:tc>
          <w:tcPr>
            <w:tcW w:w="8460" w:type="dxa"/>
            <w:gridSpan w:val="2"/>
            <w:tcBorders>
              <w:left w:val="single" w:sz="4" w:space="0" w:color="auto"/>
              <w:right w:val="single" w:sz="4" w:space="0" w:color="auto"/>
            </w:tcBorders>
          </w:tcPr>
          <w:p w14:paraId="3236D1FF" w14:textId="77777777" w:rsidR="00971D88" w:rsidRPr="00A92913" w:rsidRDefault="00971D88" w:rsidP="00727946">
            <w:pPr>
              <w:jc w:val="center"/>
              <w:rPr>
                <w:b/>
                <w:bCs/>
                <w:lang w:val="de-DE"/>
              </w:rPr>
            </w:pPr>
            <w:r w:rsidRPr="00A92913">
              <w:rPr>
                <w:b/>
                <w:bCs/>
                <w:lang w:val="de-DE"/>
              </w:rPr>
              <w:t>BÙI THỊ THÙY LINH</w:t>
            </w:r>
          </w:p>
        </w:tc>
      </w:tr>
      <w:tr w:rsidR="00727946" w:rsidRPr="00A92913" w14:paraId="0E016DCC" w14:textId="77777777" w:rsidTr="00791C06">
        <w:trPr>
          <w:cantSplit/>
        </w:trPr>
        <w:tc>
          <w:tcPr>
            <w:tcW w:w="990" w:type="dxa"/>
            <w:vMerge/>
            <w:tcBorders>
              <w:left w:val="single" w:sz="4" w:space="0" w:color="auto"/>
              <w:right w:val="single" w:sz="4" w:space="0" w:color="auto"/>
            </w:tcBorders>
          </w:tcPr>
          <w:p w14:paraId="2FFA925F" w14:textId="77777777" w:rsidR="00971D88" w:rsidRPr="00A92913" w:rsidRDefault="00971D88" w:rsidP="00727946">
            <w:pPr>
              <w:jc w:val="center"/>
              <w:rPr>
                <w:b/>
                <w:lang w:val="de-DE"/>
              </w:rPr>
            </w:pPr>
          </w:p>
        </w:tc>
        <w:tc>
          <w:tcPr>
            <w:tcW w:w="8460" w:type="dxa"/>
            <w:gridSpan w:val="2"/>
            <w:tcBorders>
              <w:left w:val="single" w:sz="4" w:space="0" w:color="auto"/>
              <w:right w:val="single" w:sz="4" w:space="0" w:color="auto"/>
            </w:tcBorders>
          </w:tcPr>
          <w:p w14:paraId="3ACE0E25" w14:textId="77777777" w:rsidR="00971D88" w:rsidRPr="00A92913" w:rsidRDefault="00971D88" w:rsidP="00727946">
            <w:pPr>
              <w:jc w:val="center"/>
              <w:rPr>
                <w:lang w:val="de-DE"/>
              </w:rPr>
            </w:pPr>
          </w:p>
        </w:tc>
      </w:tr>
      <w:tr w:rsidR="00727946" w:rsidRPr="00A92913" w14:paraId="6F347F82" w14:textId="77777777" w:rsidTr="00791C06">
        <w:trPr>
          <w:cantSplit/>
        </w:trPr>
        <w:tc>
          <w:tcPr>
            <w:tcW w:w="990" w:type="dxa"/>
            <w:vMerge/>
            <w:tcBorders>
              <w:left w:val="single" w:sz="4" w:space="0" w:color="auto"/>
              <w:right w:val="single" w:sz="4" w:space="0" w:color="auto"/>
            </w:tcBorders>
          </w:tcPr>
          <w:p w14:paraId="67DDE21B" w14:textId="77777777" w:rsidR="00971D88" w:rsidRPr="00A92913" w:rsidRDefault="00971D88" w:rsidP="00727946">
            <w:pPr>
              <w:jc w:val="center"/>
              <w:rPr>
                <w:b/>
                <w:bCs/>
                <w:lang w:val="de-DE"/>
              </w:rPr>
            </w:pPr>
          </w:p>
        </w:tc>
        <w:tc>
          <w:tcPr>
            <w:tcW w:w="8460" w:type="dxa"/>
            <w:gridSpan w:val="2"/>
            <w:tcBorders>
              <w:left w:val="single" w:sz="4" w:space="0" w:color="auto"/>
              <w:right w:val="single" w:sz="4" w:space="0" w:color="auto"/>
            </w:tcBorders>
          </w:tcPr>
          <w:p w14:paraId="46380C16" w14:textId="77777777" w:rsidR="00971D88" w:rsidRPr="00A92913" w:rsidRDefault="00971D88" w:rsidP="00727946">
            <w:pPr>
              <w:jc w:val="center"/>
              <w:rPr>
                <w:b/>
                <w:bCs/>
                <w:lang w:val="de-DE"/>
              </w:rPr>
            </w:pPr>
          </w:p>
        </w:tc>
      </w:tr>
      <w:tr w:rsidR="00727946" w:rsidRPr="005A6CB9" w14:paraId="164CEB94" w14:textId="577533FA" w:rsidTr="00791C06">
        <w:trPr>
          <w:cantSplit/>
          <w:trHeight w:val="389"/>
        </w:trPr>
        <w:tc>
          <w:tcPr>
            <w:tcW w:w="990" w:type="dxa"/>
            <w:vMerge/>
            <w:tcBorders>
              <w:left w:val="single" w:sz="4" w:space="0" w:color="auto"/>
              <w:right w:val="single" w:sz="4" w:space="0" w:color="auto"/>
            </w:tcBorders>
          </w:tcPr>
          <w:p w14:paraId="4C0C7E0F" w14:textId="77777777" w:rsidR="000F0FBC" w:rsidRPr="00A92913" w:rsidRDefault="000F0FBC" w:rsidP="00727946">
            <w:pPr>
              <w:jc w:val="center"/>
              <w:rPr>
                <w:b/>
                <w:lang w:val="de-DE"/>
              </w:rPr>
            </w:pPr>
          </w:p>
        </w:tc>
        <w:tc>
          <w:tcPr>
            <w:tcW w:w="8460" w:type="dxa"/>
            <w:gridSpan w:val="2"/>
          </w:tcPr>
          <w:p w14:paraId="4657D2CB" w14:textId="323E7F7A" w:rsidR="000F0FBC" w:rsidRPr="00A92913" w:rsidRDefault="000F0FBC" w:rsidP="00727946">
            <w:pPr>
              <w:spacing w:after="200" w:line="276" w:lineRule="auto"/>
              <w:jc w:val="center"/>
              <w:rPr>
                <w:sz w:val="30"/>
                <w:szCs w:val="30"/>
                <w:lang w:val="de-DE"/>
              </w:rPr>
            </w:pPr>
            <w:r w:rsidRPr="00A92913">
              <w:rPr>
                <w:rFonts w:eastAsia="Calibri"/>
                <w:b/>
                <w:sz w:val="30"/>
                <w:szCs w:val="30"/>
                <w:lang w:val="fr-FR"/>
              </w:rPr>
              <w:t>TỔNG HỢP MỘT SỐ HỢP CHẤT LAI MỚI TRÊN CƠ SỞ VÒNG QUINAZOLIN-4(3</w:t>
            </w:r>
            <w:r w:rsidRPr="00A92913">
              <w:rPr>
                <w:rFonts w:eastAsia="Calibri"/>
                <w:b/>
                <w:i/>
                <w:sz w:val="30"/>
                <w:szCs w:val="30"/>
                <w:lang w:val="fr-FR"/>
              </w:rPr>
              <w:t>H</w:t>
            </w:r>
            <w:r w:rsidRPr="00A92913">
              <w:rPr>
                <w:rFonts w:eastAsia="Calibri"/>
                <w:b/>
                <w:sz w:val="30"/>
                <w:szCs w:val="30"/>
                <w:lang w:val="fr-FR"/>
              </w:rPr>
              <w:t>)-ONE VÀ CÁC DỊ VÒNG KHÁC</w:t>
            </w:r>
          </w:p>
        </w:tc>
      </w:tr>
      <w:tr w:rsidR="00727946" w:rsidRPr="005A6CB9" w14:paraId="485B560B" w14:textId="77777777" w:rsidTr="00791C06">
        <w:trPr>
          <w:gridAfter w:val="2"/>
          <w:wAfter w:w="8460" w:type="dxa"/>
          <w:cantSplit/>
          <w:trHeight w:val="389"/>
        </w:trPr>
        <w:tc>
          <w:tcPr>
            <w:tcW w:w="990" w:type="dxa"/>
            <w:vMerge/>
            <w:tcBorders>
              <w:left w:val="single" w:sz="4" w:space="0" w:color="auto"/>
              <w:right w:val="single" w:sz="4" w:space="0" w:color="auto"/>
            </w:tcBorders>
          </w:tcPr>
          <w:p w14:paraId="1FF65659" w14:textId="77777777" w:rsidR="000F0FBC" w:rsidRPr="00A92913" w:rsidRDefault="000F0FBC" w:rsidP="00727946">
            <w:pPr>
              <w:jc w:val="center"/>
              <w:rPr>
                <w:b/>
                <w:lang w:val="de-DE"/>
              </w:rPr>
            </w:pPr>
          </w:p>
        </w:tc>
      </w:tr>
      <w:tr w:rsidR="00727946" w:rsidRPr="005A6CB9" w14:paraId="003758A2" w14:textId="77777777" w:rsidTr="00791C06">
        <w:trPr>
          <w:gridAfter w:val="2"/>
          <w:wAfter w:w="8460" w:type="dxa"/>
          <w:cantSplit/>
          <w:trHeight w:val="389"/>
        </w:trPr>
        <w:tc>
          <w:tcPr>
            <w:tcW w:w="990" w:type="dxa"/>
            <w:vMerge/>
            <w:tcBorders>
              <w:left w:val="single" w:sz="4" w:space="0" w:color="auto"/>
              <w:right w:val="single" w:sz="4" w:space="0" w:color="auto"/>
            </w:tcBorders>
          </w:tcPr>
          <w:p w14:paraId="7300C94C" w14:textId="77777777" w:rsidR="000F0FBC" w:rsidRPr="00A92913" w:rsidRDefault="000F0FBC" w:rsidP="00727946">
            <w:pPr>
              <w:jc w:val="center"/>
              <w:rPr>
                <w:b/>
                <w:lang w:val="de-DE"/>
              </w:rPr>
            </w:pPr>
          </w:p>
        </w:tc>
      </w:tr>
      <w:tr w:rsidR="00727946" w:rsidRPr="00A92913" w14:paraId="6A779424" w14:textId="77777777" w:rsidTr="00791C06">
        <w:trPr>
          <w:gridAfter w:val="2"/>
          <w:wAfter w:w="8460" w:type="dxa"/>
          <w:cantSplit/>
          <w:trHeight w:val="1134"/>
        </w:trPr>
        <w:tc>
          <w:tcPr>
            <w:tcW w:w="990" w:type="dxa"/>
            <w:vMerge w:val="restart"/>
            <w:tcBorders>
              <w:left w:val="single" w:sz="4" w:space="0" w:color="auto"/>
              <w:right w:val="single" w:sz="4" w:space="0" w:color="auto"/>
            </w:tcBorders>
            <w:textDirection w:val="tbRl"/>
          </w:tcPr>
          <w:p w14:paraId="664FE13E" w14:textId="77777777" w:rsidR="000F0FBC" w:rsidRPr="00A92913" w:rsidRDefault="000F0FBC" w:rsidP="00727946">
            <w:pPr>
              <w:ind w:left="113" w:right="113"/>
              <w:jc w:val="center"/>
              <w:rPr>
                <w:b/>
                <w:lang w:val="de-DE"/>
              </w:rPr>
            </w:pPr>
          </w:p>
          <w:p w14:paraId="2180EFAD" w14:textId="77777777" w:rsidR="000F0FBC" w:rsidRPr="00A92913" w:rsidRDefault="000F0FBC" w:rsidP="00727946">
            <w:pPr>
              <w:ind w:left="113" w:right="113"/>
              <w:jc w:val="center"/>
              <w:rPr>
                <w:b/>
              </w:rPr>
            </w:pPr>
            <w:r w:rsidRPr="00A92913">
              <w:rPr>
                <w:b/>
              </w:rPr>
              <w:t>HÓA HỮU CƠ</w:t>
            </w:r>
          </w:p>
        </w:tc>
      </w:tr>
      <w:tr w:rsidR="00727946" w:rsidRPr="00A92913" w14:paraId="52958D08" w14:textId="77777777" w:rsidTr="00791C06">
        <w:trPr>
          <w:cantSplit/>
        </w:trPr>
        <w:tc>
          <w:tcPr>
            <w:tcW w:w="990" w:type="dxa"/>
            <w:vMerge/>
            <w:tcBorders>
              <w:left w:val="single" w:sz="4" w:space="0" w:color="auto"/>
              <w:right w:val="single" w:sz="4" w:space="0" w:color="auto"/>
            </w:tcBorders>
          </w:tcPr>
          <w:p w14:paraId="087B102F" w14:textId="77777777" w:rsidR="000F0FBC" w:rsidRPr="00A92913" w:rsidRDefault="000F0FBC" w:rsidP="00727946">
            <w:pPr>
              <w:jc w:val="center"/>
              <w:rPr>
                <w:b/>
              </w:rPr>
            </w:pPr>
          </w:p>
        </w:tc>
        <w:tc>
          <w:tcPr>
            <w:tcW w:w="8460" w:type="dxa"/>
            <w:gridSpan w:val="2"/>
            <w:tcBorders>
              <w:left w:val="single" w:sz="4" w:space="0" w:color="auto"/>
              <w:right w:val="single" w:sz="4" w:space="0" w:color="auto"/>
            </w:tcBorders>
          </w:tcPr>
          <w:p w14:paraId="74288C26" w14:textId="2698032F" w:rsidR="000F0FBC" w:rsidRPr="00A92913" w:rsidRDefault="000F0FBC" w:rsidP="00727946">
            <w:pPr>
              <w:jc w:val="center"/>
              <w:rPr>
                <w:sz w:val="32"/>
                <w:szCs w:val="32"/>
              </w:rPr>
            </w:pPr>
          </w:p>
        </w:tc>
      </w:tr>
      <w:tr w:rsidR="00727946" w:rsidRPr="00A92913" w14:paraId="1F5D52C9" w14:textId="77777777" w:rsidTr="00791C06">
        <w:trPr>
          <w:cantSplit/>
        </w:trPr>
        <w:tc>
          <w:tcPr>
            <w:tcW w:w="990" w:type="dxa"/>
            <w:vMerge/>
            <w:tcBorders>
              <w:left w:val="single" w:sz="4" w:space="0" w:color="auto"/>
              <w:right w:val="single" w:sz="4" w:space="0" w:color="auto"/>
            </w:tcBorders>
          </w:tcPr>
          <w:p w14:paraId="4E50563B" w14:textId="77777777" w:rsidR="000F0FBC" w:rsidRPr="00A92913" w:rsidRDefault="000F0FBC" w:rsidP="00727946">
            <w:pPr>
              <w:jc w:val="center"/>
              <w:rPr>
                <w:b/>
              </w:rPr>
            </w:pPr>
          </w:p>
        </w:tc>
        <w:tc>
          <w:tcPr>
            <w:tcW w:w="8460" w:type="dxa"/>
            <w:gridSpan w:val="2"/>
            <w:tcBorders>
              <w:left w:val="single" w:sz="4" w:space="0" w:color="auto"/>
              <w:right w:val="single" w:sz="4" w:space="0" w:color="auto"/>
            </w:tcBorders>
          </w:tcPr>
          <w:p w14:paraId="7B08E59B" w14:textId="406BADB3" w:rsidR="000F0FBC" w:rsidRPr="00A92913" w:rsidRDefault="000F0FBC" w:rsidP="00727946">
            <w:pPr>
              <w:spacing w:line="360" w:lineRule="auto"/>
              <w:jc w:val="center"/>
              <w:rPr>
                <w:rFonts w:eastAsia="Calibri"/>
                <w:b/>
                <w:sz w:val="34"/>
                <w:szCs w:val="24"/>
                <w:lang w:val="fr-FR"/>
              </w:rPr>
            </w:pPr>
          </w:p>
        </w:tc>
      </w:tr>
      <w:tr w:rsidR="00727946" w:rsidRPr="00A92913" w14:paraId="5DDEB423" w14:textId="77777777" w:rsidTr="00791C06">
        <w:trPr>
          <w:cantSplit/>
        </w:trPr>
        <w:tc>
          <w:tcPr>
            <w:tcW w:w="990" w:type="dxa"/>
            <w:vMerge/>
            <w:tcBorders>
              <w:left w:val="single" w:sz="4" w:space="0" w:color="auto"/>
              <w:right w:val="single" w:sz="4" w:space="0" w:color="auto"/>
            </w:tcBorders>
          </w:tcPr>
          <w:p w14:paraId="5A3DBD03" w14:textId="77777777" w:rsidR="000F0FBC" w:rsidRPr="00A92913" w:rsidRDefault="000F0FBC" w:rsidP="00727946">
            <w:pPr>
              <w:jc w:val="center"/>
              <w:rPr>
                <w:b/>
                <w:lang w:val="de-DE"/>
              </w:rPr>
            </w:pPr>
          </w:p>
        </w:tc>
        <w:tc>
          <w:tcPr>
            <w:tcW w:w="8460" w:type="dxa"/>
            <w:gridSpan w:val="2"/>
            <w:tcBorders>
              <w:left w:val="single" w:sz="4" w:space="0" w:color="auto"/>
              <w:right w:val="single" w:sz="4" w:space="0" w:color="auto"/>
            </w:tcBorders>
          </w:tcPr>
          <w:p w14:paraId="0D890DAF" w14:textId="77777777" w:rsidR="000F0FBC" w:rsidRPr="00A92913" w:rsidRDefault="000F0FBC" w:rsidP="00727946">
            <w:pPr>
              <w:rPr>
                <w:lang w:val="de-DE"/>
              </w:rPr>
            </w:pPr>
          </w:p>
        </w:tc>
      </w:tr>
      <w:tr w:rsidR="00727946" w:rsidRPr="00A92913" w14:paraId="020287FA" w14:textId="77777777" w:rsidTr="00791C06">
        <w:trPr>
          <w:trHeight w:val="179"/>
        </w:trPr>
        <w:tc>
          <w:tcPr>
            <w:tcW w:w="990" w:type="dxa"/>
            <w:tcBorders>
              <w:left w:val="single" w:sz="4" w:space="0" w:color="auto"/>
              <w:right w:val="single" w:sz="4" w:space="0" w:color="auto"/>
            </w:tcBorders>
          </w:tcPr>
          <w:p w14:paraId="43B17A15" w14:textId="77777777" w:rsidR="000F0FBC" w:rsidRPr="00A92913" w:rsidRDefault="000F0FBC" w:rsidP="00727946">
            <w:pPr>
              <w:jc w:val="center"/>
              <w:rPr>
                <w:b/>
                <w:lang w:val="de-DE"/>
              </w:rPr>
            </w:pPr>
          </w:p>
        </w:tc>
        <w:tc>
          <w:tcPr>
            <w:tcW w:w="8460" w:type="dxa"/>
            <w:gridSpan w:val="2"/>
            <w:tcBorders>
              <w:left w:val="single" w:sz="4" w:space="0" w:color="auto"/>
              <w:right w:val="single" w:sz="4" w:space="0" w:color="auto"/>
            </w:tcBorders>
          </w:tcPr>
          <w:p w14:paraId="0AA54987" w14:textId="77777777" w:rsidR="000F0FBC" w:rsidRPr="00A92913" w:rsidRDefault="000F0FBC" w:rsidP="00727946">
            <w:pPr>
              <w:rPr>
                <w:sz w:val="2"/>
                <w:lang w:val="de-DE"/>
              </w:rPr>
            </w:pPr>
          </w:p>
        </w:tc>
      </w:tr>
      <w:tr w:rsidR="00727946" w:rsidRPr="005A6CB9" w14:paraId="417A038E" w14:textId="77777777" w:rsidTr="00791C06">
        <w:tc>
          <w:tcPr>
            <w:tcW w:w="990" w:type="dxa"/>
            <w:tcBorders>
              <w:left w:val="single" w:sz="4" w:space="0" w:color="auto"/>
              <w:right w:val="single" w:sz="4" w:space="0" w:color="auto"/>
            </w:tcBorders>
          </w:tcPr>
          <w:p w14:paraId="362743AF" w14:textId="77777777" w:rsidR="000F0FBC" w:rsidRPr="00A92913" w:rsidRDefault="000F0FBC" w:rsidP="00727946">
            <w:pPr>
              <w:jc w:val="center"/>
              <w:rPr>
                <w:b/>
                <w:lang w:val="de-DE"/>
              </w:rPr>
            </w:pPr>
          </w:p>
        </w:tc>
        <w:tc>
          <w:tcPr>
            <w:tcW w:w="8460" w:type="dxa"/>
            <w:gridSpan w:val="2"/>
            <w:tcBorders>
              <w:left w:val="single" w:sz="4" w:space="0" w:color="auto"/>
              <w:right w:val="single" w:sz="4" w:space="0" w:color="auto"/>
            </w:tcBorders>
          </w:tcPr>
          <w:p w14:paraId="1B5C5D75" w14:textId="27E3B5DA" w:rsidR="000F0FBC" w:rsidRPr="00A92913" w:rsidRDefault="000F0FBC" w:rsidP="00727946">
            <w:pPr>
              <w:jc w:val="center"/>
              <w:rPr>
                <w:szCs w:val="26"/>
                <w:lang w:val="de-DE"/>
              </w:rPr>
            </w:pPr>
            <w:r w:rsidRPr="00A92913">
              <w:rPr>
                <w:b/>
                <w:szCs w:val="26"/>
                <w:lang w:val="de-DE"/>
              </w:rPr>
              <w:t xml:space="preserve">LUẬN ÁN TIẾN SĨ </w:t>
            </w:r>
            <w:r w:rsidR="00A873FC" w:rsidRPr="00A92913">
              <w:rPr>
                <w:b/>
                <w:szCs w:val="26"/>
                <w:lang w:val="de-DE"/>
              </w:rPr>
              <w:t>KHOA HỌC VẬT CHẤT</w:t>
            </w:r>
          </w:p>
        </w:tc>
      </w:tr>
      <w:tr w:rsidR="00727946" w:rsidRPr="005A6CB9" w14:paraId="11AA78A7" w14:textId="77777777" w:rsidTr="00791C06">
        <w:tc>
          <w:tcPr>
            <w:tcW w:w="990" w:type="dxa"/>
            <w:tcBorders>
              <w:left w:val="single" w:sz="4" w:space="0" w:color="auto"/>
              <w:right w:val="single" w:sz="4" w:space="0" w:color="auto"/>
            </w:tcBorders>
          </w:tcPr>
          <w:p w14:paraId="00E74551" w14:textId="77777777" w:rsidR="000F0FBC" w:rsidRPr="00A92913" w:rsidRDefault="000F0FBC" w:rsidP="00727946">
            <w:pPr>
              <w:jc w:val="center"/>
              <w:rPr>
                <w:b/>
                <w:lang w:val="de-DE"/>
              </w:rPr>
            </w:pPr>
          </w:p>
        </w:tc>
        <w:tc>
          <w:tcPr>
            <w:tcW w:w="8460" w:type="dxa"/>
            <w:gridSpan w:val="2"/>
            <w:tcBorders>
              <w:left w:val="single" w:sz="4" w:space="0" w:color="auto"/>
              <w:right w:val="single" w:sz="4" w:space="0" w:color="auto"/>
            </w:tcBorders>
          </w:tcPr>
          <w:p w14:paraId="435AE907" w14:textId="77777777" w:rsidR="000F0FBC" w:rsidRPr="00A92913" w:rsidRDefault="000F0FBC" w:rsidP="00727946">
            <w:pPr>
              <w:rPr>
                <w:lang w:val="de-DE"/>
              </w:rPr>
            </w:pPr>
          </w:p>
        </w:tc>
      </w:tr>
      <w:tr w:rsidR="00727946" w:rsidRPr="00A92913" w14:paraId="130BB32D" w14:textId="77777777" w:rsidTr="00791C06">
        <w:trPr>
          <w:cantSplit/>
          <w:trHeight w:val="1134"/>
        </w:trPr>
        <w:tc>
          <w:tcPr>
            <w:tcW w:w="990" w:type="dxa"/>
            <w:vMerge w:val="restart"/>
            <w:tcBorders>
              <w:left w:val="single" w:sz="4" w:space="0" w:color="auto"/>
              <w:right w:val="single" w:sz="4" w:space="0" w:color="auto"/>
            </w:tcBorders>
            <w:textDirection w:val="tbRl"/>
          </w:tcPr>
          <w:p w14:paraId="776E247A" w14:textId="77777777" w:rsidR="000F0FBC" w:rsidRPr="00A92913" w:rsidRDefault="000F0FBC" w:rsidP="00727946">
            <w:pPr>
              <w:ind w:left="113" w:right="113"/>
              <w:jc w:val="center"/>
              <w:rPr>
                <w:b/>
                <w:lang w:val="de-DE"/>
              </w:rPr>
            </w:pPr>
          </w:p>
          <w:p w14:paraId="577A5794" w14:textId="7A7026C4" w:rsidR="000F0FBC" w:rsidRPr="00A92913" w:rsidRDefault="000F0FBC" w:rsidP="00727946">
            <w:pPr>
              <w:ind w:left="113" w:right="113"/>
              <w:jc w:val="center"/>
              <w:rPr>
                <w:b/>
              </w:rPr>
            </w:pPr>
            <w:r w:rsidRPr="00A92913">
              <w:rPr>
                <w:b/>
              </w:rPr>
              <w:t>2026</w:t>
            </w:r>
          </w:p>
        </w:tc>
        <w:tc>
          <w:tcPr>
            <w:tcW w:w="8460" w:type="dxa"/>
            <w:gridSpan w:val="2"/>
            <w:tcBorders>
              <w:left w:val="single" w:sz="4" w:space="0" w:color="auto"/>
              <w:right w:val="single" w:sz="4" w:space="0" w:color="auto"/>
            </w:tcBorders>
          </w:tcPr>
          <w:p w14:paraId="0B7E9AF7" w14:textId="77777777" w:rsidR="000F0FBC" w:rsidRPr="00A92913" w:rsidRDefault="000F0FBC" w:rsidP="00727946"/>
        </w:tc>
      </w:tr>
      <w:tr w:rsidR="00727946" w:rsidRPr="00A92913" w14:paraId="7AED9C9A" w14:textId="77777777" w:rsidTr="00791C06">
        <w:trPr>
          <w:cantSplit/>
        </w:trPr>
        <w:tc>
          <w:tcPr>
            <w:tcW w:w="990" w:type="dxa"/>
            <w:vMerge/>
            <w:tcBorders>
              <w:left w:val="single" w:sz="4" w:space="0" w:color="auto"/>
              <w:right w:val="single" w:sz="4" w:space="0" w:color="auto"/>
            </w:tcBorders>
          </w:tcPr>
          <w:p w14:paraId="42E576BA" w14:textId="77777777" w:rsidR="000F0FBC" w:rsidRPr="00A92913" w:rsidRDefault="000F0FBC" w:rsidP="00727946">
            <w:pPr>
              <w:jc w:val="center"/>
            </w:pPr>
          </w:p>
        </w:tc>
        <w:tc>
          <w:tcPr>
            <w:tcW w:w="8460" w:type="dxa"/>
            <w:gridSpan w:val="2"/>
            <w:tcBorders>
              <w:left w:val="single" w:sz="4" w:space="0" w:color="auto"/>
              <w:right w:val="single" w:sz="4" w:space="0" w:color="auto"/>
            </w:tcBorders>
          </w:tcPr>
          <w:p w14:paraId="78088BF1" w14:textId="77777777" w:rsidR="000F0FBC" w:rsidRPr="00A92913" w:rsidRDefault="000F0FBC" w:rsidP="00727946">
            <w:pPr>
              <w:jc w:val="center"/>
            </w:pPr>
          </w:p>
        </w:tc>
      </w:tr>
      <w:tr w:rsidR="00727946" w:rsidRPr="00A92913" w14:paraId="060BBCBB" w14:textId="77777777" w:rsidTr="00791C06">
        <w:trPr>
          <w:cantSplit/>
        </w:trPr>
        <w:tc>
          <w:tcPr>
            <w:tcW w:w="990" w:type="dxa"/>
            <w:vMerge/>
            <w:tcBorders>
              <w:left w:val="single" w:sz="4" w:space="0" w:color="auto"/>
              <w:right w:val="single" w:sz="4" w:space="0" w:color="auto"/>
            </w:tcBorders>
          </w:tcPr>
          <w:p w14:paraId="089DAA1F" w14:textId="77777777" w:rsidR="000F0FBC" w:rsidRPr="00A92913" w:rsidRDefault="000F0FBC" w:rsidP="00727946">
            <w:pPr>
              <w:jc w:val="center"/>
            </w:pPr>
          </w:p>
        </w:tc>
        <w:tc>
          <w:tcPr>
            <w:tcW w:w="8460" w:type="dxa"/>
            <w:gridSpan w:val="2"/>
            <w:tcBorders>
              <w:left w:val="single" w:sz="4" w:space="0" w:color="auto"/>
              <w:right w:val="single" w:sz="4" w:space="0" w:color="auto"/>
            </w:tcBorders>
          </w:tcPr>
          <w:p w14:paraId="23942993" w14:textId="315A047B" w:rsidR="000F0FBC" w:rsidRPr="00A92913" w:rsidRDefault="000F0FBC" w:rsidP="00727946">
            <w:pPr>
              <w:jc w:val="center"/>
              <w:rPr>
                <w:sz w:val="34"/>
              </w:rPr>
            </w:pPr>
            <w:r w:rsidRPr="00A92913">
              <w:rPr>
                <w:b/>
                <w:i/>
              </w:rPr>
              <w:t>Thành phố Hồ Chí Minh  - 2026</w:t>
            </w:r>
          </w:p>
        </w:tc>
      </w:tr>
      <w:tr w:rsidR="00727946" w:rsidRPr="005A6CB9" w14:paraId="79BEDC4A" w14:textId="77777777" w:rsidTr="00791C06">
        <w:trPr>
          <w:gridAfter w:val="1"/>
          <w:wAfter w:w="142" w:type="dxa"/>
          <w:cantSplit/>
          <w:trHeight w:val="503"/>
        </w:trPr>
        <w:tc>
          <w:tcPr>
            <w:tcW w:w="9308" w:type="dxa"/>
            <w:gridSpan w:val="2"/>
            <w:tcBorders>
              <w:top w:val="single" w:sz="4" w:space="0" w:color="auto"/>
              <w:left w:val="single" w:sz="4" w:space="0" w:color="auto"/>
              <w:right w:val="single" w:sz="4" w:space="0" w:color="auto"/>
            </w:tcBorders>
          </w:tcPr>
          <w:p w14:paraId="7629A059" w14:textId="77777777" w:rsidR="000F0FBC" w:rsidRPr="00A92913" w:rsidRDefault="000F0FBC" w:rsidP="00727946"/>
          <w:tbl>
            <w:tblPr>
              <w:tblW w:w="9328" w:type="dxa"/>
              <w:tblLayout w:type="fixed"/>
              <w:tblLook w:val="04A0" w:firstRow="1" w:lastRow="0" w:firstColumn="1" w:lastColumn="0" w:noHBand="0" w:noVBand="1"/>
            </w:tblPr>
            <w:tblGrid>
              <w:gridCol w:w="4215"/>
              <w:gridCol w:w="5113"/>
            </w:tblGrid>
            <w:tr w:rsidR="00727946" w:rsidRPr="005A6CB9" w14:paraId="38152F10" w14:textId="77777777" w:rsidTr="00197F50">
              <w:trPr>
                <w:trHeight w:val="664"/>
              </w:trPr>
              <w:tc>
                <w:tcPr>
                  <w:tcW w:w="4215" w:type="dxa"/>
                </w:tcPr>
                <w:p w14:paraId="35F96E85" w14:textId="77777777" w:rsidR="000F0FBC" w:rsidRPr="00A92913" w:rsidRDefault="000F0FBC" w:rsidP="00727946">
                  <w:pPr>
                    <w:jc w:val="center"/>
                    <w:rPr>
                      <w:bCs/>
                      <w:lang w:val="de-DE"/>
                    </w:rPr>
                  </w:pPr>
                  <w:r w:rsidRPr="00A92913">
                    <w:rPr>
                      <w:bCs/>
                      <w:lang w:val="de-DE"/>
                    </w:rPr>
                    <w:t xml:space="preserve">BỘ GIÁO DỤC </w:t>
                  </w:r>
                </w:p>
                <w:p w14:paraId="3D11A548" w14:textId="77777777" w:rsidR="000F0FBC" w:rsidRPr="00A92913" w:rsidRDefault="000F0FBC" w:rsidP="00727946">
                  <w:pPr>
                    <w:jc w:val="center"/>
                    <w:rPr>
                      <w:bCs/>
                      <w:lang w:val="de-DE"/>
                    </w:rPr>
                  </w:pPr>
                  <w:r w:rsidRPr="00A92913">
                    <w:rPr>
                      <w:bCs/>
                      <w:lang w:val="de-DE"/>
                    </w:rPr>
                    <w:t>VÀ ĐÀO TẠO</w:t>
                  </w:r>
                </w:p>
              </w:tc>
              <w:tc>
                <w:tcPr>
                  <w:tcW w:w="5113" w:type="dxa"/>
                </w:tcPr>
                <w:p w14:paraId="68FE8123" w14:textId="77777777" w:rsidR="000F0FBC" w:rsidRPr="00A92913" w:rsidRDefault="000F0FBC" w:rsidP="00727946">
                  <w:pPr>
                    <w:jc w:val="center"/>
                    <w:rPr>
                      <w:bCs/>
                      <w:lang w:val="de-DE"/>
                    </w:rPr>
                  </w:pPr>
                  <w:r w:rsidRPr="00A92913">
                    <w:rPr>
                      <w:bCs/>
                      <w:lang w:val="de-DE"/>
                    </w:rPr>
                    <w:t>VIỆN HÀN LÂM KHOA HỌC</w:t>
                  </w:r>
                </w:p>
                <w:p w14:paraId="06AD0E95" w14:textId="77777777" w:rsidR="000F0FBC" w:rsidRPr="00A92913" w:rsidRDefault="000F0FBC" w:rsidP="00727946">
                  <w:pPr>
                    <w:jc w:val="center"/>
                    <w:rPr>
                      <w:bCs/>
                      <w:lang w:val="de-DE"/>
                    </w:rPr>
                  </w:pPr>
                  <w:r w:rsidRPr="00A92913">
                    <w:rPr>
                      <w:bCs/>
                      <w:lang w:val="de-DE"/>
                    </w:rPr>
                    <w:t>VÀ CÔNG NGHỆ VIỆT NAM</w:t>
                  </w:r>
                </w:p>
              </w:tc>
            </w:tr>
          </w:tbl>
          <w:p w14:paraId="1FBB56DA" w14:textId="77777777" w:rsidR="000F0FBC" w:rsidRPr="00A92913" w:rsidRDefault="000F0FBC" w:rsidP="00727946">
            <w:pPr>
              <w:jc w:val="center"/>
              <w:rPr>
                <w:b/>
                <w:bCs/>
                <w:sz w:val="12"/>
                <w:lang w:val="de-DE"/>
              </w:rPr>
            </w:pPr>
          </w:p>
          <w:p w14:paraId="70FF9B18" w14:textId="77777777" w:rsidR="000F0FBC" w:rsidRPr="00A92913" w:rsidRDefault="000F0FBC" w:rsidP="00727946">
            <w:pPr>
              <w:jc w:val="center"/>
              <w:rPr>
                <w:b/>
                <w:bCs/>
                <w:lang w:val="de-DE"/>
              </w:rPr>
            </w:pPr>
            <w:r w:rsidRPr="00A92913">
              <w:rPr>
                <w:b/>
                <w:bCs/>
                <w:lang w:val="de-DE"/>
              </w:rPr>
              <w:t xml:space="preserve">   HỌC VIỆN KHOA HỌC VÀ CÔNG NGHỆ</w:t>
            </w:r>
          </w:p>
          <w:p w14:paraId="18EDE6E0" w14:textId="77777777" w:rsidR="000F0FBC" w:rsidRPr="00A92913" w:rsidRDefault="000F0FBC" w:rsidP="00727946">
            <w:pPr>
              <w:jc w:val="center"/>
              <w:rPr>
                <w:b/>
                <w:bCs/>
                <w:lang w:val="de-DE"/>
              </w:rPr>
            </w:pPr>
            <w:r w:rsidRPr="00A92913">
              <w:rPr>
                <w:b/>
                <w:bCs/>
                <w:noProof/>
              </w:rPr>
              <mc:AlternateContent>
                <mc:Choice Requires="wps">
                  <w:drawing>
                    <wp:anchor distT="0" distB="0" distL="114300" distR="114300" simplePos="0" relativeHeight="252530688" behindDoc="0" locked="0" layoutInCell="1" allowOverlap="1" wp14:anchorId="24F17419" wp14:editId="5DFFAFBB">
                      <wp:simplePos x="0" y="0"/>
                      <wp:positionH relativeFrom="column">
                        <wp:posOffset>2242820</wp:posOffset>
                      </wp:positionH>
                      <wp:positionV relativeFrom="paragraph">
                        <wp:posOffset>46355</wp:posOffset>
                      </wp:positionV>
                      <wp:extent cx="1800225" cy="0"/>
                      <wp:effectExtent l="0" t="0" r="3175" b="0"/>
                      <wp:wrapNone/>
                      <wp:docPr id="166352699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00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D388E7B" id="AutoShape 6" o:spid="_x0000_s1026" type="#_x0000_t32" style="position:absolute;margin-left:176.6pt;margin-top:3.65pt;width:141.75pt;height:0;z-index:25253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">
                      <o:lock v:ext="edit" shapetype="f"/>
                    </v:shape>
                  </w:pict>
                </mc:Fallback>
              </mc:AlternateContent>
            </w:r>
          </w:p>
        </w:tc>
      </w:tr>
      <w:tr w:rsidR="00727946" w:rsidRPr="005A6CB9" w14:paraId="27A12A43" w14:textId="77777777" w:rsidTr="00791C06">
        <w:trPr>
          <w:gridAfter w:val="1"/>
          <w:wAfter w:w="142" w:type="dxa"/>
          <w:cantSplit/>
          <w:trHeight w:val="1134"/>
        </w:trPr>
        <w:tc>
          <w:tcPr>
            <w:tcW w:w="9308" w:type="dxa"/>
            <w:gridSpan w:val="2"/>
            <w:tcBorders>
              <w:left w:val="single" w:sz="4" w:space="0" w:color="auto"/>
              <w:right w:val="single" w:sz="4" w:space="0" w:color="auto"/>
            </w:tcBorders>
          </w:tcPr>
          <w:p w14:paraId="2A15F693" w14:textId="77777777" w:rsidR="000F0FBC" w:rsidRPr="00A92913" w:rsidRDefault="000F0FBC" w:rsidP="00727946">
            <w:pPr>
              <w:jc w:val="center"/>
              <w:rPr>
                <w:b/>
                <w:bCs/>
                <w:lang w:val="de-DE"/>
              </w:rPr>
            </w:pPr>
          </w:p>
        </w:tc>
      </w:tr>
      <w:tr w:rsidR="00727946" w:rsidRPr="00A92913" w14:paraId="724232DD" w14:textId="77777777" w:rsidTr="00791C06">
        <w:trPr>
          <w:gridAfter w:val="1"/>
          <w:wAfter w:w="142" w:type="dxa"/>
          <w:cantSplit/>
        </w:trPr>
        <w:tc>
          <w:tcPr>
            <w:tcW w:w="9308" w:type="dxa"/>
            <w:gridSpan w:val="2"/>
            <w:tcBorders>
              <w:top w:val="nil"/>
              <w:left w:val="single" w:sz="4" w:space="0" w:color="auto"/>
              <w:bottom w:val="nil"/>
              <w:right w:val="single" w:sz="4" w:space="0" w:color="auto"/>
            </w:tcBorders>
          </w:tcPr>
          <w:p w14:paraId="025E2F1E" w14:textId="624D52A2" w:rsidR="000F0FBC" w:rsidRPr="00A92913" w:rsidRDefault="000F0FBC" w:rsidP="00727946">
            <w:pPr>
              <w:jc w:val="center"/>
              <w:rPr>
                <w:b/>
                <w:bCs/>
                <w:szCs w:val="26"/>
                <w:lang w:val="de-DE"/>
              </w:rPr>
            </w:pPr>
            <w:r w:rsidRPr="00A92913">
              <w:rPr>
                <w:b/>
                <w:bCs/>
                <w:szCs w:val="26"/>
                <w:lang w:val="de-DE"/>
              </w:rPr>
              <w:t>BÙI THỊ THÙY LINH</w:t>
            </w:r>
          </w:p>
        </w:tc>
      </w:tr>
      <w:tr w:rsidR="00727946" w:rsidRPr="00A92913" w14:paraId="35C4D142" w14:textId="77777777" w:rsidTr="00791C06">
        <w:trPr>
          <w:gridAfter w:val="1"/>
          <w:wAfter w:w="142" w:type="dxa"/>
          <w:cantSplit/>
        </w:trPr>
        <w:tc>
          <w:tcPr>
            <w:tcW w:w="9308" w:type="dxa"/>
            <w:gridSpan w:val="2"/>
            <w:tcBorders>
              <w:top w:val="nil"/>
              <w:left w:val="single" w:sz="4" w:space="0" w:color="auto"/>
              <w:right w:val="single" w:sz="4" w:space="0" w:color="auto"/>
            </w:tcBorders>
          </w:tcPr>
          <w:p w14:paraId="70A6457D" w14:textId="77777777" w:rsidR="000F0FBC" w:rsidRPr="00A92913" w:rsidRDefault="000F0FBC" w:rsidP="00727946">
            <w:pPr>
              <w:jc w:val="center"/>
              <w:rPr>
                <w:b/>
                <w:bCs/>
                <w:lang w:val="de-DE"/>
              </w:rPr>
            </w:pPr>
          </w:p>
        </w:tc>
      </w:tr>
      <w:tr w:rsidR="00727946" w:rsidRPr="00A92913" w14:paraId="479CA23C" w14:textId="77777777" w:rsidTr="00791C06">
        <w:trPr>
          <w:gridAfter w:val="1"/>
          <w:wAfter w:w="142" w:type="dxa"/>
          <w:cantSplit/>
        </w:trPr>
        <w:tc>
          <w:tcPr>
            <w:tcW w:w="9308" w:type="dxa"/>
            <w:gridSpan w:val="2"/>
            <w:tcBorders>
              <w:left w:val="single" w:sz="4" w:space="0" w:color="auto"/>
              <w:right w:val="single" w:sz="4" w:space="0" w:color="auto"/>
            </w:tcBorders>
          </w:tcPr>
          <w:p w14:paraId="5A9CACC3" w14:textId="77777777" w:rsidR="000F0FBC" w:rsidRPr="00A92913" w:rsidRDefault="000F0FBC" w:rsidP="00727946">
            <w:pPr>
              <w:jc w:val="center"/>
              <w:rPr>
                <w:b/>
                <w:bCs/>
                <w:lang w:val="de-DE"/>
              </w:rPr>
            </w:pPr>
          </w:p>
        </w:tc>
      </w:tr>
      <w:tr w:rsidR="00727946" w:rsidRPr="00A92913" w14:paraId="53486022" w14:textId="77777777" w:rsidTr="00791C06">
        <w:trPr>
          <w:gridAfter w:val="1"/>
          <w:wAfter w:w="142" w:type="dxa"/>
          <w:cantSplit/>
        </w:trPr>
        <w:tc>
          <w:tcPr>
            <w:tcW w:w="9308" w:type="dxa"/>
            <w:gridSpan w:val="2"/>
            <w:tcBorders>
              <w:left w:val="single" w:sz="4" w:space="0" w:color="auto"/>
              <w:right w:val="single" w:sz="4" w:space="0" w:color="auto"/>
            </w:tcBorders>
          </w:tcPr>
          <w:p w14:paraId="29EBB9EC" w14:textId="77777777" w:rsidR="000F0FBC" w:rsidRPr="00A92913" w:rsidRDefault="000F0FBC" w:rsidP="00727946">
            <w:pPr>
              <w:jc w:val="center"/>
              <w:rPr>
                <w:sz w:val="2"/>
                <w:lang w:val="de-DE"/>
              </w:rPr>
            </w:pPr>
          </w:p>
        </w:tc>
      </w:tr>
      <w:tr w:rsidR="00727946" w:rsidRPr="00A92913" w14:paraId="10DEA972" w14:textId="77777777" w:rsidTr="00791C06">
        <w:trPr>
          <w:gridAfter w:val="1"/>
          <w:wAfter w:w="142" w:type="dxa"/>
          <w:cantSplit/>
        </w:trPr>
        <w:tc>
          <w:tcPr>
            <w:tcW w:w="9308" w:type="dxa"/>
            <w:gridSpan w:val="2"/>
            <w:tcBorders>
              <w:left w:val="single" w:sz="4" w:space="0" w:color="auto"/>
              <w:right w:val="single" w:sz="4" w:space="0" w:color="auto"/>
            </w:tcBorders>
          </w:tcPr>
          <w:p w14:paraId="1A9CEA8B" w14:textId="77777777" w:rsidR="000F0FBC" w:rsidRPr="00A92913" w:rsidRDefault="000F0FBC" w:rsidP="00727946">
            <w:pPr>
              <w:jc w:val="center"/>
              <w:rPr>
                <w:lang w:val="de-DE"/>
              </w:rPr>
            </w:pPr>
          </w:p>
        </w:tc>
      </w:tr>
      <w:tr w:rsidR="00727946" w:rsidRPr="00A92913" w14:paraId="19B87075" w14:textId="77777777" w:rsidTr="00791C06">
        <w:trPr>
          <w:gridAfter w:val="1"/>
          <w:wAfter w:w="142" w:type="dxa"/>
          <w:cantSplit/>
        </w:trPr>
        <w:tc>
          <w:tcPr>
            <w:tcW w:w="9308" w:type="dxa"/>
            <w:gridSpan w:val="2"/>
            <w:tcBorders>
              <w:left w:val="single" w:sz="4" w:space="0" w:color="auto"/>
              <w:right w:val="single" w:sz="4" w:space="0" w:color="auto"/>
            </w:tcBorders>
          </w:tcPr>
          <w:p w14:paraId="491730D0" w14:textId="77777777" w:rsidR="000F0FBC" w:rsidRPr="00A92913" w:rsidRDefault="000F0FBC" w:rsidP="00727946">
            <w:pPr>
              <w:jc w:val="center"/>
              <w:rPr>
                <w:b/>
                <w:bCs/>
                <w:sz w:val="32"/>
                <w:szCs w:val="32"/>
                <w:lang w:val="de-DE"/>
              </w:rPr>
            </w:pPr>
            <w:r w:rsidRPr="00A92913">
              <w:rPr>
                <w:rFonts w:eastAsia="Calibri"/>
                <w:b/>
                <w:sz w:val="32"/>
                <w:szCs w:val="32"/>
                <w:lang w:val="fr-FR"/>
              </w:rPr>
              <w:t>TỔNG HỢP MỘT SỐ HỢP CHẤT LAI MỚI TRÊN CƠ SỞ VÒNG QUINAZOLIN-4(3</w:t>
            </w:r>
            <w:r w:rsidRPr="00A92913">
              <w:rPr>
                <w:rFonts w:eastAsia="Calibri"/>
                <w:b/>
                <w:i/>
                <w:sz w:val="32"/>
                <w:szCs w:val="32"/>
                <w:lang w:val="fr-FR"/>
              </w:rPr>
              <w:t>H</w:t>
            </w:r>
            <w:r w:rsidRPr="00A92913">
              <w:rPr>
                <w:rFonts w:eastAsia="Calibri"/>
                <w:b/>
                <w:sz w:val="32"/>
                <w:szCs w:val="32"/>
                <w:lang w:val="fr-FR"/>
              </w:rPr>
              <w:t>)-ONE VÀ CÁC DỊ VÒNG KHÁC</w:t>
            </w:r>
          </w:p>
        </w:tc>
      </w:tr>
      <w:tr w:rsidR="00727946" w:rsidRPr="00A92913" w14:paraId="6563A51C" w14:textId="77777777" w:rsidTr="00791C06">
        <w:trPr>
          <w:gridAfter w:val="1"/>
          <w:wAfter w:w="142" w:type="dxa"/>
          <w:cantSplit/>
        </w:trPr>
        <w:tc>
          <w:tcPr>
            <w:tcW w:w="9308" w:type="dxa"/>
            <w:gridSpan w:val="2"/>
            <w:tcBorders>
              <w:left w:val="single" w:sz="4" w:space="0" w:color="auto"/>
              <w:right w:val="single" w:sz="4" w:space="0" w:color="auto"/>
            </w:tcBorders>
          </w:tcPr>
          <w:p w14:paraId="6BFD0988" w14:textId="77777777" w:rsidR="000F0FBC" w:rsidRPr="00A92913" w:rsidRDefault="000F0FBC" w:rsidP="00727946">
            <w:pPr>
              <w:rPr>
                <w:b/>
                <w:bCs/>
                <w:lang w:val="de-DE"/>
              </w:rPr>
            </w:pPr>
            <w:r w:rsidRPr="00A92913">
              <w:rPr>
                <w:b/>
                <w:bCs/>
                <w:lang w:val="de-DE"/>
              </w:rPr>
              <w:t xml:space="preserve">                      </w:t>
            </w:r>
          </w:p>
        </w:tc>
      </w:tr>
      <w:tr w:rsidR="00727946" w:rsidRPr="00A92913" w14:paraId="3FFA236A" w14:textId="77777777" w:rsidTr="00791C06">
        <w:trPr>
          <w:gridAfter w:val="1"/>
          <w:wAfter w:w="142" w:type="dxa"/>
          <w:cantSplit/>
        </w:trPr>
        <w:tc>
          <w:tcPr>
            <w:tcW w:w="9308" w:type="dxa"/>
            <w:gridSpan w:val="2"/>
            <w:tcBorders>
              <w:left w:val="single" w:sz="4" w:space="0" w:color="auto"/>
              <w:right w:val="single" w:sz="4" w:space="0" w:color="auto"/>
            </w:tcBorders>
          </w:tcPr>
          <w:p w14:paraId="3AC20301" w14:textId="77777777" w:rsidR="000F0FBC" w:rsidRPr="00A92913" w:rsidRDefault="000F0FBC" w:rsidP="00727946">
            <w:pPr>
              <w:rPr>
                <w:lang w:val="de-DE"/>
              </w:rPr>
            </w:pPr>
          </w:p>
        </w:tc>
      </w:tr>
      <w:tr w:rsidR="00727946" w:rsidRPr="00A92913" w14:paraId="3EF394E1" w14:textId="77777777" w:rsidTr="00791C06">
        <w:trPr>
          <w:gridAfter w:val="1"/>
          <w:wAfter w:w="142" w:type="dxa"/>
          <w:cantSplit/>
        </w:trPr>
        <w:tc>
          <w:tcPr>
            <w:tcW w:w="9308" w:type="dxa"/>
            <w:gridSpan w:val="2"/>
            <w:tcBorders>
              <w:left w:val="single" w:sz="4" w:space="0" w:color="auto"/>
              <w:right w:val="single" w:sz="4" w:space="0" w:color="auto"/>
            </w:tcBorders>
          </w:tcPr>
          <w:p w14:paraId="7A2D827B" w14:textId="77777777" w:rsidR="000F0FBC" w:rsidRPr="00A92913" w:rsidRDefault="000F0FBC" w:rsidP="00727946">
            <w:pPr>
              <w:jc w:val="center"/>
              <w:rPr>
                <w:b/>
                <w:bCs/>
              </w:rPr>
            </w:pPr>
          </w:p>
        </w:tc>
      </w:tr>
      <w:tr w:rsidR="00727946" w:rsidRPr="00A92913" w14:paraId="7A53E57F" w14:textId="77777777" w:rsidTr="00791C06">
        <w:trPr>
          <w:gridAfter w:val="1"/>
          <w:wAfter w:w="142" w:type="dxa"/>
          <w:cantSplit/>
        </w:trPr>
        <w:tc>
          <w:tcPr>
            <w:tcW w:w="9308" w:type="dxa"/>
            <w:gridSpan w:val="2"/>
            <w:tcBorders>
              <w:left w:val="single" w:sz="4" w:space="0" w:color="auto"/>
              <w:right w:val="single" w:sz="4" w:space="0" w:color="auto"/>
            </w:tcBorders>
          </w:tcPr>
          <w:p w14:paraId="75C7A76E" w14:textId="4E7B1297" w:rsidR="000F0FBC" w:rsidRPr="00A92913" w:rsidRDefault="000F0FBC" w:rsidP="00727946">
            <w:pPr>
              <w:jc w:val="center"/>
              <w:rPr>
                <w:b/>
                <w:szCs w:val="26"/>
                <w:lang w:val="de-DE"/>
              </w:rPr>
            </w:pPr>
            <w:r w:rsidRPr="00A92913">
              <w:rPr>
                <w:b/>
                <w:szCs w:val="26"/>
                <w:lang w:val="de-DE"/>
              </w:rPr>
              <w:t xml:space="preserve">LUẬN ÁN TIẾN SĨ </w:t>
            </w:r>
            <w:r w:rsidR="00A1080D" w:rsidRPr="00A92913">
              <w:rPr>
                <w:b/>
                <w:szCs w:val="26"/>
                <w:lang w:val="de-DE"/>
              </w:rPr>
              <w:t>KHOA HỌC VẬT CHẤT</w:t>
            </w:r>
          </w:p>
          <w:p w14:paraId="536239E5" w14:textId="076F13E9" w:rsidR="00524D0C" w:rsidRPr="00A92913" w:rsidRDefault="00524D0C" w:rsidP="00727946">
            <w:pPr>
              <w:jc w:val="center"/>
              <w:rPr>
                <w:i/>
                <w:szCs w:val="26"/>
                <w:lang w:val="de-DE"/>
              </w:rPr>
            </w:pPr>
            <w:r w:rsidRPr="00A92913">
              <w:rPr>
                <w:b/>
                <w:szCs w:val="26"/>
              </w:rPr>
              <w:t>Ngành: Hóa hữu cơ</w:t>
            </w:r>
          </w:p>
        </w:tc>
      </w:tr>
      <w:tr w:rsidR="00727946" w:rsidRPr="00A92913" w14:paraId="0E218D40" w14:textId="77777777" w:rsidTr="00791C06">
        <w:trPr>
          <w:gridAfter w:val="1"/>
          <w:wAfter w:w="142" w:type="dxa"/>
          <w:cantSplit/>
        </w:trPr>
        <w:tc>
          <w:tcPr>
            <w:tcW w:w="9308" w:type="dxa"/>
            <w:gridSpan w:val="2"/>
            <w:tcBorders>
              <w:left w:val="single" w:sz="4" w:space="0" w:color="auto"/>
              <w:right w:val="single" w:sz="4" w:space="0" w:color="auto"/>
            </w:tcBorders>
          </w:tcPr>
          <w:p w14:paraId="7F983B22" w14:textId="08ADB96B" w:rsidR="000F0FBC" w:rsidRPr="00A92913" w:rsidRDefault="000F0FBC" w:rsidP="004A3A5C">
            <w:pPr>
              <w:jc w:val="center"/>
              <w:rPr>
                <w:b/>
                <w:szCs w:val="26"/>
              </w:rPr>
            </w:pPr>
            <w:r w:rsidRPr="00A92913">
              <w:rPr>
                <w:b/>
                <w:szCs w:val="26"/>
              </w:rPr>
              <w:t>Mã số: 9440114</w:t>
            </w:r>
          </w:p>
        </w:tc>
      </w:tr>
      <w:tr w:rsidR="00727946" w:rsidRPr="00A92913" w14:paraId="2B0A5BE0" w14:textId="77777777" w:rsidTr="00791C06">
        <w:trPr>
          <w:gridAfter w:val="1"/>
          <w:wAfter w:w="142" w:type="dxa"/>
          <w:cantSplit/>
        </w:trPr>
        <w:tc>
          <w:tcPr>
            <w:tcW w:w="9308" w:type="dxa"/>
            <w:gridSpan w:val="2"/>
            <w:tcBorders>
              <w:left w:val="single" w:sz="4" w:space="0" w:color="auto"/>
              <w:right w:val="single" w:sz="4" w:space="0" w:color="auto"/>
            </w:tcBorders>
          </w:tcPr>
          <w:p w14:paraId="38349A81" w14:textId="77777777" w:rsidR="000F0FBC" w:rsidRPr="00A92913" w:rsidRDefault="000F0FBC" w:rsidP="00727946">
            <w:pPr>
              <w:jc w:val="center"/>
              <w:rPr>
                <w:b/>
                <w:szCs w:val="26"/>
              </w:rPr>
            </w:pPr>
          </w:p>
          <w:p w14:paraId="551820ED" w14:textId="77777777" w:rsidR="000F0FBC" w:rsidRPr="00A92913" w:rsidRDefault="000F0FBC" w:rsidP="00727946">
            <w:pPr>
              <w:rPr>
                <w:b/>
                <w:szCs w:val="26"/>
              </w:rPr>
            </w:pPr>
          </w:p>
          <w:p w14:paraId="19B40AAD" w14:textId="77777777" w:rsidR="000F0FBC" w:rsidRPr="00A92913" w:rsidRDefault="000F0FBC" w:rsidP="00727946">
            <w:pPr>
              <w:rPr>
                <w:b/>
                <w:szCs w:val="26"/>
              </w:rPr>
            </w:pPr>
          </w:p>
        </w:tc>
      </w:tr>
      <w:tr w:rsidR="00727946" w:rsidRPr="005A6CB9" w14:paraId="5F6BCFBB" w14:textId="77777777" w:rsidTr="00791C06">
        <w:trPr>
          <w:gridAfter w:val="1"/>
          <w:wAfter w:w="142" w:type="dxa"/>
          <w:cantSplit/>
        </w:trPr>
        <w:tc>
          <w:tcPr>
            <w:tcW w:w="9308" w:type="dxa"/>
            <w:gridSpan w:val="2"/>
            <w:tcBorders>
              <w:left w:val="single" w:sz="4" w:space="0" w:color="auto"/>
              <w:right w:val="single" w:sz="4" w:space="0" w:color="auto"/>
            </w:tcBorders>
          </w:tcPr>
          <w:tbl>
            <w:tblPr>
              <w:tblW w:w="0" w:type="auto"/>
              <w:tblLayout w:type="fixed"/>
              <w:tblLook w:val="04A0" w:firstRow="1" w:lastRow="0" w:firstColumn="1" w:lastColumn="0" w:noHBand="0" w:noVBand="1"/>
            </w:tblPr>
            <w:tblGrid>
              <w:gridCol w:w="3114"/>
              <w:gridCol w:w="3265"/>
              <w:gridCol w:w="2693"/>
            </w:tblGrid>
            <w:tr w:rsidR="00727946" w:rsidRPr="005A6CB9" w14:paraId="58A4DFAA" w14:textId="77777777" w:rsidTr="00197F50">
              <w:trPr>
                <w:trHeight w:val="2266"/>
              </w:trPr>
              <w:tc>
                <w:tcPr>
                  <w:tcW w:w="3114" w:type="dxa"/>
                </w:tcPr>
                <w:p w14:paraId="47736FB9" w14:textId="77777777" w:rsidR="000F0FBC" w:rsidRPr="00A92913" w:rsidRDefault="000F0FBC" w:rsidP="00727946">
                  <w:pPr>
                    <w:jc w:val="center"/>
                    <w:rPr>
                      <w:b/>
                      <w:spacing w:val="-4"/>
                      <w:szCs w:val="26"/>
                    </w:rPr>
                  </w:pPr>
                  <w:r w:rsidRPr="00A92913">
                    <w:rPr>
                      <w:b/>
                      <w:spacing w:val="-4"/>
                      <w:szCs w:val="26"/>
                    </w:rPr>
                    <w:t xml:space="preserve">Xác nhận của Học viện  </w:t>
                  </w:r>
                </w:p>
                <w:p w14:paraId="3291F3C2" w14:textId="77777777" w:rsidR="000F0FBC" w:rsidRPr="00A92913" w:rsidRDefault="000F0FBC" w:rsidP="00727946">
                  <w:pPr>
                    <w:jc w:val="center"/>
                    <w:rPr>
                      <w:b/>
                      <w:szCs w:val="26"/>
                      <w:lang w:val="vi-VN"/>
                    </w:rPr>
                  </w:pPr>
                  <w:r w:rsidRPr="00A92913">
                    <w:rPr>
                      <w:b/>
                      <w:spacing w:val="-4"/>
                      <w:szCs w:val="26"/>
                    </w:rPr>
                    <w:t>Khoa học và Công nghệ</w:t>
                  </w:r>
                  <w:r w:rsidRPr="00A92913">
                    <w:rPr>
                      <w:b/>
                      <w:szCs w:val="26"/>
                    </w:rPr>
                    <w:t xml:space="preserve">  </w:t>
                  </w:r>
                </w:p>
              </w:tc>
              <w:tc>
                <w:tcPr>
                  <w:tcW w:w="3265" w:type="dxa"/>
                </w:tcPr>
                <w:p w14:paraId="2441345E" w14:textId="77777777" w:rsidR="000F0FBC" w:rsidRPr="00A92913" w:rsidRDefault="000F0FBC" w:rsidP="00727946">
                  <w:pPr>
                    <w:jc w:val="center"/>
                    <w:rPr>
                      <w:b/>
                      <w:szCs w:val="26"/>
                      <w:lang w:val="vi-VN"/>
                    </w:rPr>
                  </w:pPr>
                  <w:r w:rsidRPr="00A92913">
                    <w:rPr>
                      <w:b/>
                      <w:szCs w:val="26"/>
                      <w:lang w:val="vi-VN"/>
                    </w:rPr>
                    <w:t>Người hướng dẫn 1</w:t>
                  </w:r>
                </w:p>
                <w:p w14:paraId="7482BA49" w14:textId="77777777" w:rsidR="000F0FBC" w:rsidRPr="00A92913" w:rsidRDefault="000F0FBC" w:rsidP="00727946">
                  <w:pPr>
                    <w:jc w:val="center"/>
                    <w:rPr>
                      <w:i/>
                      <w:szCs w:val="26"/>
                      <w:lang w:val="vi-VN"/>
                    </w:rPr>
                  </w:pPr>
                  <w:r w:rsidRPr="00A92913">
                    <w:rPr>
                      <w:i/>
                      <w:szCs w:val="26"/>
                      <w:lang w:val="vi-VN"/>
                    </w:rPr>
                    <w:t>(Ký, ghi rõ họ tên)</w:t>
                  </w:r>
                </w:p>
                <w:p w14:paraId="56316EF1" w14:textId="77777777" w:rsidR="000F0FBC" w:rsidRPr="00A92913" w:rsidRDefault="000F0FBC" w:rsidP="00727946">
                  <w:pPr>
                    <w:rPr>
                      <w:b/>
                      <w:szCs w:val="26"/>
                      <w:lang w:val="vi-VN"/>
                    </w:rPr>
                  </w:pPr>
                </w:p>
                <w:p w14:paraId="4179E719" w14:textId="77777777" w:rsidR="000F0FBC" w:rsidRPr="00A92913" w:rsidRDefault="000F0FBC" w:rsidP="00727946">
                  <w:pPr>
                    <w:rPr>
                      <w:b/>
                      <w:szCs w:val="26"/>
                      <w:lang w:val="vi-VN"/>
                    </w:rPr>
                  </w:pPr>
                </w:p>
                <w:p w14:paraId="7CA371DC" w14:textId="77777777" w:rsidR="000F0FBC" w:rsidRPr="00A92913" w:rsidRDefault="000F0FBC" w:rsidP="00727946">
                  <w:pPr>
                    <w:rPr>
                      <w:b/>
                      <w:szCs w:val="26"/>
                      <w:lang w:val="vi-VN"/>
                    </w:rPr>
                  </w:pPr>
                </w:p>
                <w:p w14:paraId="2366AD99" w14:textId="77777777" w:rsidR="000F0FBC" w:rsidRPr="00A92913" w:rsidRDefault="000F0FBC" w:rsidP="00727946">
                  <w:pPr>
                    <w:rPr>
                      <w:b/>
                      <w:szCs w:val="26"/>
                      <w:lang w:val="vi-VN"/>
                    </w:rPr>
                  </w:pPr>
                </w:p>
                <w:p w14:paraId="351E8E37" w14:textId="77777777" w:rsidR="000F0FBC" w:rsidRPr="00A92913" w:rsidRDefault="000F0FBC" w:rsidP="00727946">
                  <w:pPr>
                    <w:rPr>
                      <w:b/>
                      <w:szCs w:val="26"/>
                      <w:lang w:val="vi-VN"/>
                    </w:rPr>
                  </w:pPr>
                </w:p>
                <w:p w14:paraId="470DBA3D" w14:textId="190B0A8B" w:rsidR="000F0FBC" w:rsidRPr="00A92913" w:rsidRDefault="000F0FBC" w:rsidP="00727946">
                  <w:pPr>
                    <w:rPr>
                      <w:b/>
                      <w:sz w:val="24"/>
                      <w:szCs w:val="24"/>
                      <w:lang w:val="vi-VN"/>
                    </w:rPr>
                  </w:pPr>
                  <w:r w:rsidRPr="00A92913">
                    <w:rPr>
                      <w:b/>
                      <w:sz w:val="24"/>
                      <w:szCs w:val="24"/>
                      <w:lang w:val="vi-VN"/>
                    </w:rPr>
                    <w:t>PGS.TS. Nguyễn Tiến Công</w:t>
                  </w:r>
                </w:p>
              </w:tc>
              <w:tc>
                <w:tcPr>
                  <w:tcW w:w="2693" w:type="dxa"/>
                </w:tcPr>
                <w:p w14:paraId="74AE9C96" w14:textId="77777777" w:rsidR="000F0FBC" w:rsidRPr="00A92913" w:rsidRDefault="000F0FBC" w:rsidP="00727946">
                  <w:pPr>
                    <w:jc w:val="center"/>
                    <w:rPr>
                      <w:b/>
                      <w:szCs w:val="26"/>
                      <w:lang w:val="vi-VN"/>
                    </w:rPr>
                  </w:pPr>
                  <w:r w:rsidRPr="00A92913">
                    <w:rPr>
                      <w:b/>
                      <w:szCs w:val="26"/>
                      <w:lang w:val="vi-VN"/>
                    </w:rPr>
                    <w:t>Người hướng dẫn 2</w:t>
                  </w:r>
                </w:p>
                <w:p w14:paraId="69BA0BF1" w14:textId="77777777" w:rsidR="000F0FBC" w:rsidRPr="00A92913" w:rsidRDefault="000F0FBC" w:rsidP="00727946">
                  <w:pPr>
                    <w:jc w:val="center"/>
                    <w:rPr>
                      <w:i/>
                      <w:szCs w:val="26"/>
                      <w:lang w:val="vi-VN"/>
                    </w:rPr>
                  </w:pPr>
                  <w:r w:rsidRPr="00A92913">
                    <w:rPr>
                      <w:b/>
                      <w:szCs w:val="26"/>
                      <w:lang w:val="vi-VN"/>
                    </w:rPr>
                    <w:t xml:space="preserve"> </w:t>
                  </w:r>
                  <w:r w:rsidRPr="00A92913">
                    <w:rPr>
                      <w:i/>
                      <w:szCs w:val="26"/>
                      <w:lang w:val="vi-VN"/>
                    </w:rPr>
                    <w:t>(Ký, ghi rõ họ tên)</w:t>
                  </w:r>
                </w:p>
                <w:p w14:paraId="21691AA8" w14:textId="77777777" w:rsidR="000F0FBC" w:rsidRPr="00A92913" w:rsidRDefault="000F0FBC" w:rsidP="00727946">
                  <w:pPr>
                    <w:jc w:val="center"/>
                    <w:rPr>
                      <w:b/>
                      <w:szCs w:val="26"/>
                      <w:lang w:val="vi-VN"/>
                    </w:rPr>
                  </w:pPr>
                </w:p>
                <w:p w14:paraId="58306D68" w14:textId="77777777" w:rsidR="000F0FBC" w:rsidRPr="00A92913" w:rsidRDefault="000F0FBC" w:rsidP="00727946">
                  <w:pPr>
                    <w:jc w:val="center"/>
                    <w:rPr>
                      <w:b/>
                      <w:szCs w:val="26"/>
                      <w:lang w:val="vi-VN"/>
                    </w:rPr>
                  </w:pPr>
                </w:p>
                <w:p w14:paraId="7E6BCDB0" w14:textId="77777777" w:rsidR="000F0FBC" w:rsidRPr="00A92913" w:rsidRDefault="000F0FBC" w:rsidP="00727946">
                  <w:pPr>
                    <w:jc w:val="center"/>
                    <w:rPr>
                      <w:b/>
                      <w:szCs w:val="26"/>
                      <w:lang w:val="vi-VN"/>
                    </w:rPr>
                  </w:pPr>
                </w:p>
                <w:p w14:paraId="08BEE0F0" w14:textId="77777777" w:rsidR="000F0FBC" w:rsidRPr="00A92913" w:rsidRDefault="000F0FBC" w:rsidP="00727946">
                  <w:pPr>
                    <w:jc w:val="center"/>
                    <w:rPr>
                      <w:b/>
                      <w:szCs w:val="26"/>
                      <w:lang w:val="vi-VN"/>
                    </w:rPr>
                  </w:pPr>
                </w:p>
                <w:p w14:paraId="1DC7FE61" w14:textId="77777777" w:rsidR="000F0FBC" w:rsidRPr="00A92913" w:rsidRDefault="000F0FBC" w:rsidP="00727946">
                  <w:pPr>
                    <w:jc w:val="center"/>
                    <w:rPr>
                      <w:b/>
                      <w:szCs w:val="26"/>
                      <w:lang w:val="vi-VN"/>
                    </w:rPr>
                  </w:pPr>
                </w:p>
                <w:p w14:paraId="097E9849" w14:textId="57A03223" w:rsidR="000F0FBC" w:rsidRPr="00A92913" w:rsidRDefault="000F0FBC" w:rsidP="00727946">
                  <w:pPr>
                    <w:jc w:val="center"/>
                    <w:rPr>
                      <w:b/>
                      <w:sz w:val="24"/>
                      <w:szCs w:val="24"/>
                      <w:lang w:val="vi-VN"/>
                    </w:rPr>
                  </w:pPr>
                  <w:r w:rsidRPr="00A92913">
                    <w:rPr>
                      <w:b/>
                      <w:sz w:val="24"/>
                      <w:szCs w:val="24"/>
                      <w:lang w:val="vi-VN"/>
                    </w:rPr>
                    <w:t>PGS.TS. Đặng Chí Hiền</w:t>
                  </w:r>
                </w:p>
              </w:tc>
            </w:tr>
          </w:tbl>
          <w:p w14:paraId="482570F9" w14:textId="77777777" w:rsidR="000F0FBC" w:rsidRPr="00A92913" w:rsidRDefault="000F0FBC" w:rsidP="00727946">
            <w:pPr>
              <w:rPr>
                <w:lang w:val="vi-VN"/>
              </w:rPr>
            </w:pPr>
          </w:p>
        </w:tc>
      </w:tr>
      <w:tr w:rsidR="00727946" w:rsidRPr="005A6CB9" w14:paraId="7F98BBF5" w14:textId="77777777" w:rsidTr="00791C06">
        <w:trPr>
          <w:gridAfter w:val="1"/>
          <w:wAfter w:w="142" w:type="dxa"/>
          <w:cantSplit/>
        </w:trPr>
        <w:tc>
          <w:tcPr>
            <w:tcW w:w="9308" w:type="dxa"/>
            <w:gridSpan w:val="2"/>
            <w:tcBorders>
              <w:left w:val="single" w:sz="4" w:space="0" w:color="auto"/>
              <w:right w:val="single" w:sz="4" w:space="0" w:color="auto"/>
            </w:tcBorders>
          </w:tcPr>
          <w:p w14:paraId="460D1984" w14:textId="77777777" w:rsidR="000F0FBC" w:rsidRPr="00A92913" w:rsidRDefault="000F0FBC" w:rsidP="00727946">
            <w:pPr>
              <w:rPr>
                <w:sz w:val="36"/>
                <w:lang w:val="vi-VN"/>
              </w:rPr>
            </w:pPr>
          </w:p>
        </w:tc>
      </w:tr>
      <w:tr w:rsidR="00727946" w:rsidRPr="005A6CB9" w14:paraId="551F7BCA" w14:textId="77777777" w:rsidTr="00791C06">
        <w:trPr>
          <w:gridAfter w:val="1"/>
          <w:wAfter w:w="142" w:type="dxa"/>
          <w:cantSplit/>
        </w:trPr>
        <w:tc>
          <w:tcPr>
            <w:tcW w:w="9308" w:type="dxa"/>
            <w:gridSpan w:val="2"/>
            <w:tcBorders>
              <w:left w:val="single" w:sz="4" w:space="0" w:color="auto"/>
              <w:right w:val="single" w:sz="4" w:space="0" w:color="auto"/>
            </w:tcBorders>
          </w:tcPr>
          <w:p w14:paraId="216FB27F" w14:textId="77777777" w:rsidR="000F0FBC" w:rsidRPr="00A92913" w:rsidRDefault="000F0FBC" w:rsidP="00727946">
            <w:pPr>
              <w:rPr>
                <w:sz w:val="2"/>
                <w:lang w:val="vi-VN"/>
              </w:rPr>
            </w:pPr>
          </w:p>
        </w:tc>
      </w:tr>
      <w:tr w:rsidR="00727946" w:rsidRPr="005A6CB9" w14:paraId="73D09BAF" w14:textId="77777777" w:rsidTr="00791C06">
        <w:trPr>
          <w:gridAfter w:val="1"/>
          <w:wAfter w:w="142" w:type="dxa"/>
          <w:cantSplit/>
        </w:trPr>
        <w:tc>
          <w:tcPr>
            <w:tcW w:w="9308" w:type="dxa"/>
            <w:gridSpan w:val="2"/>
            <w:tcBorders>
              <w:left w:val="single" w:sz="4" w:space="0" w:color="auto"/>
              <w:bottom w:val="single" w:sz="4" w:space="0" w:color="auto"/>
              <w:right w:val="single" w:sz="4" w:space="0" w:color="auto"/>
            </w:tcBorders>
          </w:tcPr>
          <w:p w14:paraId="3C0DADC8" w14:textId="68885F79" w:rsidR="000F0FBC" w:rsidRPr="00A92913" w:rsidRDefault="000F0FBC" w:rsidP="00727946">
            <w:pPr>
              <w:jc w:val="center"/>
              <w:rPr>
                <w:lang w:val="vi-VN"/>
              </w:rPr>
            </w:pPr>
            <w:r w:rsidRPr="00A92913">
              <w:rPr>
                <w:b/>
                <w:i/>
                <w:lang w:val="vi-VN"/>
              </w:rPr>
              <w:t xml:space="preserve">Thành phố Hồ Chí Minh  - 2026 </w:t>
            </w:r>
          </w:p>
        </w:tc>
      </w:tr>
    </w:tbl>
    <w:p w14:paraId="1FBFD2A7" w14:textId="77777777" w:rsidR="00794CF9" w:rsidRPr="00A92913" w:rsidRDefault="00794CF9" w:rsidP="00727946">
      <w:pPr>
        <w:rPr>
          <w:lang w:val="vi-VN"/>
        </w:rPr>
        <w:sectPr w:rsidR="00794CF9" w:rsidRPr="00A92913" w:rsidSect="008645B5">
          <w:headerReference w:type="default" r:id="rId9"/>
          <w:type w:val="nextColumn"/>
          <w:pgSz w:w="11906" w:h="16838"/>
          <w:pgMar w:top="1418" w:right="1134" w:bottom="1134" w:left="1985" w:header="720" w:footer="720" w:gutter="0"/>
          <w:pgNumType w:fmt="lowerRoman" w:start="1"/>
          <w:cols w:space="720"/>
          <w:docGrid w:linePitch="360"/>
        </w:sectPr>
      </w:pPr>
    </w:p>
    <w:p w14:paraId="20C2FB93" w14:textId="77777777" w:rsidR="00F145BF" w:rsidRPr="00A92913" w:rsidRDefault="00F145BF" w:rsidP="00727946">
      <w:pPr>
        <w:pStyle w:val="Title"/>
        <w:spacing w:after="240"/>
      </w:pPr>
      <w:bookmarkStart w:id="0" w:name="_Toc240274586"/>
      <w:r w:rsidRPr="00A92913">
        <w:lastRenderedPageBreak/>
        <w:t>LỜI CAM ĐOAN</w:t>
      </w:r>
      <w:bookmarkEnd w:id="0"/>
      <w:r w:rsidRPr="00A92913">
        <w:t xml:space="preserve"> </w:t>
      </w:r>
    </w:p>
    <w:p w14:paraId="600B62AC" w14:textId="2AC3AD4D" w:rsidR="00F145BF" w:rsidRPr="00A92913" w:rsidRDefault="00E44BB0" w:rsidP="00727946">
      <w:pPr>
        <w:spacing w:line="360" w:lineRule="auto"/>
        <w:ind w:firstLine="720"/>
        <w:rPr>
          <w:lang w:val="fr-FR"/>
        </w:rPr>
      </w:pPr>
      <w:r w:rsidRPr="00A92913">
        <w:rPr>
          <w:szCs w:val="26"/>
          <w:lang w:val="nl-NL"/>
        </w:rPr>
        <w:t>Tôi</w:t>
      </w:r>
      <w:r w:rsidR="00F145BF" w:rsidRPr="00A92913">
        <w:rPr>
          <w:szCs w:val="26"/>
          <w:lang w:val="nl-NL"/>
        </w:rPr>
        <w:t xml:space="preserve"> xin cam đoan luận án: "</w:t>
      </w:r>
      <w:r w:rsidR="00F145BF" w:rsidRPr="00A92913">
        <w:rPr>
          <w:b/>
          <w:bCs/>
          <w:lang w:val="fr-FR"/>
        </w:rPr>
        <w:t xml:space="preserve"> Tổng hợp một số hợp chất lai mới trên cơ sở vòng quinazolin-4(3</w:t>
      </w:r>
      <w:r w:rsidR="00F145BF" w:rsidRPr="00A92913">
        <w:rPr>
          <w:b/>
          <w:bCs/>
          <w:i/>
          <w:lang w:val="fr-FR"/>
        </w:rPr>
        <w:t>H</w:t>
      </w:r>
      <w:r w:rsidR="00F145BF" w:rsidRPr="00A92913">
        <w:rPr>
          <w:b/>
          <w:bCs/>
          <w:lang w:val="fr-FR"/>
        </w:rPr>
        <w:t>)-one và các dị vòng khác</w:t>
      </w:r>
      <w:r w:rsidR="00F145BF" w:rsidRPr="00A92913">
        <w:rPr>
          <w:szCs w:val="26"/>
          <w:lang w:val="nl-NL"/>
        </w:rPr>
        <w:t xml:space="preserve">" là công trình nghiên cứu của chính mình dưới sự hướng dẫn khoa học của tập thể hướng dẫn. Luận án sử dụng thông tin trích dẫn từ nhiều nguồn tham khảo khác nhau và các thông tin trích dẫn được ghi rõ nguồn gốc. Các kết quả nghiên cứu của </w:t>
      </w:r>
      <w:r w:rsidRPr="00A92913">
        <w:rPr>
          <w:szCs w:val="26"/>
          <w:lang w:val="nl-NL"/>
        </w:rPr>
        <w:t>tôi</w:t>
      </w:r>
      <w:r w:rsidR="00F145BF" w:rsidRPr="00A92913">
        <w:rPr>
          <w:szCs w:val="26"/>
          <w:lang w:val="nl-NL"/>
        </w:rPr>
        <w:t xml:space="preserve"> được công bố chung với các tác giả khác đã được sự nhất trí của đồng tác giả khi đưa vào luận án. Các số liệu, kết quả được trình bày trong luận án là hoàn toàn trung thực và chưa từng được công bố trong bất kỳ một công trình nào khác ngoài các công trình công bố của tác giả. Luận án được hoàn thành trong thời gian </w:t>
      </w:r>
      <w:r w:rsidRPr="00A92913">
        <w:rPr>
          <w:szCs w:val="26"/>
          <w:lang w:val="nl-NL"/>
        </w:rPr>
        <w:t>tôi</w:t>
      </w:r>
      <w:r w:rsidR="00F145BF" w:rsidRPr="00A92913">
        <w:rPr>
          <w:szCs w:val="26"/>
          <w:lang w:val="nl-NL"/>
        </w:rPr>
        <w:t xml:space="preserve"> làm nghiên cứu sinh tại Học viện Khoa học và Công nghệ, Viện Hàn lâm Khoa học và Công nghệ Việt Nam.</w:t>
      </w:r>
    </w:p>
    <w:p w14:paraId="0FA8D018" w14:textId="77777777" w:rsidR="00F145BF" w:rsidRPr="00A92913" w:rsidRDefault="00F145BF" w:rsidP="00727946">
      <w:pPr>
        <w:tabs>
          <w:tab w:val="left" w:pos="4820"/>
          <w:tab w:val="left" w:pos="5954"/>
        </w:tabs>
        <w:spacing w:line="360" w:lineRule="auto"/>
        <w:rPr>
          <w:lang w:val="fr-FR"/>
        </w:rPr>
      </w:pPr>
    </w:p>
    <w:p w14:paraId="5A43EB07" w14:textId="77777777" w:rsidR="00F145BF" w:rsidRPr="00A92913" w:rsidRDefault="00F145BF" w:rsidP="00727946">
      <w:pPr>
        <w:tabs>
          <w:tab w:val="left" w:pos="4820"/>
          <w:tab w:val="left" w:pos="5954"/>
        </w:tabs>
        <w:spacing w:line="360" w:lineRule="auto"/>
        <w:rPr>
          <w:lang w:val="fr-FR"/>
        </w:rPr>
      </w:pPr>
    </w:p>
    <w:p w14:paraId="7A9C623A" w14:textId="77777777" w:rsidR="00F145BF" w:rsidRPr="00A92913" w:rsidRDefault="00F145BF" w:rsidP="00727946">
      <w:pPr>
        <w:tabs>
          <w:tab w:val="left" w:pos="4820"/>
          <w:tab w:val="left" w:pos="5954"/>
        </w:tabs>
        <w:spacing w:line="360" w:lineRule="auto"/>
        <w:rPr>
          <w:lang w:val="fr-FR"/>
        </w:rPr>
      </w:pPr>
    </w:p>
    <w:p w14:paraId="5C71407B" w14:textId="77777777" w:rsidR="00F145BF" w:rsidRPr="00A92913" w:rsidRDefault="00F145BF" w:rsidP="00727946">
      <w:pPr>
        <w:tabs>
          <w:tab w:val="left" w:pos="4820"/>
          <w:tab w:val="left" w:pos="5954"/>
        </w:tabs>
        <w:spacing w:line="360" w:lineRule="auto"/>
        <w:rPr>
          <w:sz w:val="24"/>
          <w:lang w:val="fr-FR"/>
        </w:rPr>
      </w:pPr>
    </w:p>
    <w:p w14:paraId="2EBF669A" w14:textId="01A14C15" w:rsidR="00F145BF" w:rsidRPr="00A92913" w:rsidRDefault="00F145BF" w:rsidP="00727946">
      <w:pPr>
        <w:tabs>
          <w:tab w:val="center" w:pos="6804"/>
        </w:tabs>
        <w:spacing w:line="360" w:lineRule="auto"/>
        <w:rPr>
          <w:lang w:val="vi-VN"/>
        </w:rPr>
      </w:pPr>
      <w:r w:rsidRPr="00A92913">
        <w:rPr>
          <w:lang w:val="fr-FR"/>
        </w:rPr>
        <w:tab/>
      </w:r>
      <w:r w:rsidR="00685D0F">
        <w:rPr>
          <w:lang w:val="fr-FR"/>
        </w:rPr>
        <w:t>TP.HCM</w:t>
      </w:r>
      <w:r w:rsidRPr="00A92913">
        <w:rPr>
          <w:lang w:val="vi-VN"/>
        </w:rPr>
        <w:t>,</w:t>
      </w:r>
      <w:r w:rsidRPr="00A92913">
        <w:rPr>
          <w:i/>
          <w:iCs/>
          <w:szCs w:val="26"/>
          <w:lang w:val="nl-NL"/>
        </w:rPr>
        <w:t xml:space="preserve"> ngày         tháng       năm 20</w:t>
      </w:r>
      <w:r w:rsidRPr="00A92913">
        <w:rPr>
          <w:i/>
          <w:iCs/>
          <w:szCs w:val="26"/>
          <w:lang w:val="vi-VN"/>
        </w:rPr>
        <w:t>26</w:t>
      </w:r>
    </w:p>
    <w:p w14:paraId="7FCFE05B" w14:textId="04FA56C4" w:rsidR="00F145BF" w:rsidRPr="00A92913" w:rsidRDefault="00F145BF" w:rsidP="00727946">
      <w:pPr>
        <w:tabs>
          <w:tab w:val="center" w:pos="6804"/>
        </w:tabs>
        <w:spacing w:line="360" w:lineRule="auto"/>
        <w:rPr>
          <w:lang w:val="fr-FR"/>
        </w:rPr>
      </w:pPr>
      <w:r w:rsidRPr="00A92913">
        <w:rPr>
          <w:lang w:val="fr-FR"/>
        </w:rPr>
        <w:tab/>
        <w:t>Tác giả luận án</w:t>
      </w:r>
    </w:p>
    <w:p w14:paraId="64DF0F06" w14:textId="77777777" w:rsidR="00F145BF" w:rsidRPr="00A92913" w:rsidRDefault="00F145BF" w:rsidP="00727946">
      <w:pPr>
        <w:tabs>
          <w:tab w:val="center" w:pos="6804"/>
        </w:tabs>
        <w:spacing w:line="360" w:lineRule="auto"/>
        <w:rPr>
          <w:lang w:val="fr-FR"/>
        </w:rPr>
      </w:pPr>
    </w:p>
    <w:p w14:paraId="5C503EB5" w14:textId="77777777" w:rsidR="00F145BF" w:rsidRPr="00A92913" w:rsidRDefault="00F145BF" w:rsidP="00727946">
      <w:pPr>
        <w:tabs>
          <w:tab w:val="center" w:pos="6804"/>
        </w:tabs>
        <w:spacing w:line="360" w:lineRule="auto"/>
        <w:rPr>
          <w:lang w:val="fr-FR"/>
        </w:rPr>
      </w:pPr>
    </w:p>
    <w:p w14:paraId="0D828451" w14:textId="77777777" w:rsidR="00F145BF" w:rsidRPr="00A92913" w:rsidRDefault="00F145BF" w:rsidP="00727946">
      <w:pPr>
        <w:tabs>
          <w:tab w:val="center" w:pos="6804"/>
        </w:tabs>
        <w:spacing w:line="360" w:lineRule="auto"/>
        <w:rPr>
          <w:lang w:val="fr-FR"/>
        </w:rPr>
      </w:pPr>
      <w:r w:rsidRPr="00A92913">
        <w:rPr>
          <w:lang w:val="fr-FR"/>
        </w:rPr>
        <w:tab/>
        <w:t>Bùi Thị Thùy Linh</w:t>
      </w:r>
    </w:p>
    <w:p w14:paraId="0DFB1E1E" w14:textId="77777777" w:rsidR="00F145BF" w:rsidRPr="00A92913" w:rsidRDefault="00F145BF" w:rsidP="00727946">
      <w:pPr>
        <w:rPr>
          <w:lang w:val="fr-FR"/>
        </w:rPr>
      </w:pPr>
      <w:r w:rsidRPr="00A92913">
        <w:rPr>
          <w:lang w:val="fr-FR"/>
        </w:rPr>
        <w:br w:type="page"/>
      </w:r>
    </w:p>
    <w:p w14:paraId="16CB05EF" w14:textId="77777777" w:rsidR="00274140" w:rsidRPr="00545F27" w:rsidRDefault="00274140" w:rsidP="00727946">
      <w:pPr>
        <w:pStyle w:val="Title"/>
        <w:rPr>
          <w:sz w:val="26"/>
          <w:szCs w:val="26"/>
        </w:rPr>
      </w:pPr>
      <w:bookmarkStart w:id="1" w:name="_Toc240274587"/>
      <w:r w:rsidRPr="00545F27">
        <w:rPr>
          <w:sz w:val="26"/>
          <w:szCs w:val="26"/>
        </w:rPr>
        <w:lastRenderedPageBreak/>
        <w:t>LỜI CẢM ƠN</w:t>
      </w:r>
      <w:bookmarkEnd w:id="1"/>
    </w:p>
    <w:p w14:paraId="05AF5A2D" w14:textId="77777777" w:rsidR="00274140" w:rsidRPr="00A92913" w:rsidRDefault="00274140" w:rsidP="00727946">
      <w:pPr>
        <w:pStyle w:val="BodyText3"/>
        <w:spacing w:line="360" w:lineRule="auto"/>
        <w:jc w:val="center"/>
        <w:rPr>
          <w:rFonts w:ascii="Times New Roman" w:hAnsi="Times New Roman"/>
          <w:b/>
          <w:bCs/>
          <w:i/>
          <w:iCs/>
          <w:sz w:val="26"/>
          <w:szCs w:val="26"/>
          <w:lang w:val="fr-FR"/>
        </w:rPr>
      </w:pPr>
      <w:r w:rsidRPr="00A92913">
        <w:rPr>
          <w:rFonts w:ascii="Times New Roman" w:hAnsi="Times New Roman"/>
          <w:sz w:val="26"/>
          <w:szCs w:val="26"/>
          <w:lang w:val="fr-FR"/>
        </w:rPr>
        <w:t>-----</w:t>
      </w:r>
      <w:r w:rsidRPr="00A92913">
        <w:rPr>
          <w:rFonts w:ascii="Times New Roman" w:hAnsi="Times New Roman"/>
          <w:sz w:val="26"/>
          <w:szCs w:val="26"/>
        </w:rPr>
        <w:sym w:font="Wingdings" w:char="F097"/>
      </w:r>
      <w:r w:rsidRPr="00A92913">
        <w:rPr>
          <w:rFonts w:ascii="Times New Roman" w:hAnsi="Times New Roman"/>
          <w:sz w:val="26"/>
          <w:szCs w:val="26"/>
        </w:rPr>
        <w:sym w:font="Wingdings" w:char="F0C4"/>
      </w:r>
      <w:r w:rsidRPr="00A92913">
        <w:rPr>
          <w:rFonts w:ascii="Times New Roman" w:hAnsi="Times New Roman"/>
          <w:sz w:val="26"/>
          <w:szCs w:val="26"/>
        </w:rPr>
        <w:sym w:font="Wingdings" w:char="F0B2"/>
      </w:r>
      <w:r w:rsidRPr="00A92913">
        <w:rPr>
          <w:rFonts w:ascii="Times New Roman" w:hAnsi="Times New Roman"/>
          <w:sz w:val="26"/>
          <w:szCs w:val="26"/>
        </w:rPr>
        <w:sym w:font="Wingdings" w:char="F0C5"/>
      </w:r>
      <w:r w:rsidRPr="00A92913">
        <w:rPr>
          <w:rFonts w:ascii="Times New Roman" w:hAnsi="Times New Roman"/>
          <w:sz w:val="26"/>
          <w:szCs w:val="26"/>
        </w:rPr>
        <w:sym w:font="Wingdings" w:char="F096"/>
      </w:r>
      <w:r w:rsidRPr="00A92913">
        <w:rPr>
          <w:rFonts w:ascii="Times New Roman" w:hAnsi="Times New Roman"/>
          <w:sz w:val="26"/>
          <w:szCs w:val="26"/>
          <w:lang w:val="fr-FR"/>
        </w:rPr>
        <w:t>------</w:t>
      </w:r>
    </w:p>
    <w:p w14:paraId="3323143D" w14:textId="006653FE" w:rsidR="00274140" w:rsidRPr="00A92913" w:rsidRDefault="00274140" w:rsidP="00727946">
      <w:pPr>
        <w:spacing w:line="360" w:lineRule="auto"/>
        <w:ind w:firstLine="720"/>
        <w:rPr>
          <w:lang w:val="fr-FR"/>
        </w:rPr>
      </w:pPr>
      <w:r w:rsidRPr="00A92913">
        <w:rPr>
          <w:lang w:val="fr-FR"/>
        </w:rPr>
        <w:t xml:space="preserve">Trước hết, </w:t>
      </w:r>
      <w:r w:rsidR="009132DA" w:rsidRPr="00A92913">
        <w:rPr>
          <w:lang w:val="fr-FR"/>
        </w:rPr>
        <w:t>tôi</w:t>
      </w:r>
      <w:r w:rsidRPr="00A92913">
        <w:rPr>
          <w:lang w:val="fr-FR"/>
        </w:rPr>
        <w:t xml:space="preserve"> xin cảm ơn Học viện Khoa học và Công nghệ, Viện Hàn lâm Khoa học và Công nghệ Việt Nam đã tạo điều kiện thuận lợi để </w:t>
      </w:r>
      <w:r w:rsidR="009132DA" w:rsidRPr="00A92913">
        <w:rPr>
          <w:lang w:val="fr-FR"/>
        </w:rPr>
        <w:t>tôi</w:t>
      </w:r>
      <w:r w:rsidRPr="00A92913">
        <w:rPr>
          <w:lang w:val="fr-FR"/>
        </w:rPr>
        <w:t xml:space="preserve"> hoàn thành luận án tiến sĩ. </w:t>
      </w:r>
    </w:p>
    <w:p w14:paraId="63CC4239" w14:textId="4CC75D85" w:rsidR="00274140" w:rsidRPr="00A92913" w:rsidRDefault="009132DA" w:rsidP="00727946">
      <w:pPr>
        <w:spacing w:line="360" w:lineRule="auto"/>
        <w:ind w:firstLine="720"/>
        <w:rPr>
          <w:lang w:val="fr-FR"/>
        </w:rPr>
      </w:pPr>
      <w:r w:rsidRPr="00A92913">
        <w:rPr>
          <w:lang w:val="fr-FR"/>
        </w:rPr>
        <w:t>Tôi</w:t>
      </w:r>
      <w:r w:rsidR="00274140" w:rsidRPr="00A92913">
        <w:rPr>
          <w:lang w:val="fr-FR"/>
        </w:rPr>
        <w:t xml:space="preserve"> xin chân thành cảm ơn đến PGS.TS. Nguyễn Tiến Công và PGS.TS. Đặng Chí Hiền và quý thầy cô Viện Công nghệ tiên tiến đã truyền đạt kiến thức, hướng dẫn tận tình, tạo mọi điều kiện cho </w:t>
      </w:r>
      <w:r w:rsidRPr="00A92913">
        <w:rPr>
          <w:lang w:val="fr-FR"/>
        </w:rPr>
        <w:t>tôi</w:t>
      </w:r>
      <w:r w:rsidR="00274140" w:rsidRPr="00A92913">
        <w:rPr>
          <w:lang w:val="fr-FR"/>
        </w:rPr>
        <w:t xml:space="preserve"> trong suốt thời gian thực hiện đề tài nghiên cứu.</w:t>
      </w:r>
    </w:p>
    <w:p w14:paraId="2E156B49" w14:textId="03AE5CAC" w:rsidR="00272E90" w:rsidRPr="00A92913" w:rsidRDefault="00685D0F" w:rsidP="00727946">
      <w:pPr>
        <w:spacing w:line="360" w:lineRule="auto"/>
        <w:rPr>
          <w:lang w:val="fr-FR"/>
        </w:rPr>
      </w:pPr>
      <w:r>
        <w:rPr>
          <w:lang w:val="fr-FR"/>
        </w:rPr>
        <w:tab/>
      </w:r>
      <w:r w:rsidR="009132DA" w:rsidRPr="00A92913">
        <w:rPr>
          <w:lang w:val="fr-FR"/>
        </w:rPr>
        <w:t>Tôi</w:t>
      </w:r>
      <w:r w:rsidR="0079587E" w:rsidRPr="00A92913">
        <w:rPr>
          <w:lang w:val="fr-FR"/>
        </w:rPr>
        <w:t xml:space="preserve"> cũng xin gửi lời cảm ơn chân thành đến quý thầy cô và cán bộ của Trường Đại học </w:t>
      </w:r>
      <w:r w:rsidR="00142CF4" w:rsidRPr="00A92913">
        <w:rPr>
          <w:lang w:val="fr-FR"/>
        </w:rPr>
        <w:t>S</w:t>
      </w:r>
      <w:r w:rsidR="0079587E" w:rsidRPr="00A92913">
        <w:rPr>
          <w:lang w:val="fr-FR"/>
        </w:rPr>
        <w:t xml:space="preserve">ư phạm TP.HCM, nơi đã tạo điều kiện học tập và nghiên cứu thuận lợi cho </w:t>
      </w:r>
      <w:r w:rsidR="008A6393" w:rsidRPr="00A92913">
        <w:rPr>
          <w:lang w:val="fr-FR"/>
        </w:rPr>
        <w:t>nghiên cứu sinh</w:t>
      </w:r>
      <w:r w:rsidR="0079587E" w:rsidRPr="00A92913">
        <w:rPr>
          <w:lang w:val="fr-FR"/>
        </w:rPr>
        <w:t xml:space="preserve"> trong suốt thời gian thực hiện luận án này. Những hỗ trợ cả về chuyên môn lẫn cơ sở vật chất từ Viện và Trường là yếu tố quan trọng giúp </w:t>
      </w:r>
      <w:r w:rsidR="009132DA" w:rsidRPr="00A92913">
        <w:rPr>
          <w:lang w:val="fr-FR"/>
        </w:rPr>
        <w:t>tôi</w:t>
      </w:r>
      <w:r w:rsidR="0079587E" w:rsidRPr="00A92913">
        <w:rPr>
          <w:lang w:val="fr-FR"/>
        </w:rPr>
        <w:t xml:space="preserve"> hoàn thành tốt công trình nghiên cứu của mình.</w:t>
      </w:r>
    </w:p>
    <w:p w14:paraId="06C19C8D" w14:textId="41F4E6A5" w:rsidR="00272E90" w:rsidRPr="00A92913" w:rsidRDefault="009132DA" w:rsidP="00727946">
      <w:pPr>
        <w:spacing w:line="360" w:lineRule="auto"/>
        <w:ind w:firstLine="720"/>
        <w:rPr>
          <w:lang w:val="fr-FR"/>
        </w:rPr>
      </w:pPr>
      <w:r w:rsidRPr="00A92913">
        <w:rPr>
          <w:lang w:val="fr-FR"/>
        </w:rPr>
        <w:t>Tôi</w:t>
      </w:r>
      <w:r w:rsidR="00B353C1" w:rsidRPr="00A92913">
        <w:rPr>
          <w:lang w:val="fr-FR"/>
        </w:rPr>
        <w:t xml:space="preserve"> </w:t>
      </w:r>
      <w:r w:rsidR="00272E90" w:rsidRPr="00A92913">
        <w:rPr>
          <w:lang w:val="fr-FR"/>
        </w:rPr>
        <w:t xml:space="preserve">xin trân trọng cảm ơn ba mẹ, gia đình và những người thân yêu đã luôn là chỗ dựa tinh thần vững chắc, lặng lẽ hy sinh và đồng hành cùng </w:t>
      </w:r>
      <w:r w:rsidRPr="00A92913">
        <w:rPr>
          <w:lang w:val="fr-FR"/>
        </w:rPr>
        <w:t>tôi</w:t>
      </w:r>
      <w:r w:rsidR="00272E90" w:rsidRPr="00A92913">
        <w:rPr>
          <w:lang w:val="fr-FR"/>
        </w:rPr>
        <w:t xml:space="preserve"> trong suốt chặng đường dài đầy thử thách này.</w:t>
      </w:r>
    </w:p>
    <w:p w14:paraId="4C9F7635" w14:textId="515357D1" w:rsidR="00274140" w:rsidRPr="00A92913" w:rsidRDefault="009132DA" w:rsidP="00727946">
      <w:pPr>
        <w:spacing w:line="360" w:lineRule="auto"/>
        <w:ind w:firstLine="720"/>
        <w:rPr>
          <w:lang w:val="fr-FR"/>
        </w:rPr>
      </w:pPr>
      <w:r w:rsidRPr="00A92913">
        <w:rPr>
          <w:lang w:val="fr-FR"/>
        </w:rPr>
        <w:t>Tôi</w:t>
      </w:r>
      <w:r w:rsidR="00274140" w:rsidRPr="00A92913">
        <w:rPr>
          <w:lang w:val="fr-FR"/>
        </w:rPr>
        <w:t xml:space="preserve"> cảm ơn các bạn sinh viên, các bạn học viên cao học, các bạn nghiên cứu sinh đã động viên, chia sẽ trong quá trình </w:t>
      </w:r>
      <w:r w:rsidR="008A6393" w:rsidRPr="00A92913">
        <w:rPr>
          <w:lang w:val="fr-FR"/>
        </w:rPr>
        <w:t>nghiên cứu sinh</w:t>
      </w:r>
      <w:r w:rsidR="00274140" w:rsidRPr="00A92913">
        <w:rPr>
          <w:lang w:val="fr-FR"/>
        </w:rPr>
        <w:t xml:space="preserve"> thực hiện đề tài. Cảm ơn tất cả người thân trong gia đình đã luôn động viên tinh thần để giúp </w:t>
      </w:r>
      <w:r w:rsidRPr="00A92913">
        <w:rPr>
          <w:lang w:val="fr-FR"/>
        </w:rPr>
        <w:t>tôi</w:t>
      </w:r>
      <w:r w:rsidR="00274140" w:rsidRPr="00A92913">
        <w:rPr>
          <w:lang w:val="fr-FR"/>
        </w:rPr>
        <w:t xml:space="preserve"> hoàn thành luận án.</w:t>
      </w:r>
    </w:p>
    <w:p w14:paraId="1C86B6CF" w14:textId="0CF9453C" w:rsidR="00274140" w:rsidRPr="00A92913" w:rsidRDefault="00274140" w:rsidP="00727946">
      <w:pPr>
        <w:spacing w:line="360" w:lineRule="auto"/>
        <w:ind w:firstLine="720"/>
        <w:rPr>
          <w:lang w:val="fr-FR"/>
        </w:rPr>
      </w:pPr>
      <w:r w:rsidRPr="00A92913">
        <w:rPr>
          <w:lang w:val="fr-FR"/>
        </w:rPr>
        <w:t>Xin chân thành cảm ơn!</w:t>
      </w:r>
    </w:p>
    <w:p w14:paraId="771FD7B9" w14:textId="77777777" w:rsidR="00274140" w:rsidRPr="00A92913" w:rsidRDefault="00274140" w:rsidP="00727946">
      <w:pPr>
        <w:spacing w:line="360" w:lineRule="auto"/>
        <w:rPr>
          <w:lang w:val="fr-FR"/>
        </w:rPr>
      </w:pPr>
    </w:p>
    <w:p w14:paraId="4446F7D1" w14:textId="00E24644" w:rsidR="00274140" w:rsidRPr="00A92913" w:rsidRDefault="00274140" w:rsidP="00727946">
      <w:pPr>
        <w:tabs>
          <w:tab w:val="center" w:pos="6804"/>
        </w:tabs>
        <w:spacing w:line="360" w:lineRule="auto"/>
        <w:rPr>
          <w:lang w:val="vi-VN"/>
        </w:rPr>
      </w:pPr>
      <w:r w:rsidRPr="00A92913">
        <w:rPr>
          <w:lang w:val="fr-FR"/>
        </w:rPr>
        <w:tab/>
      </w:r>
      <w:r w:rsidR="00685D0F">
        <w:rPr>
          <w:lang w:val="fr-FR"/>
        </w:rPr>
        <w:t>TP.HCM</w:t>
      </w:r>
      <w:r w:rsidR="00F145BF" w:rsidRPr="00A92913">
        <w:rPr>
          <w:lang w:val="vi-VN"/>
        </w:rPr>
        <w:t>,</w:t>
      </w:r>
      <w:r w:rsidR="00F145BF" w:rsidRPr="00A92913">
        <w:rPr>
          <w:i/>
          <w:iCs/>
          <w:szCs w:val="26"/>
          <w:lang w:val="nl-NL"/>
        </w:rPr>
        <w:t xml:space="preserve"> ngày         tháng       năm 20</w:t>
      </w:r>
      <w:r w:rsidR="00F145BF" w:rsidRPr="00A92913">
        <w:rPr>
          <w:i/>
          <w:iCs/>
          <w:szCs w:val="26"/>
          <w:lang w:val="vi-VN"/>
        </w:rPr>
        <w:t>26</w:t>
      </w:r>
    </w:p>
    <w:p w14:paraId="719DF440" w14:textId="1F367760" w:rsidR="00274140" w:rsidRPr="00A92913" w:rsidRDefault="00274140" w:rsidP="00727946">
      <w:pPr>
        <w:tabs>
          <w:tab w:val="center" w:pos="6804"/>
        </w:tabs>
        <w:spacing w:line="360" w:lineRule="auto"/>
        <w:rPr>
          <w:lang w:val="fr-FR"/>
        </w:rPr>
      </w:pPr>
      <w:r w:rsidRPr="00A92913">
        <w:rPr>
          <w:lang w:val="fr-FR"/>
        </w:rPr>
        <w:tab/>
      </w:r>
      <w:r w:rsidR="00F145BF" w:rsidRPr="00A92913">
        <w:rPr>
          <w:lang w:val="fr-FR"/>
        </w:rPr>
        <w:t>Tác giả luận án</w:t>
      </w:r>
    </w:p>
    <w:p w14:paraId="53B02798" w14:textId="77777777" w:rsidR="00274140" w:rsidRPr="00A92913" w:rsidRDefault="00274140" w:rsidP="00727946">
      <w:pPr>
        <w:tabs>
          <w:tab w:val="center" w:pos="6804"/>
        </w:tabs>
        <w:spacing w:line="360" w:lineRule="auto"/>
        <w:rPr>
          <w:lang w:val="fr-FR"/>
        </w:rPr>
      </w:pPr>
    </w:p>
    <w:p w14:paraId="27EBE53C" w14:textId="77777777" w:rsidR="00274140" w:rsidRPr="00A92913" w:rsidRDefault="00274140" w:rsidP="00727946">
      <w:pPr>
        <w:tabs>
          <w:tab w:val="center" w:pos="6804"/>
        </w:tabs>
        <w:spacing w:line="360" w:lineRule="auto"/>
        <w:rPr>
          <w:lang w:val="fr-FR"/>
        </w:rPr>
      </w:pPr>
    </w:p>
    <w:p w14:paraId="1FC601AB" w14:textId="4DE243FF" w:rsidR="00274140" w:rsidRPr="00A92913" w:rsidRDefault="00274140" w:rsidP="00727946">
      <w:pPr>
        <w:tabs>
          <w:tab w:val="center" w:pos="6804"/>
        </w:tabs>
        <w:spacing w:line="360" w:lineRule="auto"/>
        <w:rPr>
          <w:lang w:val="fr-FR"/>
        </w:rPr>
      </w:pPr>
      <w:r w:rsidRPr="00A92913">
        <w:rPr>
          <w:lang w:val="fr-FR"/>
        </w:rPr>
        <w:tab/>
        <w:t>Bùi Thị Thùy Linh</w:t>
      </w:r>
    </w:p>
    <w:p w14:paraId="15134E45" w14:textId="77777777" w:rsidR="0027506C" w:rsidRPr="00A92913" w:rsidRDefault="0027506C" w:rsidP="00727946">
      <w:pPr>
        <w:tabs>
          <w:tab w:val="left" w:pos="4820"/>
          <w:tab w:val="left" w:pos="5954"/>
        </w:tabs>
        <w:spacing w:line="360" w:lineRule="auto"/>
        <w:jc w:val="center"/>
        <w:rPr>
          <w:b/>
          <w:lang w:val="fr-FR"/>
        </w:rPr>
      </w:pPr>
      <w:r w:rsidRPr="00A92913">
        <w:rPr>
          <w:b/>
          <w:lang w:val="fr-FR"/>
        </w:rPr>
        <w:br w:type="page"/>
      </w:r>
    </w:p>
    <w:p w14:paraId="31D148CF" w14:textId="588E5E28" w:rsidR="00C07CF8" w:rsidRPr="00A92913" w:rsidRDefault="00C07CF8" w:rsidP="00727946">
      <w:pPr>
        <w:jc w:val="center"/>
        <w:rPr>
          <w:rFonts w:eastAsia="Calibri"/>
          <w:b/>
          <w:lang w:val="fr-FR"/>
        </w:rPr>
      </w:pPr>
      <w:r w:rsidRPr="00A92913">
        <w:rPr>
          <w:rFonts w:eastAsia="Calibri"/>
          <w:b/>
          <w:lang w:val="fr-FR"/>
        </w:rPr>
        <w:lastRenderedPageBreak/>
        <w:t>MỤC LỤC</w:t>
      </w:r>
    </w:p>
    <w:p w14:paraId="305B348A" w14:textId="1E88C667" w:rsidR="00137AF8" w:rsidRDefault="00727D32">
      <w:pPr>
        <w:pStyle w:val="TOC1"/>
        <w:rPr>
          <w:rFonts w:asciiTheme="minorHAnsi" w:eastAsiaTheme="minorEastAsia" w:hAnsiTheme="minorHAnsi" w:cstheme="minorBidi"/>
          <w:noProof/>
          <w:kern w:val="2"/>
          <w:sz w:val="24"/>
          <w:szCs w:val="30"/>
          <w:lang w:eastAsia="zh-CN" w:bidi="th-TH"/>
          <w14:ligatures w14:val="standardContextual"/>
        </w:rPr>
      </w:pPr>
      <w:r w:rsidRPr="00A92913">
        <w:rPr>
          <w:lang w:val="fr-FR"/>
        </w:rPr>
        <w:fldChar w:fldCharType="begin"/>
      </w:r>
      <w:r w:rsidRPr="00A92913">
        <w:rPr>
          <w:lang w:val="fr-FR"/>
        </w:rPr>
        <w:instrText xml:space="preserve"> TOC \o "1-1" \h \z \t "Heading 2,2,Heading 3,3,Heading 21,2,Heading 31,3,Title,1" </w:instrText>
      </w:r>
      <w:r w:rsidRPr="00A92913">
        <w:rPr>
          <w:lang w:val="fr-FR"/>
        </w:rPr>
        <w:fldChar w:fldCharType="separate"/>
      </w:r>
      <w:hyperlink w:anchor="_Toc240274586" w:history="1">
        <w:r w:rsidR="00137AF8" w:rsidRPr="00407CA5">
          <w:rPr>
            <w:rStyle w:val="Hyperlink"/>
            <w:noProof/>
          </w:rPr>
          <w:t>LỜI CAM ĐOAN</w:t>
        </w:r>
        <w:r w:rsidR="00137AF8">
          <w:rPr>
            <w:noProof/>
            <w:webHidden/>
          </w:rPr>
          <w:tab/>
        </w:r>
        <w:r w:rsidR="00137AF8">
          <w:rPr>
            <w:noProof/>
            <w:webHidden/>
          </w:rPr>
          <w:fldChar w:fldCharType="begin"/>
        </w:r>
        <w:r w:rsidR="00137AF8">
          <w:rPr>
            <w:noProof/>
            <w:webHidden/>
          </w:rPr>
          <w:instrText xml:space="preserve"> PAGEREF _Toc240274586 \h </w:instrText>
        </w:r>
        <w:r w:rsidR="00137AF8">
          <w:rPr>
            <w:noProof/>
            <w:webHidden/>
          </w:rPr>
        </w:r>
        <w:r w:rsidR="00137AF8">
          <w:rPr>
            <w:noProof/>
            <w:webHidden/>
          </w:rPr>
          <w:fldChar w:fldCharType="separate"/>
        </w:r>
        <w:r w:rsidR="00545F27">
          <w:rPr>
            <w:noProof/>
            <w:webHidden/>
          </w:rPr>
          <w:t>i</w:t>
        </w:r>
        <w:r w:rsidR="00137AF8">
          <w:rPr>
            <w:noProof/>
            <w:webHidden/>
          </w:rPr>
          <w:fldChar w:fldCharType="end"/>
        </w:r>
      </w:hyperlink>
    </w:p>
    <w:p w14:paraId="35FB5771" w14:textId="1DE03536"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587" w:history="1">
        <w:r w:rsidRPr="00407CA5">
          <w:rPr>
            <w:rStyle w:val="Hyperlink"/>
            <w:noProof/>
          </w:rPr>
          <w:t>LỜI CẢM ƠN</w:t>
        </w:r>
        <w:r>
          <w:rPr>
            <w:noProof/>
            <w:webHidden/>
          </w:rPr>
          <w:tab/>
        </w:r>
        <w:r>
          <w:rPr>
            <w:noProof/>
            <w:webHidden/>
          </w:rPr>
          <w:fldChar w:fldCharType="begin"/>
        </w:r>
        <w:r>
          <w:rPr>
            <w:noProof/>
            <w:webHidden/>
          </w:rPr>
          <w:instrText xml:space="preserve"> PAGEREF _Toc240274587 \h </w:instrText>
        </w:r>
        <w:r>
          <w:rPr>
            <w:noProof/>
            <w:webHidden/>
          </w:rPr>
        </w:r>
        <w:r>
          <w:rPr>
            <w:noProof/>
            <w:webHidden/>
          </w:rPr>
          <w:fldChar w:fldCharType="separate"/>
        </w:r>
        <w:r w:rsidR="00545F27">
          <w:rPr>
            <w:noProof/>
            <w:webHidden/>
          </w:rPr>
          <w:t>ii</w:t>
        </w:r>
        <w:r>
          <w:rPr>
            <w:noProof/>
            <w:webHidden/>
          </w:rPr>
          <w:fldChar w:fldCharType="end"/>
        </w:r>
      </w:hyperlink>
    </w:p>
    <w:p w14:paraId="06566491" w14:textId="12B37AD0"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588" w:history="1">
        <w:r w:rsidRPr="00407CA5">
          <w:rPr>
            <w:rStyle w:val="Hyperlink"/>
            <w:noProof/>
          </w:rPr>
          <w:t>DANH MỤC CÁC KÍ HIỆU, CHỮ VIẾT TẮT</w:t>
        </w:r>
        <w:r>
          <w:rPr>
            <w:noProof/>
            <w:webHidden/>
          </w:rPr>
          <w:tab/>
        </w:r>
        <w:r>
          <w:rPr>
            <w:noProof/>
            <w:webHidden/>
          </w:rPr>
          <w:fldChar w:fldCharType="begin"/>
        </w:r>
        <w:r>
          <w:rPr>
            <w:noProof/>
            <w:webHidden/>
          </w:rPr>
          <w:instrText xml:space="preserve"> PAGEREF _Toc240274588 \h </w:instrText>
        </w:r>
        <w:r>
          <w:rPr>
            <w:noProof/>
            <w:webHidden/>
          </w:rPr>
        </w:r>
        <w:r>
          <w:rPr>
            <w:noProof/>
            <w:webHidden/>
          </w:rPr>
          <w:fldChar w:fldCharType="separate"/>
        </w:r>
        <w:r w:rsidR="00545F27">
          <w:rPr>
            <w:noProof/>
            <w:webHidden/>
          </w:rPr>
          <w:t>vi</w:t>
        </w:r>
        <w:r>
          <w:rPr>
            <w:noProof/>
            <w:webHidden/>
          </w:rPr>
          <w:fldChar w:fldCharType="end"/>
        </w:r>
      </w:hyperlink>
    </w:p>
    <w:p w14:paraId="3B5CD256" w14:textId="31DBCC67"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589" w:history="1">
        <w:r w:rsidRPr="00407CA5">
          <w:rPr>
            <w:rStyle w:val="Hyperlink"/>
            <w:noProof/>
          </w:rPr>
          <w:t>DANH MỤC CÁC BẢNG</w:t>
        </w:r>
        <w:r>
          <w:rPr>
            <w:noProof/>
            <w:webHidden/>
          </w:rPr>
          <w:tab/>
        </w:r>
        <w:r>
          <w:rPr>
            <w:noProof/>
            <w:webHidden/>
          </w:rPr>
          <w:fldChar w:fldCharType="begin"/>
        </w:r>
        <w:r>
          <w:rPr>
            <w:noProof/>
            <w:webHidden/>
          </w:rPr>
          <w:instrText xml:space="preserve"> PAGEREF _Toc240274589 \h </w:instrText>
        </w:r>
        <w:r>
          <w:rPr>
            <w:noProof/>
            <w:webHidden/>
          </w:rPr>
        </w:r>
        <w:r>
          <w:rPr>
            <w:noProof/>
            <w:webHidden/>
          </w:rPr>
          <w:fldChar w:fldCharType="separate"/>
        </w:r>
        <w:r w:rsidR="00545F27">
          <w:rPr>
            <w:noProof/>
            <w:webHidden/>
          </w:rPr>
          <w:t>viii</w:t>
        </w:r>
        <w:r>
          <w:rPr>
            <w:noProof/>
            <w:webHidden/>
          </w:rPr>
          <w:fldChar w:fldCharType="end"/>
        </w:r>
      </w:hyperlink>
    </w:p>
    <w:p w14:paraId="72FE07E7" w14:textId="44A4DAB2"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590" w:history="1">
        <w:r w:rsidRPr="00407CA5">
          <w:rPr>
            <w:rStyle w:val="Hyperlink"/>
            <w:noProof/>
          </w:rPr>
          <w:t>DANH MỤC CÁC HÌNH VẼ</w:t>
        </w:r>
        <w:r>
          <w:rPr>
            <w:noProof/>
            <w:webHidden/>
          </w:rPr>
          <w:tab/>
        </w:r>
        <w:r>
          <w:rPr>
            <w:noProof/>
            <w:webHidden/>
          </w:rPr>
          <w:fldChar w:fldCharType="begin"/>
        </w:r>
        <w:r>
          <w:rPr>
            <w:noProof/>
            <w:webHidden/>
          </w:rPr>
          <w:instrText xml:space="preserve"> PAGEREF _Toc240274590 \h </w:instrText>
        </w:r>
        <w:r>
          <w:rPr>
            <w:noProof/>
            <w:webHidden/>
          </w:rPr>
        </w:r>
        <w:r>
          <w:rPr>
            <w:noProof/>
            <w:webHidden/>
          </w:rPr>
          <w:fldChar w:fldCharType="separate"/>
        </w:r>
        <w:r w:rsidR="00545F27">
          <w:rPr>
            <w:noProof/>
            <w:webHidden/>
          </w:rPr>
          <w:t>x</w:t>
        </w:r>
        <w:r>
          <w:rPr>
            <w:noProof/>
            <w:webHidden/>
          </w:rPr>
          <w:fldChar w:fldCharType="end"/>
        </w:r>
      </w:hyperlink>
    </w:p>
    <w:p w14:paraId="168220E2" w14:textId="14AD3677"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591" w:history="1">
        <w:r w:rsidRPr="00407CA5">
          <w:rPr>
            <w:rStyle w:val="Hyperlink"/>
            <w:noProof/>
          </w:rPr>
          <w:t>DANH MỤC CÁC SƠ ĐỒ</w:t>
        </w:r>
        <w:r>
          <w:rPr>
            <w:noProof/>
            <w:webHidden/>
          </w:rPr>
          <w:tab/>
        </w:r>
        <w:r>
          <w:rPr>
            <w:noProof/>
            <w:webHidden/>
          </w:rPr>
          <w:fldChar w:fldCharType="begin"/>
        </w:r>
        <w:r>
          <w:rPr>
            <w:noProof/>
            <w:webHidden/>
          </w:rPr>
          <w:instrText xml:space="preserve"> PAGEREF _Toc240274591 \h </w:instrText>
        </w:r>
        <w:r>
          <w:rPr>
            <w:noProof/>
            <w:webHidden/>
          </w:rPr>
        </w:r>
        <w:r>
          <w:rPr>
            <w:noProof/>
            <w:webHidden/>
          </w:rPr>
          <w:fldChar w:fldCharType="separate"/>
        </w:r>
        <w:r w:rsidR="00545F27">
          <w:rPr>
            <w:noProof/>
            <w:webHidden/>
          </w:rPr>
          <w:t>xii</w:t>
        </w:r>
        <w:r>
          <w:rPr>
            <w:noProof/>
            <w:webHidden/>
          </w:rPr>
          <w:fldChar w:fldCharType="end"/>
        </w:r>
      </w:hyperlink>
    </w:p>
    <w:p w14:paraId="19342A3D" w14:textId="6380A89B"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592" w:history="1">
        <w:r w:rsidRPr="00407CA5">
          <w:rPr>
            <w:rStyle w:val="Hyperlink"/>
            <w:noProof/>
            <w:lang w:val="fr-FR"/>
          </w:rPr>
          <w:t>MỞ ĐẦU</w:t>
        </w:r>
        <w:r>
          <w:rPr>
            <w:noProof/>
            <w:webHidden/>
          </w:rPr>
          <w:tab/>
        </w:r>
        <w:r>
          <w:rPr>
            <w:noProof/>
            <w:webHidden/>
          </w:rPr>
          <w:fldChar w:fldCharType="begin"/>
        </w:r>
        <w:r>
          <w:rPr>
            <w:noProof/>
            <w:webHidden/>
          </w:rPr>
          <w:instrText xml:space="preserve"> PAGEREF _Toc240274592 \h </w:instrText>
        </w:r>
        <w:r>
          <w:rPr>
            <w:noProof/>
            <w:webHidden/>
          </w:rPr>
        </w:r>
        <w:r>
          <w:rPr>
            <w:noProof/>
            <w:webHidden/>
          </w:rPr>
          <w:fldChar w:fldCharType="separate"/>
        </w:r>
        <w:r w:rsidR="00545F27">
          <w:rPr>
            <w:noProof/>
            <w:webHidden/>
          </w:rPr>
          <w:t>1</w:t>
        </w:r>
        <w:r>
          <w:rPr>
            <w:noProof/>
            <w:webHidden/>
          </w:rPr>
          <w:fldChar w:fldCharType="end"/>
        </w:r>
      </w:hyperlink>
    </w:p>
    <w:p w14:paraId="0145191E" w14:textId="49BB26BD" w:rsidR="00137AF8" w:rsidRDefault="00137AF8">
      <w:pPr>
        <w:pStyle w:val="TOC1"/>
        <w:tabs>
          <w:tab w:val="left" w:pos="1680"/>
        </w:tabs>
        <w:rPr>
          <w:rFonts w:asciiTheme="minorHAnsi" w:eastAsiaTheme="minorEastAsia" w:hAnsiTheme="minorHAnsi" w:cstheme="minorBidi"/>
          <w:noProof/>
          <w:kern w:val="2"/>
          <w:sz w:val="24"/>
          <w:szCs w:val="30"/>
          <w:lang w:eastAsia="zh-CN" w:bidi="th-TH"/>
          <w14:ligatures w14:val="standardContextual"/>
        </w:rPr>
      </w:pPr>
      <w:hyperlink w:anchor="_Toc240274593" w:history="1">
        <w:r w:rsidRPr="00407CA5">
          <w:rPr>
            <w:rStyle w:val="Hyperlink"/>
            <w:noProof/>
            <w:lang w:val="fr-FR"/>
          </w:rPr>
          <w:t>CHƯƠNG 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fr-FR"/>
          </w:rPr>
          <w:t>TỔNG QUAN</w:t>
        </w:r>
        <w:r>
          <w:rPr>
            <w:noProof/>
            <w:webHidden/>
          </w:rPr>
          <w:tab/>
        </w:r>
        <w:r>
          <w:rPr>
            <w:noProof/>
            <w:webHidden/>
          </w:rPr>
          <w:fldChar w:fldCharType="begin"/>
        </w:r>
        <w:r>
          <w:rPr>
            <w:noProof/>
            <w:webHidden/>
          </w:rPr>
          <w:instrText xml:space="preserve"> PAGEREF _Toc240274593 \h </w:instrText>
        </w:r>
        <w:r>
          <w:rPr>
            <w:noProof/>
            <w:webHidden/>
          </w:rPr>
        </w:r>
        <w:r>
          <w:rPr>
            <w:noProof/>
            <w:webHidden/>
          </w:rPr>
          <w:fldChar w:fldCharType="separate"/>
        </w:r>
        <w:r w:rsidR="00545F27">
          <w:rPr>
            <w:noProof/>
            <w:webHidden/>
          </w:rPr>
          <w:t>1</w:t>
        </w:r>
        <w:r>
          <w:rPr>
            <w:noProof/>
            <w:webHidden/>
          </w:rPr>
          <w:fldChar w:fldCharType="end"/>
        </w:r>
      </w:hyperlink>
    </w:p>
    <w:p w14:paraId="52E134CB" w14:textId="7F792836"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594" w:history="1">
        <w:r w:rsidRPr="00407CA5">
          <w:rPr>
            <w:rStyle w:val="Hyperlink"/>
            <w:noProof/>
            <w:lang w:val="fr-FR"/>
          </w:rPr>
          <w:t>1.1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fr-FR"/>
          </w:rPr>
          <w:t>Một số nghiên cứu về quinazolin-4(3</w:t>
        </w:r>
        <w:r w:rsidRPr="00407CA5">
          <w:rPr>
            <w:rStyle w:val="Hyperlink"/>
            <w:i/>
            <w:noProof/>
            <w:lang w:val="fr-FR"/>
          </w:rPr>
          <w:t>H</w:t>
        </w:r>
        <w:r w:rsidRPr="00407CA5">
          <w:rPr>
            <w:rStyle w:val="Hyperlink"/>
            <w:noProof/>
            <w:lang w:val="fr-FR"/>
          </w:rPr>
          <w:t>)-one và dẫn xuất 2-mercapto-3-arylquinazolin-4(3</w:t>
        </w:r>
        <w:r w:rsidRPr="00407CA5">
          <w:rPr>
            <w:rStyle w:val="Hyperlink"/>
            <w:i/>
            <w:noProof/>
            <w:lang w:val="fr-FR"/>
          </w:rPr>
          <w:t>H</w:t>
        </w:r>
        <w:r w:rsidRPr="00407CA5">
          <w:rPr>
            <w:rStyle w:val="Hyperlink"/>
            <w:noProof/>
            <w:lang w:val="fr-FR"/>
          </w:rPr>
          <w:t>)-one</w:t>
        </w:r>
        <w:r>
          <w:rPr>
            <w:noProof/>
            <w:webHidden/>
          </w:rPr>
          <w:tab/>
        </w:r>
        <w:r>
          <w:rPr>
            <w:noProof/>
            <w:webHidden/>
          </w:rPr>
          <w:fldChar w:fldCharType="begin"/>
        </w:r>
        <w:r>
          <w:rPr>
            <w:noProof/>
            <w:webHidden/>
          </w:rPr>
          <w:instrText xml:space="preserve"> PAGEREF _Toc240274594 \h </w:instrText>
        </w:r>
        <w:r>
          <w:rPr>
            <w:noProof/>
            <w:webHidden/>
          </w:rPr>
        </w:r>
        <w:r>
          <w:rPr>
            <w:noProof/>
            <w:webHidden/>
          </w:rPr>
          <w:fldChar w:fldCharType="separate"/>
        </w:r>
        <w:r w:rsidR="00545F27">
          <w:rPr>
            <w:noProof/>
            <w:webHidden/>
          </w:rPr>
          <w:t>1</w:t>
        </w:r>
        <w:r>
          <w:rPr>
            <w:noProof/>
            <w:webHidden/>
          </w:rPr>
          <w:fldChar w:fldCharType="end"/>
        </w:r>
      </w:hyperlink>
    </w:p>
    <w:p w14:paraId="24B31F9F" w14:textId="72473FDC"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595" w:history="1">
        <w:r w:rsidRPr="00407CA5">
          <w:rPr>
            <w:rStyle w:val="Hyperlink"/>
            <w:noProof/>
          </w:rPr>
          <w:t>1.1.1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Giới thiệu về quinazolin-4(3</w:t>
        </w:r>
        <w:r w:rsidRPr="00137AF8">
          <w:rPr>
            <w:rStyle w:val="Hyperlink"/>
            <w:i/>
            <w:iCs/>
            <w:noProof/>
          </w:rPr>
          <w:t>H</w:t>
        </w:r>
        <w:r w:rsidRPr="00407CA5">
          <w:rPr>
            <w:rStyle w:val="Hyperlink"/>
            <w:noProof/>
          </w:rPr>
          <w:t>)-one</w:t>
        </w:r>
        <w:r>
          <w:rPr>
            <w:noProof/>
            <w:webHidden/>
          </w:rPr>
          <w:tab/>
        </w:r>
        <w:r>
          <w:rPr>
            <w:noProof/>
            <w:webHidden/>
          </w:rPr>
          <w:fldChar w:fldCharType="begin"/>
        </w:r>
        <w:r>
          <w:rPr>
            <w:noProof/>
            <w:webHidden/>
          </w:rPr>
          <w:instrText xml:space="preserve"> PAGEREF _Toc240274595 \h </w:instrText>
        </w:r>
        <w:r>
          <w:rPr>
            <w:noProof/>
            <w:webHidden/>
          </w:rPr>
        </w:r>
        <w:r>
          <w:rPr>
            <w:noProof/>
            <w:webHidden/>
          </w:rPr>
          <w:fldChar w:fldCharType="separate"/>
        </w:r>
        <w:r w:rsidR="00545F27">
          <w:rPr>
            <w:noProof/>
            <w:webHidden/>
          </w:rPr>
          <w:t>1</w:t>
        </w:r>
        <w:r>
          <w:rPr>
            <w:noProof/>
            <w:webHidden/>
          </w:rPr>
          <w:fldChar w:fldCharType="end"/>
        </w:r>
      </w:hyperlink>
    </w:p>
    <w:p w14:paraId="06D0EDD5" w14:textId="219DD13C"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596" w:history="1">
        <w:r w:rsidRPr="00407CA5">
          <w:rPr>
            <w:rStyle w:val="Hyperlink"/>
            <w:noProof/>
          </w:rPr>
          <w:t>1.1.2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Tình hình nghiên cứu trong và ngoài nước</w:t>
        </w:r>
        <w:r>
          <w:rPr>
            <w:noProof/>
            <w:webHidden/>
          </w:rPr>
          <w:tab/>
        </w:r>
        <w:r>
          <w:rPr>
            <w:noProof/>
            <w:webHidden/>
          </w:rPr>
          <w:fldChar w:fldCharType="begin"/>
        </w:r>
        <w:r>
          <w:rPr>
            <w:noProof/>
            <w:webHidden/>
          </w:rPr>
          <w:instrText xml:space="preserve"> PAGEREF _Toc240274596 \h </w:instrText>
        </w:r>
        <w:r>
          <w:rPr>
            <w:noProof/>
            <w:webHidden/>
          </w:rPr>
        </w:r>
        <w:r>
          <w:rPr>
            <w:noProof/>
            <w:webHidden/>
          </w:rPr>
          <w:fldChar w:fldCharType="separate"/>
        </w:r>
        <w:r w:rsidR="00545F27">
          <w:rPr>
            <w:noProof/>
            <w:webHidden/>
          </w:rPr>
          <w:t>1</w:t>
        </w:r>
        <w:r>
          <w:rPr>
            <w:noProof/>
            <w:webHidden/>
          </w:rPr>
          <w:fldChar w:fldCharType="end"/>
        </w:r>
      </w:hyperlink>
    </w:p>
    <w:p w14:paraId="1840BA68" w14:textId="0354BF82"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597" w:history="1">
        <w:r w:rsidRPr="00407CA5">
          <w:rPr>
            <w:rStyle w:val="Hyperlink"/>
            <w:noProof/>
          </w:rPr>
          <w:t>1.2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Một số nghiên cứu về các hợp chất chứa dị vòng 2-thioxothiazolidin-4-one</w:t>
        </w:r>
        <w:r>
          <w:rPr>
            <w:noProof/>
            <w:webHidden/>
          </w:rPr>
          <w:tab/>
        </w:r>
        <w:r>
          <w:rPr>
            <w:noProof/>
            <w:webHidden/>
          </w:rPr>
          <w:fldChar w:fldCharType="begin"/>
        </w:r>
        <w:r>
          <w:rPr>
            <w:noProof/>
            <w:webHidden/>
          </w:rPr>
          <w:instrText xml:space="preserve"> PAGEREF _Toc240274597 \h </w:instrText>
        </w:r>
        <w:r>
          <w:rPr>
            <w:noProof/>
            <w:webHidden/>
          </w:rPr>
        </w:r>
        <w:r>
          <w:rPr>
            <w:noProof/>
            <w:webHidden/>
          </w:rPr>
          <w:fldChar w:fldCharType="separate"/>
        </w:r>
        <w:r w:rsidR="00545F27">
          <w:rPr>
            <w:noProof/>
            <w:webHidden/>
          </w:rPr>
          <w:t>18</w:t>
        </w:r>
        <w:r>
          <w:rPr>
            <w:noProof/>
            <w:webHidden/>
          </w:rPr>
          <w:fldChar w:fldCharType="end"/>
        </w:r>
      </w:hyperlink>
    </w:p>
    <w:p w14:paraId="063BD9D6" w14:textId="6C8154D4"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598" w:history="1">
        <w:r w:rsidRPr="00407CA5">
          <w:rPr>
            <w:rStyle w:val="Hyperlink"/>
            <w:noProof/>
          </w:rPr>
          <w:t>1.3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Một số nghiên cứu về coumarin và dẫn xuất</w:t>
        </w:r>
        <w:r>
          <w:rPr>
            <w:noProof/>
            <w:webHidden/>
          </w:rPr>
          <w:tab/>
        </w:r>
        <w:r>
          <w:rPr>
            <w:noProof/>
            <w:webHidden/>
          </w:rPr>
          <w:fldChar w:fldCharType="begin"/>
        </w:r>
        <w:r>
          <w:rPr>
            <w:noProof/>
            <w:webHidden/>
          </w:rPr>
          <w:instrText xml:space="preserve"> PAGEREF _Toc240274598 \h </w:instrText>
        </w:r>
        <w:r>
          <w:rPr>
            <w:noProof/>
            <w:webHidden/>
          </w:rPr>
        </w:r>
        <w:r>
          <w:rPr>
            <w:noProof/>
            <w:webHidden/>
          </w:rPr>
          <w:fldChar w:fldCharType="separate"/>
        </w:r>
        <w:r w:rsidR="00545F27">
          <w:rPr>
            <w:noProof/>
            <w:webHidden/>
          </w:rPr>
          <w:t>22</w:t>
        </w:r>
        <w:r>
          <w:rPr>
            <w:noProof/>
            <w:webHidden/>
          </w:rPr>
          <w:fldChar w:fldCharType="end"/>
        </w:r>
      </w:hyperlink>
    </w:p>
    <w:p w14:paraId="4120A71B" w14:textId="7796018E"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599" w:history="1">
        <w:r w:rsidRPr="00407CA5">
          <w:rPr>
            <w:rStyle w:val="Hyperlink"/>
            <w:noProof/>
          </w:rPr>
          <w:t>1.4</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Một số nghiên cứu về morpholine</w:t>
        </w:r>
        <w:r w:rsidRPr="00407CA5">
          <w:rPr>
            <w:rStyle w:val="Hyperlink"/>
            <w:noProof/>
            <w:lang w:val="vi-VN"/>
          </w:rPr>
          <w:t xml:space="preserve">, </w:t>
        </w:r>
        <w:r w:rsidRPr="00407CA5">
          <w:rPr>
            <w:rStyle w:val="Hyperlink"/>
            <w:noProof/>
          </w:rPr>
          <w:t>3-fluoro-4-morpholinoaniline và dẫn xuất</w:t>
        </w:r>
        <w:r>
          <w:rPr>
            <w:noProof/>
            <w:webHidden/>
          </w:rPr>
          <w:tab/>
        </w:r>
        <w:r>
          <w:rPr>
            <w:noProof/>
            <w:webHidden/>
          </w:rPr>
          <w:fldChar w:fldCharType="begin"/>
        </w:r>
        <w:r>
          <w:rPr>
            <w:noProof/>
            <w:webHidden/>
          </w:rPr>
          <w:instrText xml:space="preserve"> PAGEREF _Toc240274599 \h </w:instrText>
        </w:r>
        <w:r>
          <w:rPr>
            <w:noProof/>
            <w:webHidden/>
          </w:rPr>
        </w:r>
        <w:r>
          <w:rPr>
            <w:noProof/>
            <w:webHidden/>
          </w:rPr>
          <w:fldChar w:fldCharType="separate"/>
        </w:r>
        <w:r w:rsidR="00545F27">
          <w:rPr>
            <w:noProof/>
            <w:webHidden/>
          </w:rPr>
          <w:t>25</w:t>
        </w:r>
        <w:r>
          <w:rPr>
            <w:noProof/>
            <w:webHidden/>
          </w:rPr>
          <w:fldChar w:fldCharType="end"/>
        </w:r>
      </w:hyperlink>
    </w:p>
    <w:p w14:paraId="1CB791C6" w14:textId="6D092972"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0" w:history="1">
        <w:r w:rsidRPr="00407CA5">
          <w:rPr>
            <w:rStyle w:val="Hyperlink"/>
            <w:noProof/>
          </w:rPr>
          <w:t>1.5</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Một số nghiên cứu về dẫn xuất từ 2-(chloromethyl)-4-methoxy-3,5-dimethylpyridine</w:t>
        </w:r>
        <w:r>
          <w:rPr>
            <w:noProof/>
            <w:webHidden/>
          </w:rPr>
          <w:tab/>
        </w:r>
        <w:r>
          <w:rPr>
            <w:noProof/>
            <w:webHidden/>
          </w:rPr>
          <w:fldChar w:fldCharType="begin"/>
        </w:r>
        <w:r>
          <w:rPr>
            <w:noProof/>
            <w:webHidden/>
          </w:rPr>
          <w:instrText xml:space="preserve"> PAGEREF _Toc240274600 \h </w:instrText>
        </w:r>
        <w:r>
          <w:rPr>
            <w:noProof/>
            <w:webHidden/>
          </w:rPr>
        </w:r>
        <w:r>
          <w:rPr>
            <w:noProof/>
            <w:webHidden/>
          </w:rPr>
          <w:fldChar w:fldCharType="separate"/>
        </w:r>
        <w:r w:rsidR="00545F27">
          <w:rPr>
            <w:noProof/>
            <w:webHidden/>
          </w:rPr>
          <w:t>30</w:t>
        </w:r>
        <w:r>
          <w:rPr>
            <w:noProof/>
            <w:webHidden/>
          </w:rPr>
          <w:fldChar w:fldCharType="end"/>
        </w:r>
      </w:hyperlink>
    </w:p>
    <w:p w14:paraId="49602009" w14:textId="5E3CA40B" w:rsidR="00137AF8" w:rsidRDefault="00137AF8">
      <w:pPr>
        <w:pStyle w:val="TOC1"/>
        <w:tabs>
          <w:tab w:val="left" w:pos="1680"/>
        </w:tabs>
        <w:rPr>
          <w:rFonts w:asciiTheme="minorHAnsi" w:eastAsiaTheme="minorEastAsia" w:hAnsiTheme="minorHAnsi" w:cstheme="minorBidi"/>
          <w:noProof/>
          <w:kern w:val="2"/>
          <w:sz w:val="24"/>
          <w:szCs w:val="30"/>
          <w:lang w:eastAsia="zh-CN" w:bidi="th-TH"/>
          <w14:ligatures w14:val="standardContextual"/>
        </w:rPr>
      </w:pPr>
      <w:hyperlink w:anchor="_Toc240274601" w:history="1">
        <w:r w:rsidRPr="00407CA5">
          <w:rPr>
            <w:rStyle w:val="Hyperlink"/>
            <w:noProof/>
            <w:lang w:val="fr-FR"/>
          </w:rPr>
          <w:t>CHƯƠNG 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fr-FR"/>
          </w:rPr>
          <w:t>NGHIÊN CỨU</w:t>
        </w:r>
        <w:r>
          <w:rPr>
            <w:noProof/>
            <w:webHidden/>
          </w:rPr>
          <w:tab/>
        </w:r>
        <w:r>
          <w:rPr>
            <w:noProof/>
            <w:webHidden/>
          </w:rPr>
          <w:fldChar w:fldCharType="begin"/>
        </w:r>
        <w:r>
          <w:rPr>
            <w:noProof/>
            <w:webHidden/>
          </w:rPr>
          <w:instrText xml:space="preserve"> PAGEREF _Toc240274601 \h </w:instrText>
        </w:r>
        <w:r>
          <w:rPr>
            <w:noProof/>
            <w:webHidden/>
          </w:rPr>
        </w:r>
        <w:r>
          <w:rPr>
            <w:noProof/>
            <w:webHidden/>
          </w:rPr>
          <w:fldChar w:fldCharType="separate"/>
        </w:r>
        <w:r w:rsidR="00545F27">
          <w:rPr>
            <w:noProof/>
            <w:webHidden/>
          </w:rPr>
          <w:t>32</w:t>
        </w:r>
        <w:r>
          <w:rPr>
            <w:noProof/>
            <w:webHidden/>
          </w:rPr>
          <w:fldChar w:fldCharType="end"/>
        </w:r>
      </w:hyperlink>
    </w:p>
    <w:p w14:paraId="07B9E193" w14:textId="384044C8"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2" w:history="1">
        <w:r w:rsidRPr="00407CA5">
          <w:rPr>
            <w:rStyle w:val="Hyperlink"/>
            <w:noProof/>
            <w:lang w:val="fr-FR"/>
          </w:rPr>
          <w:t>2.1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sv-FI"/>
          </w:rPr>
          <w:t>Nội</w:t>
        </w:r>
        <w:r w:rsidRPr="00407CA5">
          <w:rPr>
            <w:rStyle w:val="Hyperlink"/>
            <w:noProof/>
            <w:lang w:val="fr-FR"/>
          </w:rPr>
          <w:t xml:space="preserve"> dung nghiên cứu</w:t>
        </w:r>
        <w:r>
          <w:rPr>
            <w:noProof/>
            <w:webHidden/>
          </w:rPr>
          <w:tab/>
        </w:r>
        <w:r>
          <w:rPr>
            <w:noProof/>
            <w:webHidden/>
          </w:rPr>
          <w:fldChar w:fldCharType="begin"/>
        </w:r>
        <w:r>
          <w:rPr>
            <w:noProof/>
            <w:webHidden/>
          </w:rPr>
          <w:instrText xml:space="preserve"> PAGEREF _Toc240274602 \h </w:instrText>
        </w:r>
        <w:r>
          <w:rPr>
            <w:noProof/>
            <w:webHidden/>
          </w:rPr>
        </w:r>
        <w:r>
          <w:rPr>
            <w:noProof/>
            <w:webHidden/>
          </w:rPr>
          <w:fldChar w:fldCharType="separate"/>
        </w:r>
        <w:r w:rsidR="00545F27">
          <w:rPr>
            <w:noProof/>
            <w:webHidden/>
          </w:rPr>
          <w:t>32</w:t>
        </w:r>
        <w:r>
          <w:rPr>
            <w:noProof/>
            <w:webHidden/>
          </w:rPr>
          <w:fldChar w:fldCharType="end"/>
        </w:r>
      </w:hyperlink>
    </w:p>
    <w:p w14:paraId="010F71E3" w14:textId="2BF3F9C9"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3" w:history="1">
        <w:r w:rsidRPr="00407CA5">
          <w:rPr>
            <w:rStyle w:val="Hyperlink"/>
            <w:noProof/>
          </w:rPr>
          <w:t>2.2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sv-FI"/>
          </w:rPr>
          <w:t>Phương pháp nghiên cứu</w:t>
        </w:r>
        <w:r>
          <w:rPr>
            <w:noProof/>
            <w:webHidden/>
          </w:rPr>
          <w:tab/>
        </w:r>
        <w:r>
          <w:rPr>
            <w:noProof/>
            <w:webHidden/>
          </w:rPr>
          <w:fldChar w:fldCharType="begin"/>
        </w:r>
        <w:r>
          <w:rPr>
            <w:noProof/>
            <w:webHidden/>
          </w:rPr>
          <w:instrText xml:space="preserve"> PAGEREF _Toc240274603 \h </w:instrText>
        </w:r>
        <w:r>
          <w:rPr>
            <w:noProof/>
            <w:webHidden/>
          </w:rPr>
        </w:r>
        <w:r>
          <w:rPr>
            <w:noProof/>
            <w:webHidden/>
          </w:rPr>
          <w:fldChar w:fldCharType="separate"/>
        </w:r>
        <w:r w:rsidR="00545F27">
          <w:rPr>
            <w:noProof/>
            <w:webHidden/>
          </w:rPr>
          <w:t>34</w:t>
        </w:r>
        <w:r>
          <w:rPr>
            <w:noProof/>
            <w:webHidden/>
          </w:rPr>
          <w:fldChar w:fldCharType="end"/>
        </w:r>
      </w:hyperlink>
    </w:p>
    <w:p w14:paraId="4890CEC2" w14:textId="428787E5"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4" w:history="1">
        <w:r w:rsidRPr="00407CA5">
          <w:rPr>
            <w:rStyle w:val="Hyperlink"/>
            <w:noProof/>
          </w:rPr>
          <w:t>2.2.1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iCs/>
            <w:noProof/>
            <w:lang w:val="sv-FI"/>
          </w:rPr>
          <w:t>Phương</w:t>
        </w:r>
        <w:r w:rsidRPr="00407CA5">
          <w:rPr>
            <w:rStyle w:val="Hyperlink"/>
            <w:noProof/>
          </w:rPr>
          <w:t xml:space="preserve"> pháp xác định cấu trúc</w:t>
        </w:r>
        <w:r>
          <w:rPr>
            <w:noProof/>
            <w:webHidden/>
          </w:rPr>
          <w:tab/>
        </w:r>
        <w:r>
          <w:rPr>
            <w:noProof/>
            <w:webHidden/>
          </w:rPr>
          <w:fldChar w:fldCharType="begin"/>
        </w:r>
        <w:r>
          <w:rPr>
            <w:noProof/>
            <w:webHidden/>
          </w:rPr>
          <w:instrText xml:space="preserve"> PAGEREF _Toc240274604 \h </w:instrText>
        </w:r>
        <w:r>
          <w:rPr>
            <w:noProof/>
            <w:webHidden/>
          </w:rPr>
        </w:r>
        <w:r>
          <w:rPr>
            <w:noProof/>
            <w:webHidden/>
          </w:rPr>
          <w:fldChar w:fldCharType="separate"/>
        </w:r>
        <w:r w:rsidR="00545F27">
          <w:rPr>
            <w:noProof/>
            <w:webHidden/>
          </w:rPr>
          <w:t>34</w:t>
        </w:r>
        <w:r>
          <w:rPr>
            <w:noProof/>
            <w:webHidden/>
          </w:rPr>
          <w:fldChar w:fldCharType="end"/>
        </w:r>
      </w:hyperlink>
    </w:p>
    <w:p w14:paraId="7658B247" w14:textId="01E86896"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5" w:history="1">
        <w:r w:rsidRPr="00407CA5">
          <w:rPr>
            <w:rStyle w:val="Hyperlink"/>
            <w:noProof/>
            <w:lang w:val="it-IT"/>
          </w:rPr>
          <w:t>2.2.2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iCs/>
            <w:noProof/>
            <w:lang w:val="sv-FI"/>
          </w:rPr>
          <w:t>Phương</w:t>
        </w:r>
        <w:r w:rsidRPr="00407CA5">
          <w:rPr>
            <w:rStyle w:val="Hyperlink"/>
            <w:noProof/>
            <w:lang w:val="it-IT"/>
          </w:rPr>
          <w:t xml:space="preserve"> pháp xác định các hằng số vật lý</w:t>
        </w:r>
        <w:r>
          <w:rPr>
            <w:noProof/>
            <w:webHidden/>
          </w:rPr>
          <w:tab/>
        </w:r>
        <w:r>
          <w:rPr>
            <w:noProof/>
            <w:webHidden/>
          </w:rPr>
          <w:fldChar w:fldCharType="begin"/>
        </w:r>
        <w:r>
          <w:rPr>
            <w:noProof/>
            <w:webHidden/>
          </w:rPr>
          <w:instrText xml:space="preserve"> PAGEREF _Toc240274605 \h </w:instrText>
        </w:r>
        <w:r>
          <w:rPr>
            <w:noProof/>
            <w:webHidden/>
          </w:rPr>
        </w:r>
        <w:r>
          <w:rPr>
            <w:noProof/>
            <w:webHidden/>
          </w:rPr>
          <w:fldChar w:fldCharType="separate"/>
        </w:r>
        <w:r w:rsidR="00545F27">
          <w:rPr>
            <w:noProof/>
            <w:webHidden/>
          </w:rPr>
          <w:t>34</w:t>
        </w:r>
        <w:r>
          <w:rPr>
            <w:noProof/>
            <w:webHidden/>
          </w:rPr>
          <w:fldChar w:fldCharType="end"/>
        </w:r>
      </w:hyperlink>
    </w:p>
    <w:p w14:paraId="43BC563D" w14:textId="5E308283"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6" w:history="1">
        <w:r w:rsidRPr="00407CA5">
          <w:rPr>
            <w:rStyle w:val="Hyperlink"/>
            <w:noProof/>
            <w:lang w:val="it-IT"/>
          </w:rPr>
          <w:t>2.2.3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iCs/>
            <w:noProof/>
            <w:lang w:val="sv-FI"/>
          </w:rPr>
          <w:t>Phương</w:t>
        </w:r>
        <w:r w:rsidRPr="00407CA5">
          <w:rPr>
            <w:rStyle w:val="Hyperlink"/>
            <w:noProof/>
            <w:lang w:val="it-IT"/>
          </w:rPr>
          <w:t xml:space="preserve"> pháp thử nghiệm hoạt tính sinh học</w:t>
        </w:r>
        <w:r>
          <w:rPr>
            <w:noProof/>
            <w:webHidden/>
          </w:rPr>
          <w:tab/>
        </w:r>
        <w:r>
          <w:rPr>
            <w:noProof/>
            <w:webHidden/>
          </w:rPr>
          <w:fldChar w:fldCharType="begin"/>
        </w:r>
        <w:r>
          <w:rPr>
            <w:noProof/>
            <w:webHidden/>
          </w:rPr>
          <w:instrText xml:space="preserve"> PAGEREF _Toc240274606 \h </w:instrText>
        </w:r>
        <w:r>
          <w:rPr>
            <w:noProof/>
            <w:webHidden/>
          </w:rPr>
        </w:r>
        <w:r>
          <w:rPr>
            <w:noProof/>
            <w:webHidden/>
          </w:rPr>
          <w:fldChar w:fldCharType="separate"/>
        </w:r>
        <w:r w:rsidR="00545F27">
          <w:rPr>
            <w:noProof/>
            <w:webHidden/>
          </w:rPr>
          <w:t>34</w:t>
        </w:r>
        <w:r>
          <w:rPr>
            <w:noProof/>
            <w:webHidden/>
          </w:rPr>
          <w:fldChar w:fldCharType="end"/>
        </w:r>
      </w:hyperlink>
    </w:p>
    <w:p w14:paraId="2B453329" w14:textId="0EB9DAE8"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7" w:history="1">
        <w:r w:rsidRPr="00407CA5">
          <w:rPr>
            <w:rStyle w:val="Hyperlink"/>
            <w:noProof/>
            <w:lang w:val="sv-FI"/>
          </w:rPr>
          <w:t>2.3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sv-FI"/>
          </w:rPr>
          <w:t>Thực nghiệm</w:t>
        </w:r>
        <w:r>
          <w:rPr>
            <w:noProof/>
            <w:webHidden/>
          </w:rPr>
          <w:tab/>
        </w:r>
        <w:r>
          <w:rPr>
            <w:noProof/>
            <w:webHidden/>
          </w:rPr>
          <w:fldChar w:fldCharType="begin"/>
        </w:r>
        <w:r>
          <w:rPr>
            <w:noProof/>
            <w:webHidden/>
          </w:rPr>
          <w:instrText xml:space="preserve"> PAGEREF _Toc240274607 \h </w:instrText>
        </w:r>
        <w:r>
          <w:rPr>
            <w:noProof/>
            <w:webHidden/>
          </w:rPr>
        </w:r>
        <w:r>
          <w:rPr>
            <w:noProof/>
            <w:webHidden/>
          </w:rPr>
          <w:fldChar w:fldCharType="separate"/>
        </w:r>
        <w:r w:rsidR="00545F27">
          <w:rPr>
            <w:noProof/>
            <w:webHidden/>
          </w:rPr>
          <w:t>40</w:t>
        </w:r>
        <w:r>
          <w:rPr>
            <w:noProof/>
            <w:webHidden/>
          </w:rPr>
          <w:fldChar w:fldCharType="end"/>
        </w:r>
      </w:hyperlink>
    </w:p>
    <w:p w14:paraId="18C86CEF" w14:textId="730D07DA"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8" w:history="1">
        <w:r w:rsidRPr="00407CA5">
          <w:rPr>
            <w:rStyle w:val="Hyperlink"/>
            <w:noProof/>
            <w:lang w:val="sv-FI"/>
          </w:rPr>
          <w:t>2.3.1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sv-FI"/>
          </w:rPr>
          <w:t>Hóa chất và thiết bị</w:t>
        </w:r>
        <w:r>
          <w:rPr>
            <w:noProof/>
            <w:webHidden/>
          </w:rPr>
          <w:tab/>
        </w:r>
        <w:r>
          <w:rPr>
            <w:noProof/>
            <w:webHidden/>
          </w:rPr>
          <w:fldChar w:fldCharType="begin"/>
        </w:r>
        <w:r>
          <w:rPr>
            <w:noProof/>
            <w:webHidden/>
          </w:rPr>
          <w:instrText xml:space="preserve"> PAGEREF _Toc240274608 \h </w:instrText>
        </w:r>
        <w:r>
          <w:rPr>
            <w:noProof/>
            <w:webHidden/>
          </w:rPr>
        </w:r>
        <w:r>
          <w:rPr>
            <w:noProof/>
            <w:webHidden/>
          </w:rPr>
          <w:fldChar w:fldCharType="separate"/>
        </w:r>
        <w:r w:rsidR="00545F27">
          <w:rPr>
            <w:noProof/>
            <w:webHidden/>
          </w:rPr>
          <w:t>40</w:t>
        </w:r>
        <w:r>
          <w:rPr>
            <w:noProof/>
            <w:webHidden/>
          </w:rPr>
          <w:fldChar w:fldCharType="end"/>
        </w:r>
      </w:hyperlink>
    </w:p>
    <w:p w14:paraId="5C07D9C6" w14:textId="6DFC3E7D"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09" w:history="1">
        <w:r w:rsidRPr="00407CA5">
          <w:rPr>
            <w:rStyle w:val="Hyperlink"/>
            <w:noProof/>
          </w:rPr>
          <w:t>2.3.2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Tinh chế các chất</w:t>
        </w:r>
        <w:r>
          <w:rPr>
            <w:noProof/>
            <w:webHidden/>
          </w:rPr>
          <w:tab/>
        </w:r>
        <w:r>
          <w:rPr>
            <w:noProof/>
            <w:webHidden/>
          </w:rPr>
          <w:fldChar w:fldCharType="begin"/>
        </w:r>
        <w:r>
          <w:rPr>
            <w:noProof/>
            <w:webHidden/>
          </w:rPr>
          <w:instrText xml:space="preserve"> PAGEREF _Toc240274609 \h </w:instrText>
        </w:r>
        <w:r>
          <w:rPr>
            <w:noProof/>
            <w:webHidden/>
          </w:rPr>
        </w:r>
        <w:r>
          <w:rPr>
            <w:noProof/>
            <w:webHidden/>
          </w:rPr>
          <w:fldChar w:fldCharType="separate"/>
        </w:r>
        <w:r w:rsidR="00545F27">
          <w:rPr>
            <w:noProof/>
            <w:webHidden/>
          </w:rPr>
          <w:t>42</w:t>
        </w:r>
        <w:r>
          <w:rPr>
            <w:noProof/>
            <w:webHidden/>
          </w:rPr>
          <w:fldChar w:fldCharType="end"/>
        </w:r>
      </w:hyperlink>
    </w:p>
    <w:p w14:paraId="343A6FAD" w14:textId="01A79CB7"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0" w:history="1">
        <w:r w:rsidRPr="00407CA5">
          <w:rPr>
            <w:rStyle w:val="Hyperlink"/>
            <w:noProof/>
            <w:lang w:val="sv-FI"/>
          </w:rPr>
          <w:t>2.4</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sv-FI"/>
          </w:rPr>
          <w:t>Quy trình tổng hợp các nguyên liệu</w:t>
        </w:r>
        <w:r>
          <w:rPr>
            <w:noProof/>
            <w:webHidden/>
          </w:rPr>
          <w:tab/>
        </w:r>
        <w:r>
          <w:rPr>
            <w:noProof/>
            <w:webHidden/>
          </w:rPr>
          <w:fldChar w:fldCharType="begin"/>
        </w:r>
        <w:r>
          <w:rPr>
            <w:noProof/>
            <w:webHidden/>
          </w:rPr>
          <w:instrText xml:space="preserve"> PAGEREF _Toc240274610 \h </w:instrText>
        </w:r>
        <w:r>
          <w:rPr>
            <w:noProof/>
            <w:webHidden/>
          </w:rPr>
        </w:r>
        <w:r>
          <w:rPr>
            <w:noProof/>
            <w:webHidden/>
          </w:rPr>
          <w:fldChar w:fldCharType="separate"/>
        </w:r>
        <w:r w:rsidR="00545F27">
          <w:rPr>
            <w:noProof/>
            <w:webHidden/>
          </w:rPr>
          <w:t>42</w:t>
        </w:r>
        <w:r>
          <w:rPr>
            <w:noProof/>
            <w:webHidden/>
          </w:rPr>
          <w:fldChar w:fldCharType="end"/>
        </w:r>
      </w:hyperlink>
    </w:p>
    <w:p w14:paraId="40DB0528" w14:textId="5C667033"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1" w:history="1">
        <w:r w:rsidRPr="00407CA5">
          <w:rPr>
            <w:rStyle w:val="Hyperlink"/>
            <w:noProof/>
            <w:lang w:val="sv-FI"/>
          </w:rPr>
          <w:t>2.4.1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kern w:val="32"/>
            <w:lang w:val="sv-FI"/>
          </w:rPr>
          <w:t>Quy trình tổng</w:t>
        </w:r>
        <w:r w:rsidRPr="00407CA5">
          <w:rPr>
            <w:rStyle w:val="Hyperlink"/>
            <w:noProof/>
            <w:lang w:val="sv-FI"/>
          </w:rPr>
          <w:t xml:space="preserve"> hợp các hợp chất trung gian 3-aryl/alkyl-2-mercaptoquinazolin-4(3</w:t>
        </w:r>
        <w:r w:rsidRPr="00137AF8">
          <w:rPr>
            <w:rStyle w:val="Hyperlink"/>
            <w:i/>
            <w:iCs/>
            <w:noProof/>
            <w:lang w:val="sv-FI"/>
          </w:rPr>
          <w:t>H</w:t>
        </w:r>
        <w:r w:rsidRPr="00407CA5">
          <w:rPr>
            <w:rStyle w:val="Hyperlink"/>
            <w:noProof/>
            <w:lang w:val="sv-FI"/>
          </w:rPr>
          <w:t>)-one (</w:t>
        </w:r>
        <w:r w:rsidRPr="00137AF8">
          <w:rPr>
            <w:rStyle w:val="Hyperlink"/>
            <w:b/>
            <w:bCs/>
            <w:noProof/>
            <w:lang w:val="sv-FI"/>
          </w:rPr>
          <w:t>3a-m</w:t>
        </w:r>
        <w:r w:rsidRPr="00407CA5">
          <w:rPr>
            <w:rStyle w:val="Hyperlink"/>
            <w:noProof/>
            <w:lang w:val="sv-FI"/>
          </w:rPr>
          <w:t>)</w:t>
        </w:r>
        <w:r>
          <w:rPr>
            <w:noProof/>
            <w:webHidden/>
          </w:rPr>
          <w:tab/>
        </w:r>
        <w:r>
          <w:rPr>
            <w:noProof/>
            <w:webHidden/>
          </w:rPr>
          <w:fldChar w:fldCharType="begin"/>
        </w:r>
        <w:r>
          <w:rPr>
            <w:noProof/>
            <w:webHidden/>
          </w:rPr>
          <w:instrText xml:space="preserve"> PAGEREF _Toc240274611 \h </w:instrText>
        </w:r>
        <w:r>
          <w:rPr>
            <w:noProof/>
            <w:webHidden/>
          </w:rPr>
        </w:r>
        <w:r>
          <w:rPr>
            <w:noProof/>
            <w:webHidden/>
          </w:rPr>
          <w:fldChar w:fldCharType="separate"/>
        </w:r>
        <w:r w:rsidR="00545F27">
          <w:rPr>
            <w:noProof/>
            <w:webHidden/>
          </w:rPr>
          <w:t>42</w:t>
        </w:r>
        <w:r>
          <w:rPr>
            <w:noProof/>
            <w:webHidden/>
          </w:rPr>
          <w:fldChar w:fldCharType="end"/>
        </w:r>
      </w:hyperlink>
    </w:p>
    <w:p w14:paraId="2D61AA0C" w14:textId="3B17DA02"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2" w:history="1">
        <w:r w:rsidRPr="00407CA5">
          <w:rPr>
            <w:rStyle w:val="Hyperlink"/>
            <w:iCs/>
            <w:noProof/>
          </w:rPr>
          <w:t>2.4.2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iCs/>
            <w:noProof/>
          </w:rPr>
          <w:t>Quy trình tổng hợp 2-chloro-</w:t>
        </w:r>
        <w:r w:rsidRPr="00137AF8">
          <w:rPr>
            <w:rStyle w:val="Hyperlink"/>
            <w:i/>
            <w:iCs/>
            <w:noProof/>
          </w:rPr>
          <w:t>N</w:t>
        </w:r>
        <w:r w:rsidRPr="00407CA5">
          <w:rPr>
            <w:rStyle w:val="Hyperlink"/>
            <w:iCs/>
            <w:noProof/>
          </w:rPr>
          <w:t>-(3-fluoro-4-morpholinophenyl)acetamide (</w:t>
        </w:r>
        <w:r w:rsidRPr="00137AF8">
          <w:rPr>
            <w:rStyle w:val="Hyperlink"/>
            <w:b/>
            <w:bCs/>
            <w:iCs/>
            <w:noProof/>
          </w:rPr>
          <w:t>5</w:t>
        </w:r>
        <w:r w:rsidRPr="00407CA5">
          <w:rPr>
            <w:rStyle w:val="Hyperlink"/>
            <w:iCs/>
            <w:noProof/>
          </w:rPr>
          <w:t>)</w:t>
        </w:r>
        <w:r>
          <w:rPr>
            <w:noProof/>
            <w:webHidden/>
          </w:rPr>
          <w:tab/>
        </w:r>
        <w:r>
          <w:rPr>
            <w:noProof/>
            <w:webHidden/>
          </w:rPr>
          <w:fldChar w:fldCharType="begin"/>
        </w:r>
        <w:r>
          <w:rPr>
            <w:noProof/>
            <w:webHidden/>
          </w:rPr>
          <w:instrText xml:space="preserve"> PAGEREF _Toc240274612 \h </w:instrText>
        </w:r>
        <w:r>
          <w:rPr>
            <w:noProof/>
            <w:webHidden/>
          </w:rPr>
        </w:r>
        <w:r>
          <w:rPr>
            <w:noProof/>
            <w:webHidden/>
          </w:rPr>
          <w:fldChar w:fldCharType="separate"/>
        </w:r>
        <w:r w:rsidR="00545F27">
          <w:rPr>
            <w:noProof/>
            <w:webHidden/>
          </w:rPr>
          <w:t>47</w:t>
        </w:r>
        <w:r>
          <w:rPr>
            <w:noProof/>
            <w:webHidden/>
          </w:rPr>
          <w:fldChar w:fldCharType="end"/>
        </w:r>
      </w:hyperlink>
    </w:p>
    <w:p w14:paraId="16C55206" w14:textId="07DDDF83"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3" w:history="1">
        <w:r w:rsidRPr="00407CA5">
          <w:rPr>
            <w:rStyle w:val="Hyperlink"/>
            <w:noProof/>
            <w:lang w:val="sv-FI"/>
          </w:rPr>
          <w:t>2.4.3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sv-FI"/>
          </w:rPr>
          <w:t xml:space="preserve">Quy trình tổng hợp </w:t>
        </w:r>
        <w:r w:rsidRPr="00407CA5">
          <w:rPr>
            <w:rStyle w:val="Hyperlink"/>
            <w:noProof/>
            <w:lang w:val="sv-FI" w:eastAsia="zh-CN"/>
          </w:rPr>
          <w:t>3-(2-</w:t>
        </w:r>
        <w:r w:rsidRPr="00407CA5">
          <w:rPr>
            <w:rStyle w:val="Hyperlink"/>
            <w:noProof/>
            <w:kern w:val="32"/>
            <w:lang w:val="sv-FI"/>
          </w:rPr>
          <w:t>bromoacetyl</w:t>
        </w:r>
        <w:r w:rsidRPr="00407CA5">
          <w:rPr>
            <w:rStyle w:val="Hyperlink"/>
            <w:noProof/>
            <w:lang w:val="sv-FI" w:eastAsia="zh-CN"/>
          </w:rPr>
          <w:t>)-2</w:t>
        </w:r>
        <w:r w:rsidRPr="00137AF8">
          <w:rPr>
            <w:rStyle w:val="Hyperlink"/>
            <w:i/>
            <w:noProof/>
            <w:lang w:val="sv-FI" w:eastAsia="zh-CN"/>
          </w:rPr>
          <w:t>H</w:t>
        </w:r>
        <w:r w:rsidRPr="00407CA5">
          <w:rPr>
            <w:rStyle w:val="Hyperlink"/>
            <w:noProof/>
            <w:lang w:val="sv-FI" w:eastAsia="zh-CN"/>
          </w:rPr>
          <w:t xml:space="preserve">-chromen-2-one </w:t>
        </w:r>
        <w:r w:rsidRPr="00407CA5">
          <w:rPr>
            <w:rStyle w:val="Hyperlink"/>
            <w:noProof/>
            <w:lang w:val="sv-FI"/>
          </w:rPr>
          <w:t>(</w:t>
        </w:r>
        <w:r w:rsidRPr="00137AF8">
          <w:rPr>
            <w:rStyle w:val="Hyperlink"/>
            <w:b/>
            <w:bCs/>
            <w:noProof/>
            <w:lang w:val="sv-FI"/>
          </w:rPr>
          <w:t>6</w:t>
        </w:r>
        <w:r w:rsidRPr="00407CA5">
          <w:rPr>
            <w:rStyle w:val="Hyperlink"/>
            <w:noProof/>
            <w:lang w:val="sv-FI"/>
          </w:rPr>
          <w:t xml:space="preserve">) và </w:t>
        </w:r>
        <w:r w:rsidRPr="00407CA5">
          <w:rPr>
            <w:rStyle w:val="Hyperlink"/>
            <w:noProof/>
            <w:lang w:val="sv-FI" w:eastAsia="zh-CN"/>
          </w:rPr>
          <w:t>2-chloro-</w:t>
        </w:r>
        <w:r w:rsidRPr="00137AF8">
          <w:rPr>
            <w:rStyle w:val="Hyperlink"/>
            <w:i/>
            <w:noProof/>
            <w:lang w:val="sv-FI" w:eastAsia="zh-CN"/>
          </w:rPr>
          <w:t>N</w:t>
        </w:r>
        <w:r w:rsidRPr="00407CA5">
          <w:rPr>
            <w:rStyle w:val="Hyperlink"/>
            <w:noProof/>
            <w:lang w:val="sv-FI" w:eastAsia="zh-CN"/>
          </w:rPr>
          <w:t>-(2-oxo-2</w:t>
        </w:r>
        <w:r w:rsidRPr="00137AF8">
          <w:rPr>
            <w:rStyle w:val="Hyperlink"/>
            <w:i/>
            <w:noProof/>
            <w:lang w:val="sv-FI" w:eastAsia="zh-CN"/>
          </w:rPr>
          <w:t>H</w:t>
        </w:r>
        <w:r w:rsidRPr="00407CA5">
          <w:rPr>
            <w:rStyle w:val="Hyperlink"/>
            <w:noProof/>
            <w:lang w:val="sv-FI" w:eastAsia="zh-CN"/>
          </w:rPr>
          <w:t>-chromen-3-yl)acetamide</w:t>
        </w:r>
        <w:r w:rsidRPr="00407CA5">
          <w:rPr>
            <w:rStyle w:val="Hyperlink"/>
            <w:noProof/>
            <w:lang w:val="sv-FI"/>
          </w:rPr>
          <w:t xml:space="preserve"> (</w:t>
        </w:r>
        <w:r w:rsidRPr="00137AF8">
          <w:rPr>
            <w:rStyle w:val="Hyperlink"/>
            <w:b/>
            <w:bCs/>
            <w:noProof/>
            <w:lang w:val="sv-FI"/>
          </w:rPr>
          <w:t>8</w:t>
        </w:r>
        <w:r w:rsidRPr="00407CA5">
          <w:rPr>
            <w:rStyle w:val="Hyperlink"/>
            <w:noProof/>
            <w:lang w:val="sv-FI"/>
          </w:rPr>
          <w:t>)</w:t>
        </w:r>
        <w:r>
          <w:rPr>
            <w:noProof/>
            <w:webHidden/>
          </w:rPr>
          <w:tab/>
        </w:r>
        <w:r>
          <w:rPr>
            <w:noProof/>
            <w:webHidden/>
          </w:rPr>
          <w:fldChar w:fldCharType="begin"/>
        </w:r>
        <w:r>
          <w:rPr>
            <w:noProof/>
            <w:webHidden/>
          </w:rPr>
          <w:instrText xml:space="preserve"> PAGEREF _Toc240274613 \h </w:instrText>
        </w:r>
        <w:r>
          <w:rPr>
            <w:noProof/>
            <w:webHidden/>
          </w:rPr>
        </w:r>
        <w:r>
          <w:rPr>
            <w:noProof/>
            <w:webHidden/>
          </w:rPr>
          <w:fldChar w:fldCharType="separate"/>
        </w:r>
        <w:r w:rsidR="00545F27">
          <w:rPr>
            <w:noProof/>
            <w:webHidden/>
          </w:rPr>
          <w:t>48</w:t>
        </w:r>
        <w:r>
          <w:rPr>
            <w:noProof/>
            <w:webHidden/>
          </w:rPr>
          <w:fldChar w:fldCharType="end"/>
        </w:r>
      </w:hyperlink>
    </w:p>
    <w:p w14:paraId="2AE8647B" w14:textId="1BA873DB"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4" w:history="1">
        <w:r w:rsidRPr="00407CA5">
          <w:rPr>
            <w:rStyle w:val="Hyperlink"/>
            <w:rFonts w:eastAsia="Times New Roman"/>
            <w:noProof/>
            <w:lang w:eastAsia="zh-CN"/>
          </w:rPr>
          <w:t>2.4.4</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rFonts w:eastAsia="Times New Roman"/>
            <w:noProof/>
            <w:lang w:eastAsia="zh-CN"/>
          </w:rPr>
          <w:t>Quy trình tổng hợp ethyl 2-{[4-oxo-3-(p-tolyl)-3,4-dihydroquinazolin-2-yl]thio}acetate (</w:t>
        </w:r>
        <w:r w:rsidRPr="00137AF8">
          <w:rPr>
            <w:rStyle w:val="Hyperlink"/>
            <w:rFonts w:eastAsia="Times New Roman"/>
            <w:b/>
            <w:bCs/>
            <w:noProof/>
            <w:lang w:eastAsia="zh-CN"/>
          </w:rPr>
          <w:t>12</w:t>
        </w:r>
        <w:r w:rsidRPr="00407CA5">
          <w:rPr>
            <w:rStyle w:val="Hyperlink"/>
            <w:rFonts w:eastAsia="Times New Roman"/>
            <w:noProof/>
            <w:lang w:eastAsia="zh-CN"/>
          </w:rPr>
          <w:t>):</w:t>
        </w:r>
        <w:r>
          <w:rPr>
            <w:noProof/>
            <w:webHidden/>
          </w:rPr>
          <w:tab/>
        </w:r>
        <w:r>
          <w:rPr>
            <w:noProof/>
            <w:webHidden/>
          </w:rPr>
          <w:fldChar w:fldCharType="begin"/>
        </w:r>
        <w:r>
          <w:rPr>
            <w:noProof/>
            <w:webHidden/>
          </w:rPr>
          <w:instrText xml:space="preserve"> PAGEREF _Toc240274614 \h </w:instrText>
        </w:r>
        <w:r>
          <w:rPr>
            <w:noProof/>
            <w:webHidden/>
          </w:rPr>
        </w:r>
        <w:r>
          <w:rPr>
            <w:noProof/>
            <w:webHidden/>
          </w:rPr>
          <w:fldChar w:fldCharType="separate"/>
        </w:r>
        <w:r w:rsidR="00545F27">
          <w:rPr>
            <w:noProof/>
            <w:webHidden/>
          </w:rPr>
          <w:t>49</w:t>
        </w:r>
        <w:r>
          <w:rPr>
            <w:noProof/>
            <w:webHidden/>
          </w:rPr>
          <w:fldChar w:fldCharType="end"/>
        </w:r>
      </w:hyperlink>
    </w:p>
    <w:p w14:paraId="30639448" w14:textId="1CFA8CE5"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5" w:history="1">
        <w:r w:rsidRPr="00407CA5">
          <w:rPr>
            <w:rStyle w:val="Hyperlink"/>
            <w:rFonts w:eastAsia="Times New Roman"/>
            <w:noProof/>
            <w:lang w:eastAsia="zh-CN"/>
          </w:rPr>
          <w:t>2.4.5</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rFonts w:eastAsia="Times New Roman"/>
            <w:noProof/>
            <w:lang w:eastAsia="zh-CN"/>
          </w:rPr>
          <w:t>Quy trình tổng hợp 2-{[4-oxo-3-(</w:t>
        </w:r>
        <w:r w:rsidRPr="00407CA5">
          <w:rPr>
            <w:rStyle w:val="Hyperlink"/>
            <w:rFonts w:eastAsia="Times New Roman"/>
            <w:iCs/>
            <w:noProof/>
            <w:lang w:eastAsia="zh-CN"/>
          </w:rPr>
          <w:t>p</w:t>
        </w:r>
        <w:r w:rsidRPr="00407CA5">
          <w:rPr>
            <w:rStyle w:val="Hyperlink"/>
            <w:rFonts w:eastAsia="Times New Roman"/>
            <w:noProof/>
            <w:lang w:eastAsia="zh-CN"/>
          </w:rPr>
          <w:t>-tolyl)-3,4-dihydroquinazolin-2-yl]thio}acetohydrazide (</w:t>
        </w:r>
        <w:r w:rsidRPr="00137AF8">
          <w:rPr>
            <w:rStyle w:val="Hyperlink"/>
            <w:rFonts w:eastAsia="Times New Roman"/>
            <w:b/>
            <w:bCs/>
            <w:noProof/>
            <w:lang w:eastAsia="zh-CN"/>
          </w:rPr>
          <w:t>13</w:t>
        </w:r>
        <w:r w:rsidRPr="00407CA5">
          <w:rPr>
            <w:rStyle w:val="Hyperlink"/>
            <w:rFonts w:eastAsia="Times New Roman"/>
            <w:noProof/>
            <w:lang w:eastAsia="zh-CN"/>
          </w:rPr>
          <w:t>):</w:t>
        </w:r>
        <w:r>
          <w:rPr>
            <w:noProof/>
            <w:webHidden/>
          </w:rPr>
          <w:tab/>
        </w:r>
        <w:r>
          <w:rPr>
            <w:noProof/>
            <w:webHidden/>
          </w:rPr>
          <w:fldChar w:fldCharType="begin"/>
        </w:r>
        <w:r>
          <w:rPr>
            <w:noProof/>
            <w:webHidden/>
          </w:rPr>
          <w:instrText xml:space="preserve"> PAGEREF _Toc240274615 \h </w:instrText>
        </w:r>
        <w:r>
          <w:rPr>
            <w:noProof/>
            <w:webHidden/>
          </w:rPr>
        </w:r>
        <w:r>
          <w:rPr>
            <w:noProof/>
            <w:webHidden/>
          </w:rPr>
          <w:fldChar w:fldCharType="separate"/>
        </w:r>
        <w:r w:rsidR="00545F27">
          <w:rPr>
            <w:noProof/>
            <w:webHidden/>
          </w:rPr>
          <w:t>50</w:t>
        </w:r>
        <w:r>
          <w:rPr>
            <w:noProof/>
            <w:webHidden/>
          </w:rPr>
          <w:fldChar w:fldCharType="end"/>
        </w:r>
      </w:hyperlink>
    </w:p>
    <w:p w14:paraId="773C6093" w14:textId="237F5673"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6" w:history="1">
        <w:r w:rsidRPr="00407CA5">
          <w:rPr>
            <w:rStyle w:val="Hyperlink"/>
            <w:rFonts w:eastAsia="Times New Roman"/>
            <w:noProof/>
            <w:lang w:eastAsia="zh-CN"/>
          </w:rPr>
          <w:t>2.4.6</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rFonts w:eastAsia="Times New Roman"/>
            <w:noProof/>
            <w:lang w:eastAsia="zh-CN"/>
          </w:rPr>
          <w:t xml:space="preserve">Quy trình tổng hợp </w:t>
        </w:r>
        <w:r w:rsidRPr="00137AF8">
          <w:rPr>
            <w:rStyle w:val="Hyperlink"/>
            <w:rFonts w:eastAsia="Times New Roman"/>
            <w:i/>
            <w:iCs/>
            <w:noProof/>
            <w:lang w:eastAsia="zh-CN"/>
          </w:rPr>
          <w:t>N</w:t>
        </w:r>
        <w:r w:rsidRPr="00407CA5">
          <w:rPr>
            <w:rStyle w:val="Hyperlink"/>
            <w:rFonts w:eastAsia="Times New Roman"/>
            <w:noProof/>
            <w:lang w:eastAsia="zh-CN"/>
          </w:rPr>
          <w:t>-(4-oxo-2-thioxothiazolidin-3-yl)-2-{[4-oxo-3-(</w:t>
        </w:r>
        <w:r w:rsidRPr="00407CA5">
          <w:rPr>
            <w:rStyle w:val="Hyperlink"/>
            <w:rFonts w:eastAsia="Times New Roman"/>
            <w:iCs/>
            <w:noProof/>
            <w:lang w:eastAsia="zh-CN"/>
          </w:rPr>
          <w:t>p</w:t>
        </w:r>
        <w:r w:rsidRPr="00407CA5">
          <w:rPr>
            <w:rStyle w:val="Hyperlink"/>
            <w:rFonts w:eastAsia="Times New Roman"/>
            <w:noProof/>
            <w:lang w:eastAsia="zh-CN"/>
          </w:rPr>
          <w:t>-tolyl)-3,4-dihydroquinazolin-2-yl]thio}acetamide (</w:t>
        </w:r>
        <w:r w:rsidRPr="00137AF8">
          <w:rPr>
            <w:rStyle w:val="Hyperlink"/>
            <w:rFonts w:eastAsia="Times New Roman"/>
            <w:b/>
            <w:bCs/>
            <w:noProof/>
            <w:lang w:eastAsia="zh-CN"/>
          </w:rPr>
          <w:t>14</w:t>
        </w:r>
        <w:r w:rsidRPr="00407CA5">
          <w:rPr>
            <w:rStyle w:val="Hyperlink"/>
            <w:rFonts w:eastAsia="Times New Roman"/>
            <w:noProof/>
            <w:lang w:eastAsia="zh-CN"/>
          </w:rPr>
          <w:t>):</w:t>
        </w:r>
        <w:r>
          <w:rPr>
            <w:noProof/>
            <w:webHidden/>
          </w:rPr>
          <w:tab/>
        </w:r>
        <w:r>
          <w:rPr>
            <w:noProof/>
            <w:webHidden/>
          </w:rPr>
          <w:fldChar w:fldCharType="begin"/>
        </w:r>
        <w:r>
          <w:rPr>
            <w:noProof/>
            <w:webHidden/>
          </w:rPr>
          <w:instrText xml:space="preserve"> PAGEREF _Toc240274616 \h </w:instrText>
        </w:r>
        <w:r>
          <w:rPr>
            <w:noProof/>
            <w:webHidden/>
          </w:rPr>
        </w:r>
        <w:r>
          <w:rPr>
            <w:noProof/>
            <w:webHidden/>
          </w:rPr>
          <w:fldChar w:fldCharType="separate"/>
        </w:r>
        <w:r w:rsidR="00545F27">
          <w:rPr>
            <w:noProof/>
            <w:webHidden/>
          </w:rPr>
          <w:t>50</w:t>
        </w:r>
        <w:r>
          <w:rPr>
            <w:noProof/>
            <w:webHidden/>
          </w:rPr>
          <w:fldChar w:fldCharType="end"/>
        </w:r>
      </w:hyperlink>
    </w:p>
    <w:p w14:paraId="6251E01C" w14:textId="76D3EFA3"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7" w:history="1">
        <w:r w:rsidRPr="00407CA5">
          <w:rPr>
            <w:rStyle w:val="Hyperlink"/>
            <w:noProof/>
            <w:lang w:val="sv-FI"/>
          </w:rPr>
          <w:t>2.5</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sv-FI"/>
          </w:rPr>
          <w:t>Quy trình tổng hợp các sản phẩm dị vòng lai</w:t>
        </w:r>
        <w:r>
          <w:rPr>
            <w:noProof/>
            <w:webHidden/>
          </w:rPr>
          <w:tab/>
        </w:r>
        <w:r>
          <w:rPr>
            <w:noProof/>
            <w:webHidden/>
          </w:rPr>
          <w:fldChar w:fldCharType="begin"/>
        </w:r>
        <w:r>
          <w:rPr>
            <w:noProof/>
            <w:webHidden/>
          </w:rPr>
          <w:instrText xml:space="preserve"> PAGEREF _Toc240274617 \h </w:instrText>
        </w:r>
        <w:r>
          <w:rPr>
            <w:noProof/>
            <w:webHidden/>
          </w:rPr>
        </w:r>
        <w:r>
          <w:rPr>
            <w:noProof/>
            <w:webHidden/>
          </w:rPr>
          <w:fldChar w:fldCharType="separate"/>
        </w:r>
        <w:r w:rsidR="00545F27">
          <w:rPr>
            <w:noProof/>
            <w:webHidden/>
          </w:rPr>
          <w:t>50</w:t>
        </w:r>
        <w:r>
          <w:rPr>
            <w:noProof/>
            <w:webHidden/>
          </w:rPr>
          <w:fldChar w:fldCharType="end"/>
        </w:r>
      </w:hyperlink>
    </w:p>
    <w:p w14:paraId="7A0F83FC" w14:textId="1A611EC2"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8" w:history="1">
        <w:r w:rsidRPr="00407CA5">
          <w:rPr>
            <w:rStyle w:val="Hyperlink"/>
            <w:noProof/>
            <w:lang w:val="sv-FI"/>
          </w:rPr>
          <w:t>2.5.1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kern w:val="32"/>
            <w:lang w:val="sv-FI"/>
          </w:rPr>
          <w:t xml:space="preserve">Quy </w:t>
        </w:r>
        <w:r w:rsidRPr="00407CA5">
          <w:rPr>
            <w:rStyle w:val="Hyperlink"/>
            <w:rFonts w:eastAsia="Times New Roman"/>
            <w:noProof/>
            <w:lang w:val="sv-FI" w:eastAsia="zh-CN"/>
          </w:rPr>
          <w:t>trình</w:t>
        </w:r>
        <w:r w:rsidRPr="00407CA5">
          <w:rPr>
            <w:rStyle w:val="Hyperlink"/>
            <w:noProof/>
            <w:kern w:val="32"/>
            <w:lang w:val="sv-FI"/>
          </w:rPr>
          <w:t xml:space="preserve"> tổng</w:t>
        </w:r>
        <w:r w:rsidRPr="00407CA5">
          <w:rPr>
            <w:rStyle w:val="Hyperlink"/>
            <w:noProof/>
            <w:lang w:val="sv-FI"/>
          </w:rPr>
          <w:t xml:space="preserve"> hợp các hợp chất lai chứa khung quinazolin-4(3</w:t>
        </w:r>
        <w:r w:rsidRPr="00137AF8">
          <w:rPr>
            <w:rStyle w:val="Hyperlink"/>
            <w:i/>
            <w:iCs/>
            <w:noProof/>
            <w:lang w:val="sv-FI"/>
          </w:rPr>
          <w:t>H</w:t>
        </w:r>
        <w:r w:rsidRPr="00407CA5">
          <w:rPr>
            <w:rStyle w:val="Hyperlink"/>
            <w:noProof/>
            <w:lang w:val="sv-FI"/>
          </w:rPr>
          <w:t>)-one và dị vòng coumarin (</w:t>
        </w:r>
        <w:r w:rsidRPr="00137AF8">
          <w:rPr>
            <w:rStyle w:val="Hyperlink"/>
            <w:b/>
            <w:bCs/>
            <w:noProof/>
            <w:lang w:val="sv-FI"/>
          </w:rPr>
          <w:t>7a-e, h</w:t>
        </w:r>
        <w:r w:rsidRPr="00407CA5">
          <w:rPr>
            <w:rStyle w:val="Hyperlink"/>
            <w:noProof/>
            <w:lang w:val="sv-FI"/>
          </w:rPr>
          <w:t>) và (</w:t>
        </w:r>
        <w:r w:rsidRPr="00137AF8">
          <w:rPr>
            <w:rStyle w:val="Hyperlink"/>
            <w:b/>
            <w:bCs/>
            <w:noProof/>
            <w:lang w:val="sv-FI"/>
          </w:rPr>
          <w:t>9a-e, h</w:t>
        </w:r>
        <w:r w:rsidRPr="00407CA5">
          <w:rPr>
            <w:rStyle w:val="Hyperlink"/>
            <w:noProof/>
            <w:lang w:val="sv-FI"/>
          </w:rPr>
          <w:t>)</w:t>
        </w:r>
        <w:r>
          <w:rPr>
            <w:noProof/>
            <w:webHidden/>
          </w:rPr>
          <w:tab/>
        </w:r>
        <w:r>
          <w:rPr>
            <w:noProof/>
            <w:webHidden/>
          </w:rPr>
          <w:fldChar w:fldCharType="begin"/>
        </w:r>
        <w:r>
          <w:rPr>
            <w:noProof/>
            <w:webHidden/>
          </w:rPr>
          <w:instrText xml:space="preserve"> PAGEREF _Toc240274618 \h </w:instrText>
        </w:r>
        <w:r>
          <w:rPr>
            <w:noProof/>
            <w:webHidden/>
          </w:rPr>
        </w:r>
        <w:r>
          <w:rPr>
            <w:noProof/>
            <w:webHidden/>
          </w:rPr>
          <w:fldChar w:fldCharType="separate"/>
        </w:r>
        <w:r w:rsidR="00545F27">
          <w:rPr>
            <w:noProof/>
            <w:webHidden/>
          </w:rPr>
          <w:t>51</w:t>
        </w:r>
        <w:r>
          <w:rPr>
            <w:noProof/>
            <w:webHidden/>
          </w:rPr>
          <w:fldChar w:fldCharType="end"/>
        </w:r>
      </w:hyperlink>
    </w:p>
    <w:p w14:paraId="40475761" w14:textId="7B807917"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19" w:history="1">
        <w:r w:rsidRPr="00407CA5">
          <w:rPr>
            <w:rStyle w:val="Hyperlink"/>
            <w:noProof/>
          </w:rPr>
          <w:t>2.5.2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Quy trình tổng hợp các hợp chất lai chứa khung quinazolin-4(3</w:t>
        </w:r>
        <w:r w:rsidRPr="00137AF8">
          <w:rPr>
            <w:rStyle w:val="Hyperlink"/>
            <w:i/>
            <w:iCs/>
            <w:noProof/>
          </w:rPr>
          <w:t>H</w:t>
        </w:r>
        <w:r w:rsidRPr="00407CA5">
          <w:rPr>
            <w:rStyle w:val="Hyperlink"/>
            <w:noProof/>
          </w:rPr>
          <w:t>)-one và dị vòng morpholine (</w:t>
        </w:r>
        <w:r w:rsidRPr="00137AF8">
          <w:rPr>
            <w:rStyle w:val="Hyperlink"/>
            <w:b/>
            <w:bCs/>
            <w:noProof/>
          </w:rPr>
          <w:t>5a-f, l</w:t>
        </w:r>
        <w:r w:rsidRPr="00407CA5">
          <w:rPr>
            <w:rStyle w:val="Hyperlink"/>
            <w:noProof/>
          </w:rPr>
          <w:t>)</w:t>
        </w:r>
        <w:r>
          <w:rPr>
            <w:noProof/>
            <w:webHidden/>
          </w:rPr>
          <w:tab/>
        </w:r>
        <w:r>
          <w:rPr>
            <w:noProof/>
            <w:webHidden/>
          </w:rPr>
          <w:fldChar w:fldCharType="begin"/>
        </w:r>
        <w:r>
          <w:rPr>
            <w:noProof/>
            <w:webHidden/>
          </w:rPr>
          <w:instrText xml:space="preserve"> PAGEREF _Toc240274619 \h </w:instrText>
        </w:r>
        <w:r>
          <w:rPr>
            <w:noProof/>
            <w:webHidden/>
          </w:rPr>
        </w:r>
        <w:r>
          <w:rPr>
            <w:noProof/>
            <w:webHidden/>
          </w:rPr>
          <w:fldChar w:fldCharType="separate"/>
        </w:r>
        <w:r w:rsidR="00545F27">
          <w:rPr>
            <w:noProof/>
            <w:webHidden/>
          </w:rPr>
          <w:t>53</w:t>
        </w:r>
        <w:r>
          <w:rPr>
            <w:noProof/>
            <w:webHidden/>
          </w:rPr>
          <w:fldChar w:fldCharType="end"/>
        </w:r>
      </w:hyperlink>
    </w:p>
    <w:p w14:paraId="0BEFEF65" w14:textId="76D1A66C"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0" w:history="1">
        <w:r w:rsidRPr="00407CA5">
          <w:rPr>
            <w:rStyle w:val="Hyperlink"/>
            <w:noProof/>
          </w:rPr>
          <w:t>2.5.3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Quy trình tổng hợp các hợp chất lai chứa khung quinazolin-4(3</w:t>
        </w:r>
        <w:r w:rsidRPr="00137AF8">
          <w:rPr>
            <w:rStyle w:val="Hyperlink"/>
            <w:i/>
            <w:iCs/>
            <w:noProof/>
          </w:rPr>
          <w:t>H</w:t>
        </w:r>
        <w:r w:rsidRPr="00407CA5">
          <w:rPr>
            <w:rStyle w:val="Hyperlink"/>
            <w:noProof/>
          </w:rPr>
          <w:t xml:space="preserve">)-one và dị vòng </w:t>
        </w:r>
        <w:r w:rsidRPr="00407CA5">
          <w:rPr>
            <w:rStyle w:val="Hyperlink"/>
            <w:noProof/>
            <w:lang w:val="en-GB"/>
          </w:rPr>
          <w:t>2-thioxothiazolidin</w:t>
        </w:r>
        <w:r w:rsidRPr="00407CA5">
          <w:rPr>
            <w:rStyle w:val="Hyperlink"/>
            <w:noProof/>
          </w:rPr>
          <w:t xml:space="preserve"> (</w:t>
        </w:r>
        <w:r w:rsidRPr="00137AF8">
          <w:rPr>
            <w:rStyle w:val="Hyperlink"/>
            <w:b/>
            <w:bCs/>
            <w:noProof/>
            <w:lang w:val="en-GB"/>
          </w:rPr>
          <w:t>16a-f</w:t>
        </w:r>
        <w:r w:rsidRPr="00407CA5">
          <w:rPr>
            <w:rStyle w:val="Hyperlink"/>
            <w:noProof/>
          </w:rPr>
          <w:t>)</w:t>
        </w:r>
        <w:r>
          <w:rPr>
            <w:noProof/>
            <w:webHidden/>
          </w:rPr>
          <w:tab/>
        </w:r>
        <w:r>
          <w:rPr>
            <w:noProof/>
            <w:webHidden/>
          </w:rPr>
          <w:fldChar w:fldCharType="begin"/>
        </w:r>
        <w:r>
          <w:rPr>
            <w:noProof/>
            <w:webHidden/>
          </w:rPr>
          <w:instrText xml:space="preserve"> PAGEREF _Toc240274620 \h </w:instrText>
        </w:r>
        <w:r>
          <w:rPr>
            <w:noProof/>
            <w:webHidden/>
          </w:rPr>
        </w:r>
        <w:r>
          <w:rPr>
            <w:noProof/>
            <w:webHidden/>
          </w:rPr>
          <w:fldChar w:fldCharType="separate"/>
        </w:r>
        <w:r w:rsidR="00545F27">
          <w:rPr>
            <w:noProof/>
            <w:webHidden/>
          </w:rPr>
          <w:t>55</w:t>
        </w:r>
        <w:r>
          <w:rPr>
            <w:noProof/>
            <w:webHidden/>
          </w:rPr>
          <w:fldChar w:fldCharType="end"/>
        </w:r>
      </w:hyperlink>
    </w:p>
    <w:p w14:paraId="0EBFB04A" w14:textId="36569DF3"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1" w:history="1">
        <w:r w:rsidRPr="00407CA5">
          <w:rPr>
            <w:rStyle w:val="Hyperlink"/>
            <w:noProof/>
          </w:rPr>
          <w:t>2.5.4</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 xml:space="preserve">Quy trình tổng hợp các hợp chất lai chứa dị </w:t>
        </w:r>
        <w:r w:rsidRPr="00407CA5">
          <w:rPr>
            <w:rStyle w:val="Hyperlink"/>
            <w:noProof/>
            <w:lang w:val="en-GB"/>
          </w:rPr>
          <w:t>vòng</w:t>
        </w:r>
        <w:r w:rsidRPr="00407CA5">
          <w:rPr>
            <w:rStyle w:val="Hyperlink"/>
            <w:noProof/>
          </w:rPr>
          <w:t xml:space="preserve"> </w:t>
        </w:r>
        <w:r w:rsidRPr="00407CA5">
          <w:rPr>
            <w:rStyle w:val="Hyperlink"/>
            <w:noProof/>
            <w:lang w:val="en-GB"/>
          </w:rPr>
          <w:t>pyridine</w:t>
        </w:r>
        <w:r w:rsidRPr="00407CA5">
          <w:rPr>
            <w:rStyle w:val="Hyperlink"/>
            <w:noProof/>
          </w:rPr>
          <w:t xml:space="preserve"> (4a-g, i-k, m)</w:t>
        </w:r>
        <w:r>
          <w:rPr>
            <w:noProof/>
            <w:webHidden/>
          </w:rPr>
          <w:tab/>
        </w:r>
        <w:r>
          <w:rPr>
            <w:noProof/>
            <w:webHidden/>
          </w:rPr>
          <w:fldChar w:fldCharType="begin"/>
        </w:r>
        <w:r>
          <w:rPr>
            <w:noProof/>
            <w:webHidden/>
          </w:rPr>
          <w:instrText xml:space="preserve"> PAGEREF _Toc240274621 \h </w:instrText>
        </w:r>
        <w:r>
          <w:rPr>
            <w:noProof/>
            <w:webHidden/>
          </w:rPr>
        </w:r>
        <w:r>
          <w:rPr>
            <w:noProof/>
            <w:webHidden/>
          </w:rPr>
          <w:fldChar w:fldCharType="separate"/>
        </w:r>
        <w:r w:rsidR="00545F27">
          <w:rPr>
            <w:noProof/>
            <w:webHidden/>
          </w:rPr>
          <w:t>56</w:t>
        </w:r>
        <w:r>
          <w:rPr>
            <w:noProof/>
            <w:webHidden/>
          </w:rPr>
          <w:fldChar w:fldCharType="end"/>
        </w:r>
      </w:hyperlink>
    </w:p>
    <w:p w14:paraId="6ADABC01" w14:textId="096F7B4B"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2" w:history="1">
        <w:r w:rsidRPr="00407CA5">
          <w:rPr>
            <w:rStyle w:val="Hyperlink"/>
            <w:noProof/>
          </w:rPr>
          <w:t>2.5.5</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 xml:space="preserve">Quy trình tổng hợp các hợp chất lai chứa dị vòng </w:t>
        </w:r>
        <w:r w:rsidRPr="00407CA5">
          <w:rPr>
            <w:rStyle w:val="Hyperlink"/>
            <w:noProof/>
            <w:lang w:val="en-GB"/>
          </w:rPr>
          <w:t xml:space="preserve">3-fluoro-4-morpholinoaniline </w:t>
        </w:r>
        <w:r w:rsidRPr="00407CA5">
          <w:rPr>
            <w:rStyle w:val="Hyperlink"/>
            <w:noProof/>
          </w:rPr>
          <w:t>(</w:t>
        </w:r>
        <w:r w:rsidRPr="00137AF8">
          <w:rPr>
            <w:rStyle w:val="Hyperlink"/>
            <w:b/>
            <w:bCs/>
            <w:noProof/>
          </w:rPr>
          <w:t>6a-g, i-k</w:t>
        </w:r>
        <w:r w:rsidRPr="00407CA5">
          <w:rPr>
            <w:rStyle w:val="Hyperlink"/>
            <w:noProof/>
          </w:rPr>
          <w:t>)</w:t>
        </w:r>
        <w:r>
          <w:rPr>
            <w:noProof/>
            <w:webHidden/>
          </w:rPr>
          <w:tab/>
        </w:r>
        <w:r>
          <w:rPr>
            <w:noProof/>
            <w:webHidden/>
          </w:rPr>
          <w:fldChar w:fldCharType="begin"/>
        </w:r>
        <w:r>
          <w:rPr>
            <w:noProof/>
            <w:webHidden/>
          </w:rPr>
          <w:instrText xml:space="preserve"> PAGEREF _Toc240274622 \h </w:instrText>
        </w:r>
        <w:r>
          <w:rPr>
            <w:noProof/>
            <w:webHidden/>
          </w:rPr>
        </w:r>
        <w:r>
          <w:rPr>
            <w:noProof/>
            <w:webHidden/>
          </w:rPr>
          <w:fldChar w:fldCharType="separate"/>
        </w:r>
        <w:r w:rsidR="00545F27">
          <w:rPr>
            <w:noProof/>
            <w:webHidden/>
          </w:rPr>
          <w:t>58</w:t>
        </w:r>
        <w:r>
          <w:rPr>
            <w:noProof/>
            <w:webHidden/>
          </w:rPr>
          <w:fldChar w:fldCharType="end"/>
        </w:r>
      </w:hyperlink>
    </w:p>
    <w:p w14:paraId="646B6A3F" w14:textId="7A1F4167" w:rsidR="00137AF8" w:rsidRDefault="00137AF8">
      <w:pPr>
        <w:pStyle w:val="TOC1"/>
        <w:tabs>
          <w:tab w:val="left" w:pos="1680"/>
        </w:tabs>
        <w:rPr>
          <w:rFonts w:asciiTheme="minorHAnsi" w:eastAsiaTheme="minorEastAsia" w:hAnsiTheme="minorHAnsi" w:cstheme="minorBidi"/>
          <w:noProof/>
          <w:kern w:val="2"/>
          <w:sz w:val="24"/>
          <w:szCs w:val="30"/>
          <w:lang w:eastAsia="zh-CN" w:bidi="th-TH"/>
          <w14:ligatures w14:val="standardContextual"/>
        </w:rPr>
      </w:pPr>
      <w:hyperlink w:anchor="_Toc240274623" w:history="1">
        <w:r w:rsidRPr="00407CA5">
          <w:rPr>
            <w:rStyle w:val="Hyperlink"/>
            <w:noProof/>
            <w:lang w:val="vi-VN"/>
          </w:rPr>
          <w:t>CHƯƠNG 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vi-VN"/>
          </w:rPr>
          <w:t>KẾT QUẢ VÀ THẢO LUẬN</w:t>
        </w:r>
        <w:r>
          <w:rPr>
            <w:noProof/>
            <w:webHidden/>
          </w:rPr>
          <w:tab/>
        </w:r>
        <w:r>
          <w:rPr>
            <w:noProof/>
            <w:webHidden/>
          </w:rPr>
          <w:fldChar w:fldCharType="begin"/>
        </w:r>
        <w:r>
          <w:rPr>
            <w:noProof/>
            <w:webHidden/>
          </w:rPr>
          <w:instrText xml:space="preserve"> PAGEREF _Toc240274623 \h </w:instrText>
        </w:r>
        <w:r>
          <w:rPr>
            <w:noProof/>
            <w:webHidden/>
          </w:rPr>
        </w:r>
        <w:r>
          <w:rPr>
            <w:noProof/>
            <w:webHidden/>
          </w:rPr>
          <w:fldChar w:fldCharType="separate"/>
        </w:r>
        <w:r w:rsidR="00545F27">
          <w:rPr>
            <w:noProof/>
            <w:webHidden/>
          </w:rPr>
          <w:t>60</w:t>
        </w:r>
        <w:r>
          <w:rPr>
            <w:noProof/>
            <w:webHidden/>
          </w:rPr>
          <w:fldChar w:fldCharType="end"/>
        </w:r>
      </w:hyperlink>
    </w:p>
    <w:p w14:paraId="07D7E4B5" w14:textId="22AD93BF"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4" w:history="1">
        <w:r w:rsidRPr="00407CA5">
          <w:rPr>
            <w:rStyle w:val="Hyperlink"/>
            <w:noProof/>
            <w:lang w:val="vi-VN"/>
          </w:rPr>
          <w:t>3.1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vi-VN"/>
          </w:rPr>
          <w:t>Tổng hợp các hợp chất nguyên liệu (</w:t>
        </w:r>
        <w:r w:rsidRPr="00137AF8">
          <w:rPr>
            <w:rStyle w:val="Hyperlink"/>
            <w:b/>
            <w:bCs/>
            <w:noProof/>
            <w:lang w:val="vi-VN"/>
          </w:rPr>
          <w:t>3a-m</w:t>
        </w:r>
        <w:r w:rsidRPr="00407CA5">
          <w:rPr>
            <w:rStyle w:val="Hyperlink"/>
            <w:noProof/>
            <w:lang w:val="vi-VN"/>
          </w:rPr>
          <w:t>), (</w:t>
        </w:r>
        <w:r w:rsidRPr="00137AF8">
          <w:rPr>
            <w:rStyle w:val="Hyperlink"/>
            <w:b/>
            <w:bCs/>
            <w:noProof/>
            <w:lang w:val="vi-VN"/>
          </w:rPr>
          <w:t>5</w:t>
        </w:r>
        <w:r w:rsidRPr="00407CA5">
          <w:rPr>
            <w:rStyle w:val="Hyperlink"/>
            <w:noProof/>
            <w:lang w:val="vi-VN"/>
          </w:rPr>
          <w:t>), (</w:t>
        </w:r>
        <w:r w:rsidRPr="00137AF8">
          <w:rPr>
            <w:rStyle w:val="Hyperlink"/>
            <w:b/>
            <w:bCs/>
            <w:noProof/>
            <w:lang w:val="vi-VN"/>
          </w:rPr>
          <w:t>6</w:t>
        </w:r>
        <w:r w:rsidRPr="00407CA5">
          <w:rPr>
            <w:rStyle w:val="Hyperlink"/>
            <w:noProof/>
            <w:lang w:val="vi-VN"/>
          </w:rPr>
          <w:t>), (</w:t>
        </w:r>
        <w:r w:rsidRPr="00137AF8">
          <w:rPr>
            <w:rStyle w:val="Hyperlink"/>
            <w:b/>
            <w:bCs/>
            <w:noProof/>
            <w:lang w:val="vi-VN"/>
          </w:rPr>
          <w:t>8</w:t>
        </w:r>
        <w:r w:rsidRPr="00407CA5">
          <w:rPr>
            <w:rStyle w:val="Hyperlink"/>
            <w:noProof/>
            <w:lang w:val="vi-VN"/>
          </w:rPr>
          <w:t>), (</w:t>
        </w:r>
        <w:r w:rsidRPr="00137AF8">
          <w:rPr>
            <w:rStyle w:val="Hyperlink"/>
            <w:b/>
            <w:bCs/>
            <w:noProof/>
            <w:lang w:val="vi-VN"/>
          </w:rPr>
          <w:t>12</w:t>
        </w:r>
        <w:r w:rsidRPr="00407CA5">
          <w:rPr>
            <w:rStyle w:val="Hyperlink"/>
            <w:noProof/>
            <w:lang w:val="vi-VN"/>
          </w:rPr>
          <w:t>), (</w:t>
        </w:r>
        <w:r w:rsidRPr="00137AF8">
          <w:rPr>
            <w:rStyle w:val="Hyperlink"/>
            <w:b/>
            <w:bCs/>
            <w:noProof/>
            <w:lang w:val="vi-VN"/>
          </w:rPr>
          <w:t>13</w:t>
        </w:r>
        <w:r w:rsidRPr="00407CA5">
          <w:rPr>
            <w:rStyle w:val="Hyperlink"/>
            <w:noProof/>
            <w:lang w:val="vi-VN"/>
          </w:rPr>
          <w:t>) và (</w:t>
        </w:r>
        <w:r w:rsidRPr="00137AF8">
          <w:rPr>
            <w:rStyle w:val="Hyperlink"/>
            <w:b/>
            <w:bCs/>
            <w:noProof/>
            <w:lang w:val="vi-VN"/>
          </w:rPr>
          <w:t>14</w:t>
        </w:r>
        <w:r w:rsidRPr="00407CA5">
          <w:rPr>
            <w:rStyle w:val="Hyperlink"/>
            <w:noProof/>
            <w:lang w:val="vi-VN"/>
          </w:rPr>
          <w:t>)</w:t>
        </w:r>
        <w:r>
          <w:rPr>
            <w:noProof/>
            <w:webHidden/>
          </w:rPr>
          <w:tab/>
        </w:r>
        <w:r>
          <w:rPr>
            <w:noProof/>
            <w:webHidden/>
          </w:rPr>
          <w:fldChar w:fldCharType="begin"/>
        </w:r>
        <w:r>
          <w:rPr>
            <w:noProof/>
            <w:webHidden/>
          </w:rPr>
          <w:instrText xml:space="preserve"> PAGEREF _Toc240274624 \h </w:instrText>
        </w:r>
        <w:r>
          <w:rPr>
            <w:noProof/>
            <w:webHidden/>
          </w:rPr>
        </w:r>
        <w:r>
          <w:rPr>
            <w:noProof/>
            <w:webHidden/>
          </w:rPr>
          <w:fldChar w:fldCharType="separate"/>
        </w:r>
        <w:r w:rsidR="00545F27">
          <w:rPr>
            <w:noProof/>
            <w:webHidden/>
          </w:rPr>
          <w:t>60</w:t>
        </w:r>
        <w:r>
          <w:rPr>
            <w:noProof/>
            <w:webHidden/>
          </w:rPr>
          <w:fldChar w:fldCharType="end"/>
        </w:r>
      </w:hyperlink>
    </w:p>
    <w:p w14:paraId="006DA3DD" w14:textId="2D1A0C2F"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5" w:history="1">
        <w:r w:rsidRPr="00407CA5">
          <w:rPr>
            <w:rStyle w:val="Hyperlink"/>
            <w:noProof/>
          </w:rPr>
          <w:t>3.1.1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en-GB"/>
          </w:rPr>
          <w:t xml:space="preserve">Tổng hợp nguyên liệu trung gian </w:t>
        </w:r>
        <w:r w:rsidRPr="00407CA5">
          <w:rPr>
            <w:rStyle w:val="Hyperlink"/>
            <w:noProof/>
          </w:rPr>
          <w:t>3-aryl-2-mercaptoquinazolin-4(3H)-one (</w:t>
        </w:r>
        <w:r w:rsidRPr="00137AF8">
          <w:rPr>
            <w:rStyle w:val="Hyperlink"/>
            <w:b/>
            <w:bCs/>
            <w:noProof/>
          </w:rPr>
          <w:t>3a-m</w:t>
        </w:r>
        <w:r w:rsidRPr="00407CA5">
          <w:rPr>
            <w:rStyle w:val="Hyperlink"/>
            <w:noProof/>
          </w:rPr>
          <w:t>)</w:t>
        </w:r>
        <w:r>
          <w:rPr>
            <w:noProof/>
            <w:webHidden/>
          </w:rPr>
          <w:tab/>
        </w:r>
        <w:r>
          <w:rPr>
            <w:noProof/>
            <w:webHidden/>
          </w:rPr>
          <w:fldChar w:fldCharType="begin"/>
        </w:r>
        <w:r>
          <w:rPr>
            <w:noProof/>
            <w:webHidden/>
          </w:rPr>
          <w:instrText xml:space="preserve"> PAGEREF _Toc240274625 \h </w:instrText>
        </w:r>
        <w:r>
          <w:rPr>
            <w:noProof/>
            <w:webHidden/>
          </w:rPr>
        </w:r>
        <w:r>
          <w:rPr>
            <w:noProof/>
            <w:webHidden/>
          </w:rPr>
          <w:fldChar w:fldCharType="separate"/>
        </w:r>
        <w:r w:rsidR="00545F27">
          <w:rPr>
            <w:noProof/>
            <w:webHidden/>
          </w:rPr>
          <w:t>60</w:t>
        </w:r>
        <w:r>
          <w:rPr>
            <w:noProof/>
            <w:webHidden/>
          </w:rPr>
          <w:fldChar w:fldCharType="end"/>
        </w:r>
      </w:hyperlink>
    </w:p>
    <w:p w14:paraId="0933F9EE" w14:textId="7C99EDCC"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6" w:history="1">
        <w:r w:rsidRPr="00407CA5">
          <w:rPr>
            <w:rStyle w:val="Hyperlink"/>
            <w:noProof/>
            <w:lang w:val="en-GB"/>
          </w:rPr>
          <w:t>3.1.2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en-GB"/>
          </w:rPr>
          <w:t>Tổng hợp các hợp chất nguyên liệu còn lại (</w:t>
        </w:r>
        <w:r w:rsidRPr="00137AF8">
          <w:rPr>
            <w:rStyle w:val="Hyperlink"/>
            <w:b/>
            <w:bCs/>
            <w:noProof/>
            <w:lang w:val="en-GB"/>
          </w:rPr>
          <w:t>5</w:t>
        </w:r>
        <w:r w:rsidRPr="00407CA5">
          <w:rPr>
            <w:rStyle w:val="Hyperlink"/>
            <w:noProof/>
            <w:lang w:val="en-GB"/>
          </w:rPr>
          <w:t>), (</w:t>
        </w:r>
        <w:r w:rsidRPr="00137AF8">
          <w:rPr>
            <w:rStyle w:val="Hyperlink"/>
            <w:b/>
            <w:bCs/>
            <w:noProof/>
            <w:lang w:val="en-GB"/>
          </w:rPr>
          <w:t>6</w:t>
        </w:r>
        <w:r w:rsidRPr="00407CA5">
          <w:rPr>
            <w:rStyle w:val="Hyperlink"/>
            <w:noProof/>
            <w:lang w:val="en-GB"/>
          </w:rPr>
          <w:t>), (</w:t>
        </w:r>
        <w:r w:rsidRPr="00137AF8">
          <w:rPr>
            <w:rStyle w:val="Hyperlink"/>
            <w:b/>
            <w:bCs/>
            <w:noProof/>
            <w:lang w:val="en-GB"/>
          </w:rPr>
          <w:t>8</w:t>
        </w:r>
        <w:r w:rsidRPr="00407CA5">
          <w:rPr>
            <w:rStyle w:val="Hyperlink"/>
            <w:noProof/>
            <w:lang w:val="en-GB"/>
          </w:rPr>
          <w:t>), (</w:t>
        </w:r>
        <w:r w:rsidRPr="00137AF8">
          <w:rPr>
            <w:rStyle w:val="Hyperlink"/>
            <w:b/>
            <w:bCs/>
            <w:noProof/>
            <w:lang w:val="en-GB"/>
          </w:rPr>
          <w:t>12</w:t>
        </w:r>
        <w:r w:rsidRPr="00407CA5">
          <w:rPr>
            <w:rStyle w:val="Hyperlink"/>
            <w:noProof/>
            <w:lang w:val="en-GB"/>
          </w:rPr>
          <w:t>), (</w:t>
        </w:r>
        <w:r w:rsidRPr="00137AF8">
          <w:rPr>
            <w:rStyle w:val="Hyperlink"/>
            <w:b/>
            <w:bCs/>
            <w:noProof/>
            <w:lang w:val="en-GB"/>
          </w:rPr>
          <w:t>13</w:t>
        </w:r>
        <w:r w:rsidRPr="00407CA5">
          <w:rPr>
            <w:rStyle w:val="Hyperlink"/>
            <w:noProof/>
            <w:lang w:val="en-GB"/>
          </w:rPr>
          <w:t>) và (</w:t>
        </w:r>
        <w:r w:rsidRPr="00137AF8">
          <w:rPr>
            <w:rStyle w:val="Hyperlink"/>
            <w:b/>
            <w:bCs/>
            <w:noProof/>
            <w:lang w:val="en-GB"/>
          </w:rPr>
          <w:t>14</w:t>
        </w:r>
        <w:r w:rsidRPr="00407CA5">
          <w:rPr>
            <w:rStyle w:val="Hyperlink"/>
            <w:noProof/>
            <w:lang w:val="en-GB"/>
          </w:rPr>
          <w:t>)</w:t>
        </w:r>
        <w:r>
          <w:rPr>
            <w:noProof/>
            <w:webHidden/>
          </w:rPr>
          <w:tab/>
        </w:r>
        <w:r>
          <w:rPr>
            <w:noProof/>
            <w:webHidden/>
          </w:rPr>
          <w:fldChar w:fldCharType="begin"/>
        </w:r>
        <w:r>
          <w:rPr>
            <w:noProof/>
            <w:webHidden/>
          </w:rPr>
          <w:instrText xml:space="preserve"> PAGEREF _Toc240274626 \h </w:instrText>
        </w:r>
        <w:r>
          <w:rPr>
            <w:noProof/>
            <w:webHidden/>
          </w:rPr>
        </w:r>
        <w:r>
          <w:rPr>
            <w:noProof/>
            <w:webHidden/>
          </w:rPr>
          <w:fldChar w:fldCharType="separate"/>
        </w:r>
        <w:r w:rsidR="00545F27">
          <w:rPr>
            <w:noProof/>
            <w:webHidden/>
          </w:rPr>
          <w:t>67</w:t>
        </w:r>
        <w:r>
          <w:rPr>
            <w:noProof/>
            <w:webHidden/>
          </w:rPr>
          <w:fldChar w:fldCharType="end"/>
        </w:r>
      </w:hyperlink>
    </w:p>
    <w:p w14:paraId="2A07CC1F" w14:textId="3EBA5ECF"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7" w:history="1">
        <w:r w:rsidRPr="00407CA5">
          <w:rPr>
            <w:rStyle w:val="Hyperlink"/>
            <w:noProof/>
          </w:rPr>
          <w:t>3.2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Tổng hợp các sản phẩm lai chứa khung 2-mercapto-3-arylquinazolin-4(3</w:t>
        </w:r>
        <w:r w:rsidRPr="00407CA5">
          <w:rPr>
            <w:rStyle w:val="Hyperlink"/>
            <w:i/>
            <w:noProof/>
          </w:rPr>
          <w:t>H</w:t>
        </w:r>
        <w:r w:rsidRPr="00407CA5">
          <w:rPr>
            <w:rStyle w:val="Hyperlink"/>
            <w:noProof/>
          </w:rPr>
          <w:t>)-one kết hợp dị vòng khác</w:t>
        </w:r>
        <w:r>
          <w:rPr>
            <w:noProof/>
            <w:webHidden/>
          </w:rPr>
          <w:tab/>
        </w:r>
        <w:r>
          <w:rPr>
            <w:noProof/>
            <w:webHidden/>
          </w:rPr>
          <w:fldChar w:fldCharType="begin"/>
        </w:r>
        <w:r>
          <w:rPr>
            <w:noProof/>
            <w:webHidden/>
          </w:rPr>
          <w:instrText xml:space="preserve"> PAGEREF _Toc240274627 \h </w:instrText>
        </w:r>
        <w:r>
          <w:rPr>
            <w:noProof/>
            <w:webHidden/>
          </w:rPr>
        </w:r>
        <w:r>
          <w:rPr>
            <w:noProof/>
            <w:webHidden/>
          </w:rPr>
          <w:fldChar w:fldCharType="separate"/>
        </w:r>
        <w:r w:rsidR="00545F27">
          <w:rPr>
            <w:noProof/>
            <w:webHidden/>
          </w:rPr>
          <w:t>78</w:t>
        </w:r>
        <w:r>
          <w:rPr>
            <w:noProof/>
            <w:webHidden/>
          </w:rPr>
          <w:fldChar w:fldCharType="end"/>
        </w:r>
      </w:hyperlink>
    </w:p>
    <w:p w14:paraId="082E8A22" w14:textId="7525D592"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8" w:history="1">
        <w:r w:rsidRPr="00407CA5">
          <w:rPr>
            <w:rStyle w:val="Hyperlink"/>
            <w:noProof/>
          </w:rPr>
          <w:t>3.2.1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Kết quả tổng hợp các hợp chất lai 2-(((4-methoxy-3,5-dimethylpyridin-2-yl)methyl)thio)-3-alkyl/arylquinazolin-4(3</w:t>
        </w:r>
        <w:r w:rsidRPr="00137AF8">
          <w:rPr>
            <w:rStyle w:val="Hyperlink"/>
            <w:i/>
            <w:noProof/>
          </w:rPr>
          <w:t>H</w:t>
        </w:r>
        <w:r w:rsidRPr="00407CA5">
          <w:rPr>
            <w:rStyle w:val="Hyperlink"/>
            <w:noProof/>
          </w:rPr>
          <w:t>)-one  (</w:t>
        </w:r>
        <w:r w:rsidRPr="00137AF8">
          <w:rPr>
            <w:rStyle w:val="Hyperlink"/>
            <w:b/>
            <w:bCs/>
            <w:noProof/>
          </w:rPr>
          <w:t>4a-g, i-k, m</w:t>
        </w:r>
        <w:r w:rsidRPr="00407CA5">
          <w:rPr>
            <w:rStyle w:val="Hyperlink"/>
            <w:noProof/>
          </w:rPr>
          <w:t>)</w:t>
        </w:r>
        <w:r>
          <w:rPr>
            <w:noProof/>
            <w:webHidden/>
          </w:rPr>
          <w:tab/>
        </w:r>
        <w:r>
          <w:rPr>
            <w:noProof/>
            <w:webHidden/>
          </w:rPr>
          <w:fldChar w:fldCharType="begin"/>
        </w:r>
        <w:r>
          <w:rPr>
            <w:noProof/>
            <w:webHidden/>
          </w:rPr>
          <w:instrText xml:space="preserve"> PAGEREF _Toc240274628 \h </w:instrText>
        </w:r>
        <w:r>
          <w:rPr>
            <w:noProof/>
            <w:webHidden/>
          </w:rPr>
        </w:r>
        <w:r>
          <w:rPr>
            <w:noProof/>
            <w:webHidden/>
          </w:rPr>
          <w:fldChar w:fldCharType="separate"/>
        </w:r>
        <w:r w:rsidR="00545F27">
          <w:rPr>
            <w:noProof/>
            <w:webHidden/>
          </w:rPr>
          <w:t>78</w:t>
        </w:r>
        <w:r>
          <w:rPr>
            <w:noProof/>
            <w:webHidden/>
          </w:rPr>
          <w:fldChar w:fldCharType="end"/>
        </w:r>
      </w:hyperlink>
    </w:p>
    <w:p w14:paraId="7C75F368" w14:textId="78147695"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29" w:history="1">
        <w:r w:rsidRPr="00407CA5">
          <w:rPr>
            <w:rStyle w:val="Hyperlink"/>
            <w:noProof/>
          </w:rPr>
          <w:t>3.2.2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Tổng hợp các sản phẩm lai chứa 2-mercapto-3-arylquinazolin-4(3</w:t>
        </w:r>
        <w:r w:rsidRPr="00137AF8">
          <w:rPr>
            <w:rStyle w:val="Hyperlink"/>
            <w:i/>
            <w:iCs/>
            <w:noProof/>
          </w:rPr>
          <w:t>H</w:t>
        </w:r>
        <w:r w:rsidRPr="00407CA5">
          <w:rPr>
            <w:rStyle w:val="Hyperlink"/>
            <w:noProof/>
          </w:rPr>
          <w:t>)-one kết hợp dị vòng morpholine (</w:t>
        </w:r>
        <w:r w:rsidRPr="00137AF8">
          <w:rPr>
            <w:rStyle w:val="Hyperlink"/>
            <w:b/>
            <w:bCs/>
            <w:noProof/>
          </w:rPr>
          <w:t>5a-f, l</w:t>
        </w:r>
        <w:r w:rsidRPr="00407CA5">
          <w:rPr>
            <w:rStyle w:val="Hyperlink"/>
            <w:noProof/>
          </w:rPr>
          <w:t>)</w:t>
        </w:r>
        <w:r>
          <w:rPr>
            <w:noProof/>
            <w:webHidden/>
          </w:rPr>
          <w:tab/>
        </w:r>
        <w:r>
          <w:rPr>
            <w:noProof/>
            <w:webHidden/>
          </w:rPr>
          <w:fldChar w:fldCharType="begin"/>
        </w:r>
        <w:r>
          <w:rPr>
            <w:noProof/>
            <w:webHidden/>
          </w:rPr>
          <w:instrText xml:space="preserve"> PAGEREF _Toc240274629 \h </w:instrText>
        </w:r>
        <w:r>
          <w:rPr>
            <w:noProof/>
            <w:webHidden/>
          </w:rPr>
        </w:r>
        <w:r>
          <w:rPr>
            <w:noProof/>
            <w:webHidden/>
          </w:rPr>
          <w:fldChar w:fldCharType="separate"/>
        </w:r>
        <w:r w:rsidR="00545F27">
          <w:rPr>
            <w:noProof/>
            <w:webHidden/>
          </w:rPr>
          <w:t>86</w:t>
        </w:r>
        <w:r>
          <w:rPr>
            <w:noProof/>
            <w:webHidden/>
          </w:rPr>
          <w:fldChar w:fldCharType="end"/>
        </w:r>
      </w:hyperlink>
    </w:p>
    <w:p w14:paraId="5407D60D" w14:textId="1E9F065B"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0" w:history="1">
        <w:r w:rsidRPr="00407CA5">
          <w:rPr>
            <w:rStyle w:val="Hyperlink"/>
            <w:noProof/>
          </w:rPr>
          <w:t>3.2.3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Tổng hợp các hợp chất lai chứa dị vòng 2-mercapto-3-aryl/alkylquinazolin-4(3</w:t>
        </w:r>
        <w:r w:rsidRPr="00137AF8">
          <w:rPr>
            <w:rStyle w:val="Hyperlink"/>
            <w:i/>
            <w:iCs/>
            <w:noProof/>
          </w:rPr>
          <w:t>H</w:t>
        </w:r>
        <w:r w:rsidRPr="00407CA5">
          <w:rPr>
            <w:rStyle w:val="Hyperlink"/>
            <w:noProof/>
          </w:rPr>
          <w:t>)-one kết hợp dẫn xuất morpholine thông qua dây nối acetamide (</w:t>
        </w:r>
        <w:r w:rsidRPr="00137AF8">
          <w:rPr>
            <w:rStyle w:val="Hyperlink"/>
            <w:b/>
            <w:bCs/>
            <w:noProof/>
          </w:rPr>
          <w:t>6a-g, i-k</w:t>
        </w:r>
        <w:r w:rsidRPr="00407CA5">
          <w:rPr>
            <w:rStyle w:val="Hyperlink"/>
            <w:noProof/>
          </w:rPr>
          <w:t>)</w:t>
        </w:r>
        <w:r>
          <w:rPr>
            <w:noProof/>
            <w:webHidden/>
          </w:rPr>
          <w:tab/>
        </w:r>
        <w:r>
          <w:rPr>
            <w:noProof/>
            <w:webHidden/>
          </w:rPr>
          <w:fldChar w:fldCharType="begin"/>
        </w:r>
        <w:r>
          <w:rPr>
            <w:noProof/>
            <w:webHidden/>
          </w:rPr>
          <w:instrText xml:space="preserve"> PAGEREF _Toc240274630 \h </w:instrText>
        </w:r>
        <w:r>
          <w:rPr>
            <w:noProof/>
            <w:webHidden/>
          </w:rPr>
        </w:r>
        <w:r>
          <w:rPr>
            <w:noProof/>
            <w:webHidden/>
          </w:rPr>
          <w:fldChar w:fldCharType="separate"/>
        </w:r>
        <w:r w:rsidR="00545F27">
          <w:rPr>
            <w:noProof/>
            <w:webHidden/>
          </w:rPr>
          <w:t>93</w:t>
        </w:r>
        <w:r>
          <w:rPr>
            <w:noProof/>
            <w:webHidden/>
          </w:rPr>
          <w:fldChar w:fldCharType="end"/>
        </w:r>
      </w:hyperlink>
    </w:p>
    <w:p w14:paraId="4BAB9D4B" w14:textId="4A4FDB77"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1" w:history="1">
        <w:r w:rsidRPr="00407CA5">
          <w:rPr>
            <w:rStyle w:val="Hyperlink"/>
            <w:noProof/>
          </w:rPr>
          <w:t>3.2.4</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rPr>
          <w:t>Kết quả tổng hợp các hợp chất chứa 2-mercapto-3-arylquinazolin-4(3</w:t>
        </w:r>
        <w:r w:rsidRPr="00137AF8">
          <w:rPr>
            <w:rStyle w:val="Hyperlink"/>
            <w:i/>
            <w:iCs/>
            <w:noProof/>
          </w:rPr>
          <w:t>H</w:t>
        </w:r>
        <w:r w:rsidRPr="00407CA5">
          <w:rPr>
            <w:rStyle w:val="Hyperlink"/>
            <w:noProof/>
          </w:rPr>
          <w:t>)-one kết hợp dị vòng coumarin (</w:t>
        </w:r>
        <w:r w:rsidRPr="00137AF8">
          <w:rPr>
            <w:rStyle w:val="Hyperlink"/>
            <w:b/>
            <w:bCs/>
            <w:noProof/>
          </w:rPr>
          <w:t>7a-e, h</w:t>
        </w:r>
        <w:r w:rsidRPr="00407CA5">
          <w:rPr>
            <w:rStyle w:val="Hyperlink"/>
            <w:noProof/>
          </w:rPr>
          <w:t>)</w:t>
        </w:r>
        <w:r>
          <w:rPr>
            <w:noProof/>
            <w:webHidden/>
          </w:rPr>
          <w:tab/>
        </w:r>
        <w:r>
          <w:rPr>
            <w:noProof/>
            <w:webHidden/>
          </w:rPr>
          <w:fldChar w:fldCharType="begin"/>
        </w:r>
        <w:r>
          <w:rPr>
            <w:noProof/>
            <w:webHidden/>
          </w:rPr>
          <w:instrText xml:space="preserve"> PAGEREF _Toc240274631 \h </w:instrText>
        </w:r>
        <w:r>
          <w:rPr>
            <w:noProof/>
            <w:webHidden/>
          </w:rPr>
        </w:r>
        <w:r>
          <w:rPr>
            <w:noProof/>
            <w:webHidden/>
          </w:rPr>
          <w:fldChar w:fldCharType="separate"/>
        </w:r>
        <w:r w:rsidR="00545F27">
          <w:rPr>
            <w:noProof/>
            <w:webHidden/>
          </w:rPr>
          <w:t>101</w:t>
        </w:r>
        <w:r>
          <w:rPr>
            <w:noProof/>
            <w:webHidden/>
          </w:rPr>
          <w:fldChar w:fldCharType="end"/>
        </w:r>
      </w:hyperlink>
    </w:p>
    <w:p w14:paraId="11BE27A8" w14:textId="35E46676"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2" w:history="1">
        <w:r w:rsidRPr="00407CA5">
          <w:rPr>
            <w:rStyle w:val="Hyperlink"/>
            <w:noProof/>
            <w:lang w:val="pt-BR"/>
          </w:rPr>
          <w:t>3.2.5</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pt-BR"/>
          </w:rPr>
          <w:t>Tổng hợp các hợp chất lai chứa 2-mercapto-3-arylquinazolin-4(3</w:t>
        </w:r>
        <w:r w:rsidRPr="00137AF8">
          <w:rPr>
            <w:rStyle w:val="Hyperlink"/>
            <w:i/>
            <w:iCs/>
            <w:noProof/>
            <w:lang w:val="pt-BR"/>
          </w:rPr>
          <w:t>H</w:t>
        </w:r>
        <w:r w:rsidRPr="00407CA5">
          <w:rPr>
            <w:rStyle w:val="Hyperlink"/>
            <w:noProof/>
            <w:lang w:val="pt-BR"/>
          </w:rPr>
          <w:t>)-one kết hợp dị vòng coumarin thông qua dây nối acetamide (</w:t>
        </w:r>
        <w:r w:rsidRPr="00137AF8">
          <w:rPr>
            <w:rStyle w:val="Hyperlink"/>
            <w:b/>
            <w:bCs/>
            <w:noProof/>
            <w:lang w:val="pt-BR"/>
          </w:rPr>
          <w:t>9a-e, h</w:t>
        </w:r>
        <w:r w:rsidRPr="00407CA5">
          <w:rPr>
            <w:rStyle w:val="Hyperlink"/>
            <w:noProof/>
            <w:lang w:val="pt-BR"/>
          </w:rPr>
          <w:t>)</w:t>
        </w:r>
        <w:r>
          <w:rPr>
            <w:noProof/>
            <w:webHidden/>
          </w:rPr>
          <w:tab/>
        </w:r>
        <w:r>
          <w:rPr>
            <w:noProof/>
            <w:webHidden/>
          </w:rPr>
          <w:fldChar w:fldCharType="begin"/>
        </w:r>
        <w:r>
          <w:rPr>
            <w:noProof/>
            <w:webHidden/>
          </w:rPr>
          <w:instrText xml:space="preserve"> PAGEREF _Toc240274632 \h </w:instrText>
        </w:r>
        <w:r>
          <w:rPr>
            <w:noProof/>
            <w:webHidden/>
          </w:rPr>
        </w:r>
        <w:r>
          <w:rPr>
            <w:noProof/>
            <w:webHidden/>
          </w:rPr>
          <w:fldChar w:fldCharType="separate"/>
        </w:r>
        <w:r w:rsidR="00545F27">
          <w:rPr>
            <w:noProof/>
            <w:webHidden/>
          </w:rPr>
          <w:t>108</w:t>
        </w:r>
        <w:r>
          <w:rPr>
            <w:noProof/>
            <w:webHidden/>
          </w:rPr>
          <w:fldChar w:fldCharType="end"/>
        </w:r>
      </w:hyperlink>
    </w:p>
    <w:p w14:paraId="4704109A" w14:textId="065977B5"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3" w:history="1">
        <w:r w:rsidRPr="00407CA5">
          <w:rPr>
            <w:rStyle w:val="Hyperlink"/>
            <w:noProof/>
            <w:lang w:val="pt-BR"/>
          </w:rPr>
          <w:t>3.2.6</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pt-BR"/>
          </w:rPr>
          <w:t>Tổng hợp các hợp chất chứa 2-mercapto-3-arylquinazolin-4(3</w:t>
        </w:r>
        <w:r w:rsidRPr="00137AF8">
          <w:rPr>
            <w:rStyle w:val="Hyperlink"/>
            <w:i/>
            <w:iCs/>
            <w:noProof/>
            <w:lang w:val="pt-BR"/>
          </w:rPr>
          <w:t>H</w:t>
        </w:r>
        <w:r w:rsidRPr="00407CA5">
          <w:rPr>
            <w:rStyle w:val="Hyperlink"/>
            <w:noProof/>
            <w:lang w:val="pt-BR"/>
          </w:rPr>
          <w:t>)-one kết hợp dị vòng thioxothiazolidine (</w:t>
        </w:r>
        <w:r w:rsidRPr="00137AF8">
          <w:rPr>
            <w:rStyle w:val="Hyperlink"/>
            <w:b/>
            <w:bCs/>
            <w:noProof/>
            <w:lang w:val="pt-BR"/>
          </w:rPr>
          <w:t>16a-f</w:t>
        </w:r>
        <w:r w:rsidRPr="00407CA5">
          <w:rPr>
            <w:rStyle w:val="Hyperlink"/>
            <w:noProof/>
            <w:lang w:val="pt-BR"/>
          </w:rPr>
          <w:t>)</w:t>
        </w:r>
        <w:r>
          <w:rPr>
            <w:noProof/>
            <w:webHidden/>
          </w:rPr>
          <w:tab/>
        </w:r>
        <w:r>
          <w:rPr>
            <w:noProof/>
            <w:webHidden/>
          </w:rPr>
          <w:fldChar w:fldCharType="begin"/>
        </w:r>
        <w:r>
          <w:rPr>
            <w:noProof/>
            <w:webHidden/>
          </w:rPr>
          <w:instrText xml:space="preserve"> PAGEREF _Toc240274633 \h </w:instrText>
        </w:r>
        <w:r>
          <w:rPr>
            <w:noProof/>
            <w:webHidden/>
          </w:rPr>
        </w:r>
        <w:r>
          <w:rPr>
            <w:noProof/>
            <w:webHidden/>
          </w:rPr>
          <w:fldChar w:fldCharType="separate"/>
        </w:r>
        <w:r w:rsidR="00545F27">
          <w:rPr>
            <w:noProof/>
            <w:webHidden/>
          </w:rPr>
          <w:t>113</w:t>
        </w:r>
        <w:r>
          <w:rPr>
            <w:noProof/>
            <w:webHidden/>
          </w:rPr>
          <w:fldChar w:fldCharType="end"/>
        </w:r>
      </w:hyperlink>
    </w:p>
    <w:p w14:paraId="01FDC31C" w14:textId="332F8829" w:rsidR="00137AF8" w:rsidRDefault="00137AF8">
      <w:pPr>
        <w:pStyle w:val="TOC2"/>
        <w:tabs>
          <w:tab w:val="left" w:pos="96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4" w:history="1">
        <w:r w:rsidRPr="00407CA5">
          <w:rPr>
            <w:rStyle w:val="Hyperlink"/>
            <w:noProof/>
            <w:lang w:val="fr-FR"/>
          </w:rPr>
          <w:t>3.3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fr-FR"/>
          </w:rPr>
          <w:t>Kết quả thử nghiệm hoạt tính sinh học</w:t>
        </w:r>
        <w:r>
          <w:rPr>
            <w:noProof/>
            <w:webHidden/>
          </w:rPr>
          <w:tab/>
        </w:r>
        <w:r>
          <w:rPr>
            <w:noProof/>
            <w:webHidden/>
          </w:rPr>
          <w:fldChar w:fldCharType="begin"/>
        </w:r>
        <w:r>
          <w:rPr>
            <w:noProof/>
            <w:webHidden/>
          </w:rPr>
          <w:instrText xml:space="preserve"> PAGEREF _Toc240274634 \h </w:instrText>
        </w:r>
        <w:r>
          <w:rPr>
            <w:noProof/>
            <w:webHidden/>
          </w:rPr>
        </w:r>
        <w:r>
          <w:rPr>
            <w:noProof/>
            <w:webHidden/>
          </w:rPr>
          <w:fldChar w:fldCharType="separate"/>
        </w:r>
        <w:r w:rsidR="00545F27">
          <w:rPr>
            <w:noProof/>
            <w:webHidden/>
          </w:rPr>
          <w:t>120</w:t>
        </w:r>
        <w:r>
          <w:rPr>
            <w:noProof/>
            <w:webHidden/>
          </w:rPr>
          <w:fldChar w:fldCharType="end"/>
        </w:r>
      </w:hyperlink>
    </w:p>
    <w:p w14:paraId="7F32B081" w14:textId="7FA8AC8E"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5" w:history="1">
        <w:r w:rsidRPr="00407CA5">
          <w:rPr>
            <w:rStyle w:val="Hyperlink"/>
            <w:noProof/>
            <w:lang w:val="vi-VN" w:eastAsia="zh-CN"/>
          </w:rPr>
          <w:t>3.3.1</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vi-VN" w:eastAsia="zh-CN"/>
          </w:rPr>
          <w:t>Kết quả thử hoạt tính độc tính tế bào trên các hợp chất</w:t>
        </w:r>
        <w:r w:rsidRPr="00407CA5">
          <w:rPr>
            <w:rStyle w:val="Hyperlink"/>
            <w:noProof/>
            <w:lang w:val="fr-FR" w:eastAsia="zh-CN"/>
          </w:rPr>
          <w:t xml:space="preserve"> </w:t>
        </w:r>
        <w:r w:rsidRPr="00407CA5">
          <w:rPr>
            <w:rStyle w:val="Hyperlink"/>
            <w:rFonts w:eastAsiaTheme="minorHAnsi"/>
            <w:noProof/>
            <w:lang w:val="fr-FR"/>
          </w:rPr>
          <w:t>2-((morpholinoethyl)thio)-3-ary/alkylquinazolin-4(3</w:t>
        </w:r>
        <w:r w:rsidRPr="00137AF8">
          <w:rPr>
            <w:rStyle w:val="Hyperlink"/>
            <w:rFonts w:eastAsiaTheme="minorHAnsi"/>
            <w:i/>
            <w:iCs/>
            <w:noProof/>
            <w:lang w:val="fr-FR"/>
          </w:rPr>
          <w:t>H</w:t>
        </w:r>
        <w:r w:rsidRPr="00407CA5">
          <w:rPr>
            <w:rStyle w:val="Hyperlink"/>
            <w:rFonts w:eastAsiaTheme="minorHAnsi"/>
            <w:noProof/>
            <w:lang w:val="fr-FR"/>
          </w:rPr>
          <w:t>)-one</w:t>
        </w:r>
        <w:r w:rsidRPr="00407CA5">
          <w:rPr>
            <w:rStyle w:val="Hyperlink"/>
            <w:noProof/>
            <w:lang w:val="vi-VN" w:eastAsia="zh-CN"/>
          </w:rPr>
          <w:t xml:space="preserve"> (</w:t>
        </w:r>
        <w:r w:rsidRPr="00137AF8">
          <w:rPr>
            <w:rStyle w:val="Hyperlink"/>
            <w:b/>
            <w:bCs/>
            <w:noProof/>
            <w:lang w:val="vi-VN" w:eastAsia="zh-CN"/>
          </w:rPr>
          <w:t>5a-f, l</w:t>
        </w:r>
        <w:r w:rsidRPr="00407CA5">
          <w:rPr>
            <w:rStyle w:val="Hyperlink"/>
            <w:noProof/>
            <w:lang w:val="vi-VN" w:eastAsia="zh-CN"/>
          </w:rPr>
          <w:t>)</w:t>
        </w:r>
        <w:r>
          <w:rPr>
            <w:noProof/>
            <w:webHidden/>
          </w:rPr>
          <w:tab/>
        </w:r>
        <w:r>
          <w:rPr>
            <w:noProof/>
            <w:webHidden/>
          </w:rPr>
          <w:fldChar w:fldCharType="begin"/>
        </w:r>
        <w:r>
          <w:rPr>
            <w:noProof/>
            <w:webHidden/>
          </w:rPr>
          <w:instrText xml:space="preserve"> PAGEREF _Toc240274635 \h </w:instrText>
        </w:r>
        <w:r>
          <w:rPr>
            <w:noProof/>
            <w:webHidden/>
          </w:rPr>
        </w:r>
        <w:r>
          <w:rPr>
            <w:noProof/>
            <w:webHidden/>
          </w:rPr>
          <w:fldChar w:fldCharType="separate"/>
        </w:r>
        <w:r w:rsidR="00545F27">
          <w:rPr>
            <w:noProof/>
            <w:webHidden/>
          </w:rPr>
          <w:t>121</w:t>
        </w:r>
        <w:r>
          <w:rPr>
            <w:noProof/>
            <w:webHidden/>
          </w:rPr>
          <w:fldChar w:fldCharType="end"/>
        </w:r>
      </w:hyperlink>
    </w:p>
    <w:p w14:paraId="56AA52EE" w14:textId="23EA2A40"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6" w:history="1">
        <w:r w:rsidRPr="00407CA5">
          <w:rPr>
            <w:rStyle w:val="Hyperlink"/>
            <w:rFonts w:eastAsia="DengXian"/>
            <w:noProof/>
            <w:lang w:val="vi-VN" w:eastAsia="zh-CN"/>
          </w:rPr>
          <w:t>3.3.2</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rFonts w:eastAsia="DengXian"/>
            <w:noProof/>
            <w:lang w:val="vi-VN" w:eastAsia="zh-CN"/>
          </w:rPr>
          <w:t>Kết quả thử nghiệm hoạt tính ức chế α-glucosidase</w:t>
        </w:r>
        <w:r>
          <w:rPr>
            <w:noProof/>
            <w:webHidden/>
          </w:rPr>
          <w:tab/>
        </w:r>
        <w:r>
          <w:rPr>
            <w:noProof/>
            <w:webHidden/>
          </w:rPr>
          <w:fldChar w:fldCharType="begin"/>
        </w:r>
        <w:r>
          <w:rPr>
            <w:noProof/>
            <w:webHidden/>
          </w:rPr>
          <w:instrText xml:space="preserve"> PAGEREF _Toc240274636 \h </w:instrText>
        </w:r>
        <w:r>
          <w:rPr>
            <w:noProof/>
            <w:webHidden/>
          </w:rPr>
        </w:r>
        <w:r>
          <w:rPr>
            <w:noProof/>
            <w:webHidden/>
          </w:rPr>
          <w:fldChar w:fldCharType="separate"/>
        </w:r>
        <w:r w:rsidR="00545F27">
          <w:rPr>
            <w:noProof/>
            <w:webHidden/>
          </w:rPr>
          <w:t>122</w:t>
        </w:r>
        <w:r>
          <w:rPr>
            <w:noProof/>
            <w:webHidden/>
          </w:rPr>
          <w:fldChar w:fldCharType="end"/>
        </w:r>
      </w:hyperlink>
    </w:p>
    <w:p w14:paraId="5F3C4E00" w14:textId="308CAE85"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7" w:history="1">
        <w:r w:rsidRPr="00407CA5">
          <w:rPr>
            <w:rStyle w:val="Hyperlink"/>
            <w:noProof/>
            <w:lang w:val="vi-VN" w:eastAsia="zh-CN"/>
          </w:rPr>
          <w:t>3.3.3</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vi-VN" w:eastAsia="zh-CN"/>
          </w:rPr>
          <w:t>Kết quả sàng lọc hoạt tính kháng khuẩn của các hợp chất (</w:t>
        </w:r>
        <w:r w:rsidRPr="00137AF8">
          <w:rPr>
            <w:rStyle w:val="Hyperlink"/>
            <w:b/>
            <w:bCs/>
            <w:noProof/>
            <w:lang w:val="vi-VN" w:eastAsia="zh-CN"/>
          </w:rPr>
          <w:t>7a-e, h</w:t>
        </w:r>
        <w:r w:rsidRPr="00407CA5">
          <w:rPr>
            <w:rStyle w:val="Hyperlink"/>
            <w:noProof/>
            <w:lang w:val="vi-VN" w:eastAsia="zh-CN"/>
          </w:rPr>
          <w:t>) và (</w:t>
        </w:r>
        <w:r w:rsidRPr="00137AF8">
          <w:rPr>
            <w:rStyle w:val="Hyperlink"/>
            <w:b/>
            <w:bCs/>
            <w:noProof/>
            <w:lang w:val="vi-VN" w:eastAsia="zh-CN"/>
          </w:rPr>
          <w:t>9a-e, h</w:t>
        </w:r>
        <w:r w:rsidRPr="00407CA5">
          <w:rPr>
            <w:rStyle w:val="Hyperlink"/>
            <w:noProof/>
            <w:lang w:val="vi-VN" w:eastAsia="zh-CN"/>
          </w:rPr>
          <w:t>)</w:t>
        </w:r>
        <w:r>
          <w:rPr>
            <w:noProof/>
            <w:webHidden/>
          </w:rPr>
          <w:tab/>
        </w:r>
        <w:r>
          <w:rPr>
            <w:noProof/>
            <w:webHidden/>
          </w:rPr>
          <w:tab/>
        </w:r>
        <w:r>
          <w:rPr>
            <w:noProof/>
            <w:webHidden/>
          </w:rPr>
          <w:fldChar w:fldCharType="begin"/>
        </w:r>
        <w:r>
          <w:rPr>
            <w:noProof/>
            <w:webHidden/>
          </w:rPr>
          <w:instrText xml:space="preserve"> PAGEREF _Toc240274637 \h </w:instrText>
        </w:r>
        <w:r>
          <w:rPr>
            <w:noProof/>
            <w:webHidden/>
          </w:rPr>
        </w:r>
        <w:r>
          <w:rPr>
            <w:noProof/>
            <w:webHidden/>
          </w:rPr>
          <w:fldChar w:fldCharType="separate"/>
        </w:r>
        <w:r w:rsidR="00545F27">
          <w:rPr>
            <w:noProof/>
            <w:webHidden/>
          </w:rPr>
          <w:t>129</w:t>
        </w:r>
        <w:r>
          <w:rPr>
            <w:noProof/>
            <w:webHidden/>
          </w:rPr>
          <w:fldChar w:fldCharType="end"/>
        </w:r>
      </w:hyperlink>
    </w:p>
    <w:p w14:paraId="2789322A" w14:textId="1FF23D94" w:rsidR="00137AF8" w:rsidRDefault="00137AF8">
      <w:pPr>
        <w:pStyle w:val="TOC3"/>
        <w:tabs>
          <w:tab w:val="left" w:pos="1440"/>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4638" w:history="1">
        <w:r w:rsidRPr="00407CA5">
          <w:rPr>
            <w:rStyle w:val="Hyperlink"/>
            <w:noProof/>
            <w:lang w:val="vi-VN"/>
          </w:rPr>
          <w:t>3.3.4</w:t>
        </w:r>
        <w:r>
          <w:rPr>
            <w:rFonts w:asciiTheme="minorHAnsi" w:eastAsiaTheme="minorEastAsia" w:hAnsiTheme="minorHAnsi" w:cstheme="minorBidi"/>
            <w:noProof/>
            <w:kern w:val="2"/>
            <w:sz w:val="24"/>
            <w:szCs w:val="30"/>
            <w:lang w:eastAsia="zh-CN" w:bidi="th-TH"/>
            <w14:ligatures w14:val="standardContextual"/>
          </w:rPr>
          <w:tab/>
        </w:r>
        <w:r w:rsidRPr="00407CA5">
          <w:rPr>
            <w:rStyle w:val="Hyperlink"/>
            <w:noProof/>
            <w:lang w:val="vi-VN" w:eastAsia="zh-CN"/>
          </w:rPr>
          <w:t>Kết quả thử nghiệm hoạt tính kháng viêm của các hợp chất (</w:t>
        </w:r>
        <w:r w:rsidRPr="00137AF8">
          <w:rPr>
            <w:rStyle w:val="Hyperlink"/>
            <w:b/>
            <w:bCs/>
            <w:noProof/>
            <w:lang w:val="vi-VN"/>
          </w:rPr>
          <w:t>4a-g, i-k,</w:t>
        </w:r>
        <w:r w:rsidRPr="00407CA5">
          <w:rPr>
            <w:rStyle w:val="Hyperlink"/>
            <w:noProof/>
            <w:lang w:val="vi-VN"/>
          </w:rPr>
          <w:t xml:space="preserve"> </w:t>
        </w:r>
        <w:r w:rsidRPr="00137AF8">
          <w:rPr>
            <w:rStyle w:val="Hyperlink"/>
            <w:b/>
            <w:bCs/>
            <w:noProof/>
            <w:lang w:val="vi-VN"/>
          </w:rPr>
          <w:t>m</w:t>
        </w:r>
        <w:r w:rsidRPr="00407CA5">
          <w:rPr>
            <w:rStyle w:val="Hyperlink"/>
            <w:noProof/>
            <w:lang w:val="vi-VN" w:eastAsia="zh-CN"/>
          </w:rPr>
          <w:t>)</w:t>
        </w:r>
        <w:r>
          <w:rPr>
            <w:noProof/>
            <w:webHidden/>
          </w:rPr>
          <w:tab/>
        </w:r>
        <w:r>
          <w:rPr>
            <w:noProof/>
            <w:webHidden/>
          </w:rPr>
          <w:tab/>
        </w:r>
        <w:r>
          <w:rPr>
            <w:noProof/>
            <w:webHidden/>
          </w:rPr>
          <w:fldChar w:fldCharType="begin"/>
        </w:r>
        <w:r>
          <w:rPr>
            <w:noProof/>
            <w:webHidden/>
          </w:rPr>
          <w:instrText xml:space="preserve"> PAGEREF _Toc240274638 \h </w:instrText>
        </w:r>
        <w:r>
          <w:rPr>
            <w:noProof/>
            <w:webHidden/>
          </w:rPr>
        </w:r>
        <w:r>
          <w:rPr>
            <w:noProof/>
            <w:webHidden/>
          </w:rPr>
          <w:fldChar w:fldCharType="separate"/>
        </w:r>
        <w:r w:rsidR="00545F27">
          <w:rPr>
            <w:noProof/>
            <w:webHidden/>
          </w:rPr>
          <w:t>131</w:t>
        </w:r>
        <w:r>
          <w:rPr>
            <w:noProof/>
            <w:webHidden/>
          </w:rPr>
          <w:fldChar w:fldCharType="end"/>
        </w:r>
      </w:hyperlink>
    </w:p>
    <w:p w14:paraId="555638C4" w14:textId="140696D4"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639" w:history="1">
        <w:r w:rsidRPr="00407CA5">
          <w:rPr>
            <w:rStyle w:val="Hyperlink"/>
            <w:noProof/>
            <w:lang w:val="fr-FR"/>
          </w:rPr>
          <w:t>KẾT LUẬN</w:t>
        </w:r>
        <w:r>
          <w:rPr>
            <w:noProof/>
            <w:webHidden/>
          </w:rPr>
          <w:tab/>
        </w:r>
        <w:r>
          <w:rPr>
            <w:noProof/>
            <w:webHidden/>
          </w:rPr>
          <w:fldChar w:fldCharType="begin"/>
        </w:r>
        <w:r>
          <w:rPr>
            <w:noProof/>
            <w:webHidden/>
          </w:rPr>
          <w:instrText xml:space="preserve"> PAGEREF _Toc240274639 \h </w:instrText>
        </w:r>
        <w:r>
          <w:rPr>
            <w:noProof/>
            <w:webHidden/>
          </w:rPr>
        </w:r>
        <w:r>
          <w:rPr>
            <w:noProof/>
            <w:webHidden/>
          </w:rPr>
          <w:fldChar w:fldCharType="separate"/>
        </w:r>
        <w:r w:rsidR="00545F27">
          <w:rPr>
            <w:noProof/>
            <w:webHidden/>
          </w:rPr>
          <w:t>133</w:t>
        </w:r>
        <w:r>
          <w:rPr>
            <w:noProof/>
            <w:webHidden/>
          </w:rPr>
          <w:fldChar w:fldCharType="end"/>
        </w:r>
      </w:hyperlink>
    </w:p>
    <w:p w14:paraId="67CCAA4A" w14:textId="133ABA5F"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640" w:history="1">
        <w:r w:rsidRPr="00407CA5">
          <w:rPr>
            <w:rStyle w:val="Hyperlink"/>
            <w:noProof/>
            <w:lang w:val="fr-FR"/>
          </w:rPr>
          <w:t>KIẾN NGHỊ</w:t>
        </w:r>
        <w:r>
          <w:rPr>
            <w:noProof/>
            <w:webHidden/>
          </w:rPr>
          <w:tab/>
        </w:r>
        <w:r>
          <w:rPr>
            <w:noProof/>
            <w:webHidden/>
          </w:rPr>
          <w:fldChar w:fldCharType="begin"/>
        </w:r>
        <w:r>
          <w:rPr>
            <w:noProof/>
            <w:webHidden/>
          </w:rPr>
          <w:instrText xml:space="preserve"> PAGEREF _Toc240274640 \h </w:instrText>
        </w:r>
        <w:r>
          <w:rPr>
            <w:noProof/>
            <w:webHidden/>
          </w:rPr>
        </w:r>
        <w:r>
          <w:rPr>
            <w:noProof/>
            <w:webHidden/>
          </w:rPr>
          <w:fldChar w:fldCharType="separate"/>
        </w:r>
        <w:r w:rsidR="00545F27">
          <w:rPr>
            <w:noProof/>
            <w:webHidden/>
          </w:rPr>
          <w:t>135</w:t>
        </w:r>
        <w:r>
          <w:rPr>
            <w:noProof/>
            <w:webHidden/>
          </w:rPr>
          <w:fldChar w:fldCharType="end"/>
        </w:r>
      </w:hyperlink>
    </w:p>
    <w:p w14:paraId="31ADD916" w14:textId="3030DE12"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641" w:history="1">
        <w:r w:rsidRPr="00407CA5">
          <w:rPr>
            <w:rStyle w:val="Hyperlink"/>
            <w:noProof/>
            <w:lang w:val="fr-FR"/>
          </w:rPr>
          <w:t>CÁC CÔNG TRÌNH CÔNG BỐ LIÊN QUAN ĐẾN LUẬN ÁN</w:t>
        </w:r>
        <w:r>
          <w:rPr>
            <w:noProof/>
            <w:webHidden/>
          </w:rPr>
          <w:tab/>
        </w:r>
        <w:r>
          <w:rPr>
            <w:noProof/>
            <w:webHidden/>
          </w:rPr>
          <w:fldChar w:fldCharType="begin"/>
        </w:r>
        <w:r>
          <w:rPr>
            <w:noProof/>
            <w:webHidden/>
          </w:rPr>
          <w:instrText xml:space="preserve"> PAGEREF _Toc240274641 \h </w:instrText>
        </w:r>
        <w:r>
          <w:rPr>
            <w:noProof/>
            <w:webHidden/>
          </w:rPr>
        </w:r>
        <w:r>
          <w:rPr>
            <w:noProof/>
            <w:webHidden/>
          </w:rPr>
          <w:fldChar w:fldCharType="separate"/>
        </w:r>
        <w:r w:rsidR="00545F27">
          <w:rPr>
            <w:noProof/>
            <w:webHidden/>
          </w:rPr>
          <w:t>136</w:t>
        </w:r>
        <w:r>
          <w:rPr>
            <w:noProof/>
            <w:webHidden/>
          </w:rPr>
          <w:fldChar w:fldCharType="end"/>
        </w:r>
      </w:hyperlink>
    </w:p>
    <w:p w14:paraId="756DF2A9" w14:textId="4A9CA71C" w:rsidR="00137AF8" w:rsidRDefault="00137AF8">
      <w:pPr>
        <w:pStyle w:val="TOC1"/>
        <w:rPr>
          <w:rFonts w:asciiTheme="minorHAnsi" w:eastAsiaTheme="minorEastAsia" w:hAnsiTheme="minorHAnsi" w:cstheme="minorBidi"/>
          <w:noProof/>
          <w:kern w:val="2"/>
          <w:sz w:val="24"/>
          <w:szCs w:val="30"/>
          <w:lang w:eastAsia="zh-CN" w:bidi="th-TH"/>
          <w14:ligatures w14:val="standardContextual"/>
        </w:rPr>
      </w:pPr>
      <w:hyperlink w:anchor="_Toc240274642" w:history="1">
        <w:r w:rsidRPr="00407CA5">
          <w:rPr>
            <w:rStyle w:val="Hyperlink"/>
            <w:noProof/>
          </w:rPr>
          <w:t>TÀI LIỆU THAM KHẢO</w:t>
        </w:r>
        <w:r>
          <w:rPr>
            <w:noProof/>
            <w:webHidden/>
          </w:rPr>
          <w:tab/>
        </w:r>
        <w:r>
          <w:rPr>
            <w:noProof/>
            <w:webHidden/>
          </w:rPr>
          <w:fldChar w:fldCharType="begin"/>
        </w:r>
        <w:r>
          <w:rPr>
            <w:noProof/>
            <w:webHidden/>
          </w:rPr>
          <w:instrText xml:space="preserve"> PAGEREF _Toc240274642 \h </w:instrText>
        </w:r>
        <w:r>
          <w:rPr>
            <w:noProof/>
            <w:webHidden/>
          </w:rPr>
        </w:r>
        <w:r>
          <w:rPr>
            <w:noProof/>
            <w:webHidden/>
          </w:rPr>
          <w:fldChar w:fldCharType="separate"/>
        </w:r>
        <w:r w:rsidR="00545F27">
          <w:rPr>
            <w:noProof/>
            <w:webHidden/>
          </w:rPr>
          <w:t>137</w:t>
        </w:r>
        <w:r>
          <w:rPr>
            <w:noProof/>
            <w:webHidden/>
          </w:rPr>
          <w:fldChar w:fldCharType="end"/>
        </w:r>
      </w:hyperlink>
    </w:p>
    <w:p w14:paraId="7EA02DA8" w14:textId="16033D26" w:rsidR="00A53223" w:rsidRPr="00A92913" w:rsidRDefault="00727D32" w:rsidP="00727946">
      <w:pPr>
        <w:spacing w:line="360" w:lineRule="auto"/>
        <w:jc w:val="center"/>
        <w:rPr>
          <w:rFonts w:eastAsia="Calibri"/>
          <w:b/>
          <w:szCs w:val="26"/>
          <w:lang w:val="fr-FR"/>
        </w:rPr>
      </w:pPr>
      <w:r w:rsidRPr="00A92913">
        <w:rPr>
          <w:rFonts w:eastAsia="Calibri"/>
          <w:b/>
          <w:szCs w:val="26"/>
          <w:lang w:val="fr-FR"/>
        </w:rPr>
        <w:fldChar w:fldCharType="end"/>
      </w:r>
      <w:r w:rsidR="00A53223" w:rsidRPr="00A92913">
        <w:rPr>
          <w:rFonts w:eastAsia="Calibri"/>
          <w:b/>
          <w:szCs w:val="26"/>
          <w:lang w:val="fr-FR"/>
        </w:rPr>
        <w:br w:type="page"/>
      </w:r>
    </w:p>
    <w:p w14:paraId="149704AF" w14:textId="51118AF6" w:rsidR="00FF4C9F" w:rsidRPr="00A92913" w:rsidRDefault="00FF4C9F" w:rsidP="00727946">
      <w:pPr>
        <w:pStyle w:val="Title"/>
        <w:rPr>
          <w:rFonts w:eastAsia="Calibri"/>
        </w:rPr>
      </w:pPr>
      <w:bookmarkStart w:id="2" w:name="_Toc240274588"/>
      <w:r w:rsidRPr="00A92913">
        <w:rPr>
          <w:rFonts w:eastAsia="Calibri"/>
        </w:rPr>
        <w:lastRenderedPageBreak/>
        <w:t>DANH MỤC CÁC KÍ HIỆU, CHỮ VIẾT TẮT</w:t>
      </w:r>
      <w:bookmarkEnd w:id="2"/>
    </w:p>
    <w:p w14:paraId="290CEC3D" w14:textId="77777777" w:rsidR="00A53223" w:rsidRPr="00A92913" w:rsidRDefault="00A53223" w:rsidP="00727946">
      <w:pPr>
        <w:rPr>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3061"/>
        <w:gridCol w:w="2865"/>
      </w:tblGrid>
      <w:tr w:rsidR="00727946" w:rsidRPr="00A92913" w14:paraId="24898D42" w14:textId="77777777" w:rsidTr="004260DB">
        <w:tc>
          <w:tcPr>
            <w:tcW w:w="2925" w:type="dxa"/>
            <w:tcBorders>
              <w:top w:val="single" w:sz="4" w:space="0" w:color="auto"/>
              <w:bottom w:val="single" w:sz="4" w:space="0" w:color="auto"/>
            </w:tcBorders>
          </w:tcPr>
          <w:p w14:paraId="403EB5B5" w14:textId="271967B5" w:rsidR="00FF4C9F" w:rsidRPr="00A92913" w:rsidRDefault="00FF4C9F" w:rsidP="00727946">
            <w:pPr>
              <w:spacing w:line="360" w:lineRule="auto"/>
              <w:jc w:val="center"/>
              <w:rPr>
                <w:b/>
                <w:szCs w:val="26"/>
              </w:rPr>
            </w:pPr>
            <w:r w:rsidRPr="00A92913">
              <w:rPr>
                <w:b/>
                <w:szCs w:val="26"/>
              </w:rPr>
              <w:t>Kí hiệu</w:t>
            </w:r>
          </w:p>
        </w:tc>
        <w:tc>
          <w:tcPr>
            <w:tcW w:w="2926" w:type="dxa"/>
            <w:tcBorders>
              <w:top w:val="single" w:sz="4" w:space="0" w:color="auto"/>
              <w:bottom w:val="single" w:sz="4" w:space="0" w:color="auto"/>
            </w:tcBorders>
          </w:tcPr>
          <w:p w14:paraId="40CDA96F" w14:textId="67768372" w:rsidR="00FF4C9F" w:rsidRPr="00A92913" w:rsidRDefault="00FF4C9F" w:rsidP="00727946">
            <w:pPr>
              <w:spacing w:line="360" w:lineRule="auto"/>
              <w:jc w:val="center"/>
              <w:rPr>
                <w:b/>
                <w:szCs w:val="26"/>
              </w:rPr>
            </w:pPr>
            <w:r w:rsidRPr="00A92913">
              <w:rPr>
                <w:b/>
                <w:szCs w:val="26"/>
              </w:rPr>
              <w:t>Tiếng Anh</w:t>
            </w:r>
          </w:p>
        </w:tc>
        <w:tc>
          <w:tcPr>
            <w:tcW w:w="2926" w:type="dxa"/>
            <w:tcBorders>
              <w:top w:val="single" w:sz="4" w:space="0" w:color="auto"/>
              <w:bottom w:val="single" w:sz="4" w:space="0" w:color="auto"/>
            </w:tcBorders>
          </w:tcPr>
          <w:p w14:paraId="2CE9E882" w14:textId="228AC672" w:rsidR="00FF4C9F" w:rsidRPr="00A92913" w:rsidRDefault="00FF4C9F" w:rsidP="00727946">
            <w:pPr>
              <w:spacing w:line="360" w:lineRule="auto"/>
              <w:jc w:val="center"/>
              <w:rPr>
                <w:b/>
                <w:szCs w:val="26"/>
              </w:rPr>
            </w:pPr>
            <w:r w:rsidRPr="00A92913">
              <w:rPr>
                <w:b/>
                <w:szCs w:val="26"/>
              </w:rPr>
              <w:t>Tiếng Việt</w:t>
            </w:r>
          </w:p>
        </w:tc>
      </w:tr>
      <w:tr w:rsidR="006C1017" w:rsidRPr="00A92913" w14:paraId="1EEDDDB9" w14:textId="77777777" w:rsidTr="00FA0949">
        <w:tc>
          <w:tcPr>
            <w:tcW w:w="2925" w:type="dxa"/>
            <w:tcBorders>
              <w:top w:val="single" w:sz="4" w:space="0" w:color="auto"/>
            </w:tcBorders>
            <w:vAlign w:val="center"/>
          </w:tcPr>
          <w:p w14:paraId="4BFCE223" w14:textId="7DA203B6" w:rsidR="006C1017" w:rsidRPr="00A92913" w:rsidRDefault="006C1017" w:rsidP="006C1017">
            <w:pPr>
              <w:spacing w:line="360" w:lineRule="auto"/>
              <w:jc w:val="left"/>
              <w:rPr>
                <w:b/>
                <w:bCs/>
                <w:szCs w:val="26"/>
              </w:rPr>
            </w:pPr>
            <w:r>
              <w:rPr>
                <w:color w:val="000000"/>
                <w:szCs w:val="26"/>
              </w:rPr>
              <w:t>µ</w:t>
            </w:r>
          </w:p>
        </w:tc>
        <w:tc>
          <w:tcPr>
            <w:tcW w:w="2926" w:type="dxa"/>
            <w:tcBorders>
              <w:top w:val="single" w:sz="4" w:space="0" w:color="auto"/>
            </w:tcBorders>
            <w:vAlign w:val="center"/>
          </w:tcPr>
          <w:p w14:paraId="3F7C254B" w14:textId="4B755467" w:rsidR="006C1017" w:rsidRPr="00A92913" w:rsidRDefault="006C1017" w:rsidP="006C1017">
            <w:pPr>
              <w:spacing w:line="360" w:lineRule="auto"/>
              <w:jc w:val="left"/>
              <w:rPr>
                <w:b/>
                <w:bCs/>
                <w:szCs w:val="26"/>
              </w:rPr>
            </w:pPr>
            <w:r>
              <w:rPr>
                <w:color w:val="000000"/>
                <w:szCs w:val="26"/>
              </w:rPr>
              <w:t>micro</w:t>
            </w:r>
          </w:p>
        </w:tc>
        <w:tc>
          <w:tcPr>
            <w:tcW w:w="2926" w:type="dxa"/>
            <w:tcBorders>
              <w:top w:val="single" w:sz="4" w:space="0" w:color="auto"/>
            </w:tcBorders>
            <w:vAlign w:val="center"/>
          </w:tcPr>
          <w:p w14:paraId="18AF7A27" w14:textId="68D24352" w:rsidR="006C1017" w:rsidRPr="00A92913" w:rsidRDefault="006C1017" w:rsidP="006C1017">
            <w:pPr>
              <w:spacing w:line="360" w:lineRule="auto"/>
              <w:jc w:val="left"/>
              <w:rPr>
                <w:b/>
                <w:bCs/>
                <w:szCs w:val="26"/>
              </w:rPr>
            </w:pPr>
            <w:r>
              <w:rPr>
                <w:b/>
                <w:bCs/>
                <w:color w:val="000000"/>
                <w:szCs w:val="26"/>
              </w:rPr>
              <w:t> </w:t>
            </w:r>
          </w:p>
        </w:tc>
      </w:tr>
      <w:tr w:rsidR="006C1017" w:rsidRPr="00A92913" w14:paraId="1A747CC7" w14:textId="77777777" w:rsidTr="00FA0949">
        <w:tc>
          <w:tcPr>
            <w:tcW w:w="2925" w:type="dxa"/>
            <w:vAlign w:val="center"/>
          </w:tcPr>
          <w:p w14:paraId="265FB47C" w14:textId="6F33D3D9" w:rsidR="006C1017" w:rsidRPr="00A92913" w:rsidRDefault="006C1017" w:rsidP="006C1017">
            <w:pPr>
              <w:spacing w:line="360" w:lineRule="auto"/>
              <w:jc w:val="left"/>
              <w:rPr>
                <w:b/>
                <w:bCs/>
                <w:szCs w:val="26"/>
              </w:rPr>
            </w:pPr>
            <w:r>
              <w:rPr>
                <w:color w:val="000000"/>
                <w:szCs w:val="26"/>
                <w:vertAlign w:val="superscript"/>
              </w:rPr>
              <w:t>13</w:t>
            </w:r>
            <w:r>
              <w:rPr>
                <w:color w:val="000000"/>
                <w:szCs w:val="26"/>
              </w:rPr>
              <w:t>C-NMR</w:t>
            </w:r>
          </w:p>
        </w:tc>
        <w:tc>
          <w:tcPr>
            <w:tcW w:w="2926" w:type="dxa"/>
            <w:vAlign w:val="center"/>
          </w:tcPr>
          <w:p w14:paraId="409BCE51" w14:textId="69A927AD" w:rsidR="006C1017" w:rsidRPr="00A92913" w:rsidRDefault="006C1017" w:rsidP="006C1017">
            <w:pPr>
              <w:spacing w:line="360" w:lineRule="auto"/>
              <w:jc w:val="left"/>
              <w:rPr>
                <w:b/>
                <w:bCs/>
                <w:szCs w:val="26"/>
              </w:rPr>
            </w:pPr>
            <w:r>
              <w:rPr>
                <w:color w:val="000000"/>
                <w:szCs w:val="26"/>
              </w:rPr>
              <w:t xml:space="preserve">Carbon Nuclear Magnetic </w:t>
            </w:r>
            <w:r w:rsidR="00CF6A44">
              <w:rPr>
                <w:color w:val="000000"/>
                <w:szCs w:val="26"/>
              </w:rPr>
              <w:t>Resonance</w:t>
            </w:r>
          </w:p>
        </w:tc>
        <w:tc>
          <w:tcPr>
            <w:tcW w:w="2926" w:type="dxa"/>
            <w:vAlign w:val="center"/>
          </w:tcPr>
          <w:p w14:paraId="3446C807" w14:textId="06B758DF" w:rsidR="006C1017" w:rsidRPr="00A92913" w:rsidRDefault="006C1017" w:rsidP="006C1017">
            <w:pPr>
              <w:spacing w:line="360" w:lineRule="auto"/>
              <w:jc w:val="left"/>
              <w:rPr>
                <w:b/>
                <w:bCs/>
                <w:szCs w:val="26"/>
              </w:rPr>
            </w:pPr>
            <w:r>
              <w:rPr>
                <w:color w:val="000000"/>
                <w:szCs w:val="26"/>
              </w:rPr>
              <w:t>Cộng hưởng từ hạt nhân carbon</w:t>
            </w:r>
          </w:p>
        </w:tc>
      </w:tr>
      <w:tr w:rsidR="006C1017" w:rsidRPr="00A92913" w14:paraId="36605DFF" w14:textId="77777777" w:rsidTr="00FA0949">
        <w:tc>
          <w:tcPr>
            <w:tcW w:w="2925" w:type="dxa"/>
            <w:vAlign w:val="center"/>
          </w:tcPr>
          <w:p w14:paraId="01E395AB" w14:textId="42D90973" w:rsidR="006C1017" w:rsidRPr="00A92913" w:rsidRDefault="006C1017" w:rsidP="006C1017">
            <w:pPr>
              <w:spacing w:line="360" w:lineRule="auto"/>
              <w:jc w:val="left"/>
              <w:rPr>
                <w:b/>
                <w:bCs/>
                <w:szCs w:val="26"/>
              </w:rPr>
            </w:pPr>
            <w:r>
              <w:rPr>
                <w:color w:val="000000"/>
                <w:szCs w:val="26"/>
                <w:vertAlign w:val="superscript"/>
              </w:rPr>
              <w:t>1</w:t>
            </w:r>
            <w:r>
              <w:rPr>
                <w:color w:val="000000"/>
                <w:szCs w:val="26"/>
              </w:rPr>
              <w:t>H-NMR</w:t>
            </w:r>
          </w:p>
        </w:tc>
        <w:tc>
          <w:tcPr>
            <w:tcW w:w="2926" w:type="dxa"/>
            <w:vAlign w:val="center"/>
          </w:tcPr>
          <w:p w14:paraId="12F17D84" w14:textId="1B5DC6A6" w:rsidR="006C1017" w:rsidRPr="00A92913" w:rsidRDefault="006C1017" w:rsidP="006C1017">
            <w:pPr>
              <w:spacing w:line="360" w:lineRule="auto"/>
              <w:jc w:val="left"/>
              <w:rPr>
                <w:b/>
                <w:bCs/>
                <w:szCs w:val="26"/>
              </w:rPr>
            </w:pPr>
            <w:r>
              <w:rPr>
                <w:color w:val="000000"/>
                <w:szCs w:val="26"/>
              </w:rPr>
              <w:t xml:space="preserve">Proton Nuclear Magnetic </w:t>
            </w:r>
            <w:r w:rsidR="00CF6A44">
              <w:rPr>
                <w:color w:val="000000"/>
                <w:szCs w:val="26"/>
              </w:rPr>
              <w:t>Resonance</w:t>
            </w:r>
          </w:p>
        </w:tc>
        <w:tc>
          <w:tcPr>
            <w:tcW w:w="2926" w:type="dxa"/>
            <w:vAlign w:val="center"/>
          </w:tcPr>
          <w:p w14:paraId="5568F3DE" w14:textId="5069938B" w:rsidR="006C1017" w:rsidRPr="00A92913" w:rsidRDefault="006C1017" w:rsidP="006C1017">
            <w:pPr>
              <w:spacing w:line="360" w:lineRule="auto"/>
              <w:jc w:val="left"/>
              <w:rPr>
                <w:b/>
                <w:bCs/>
                <w:szCs w:val="26"/>
              </w:rPr>
            </w:pPr>
            <w:r>
              <w:rPr>
                <w:color w:val="000000"/>
                <w:szCs w:val="26"/>
              </w:rPr>
              <w:t>Cộng hưởng từ hạt nhân proton</w:t>
            </w:r>
          </w:p>
        </w:tc>
      </w:tr>
      <w:tr w:rsidR="006C1017" w:rsidRPr="00A92913" w14:paraId="5D2853D9" w14:textId="77777777" w:rsidTr="00FA0949">
        <w:tc>
          <w:tcPr>
            <w:tcW w:w="2925" w:type="dxa"/>
            <w:vAlign w:val="center"/>
          </w:tcPr>
          <w:p w14:paraId="2A02CB04" w14:textId="7D4E1901" w:rsidR="006C1017" w:rsidRPr="00A92913" w:rsidRDefault="006C1017" w:rsidP="006C1017">
            <w:pPr>
              <w:spacing w:line="360" w:lineRule="auto"/>
              <w:jc w:val="left"/>
              <w:rPr>
                <w:b/>
                <w:bCs/>
                <w:szCs w:val="26"/>
              </w:rPr>
            </w:pPr>
            <w:r>
              <w:rPr>
                <w:i/>
                <w:iCs/>
                <w:color w:val="000000"/>
                <w:szCs w:val="26"/>
              </w:rPr>
              <w:t>br</w:t>
            </w:r>
          </w:p>
        </w:tc>
        <w:tc>
          <w:tcPr>
            <w:tcW w:w="2926" w:type="dxa"/>
            <w:vAlign w:val="center"/>
          </w:tcPr>
          <w:p w14:paraId="483327F4" w14:textId="38222F94" w:rsidR="006C1017" w:rsidRPr="00A92913" w:rsidRDefault="006C1017" w:rsidP="006C1017">
            <w:pPr>
              <w:spacing w:line="360" w:lineRule="auto"/>
              <w:jc w:val="left"/>
              <w:rPr>
                <w:b/>
                <w:bCs/>
                <w:szCs w:val="26"/>
              </w:rPr>
            </w:pPr>
            <w:r>
              <w:rPr>
                <w:color w:val="000000"/>
                <w:szCs w:val="26"/>
              </w:rPr>
              <w:t>Broad</w:t>
            </w:r>
          </w:p>
        </w:tc>
        <w:tc>
          <w:tcPr>
            <w:tcW w:w="2926" w:type="dxa"/>
            <w:vAlign w:val="center"/>
          </w:tcPr>
          <w:p w14:paraId="6D908AC3" w14:textId="3D7920B5" w:rsidR="006C1017" w:rsidRPr="00A92913" w:rsidRDefault="006C1017" w:rsidP="006C1017">
            <w:pPr>
              <w:spacing w:line="360" w:lineRule="auto"/>
              <w:jc w:val="left"/>
              <w:rPr>
                <w:b/>
                <w:bCs/>
                <w:szCs w:val="26"/>
              </w:rPr>
            </w:pPr>
            <w:r>
              <w:rPr>
                <w:color w:val="000000"/>
                <w:szCs w:val="26"/>
              </w:rPr>
              <w:t xml:space="preserve">Mũi </w:t>
            </w:r>
            <w:r w:rsidR="00685D0F">
              <w:rPr>
                <w:color w:val="000000"/>
                <w:szCs w:val="26"/>
              </w:rPr>
              <w:t>rộng</w:t>
            </w:r>
          </w:p>
        </w:tc>
      </w:tr>
      <w:tr w:rsidR="006C1017" w:rsidRPr="00A92913" w14:paraId="60C95C32" w14:textId="77777777" w:rsidTr="00FA0949">
        <w:tc>
          <w:tcPr>
            <w:tcW w:w="2925" w:type="dxa"/>
            <w:vAlign w:val="center"/>
          </w:tcPr>
          <w:p w14:paraId="6F259328" w14:textId="78EFD935" w:rsidR="006C1017" w:rsidRPr="00A92913" w:rsidRDefault="006C1017" w:rsidP="006C1017">
            <w:pPr>
              <w:spacing w:line="360" w:lineRule="auto"/>
              <w:jc w:val="left"/>
              <w:rPr>
                <w:b/>
                <w:bCs/>
                <w:szCs w:val="26"/>
              </w:rPr>
            </w:pPr>
            <w:r>
              <w:rPr>
                <w:color w:val="000000"/>
                <w:szCs w:val="26"/>
              </w:rPr>
              <w:t>CFU</w:t>
            </w:r>
          </w:p>
        </w:tc>
        <w:tc>
          <w:tcPr>
            <w:tcW w:w="2926" w:type="dxa"/>
            <w:vAlign w:val="center"/>
          </w:tcPr>
          <w:p w14:paraId="0F8B51E1" w14:textId="246CB261" w:rsidR="006C1017" w:rsidRPr="00A92913" w:rsidRDefault="006C1017" w:rsidP="006C1017">
            <w:pPr>
              <w:spacing w:line="360" w:lineRule="auto"/>
              <w:jc w:val="left"/>
              <w:rPr>
                <w:b/>
                <w:bCs/>
                <w:szCs w:val="26"/>
              </w:rPr>
            </w:pPr>
            <w:r>
              <w:rPr>
                <w:color w:val="000000"/>
                <w:szCs w:val="26"/>
              </w:rPr>
              <w:t>Colony Forming Unit</w:t>
            </w:r>
            <w:r w:rsidR="00CF6A44">
              <w:rPr>
                <w:szCs w:val="26"/>
              </w:rPr>
              <w:t>Resonance</w:t>
            </w:r>
          </w:p>
        </w:tc>
        <w:tc>
          <w:tcPr>
            <w:tcW w:w="2926" w:type="dxa"/>
            <w:vAlign w:val="center"/>
          </w:tcPr>
          <w:p w14:paraId="6ED0F163" w14:textId="7D440A7F" w:rsidR="006C1017" w:rsidRPr="00A92913" w:rsidRDefault="006C1017" w:rsidP="006C1017">
            <w:pPr>
              <w:spacing w:line="360" w:lineRule="auto"/>
              <w:jc w:val="left"/>
              <w:rPr>
                <w:b/>
                <w:bCs/>
                <w:szCs w:val="26"/>
              </w:rPr>
            </w:pPr>
          </w:p>
        </w:tc>
      </w:tr>
      <w:tr w:rsidR="006C1017" w:rsidRPr="00A92913" w14:paraId="0DA9575F" w14:textId="77777777" w:rsidTr="00FA0949">
        <w:tc>
          <w:tcPr>
            <w:tcW w:w="2925" w:type="dxa"/>
            <w:vAlign w:val="center"/>
          </w:tcPr>
          <w:p w14:paraId="0AC2363A" w14:textId="44D9E4D6" w:rsidR="006C1017" w:rsidRPr="00A92913" w:rsidRDefault="006C1017" w:rsidP="006C1017">
            <w:pPr>
              <w:spacing w:line="360" w:lineRule="auto"/>
              <w:jc w:val="left"/>
              <w:rPr>
                <w:b/>
                <w:bCs/>
                <w:szCs w:val="26"/>
              </w:rPr>
            </w:pPr>
            <w:r>
              <w:rPr>
                <w:color w:val="000000"/>
                <w:szCs w:val="26"/>
              </w:rPr>
              <w:t>COX</w:t>
            </w:r>
          </w:p>
        </w:tc>
        <w:tc>
          <w:tcPr>
            <w:tcW w:w="2926" w:type="dxa"/>
            <w:vAlign w:val="center"/>
          </w:tcPr>
          <w:p w14:paraId="57A6F9EE" w14:textId="762CB384" w:rsidR="006C1017" w:rsidRPr="00A92913" w:rsidRDefault="006C1017" w:rsidP="006C1017">
            <w:pPr>
              <w:spacing w:line="360" w:lineRule="auto"/>
              <w:jc w:val="left"/>
              <w:rPr>
                <w:szCs w:val="26"/>
              </w:rPr>
            </w:pPr>
            <w:r>
              <w:rPr>
                <w:color w:val="000000"/>
                <w:szCs w:val="26"/>
              </w:rPr>
              <w:t>Cyclooxygenase</w:t>
            </w:r>
            <w:r w:rsidR="00CF6A44">
              <w:rPr>
                <w:szCs w:val="26"/>
              </w:rPr>
              <w:t>Resonance</w:t>
            </w:r>
          </w:p>
        </w:tc>
        <w:tc>
          <w:tcPr>
            <w:tcW w:w="2926" w:type="dxa"/>
            <w:vAlign w:val="center"/>
          </w:tcPr>
          <w:p w14:paraId="3BCEF567" w14:textId="126AD58C" w:rsidR="006C1017" w:rsidRPr="00A92913" w:rsidRDefault="006C1017" w:rsidP="006C1017">
            <w:pPr>
              <w:spacing w:line="360" w:lineRule="auto"/>
              <w:jc w:val="left"/>
              <w:rPr>
                <w:b/>
                <w:bCs/>
                <w:szCs w:val="26"/>
              </w:rPr>
            </w:pPr>
          </w:p>
        </w:tc>
      </w:tr>
      <w:tr w:rsidR="006C1017" w:rsidRPr="00A92913" w14:paraId="3974D85D" w14:textId="77777777" w:rsidTr="00FA0949">
        <w:tc>
          <w:tcPr>
            <w:tcW w:w="2925" w:type="dxa"/>
            <w:vAlign w:val="center"/>
          </w:tcPr>
          <w:p w14:paraId="059DB629" w14:textId="2BEFBDA0" w:rsidR="006C1017" w:rsidRPr="00A92913" w:rsidRDefault="006C1017" w:rsidP="006C1017">
            <w:pPr>
              <w:spacing w:line="360" w:lineRule="auto"/>
              <w:jc w:val="left"/>
              <w:rPr>
                <w:b/>
                <w:bCs/>
                <w:szCs w:val="26"/>
              </w:rPr>
            </w:pPr>
            <w:r>
              <w:rPr>
                <w:color w:val="000000"/>
                <w:szCs w:val="26"/>
              </w:rPr>
              <w:t>CTCT</w:t>
            </w:r>
          </w:p>
        </w:tc>
        <w:tc>
          <w:tcPr>
            <w:tcW w:w="2926" w:type="dxa"/>
            <w:vAlign w:val="center"/>
          </w:tcPr>
          <w:p w14:paraId="0E61E8BD" w14:textId="274A618B" w:rsidR="006C1017" w:rsidRPr="00A92913" w:rsidRDefault="006C1017" w:rsidP="006C1017">
            <w:pPr>
              <w:spacing w:line="360" w:lineRule="auto"/>
              <w:jc w:val="left"/>
              <w:rPr>
                <w:b/>
                <w:bCs/>
                <w:szCs w:val="26"/>
              </w:rPr>
            </w:pPr>
          </w:p>
        </w:tc>
        <w:tc>
          <w:tcPr>
            <w:tcW w:w="2926" w:type="dxa"/>
            <w:vAlign w:val="center"/>
          </w:tcPr>
          <w:p w14:paraId="5D2A43B8" w14:textId="68AFBBA3" w:rsidR="006C1017" w:rsidRPr="00A92913" w:rsidRDefault="006C1017" w:rsidP="006C1017">
            <w:pPr>
              <w:spacing w:line="360" w:lineRule="auto"/>
              <w:jc w:val="left"/>
              <w:rPr>
                <w:b/>
                <w:bCs/>
                <w:szCs w:val="26"/>
              </w:rPr>
            </w:pPr>
            <w:r>
              <w:rPr>
                <w:color w:val="000000"/>
                <w:szCs w:val="26"/>
              </w:rPr>
              <w:t>Công thức cấu tạo</w:t>
            </w:r>
          </w:p>
        </w:tc>
      </w:tr>
      <w:tr w:rsidR="006C1017" w:rsidRPr="00A92913" w14:paraId="644DAA89" w14:textId="77777777" w:rsidTr="00FA0949">
        <w:tc>
          <w:tcPr>
            <w:tcW w:w="2925" w:type="dxa"/>
            <w:vAlign w:val="center"/>
          </w:tcPr>
          <w:p w14:paraId="5E2BAB69" w14:textId="38BE4531" w:rsidR="006C1017" w:rsidRPr="00A92913" w:rsidRDefault="006C1017" w:rsidP="006C1017">
            <w:pPr>
              <w:spacing w:line="360" w:lineRule="auto"/>
              <w:jc w:val="left"/>
              <w:rPr>
                <w:b/>
                <w:bCs/>
                <w:szCs w:val="26"/>
              </w:rPr>
            </w:pPr>
            <w:r>
              <w:rPr>
                <w:color w:val="000000"/>
                <w:szCs w:val="26"/>
              </w:rPr>
              <w:t>CTPT</w:t>
            </w:r>
          </w:p>
        </w:tc>
        <w:tc>
          <w:tcPr>
            <w:tcW w:w="2926" w:type="dxa"/>
            <w:vAlign w:val="center"/>
          </w:tcPr>
          <w:p w14:paraId="4C5BC432" w14:textId="76712EA2" w:rsidR="006C1017" w:rsidRPr="00A92913" w:rsidRDefault="006C1017" w:rsidP="006C1017">
            <w:pPr>
              <w:spacing w:line="360" w:lineRule="auto"/>
              <w:jc w:val="left"/>
              <w:rPr>
                <w:b/>
                <w:bCs/>
                <w:szCs w:val="26"/>
              </w:rPr>
            </w:pPr>
          </w:p>
        </w:tc>
        <w:tc>
          <w:tcPr>
            <w:tcW w:w="2926" w:type="dxa"/>
            <w:vAlign w:val="center"/>
          </w:tcPr>
          <w:p w14:paraId="77827EF6" w14:textId="023BB91B" w:rsidR="006C1017" w:rsidRPr="00A92913" w:rsidRDefault="006C1017" w:rsidP="006C1017">
            <w:pPr>
              <w:spacing w:line="360" w:lineRule="auto"/>
              <w:jc w:val="left"/>
              <w:rPr>
                <w:b/>
                <w:bCs/>
                <w:szCs w:val="26"/>
              </w:rPr>
            </w:pPr>
            <w:r>
              <w:rPr>
                <w:color w:val="000000"/>
                <w:szCs w:val="26"/>
              </w:rPr>
              <w:t>Công thức phân tử</w:t>
            </w:r>
          </w:p>
        </w:tc>
      </w:tr>
      <w:tr w:rsidR="006C1017" w:rsidRPr="00A92913" w14:paraId="797A783A" w14:textId="77777777" w:rsidTr="00FA0949">
        <w:tc>
          <w:tcPr>
            <w:tcW w:w="2925" w:type="dxa"/>
            <w:vAlign w:val="center"/>
          </w:tcPr>
          <w:p w14:paraId="1434D436" w14:textId="4838E18D" w:rsidR="006C1017" w:rsidRPr="00A92913" w:rsidRDefault="006C1017" w:rsidP="006C1017">
            <w:pPr>
              <w:spacing w:line="360" w:lineRule="auto"/>
              <w:jc w:val="left"/>
              <w:rPr>
                <w:b/>
                <w:bCs/>
                <w:szCs w:val="26"/>
              </w:rPr>
            </w:pPr>
            <w:r>
              <w:rPr>
                <w:i/>
                <w:iCs/>
                <w:color w:val="000000"/>
                <w:szCs w:val="26"/>
              </w:rPr>
              <w:t>d</w:t>
            </w:r>
          </w:p>
        </w:tc>
        <w:tc>
          <w:tcPr>
            <w:tcW w:w="2926" w:type="dxa"/>
            <w:vAlign w:val="center"/>
          </w:tcPr>
          <w:p w14:paraId="49BDE978" w14:textId="4931C686" w:rsidR="006C1017" w:rsidRPr="00A92913" w:rsidRDefault="006C1017" w:rsidP="006C1017">
            <w:pPr>
              <w:spacing w:line="360" w:lineRule="auto"/>
              <w:jc w:val="left"/>
              <w:rPr>
                <w:b/>
                <w:bCs/>
                <w:szCs w:val="26"/>
              </w:rPr>
            </w:pPr>
            <w:r>
              <w:rPr>
                <w:color w:val="000000"/>
                <w:szCs w:val="26"/>
              </w:rPr>
              <w:t>Doublet</w:t>
            </w:r>
          </w:p>
        </w:tc>
        <w:tc>
          <w:tcPr>
            <w:tcW w:w="2926" w:type="dxa"/>
            <w:vAlign w:val="center"/>
          </w:tcPr>
          <w:p w14:paraId="15B26FDF" w14:textId="357B7040" w:rsidR="006C1017" w:rsidRPr="00A92913" w:rsidRDefault="006C1017" w:rsidP="006C1017">
            <w:pPr>
              <w:spacing w:line="360" w:lineRule="auto"/>
              <w:jc w:val="left"/>
              <w:rPr>
                <w:b/>
                <w:bCs/>
                <w:szCs w:val="26"/>
              </w:rPr>
            </w:pPr>
            <w:r>
              <w:rPr>
                <w:color w:val="000000"/>
                <w:szCs w:val="26"/>
              </w:rPr>
              <w:t>Mũi đôi</w:t>
            </w:r>
          </w:p>
        </w:tc>
      </w:tr>
      <w:tr w:rsidR="006C1017" w:rsidRPr="00A92913" w14:paraId="35E2E509" w14:textId="77777777" w:rsidTr="00FA0949">
        <w:tc>
          <w:tcPr>
            <w:tcW w:w="2925" w:type="dxa"/>
            <w:vAlign w:val="center"/>
          </w:tcPr>
          <w:p w14:paraId="0B9FF81D" w14:textId="5B8E2968" w:rsidR="006C1017" w:rsidRPr="00A92913" w:rsidRDefault="006C1017" w:rsidP="006C1017">
            <w:pPr>
              <w:spacing w:line="360" w:lineRule="auto"/>
              <w:jc w:val="left"/>
              <w:rPr>
                <w:b/>
                <w:bCs/>
                <w:szCs w:val="26"/>
              </w:rPr>
            </w:pPr>
            <w:r>
              <w:rPr>
                <w:i/>
                <w:iCs/>
                <w:color w:val="000000"/>
                <w:szCs w:val="26"/>
              </w:rPr>
              <w:t>dd</w:t>
            </w:r>
          </w:p>
        </w:tc>
        <w:tc>
          <w:tcPr>
            <w:tcW w:w="2926" w:type="dxa"/>
            <w:vAlign w:val="center"/>
          </w:tcPr>
          <w:p w14:paraId="12FE1720" w14:textId="77D752AB" w:rsidR="006C1017" w:rsidRPr="00A92913" w:rsidRDefault="006C1017" w:rsidP="006C1017">
            <w:pPr>
              <w:spacing w:line="360" w:lineRule="auto"/>
              <w:jc w:val="left"/>
              <w:rPr>
                <w:b/>
                <w:bCs/>
                <w:szCs w:val="26"/>
              </w:rPr>
            </w:pPr>
            <w:r>
              <w:rPr>
                <w:color w:val="000000"/>
                <w:szCs w:val="26"/>
              </w:rPr>
              <w:t>Doublet of doublet</w:t>
            </w:r>
          </w:p>
        </w:tc>
        <w:tc>
          <w:tcPr>
            <w:tcW w:w="2926" w:type="dxa"/>
            <w:vAlign w:val="center"/>
          </w:tcPr>
          <w:p w14:paraId="38C9EF02" w14:textId="3BBAB80B" w:rsidR="006C1017" w:rsidRPr="00A92913" w:rsidRDefault="006C1017" w:rsidP="006C1017">
            <w:pPr>
              <w:spacing w:line="360" w:lineRule="auto"/>
              <w:jc w:val="left"/>
              <w:rPr>
                <w:b/>
                <w:bCs/>
                <w:szCs w:val="26"/>
              </w:rPr>
            </w:pPr>
            <w:r>
              <w:rPr>
                <w:color w:val="000000"/>
                <w:szCs w:val="26"/>
              </w:rPr>
              <w:t>Mũi đôi - đôi</w:t>
            </w:r>
          </w:p>
        </w:tc>
      </w:tr>
      <w:tr w:rsidR="006C1017" w:rsidRPr="00A92913" w14:paraId="7B4B505E" w14:textId="77777777" w:rsidTr="00FA0949">
        <w:tc>
          <w:tcPr>
            <w:tcW w:w="2925" w:type="dxa"/>
            <w:vAlign w:val="center"/>
          </w:tcPr>
          <w:p w14:paraId="6B84E1F8" w14:textId="1DC61E07" w:rsidR="006C1017" w:rsidRPr="00A92913" w:rsidRDefault="006C1017" w:rsidP="006C1017">
            <w:pPr>
              <w:spacing w:line="360" w:lineRule="auto"/>
              <w:jc w:val="left"/>
              <w:rPr>
                <w:b/>
                <w:bCs/>
                <w:szCs w:val="26"/>
              </w:rPr>
            </w:pPr>
            <w:r>
              <w:rPr>
                <w:color w:val="000000"/>
                <w:szCs w:val="26"/>
              </w:rPr>
              <w:t>DES</w:t>
            </w:r>
          </w:p>
        </w:tc>
        <w:tc>
          <w:tcPr>
            <w:tcW w:w="2926" w:type="dxa"/>
            <w:vAlign w:val="center"/>
          </w:tcPr>
          <w:p w14:paraId="63DDDFE0" w14:textId="547ABF91" w:rsidR="006C1017" w:rsidRPr="00A92913" w:rsidRDefault="006C1017" w:rsidP="006C1017">
            <w:pPr>
              <w:spacing w:line="360" w:lineRule="auto"/>
              <w:jc w:val="left"/>
              <w:rPr>
                <w:b/>
                <w:bCs/>
                <w:szCs w:val="26"/>
              </w:rPr>
            </w:pPr>
            <w:r>
              <w:rPr>
                <w:color w:val="000000"/>
                <w:szCs w:val="26"/>
              </w:rPr>
              <w:t>Deep Eutectic Solvents</w:t>
            </w:r>
          </w:p>
        </w:tc>
        <w:tc>
          <w:tcPr>
            <w:tcW w:w="2926" w:type="dxa"/>
            <w:vAlign w:val="center"/>
          </w:tcPr>
          <w:p w14:paraId="51E28D15" w14:textId="668CA962" w:rsidR="006C1017" w:rsidRPr="00A92913" w:rsidRDefault="006C1017" w:rsidP="006C1017">
            <w:pPr>
              <w:spacing w:line="360" w:lineRule="auto"/>
              <w:jc w:val="left"/>
              <w:rPr>
                <w:b/>
                <w:bCs/>
                <w:szCs w:val="26"/>
              </w:rPr>
            </w:pPr>
            <w:r>
              <w:rPr>
                <w:color w:val="000000"/>
                <w:szCs w:val="26"/>
              </w:rPr>
              <w:t>Dung môi sâu</w:t>
            </w:r>
          </w:p>
        </w:tc>
      </w:tr>
      <w:tr w:rsidR="006C1017" w:rsidRPr="00A92913" w14:paraId="727794A0" w14:textId="77777777" w:rsidTr="00FA0949">
        <w:tc>
          <w:tcPr>
            <w:tcW w:w="2925" w:type="dxa"/>
            <w:vAlign w:val="center"/>
          </w:tcPr>
          <w:p w14:paraId="48287944" w14:textId="3D4AFD0D" w:rsidR="006C1017" w:rsidRPr="00A92913" w:rsidRDefault="006C1017" w:rsidP="006C1017">
            <w:pPr>
              <w:spacing w:line="360" w:lineRule="auto"/>
              <w:jc w:val="left"/>
              <w:rPr>
                <w:b/>
                <w:bCs/>
                <w:szCs w:val="26"/>
              </w:rPr>
            </w:pPr>
            <w:r>
              <w:rPr>
                <w:color w:val="000000"/>
                <w:szCs w:val="26"/>
              </w:rPr>
              <w:t>DM</w:t>
            </w:r>
          </w:p>
        </w:tc>
        <w:tc>
          <w:tcPr>
            <w:tcW w:w="2926" w:type="dxa"/>
            <w:vAlign w:val="center"/>
          </w:tcPr>
          <w:p w14:paraId="53C10B74" w14:textId="00DABD82" w:rsidR="006C1017" w:rsidRPr="00A92913" w:rsidRDefault="006C1017" w:rsidP="006C1017">
            <w:pPr>
              <w:spacing w:line="360" w:lineRule="auto"/>
              <w:jc w:val="left"/>
              <w:rPr>
                <w:b/>
                <w:bCs/>
                <w:szCs w:val="26"/>
              </w:rPr>
            </w:pPr>
            <w:r>
              <w:rPr>
                <w:color w:val="000000"/>
                <w:szCs w:val="26"/>
              </w:rPr>
              <w:t>Diabetes Mellitus</w:t>
            </w:r>
          </w:p>
        </w:tc>
        <w:tc>
          <w:tcPr>
            <w:tcW w:w="2926" w:type="dxa"/>
            <w:vAlign w:val="center"/>
          </w:tcPr>
          <w:p w14:paraId="2FE1549B" w14:textId="7B662B06" w:rsidR="006C1017" w:rsidRPr="00A92913" w:rsidRDefault="006C1017" w:rsidP="006C1017">
            <w:pPr>
              <w:spacing w:line="360" w:lineRule="auto"/>
              <w:jc w:val="left"/>
              <w:rPr>
                <w:b/>
                <w:bCs/>
                <w:szCs w:val="26"/>
              </w:rPr>
            </w:pPr>
            <w:r>
              <w:rPr>
                <w:color w:val="000000"/>
                <w:szCs w:val="26"/>
              </w:rPr>
              <w:t>Đái tháo đường</w:t>
            </w:r>
          </w:p>
        </w:tc>
      </w:tr>
      <w:tr w:rsidR="006C1017" w:rsidRPr="00A92913" w14:paraId="55D9BD69" w14:textId="77777777" w:rsidTr="00FA0949">
        <w:tc>
          <w:tcPr>
            <w:tcW w:w="2925" w:type="dxa"/>
            <w:vAlign w:val="center"/>
          </w:tcPr>
          <w:p w14:paraId="10B08F25" w14:textId="62A4D946" w:rsidR="006C1017" w:rsidRPr="00A92913" w:rsidRDefault="006C1017" w:rsidP="006C1017">
            <w:pPr>
              <w:spacing w:line="360" w:lineRule="auto"/>
              <w:jc w:val="left"/>
              <w:rPr>
                <w:b/>
                <w:bCs/>
                <w:szCs w:val="26"/>
              </w:rPr>
            </w:pPr>
            <w:r>
              <w:rPr>
                <w:color w:val="000000"/>
                <w:szCs w:val="26"/>
              </w:rPr>
              <w:t>DMSO</w:t>
            </w:r>
          </w:p>
        </w:tc>
        <w:tc>
          <w:tcPr>
            <w:tcW w:w="2926" w:type="dxa"/>
            <w:vAlign w:val="center"/>
          </w:tcPr>
          <w:p w14:paraId="607029AC" w14:textId="69304358" w:rsidR="006C1017" w:rsidRPr="00A92913" w:rsidRDefault="006C1017" w:rsidP="006C1017">
            <w:pPr>
              <w:spacing w:line="360" w:lineRule="auto"/>
              <w:jc w:val="left"/>
              <w:rPr>
                <w:b/>
                <w:bCs/>
                <w:szCs w:val="26"/>
              </w:rPr>
            </w:pPr>
            <w:r>
              <w:rPr>
                <w:color w:val="000000"/>
                <w:szCs w:val="26"/>
              </w:rPr>
              <w:t>Dimethyl sulfoxide</w:t>
            </w:r>
          </w:p>
        </w:tc>
        <w:tc>
          <w:tcPr>
            <w:tcW w:w="2926" w:type="dxa"/>
            <w:vAlign w:val="center"/>
          </w:tcPr>
          <w:p w14:paraId="49FBA445" w14:textId="77777777" w:rsidR="006C1017" w:rsidRPr="00A92913" w:rsidRDefault="006C1017" w:rsidP="006C1017">
            <w:pPr>
              <w:spacing w:line="360" w:lineRule="auto"/>
              <w:jc w:val="left"/>
              <w:rPr>
                <w:b/>
                <w:bCs/>
                <w:szCs w:val="26"/>
              </w:rPr>
            </w:pPr>
          </w:p>
        </w:tc>
      </w:tr>
      <w:tr w:rsidR="006C1017" w:rsidRPr="00A92913" w14:paraId="62716020" w14:textId="77777777" w:rsidTr="00FA0949">
        <w:tc>
          <w:tcPr>
            <w:tcW w:w="2925" w:type="dxa"/>
            <w:vAlign w:val="center"/>
          </w:tcPr>
          <w:p w14:paraId="0F834735" w14:textId="7B94885E" w:rsidR="006C1017" w:rsidRPr="00A92913" w:rsidRDefault="006C1017" w:rsidP="006C1017">
            <w:pPr>
              <w:spacing w:line="360" w:lineRule="auto"/>
              <w:jc w:val="left"/>
              <w:rPr>
                <w:b/>
                <w:bCs/>
                <w:szCs w:val="26"/>
              </w:rPr>
            </w:pPr>
            <w:r>
              <w:rPr>
                <w:color w:val="000000"/>
                <w:szCs w:val="26"/>
              </w:rPr>
              <w:t>ĐC</w:t>
            </w:r>
          </w:p>
        </w:tc>
        <w:tc>
          <w:tcPr>
            <w:tcW w:w="2926" w:type="dxa"/>
            <w:vAlign w:val="center"/>
          </w:tcPr>
          <w:p w14:paraId="3A4F7D24" w14:textId="0C407297" w:rsidR="006C1017" w:rsidRPr="00A92913" w:rsidRDefault="006C1017" w:rsidP="006C1017">
            <w:pPr>
              <w:spacing w:line="360" w:lineRule="auto"/>
              <w:jc w:val="left"/>
              <w:rPr>
                <w:b/>
                <w:bCs/>
                <w:szCs w:val="26"/>
              </w:rPr>
            </w:pPr>
            <w:r>
              <w:rPr>
                <w:color w:val="000000"/>
                <w:szCs w:val="26"/>
              </w:rPr>
              <w:t>Đối chứng</w:t>
            </w:r>
          </w:p>
        </w:tc>
        <w:tc>
          <w:tcPr>
            <w:tcW w:w="2926" w:type="dxa"/>
            <w:vAlign w:val="center"/>
          </w:tcPr>
          <w:p w14:paraId="1680B375" w14:textId="4A111473" w:rsidR="006C1017" w:rsidRPr="00A92913" w:rsidRDefault="006C1017" w:rsidP="006C1017">
            <w:pPr>
              <w:spacing w:line="360" w:lineRule="auto"/>
              <w:jc w:val="left"/>
              <w:rPr>
                <w:b/>
                <w:bCs/>
                <w:szCs w:val="26"/>
              </w:rPr>
            </w:pPr>
          </w:p>
        </w:tc>
      </w:tr>
      <w:tr w:rsidR="006C1017" w:rsidRPr="00A92913" w14:paraId="1F073EB3" w14:textId="77777777" w:rsidTr="00FA0949">
        <w:tc>
          <w:tcPr>
            <w:tcW w:w="2925" w:type="dxa"/>
            <w:vAlign w:val="center"/>
          </w:tcPr>
          <w:p w14:paraId="135FEC0E" w14:textId="0C4A4DDB" w:rsidR="006C1017" w:rsidRPr="00A92913" w:rsidRDefault="006C1017" w:rsidP="006C1017">
            <w:pPr>
              <w:spacing w:line="360" w:lineRule="auto"/>
              <w:jc w:val="left"/>
              <w:rPr>
                <w:b/>
                <w:bCs/>
                <w:szCs w:val="26"/>
              </w:rPr>
            </w:pPr>
            <w:r>
              <w:rPr>
                <w:color w:val="000000"/>
                <w:szCs w:val="26"/>
              </w:rPr>
              <w:t>Et</w:t>
            </w:r>
          </w:p>
        </w:tc>
        <w:tc>
          <w:tcPr>
            <w:tcW w:w="2926" w:type="dxa"/>
            <w:vAlign w:val="center"/>
          </w:tcPr>
          <w:p w14:paraId="61EF7E72" w14:textId="19998861" w:rsidR="006C1017" w:rsidRPr="00A92913" w:rsidRDefault="006C1017" w:rsidP="006C1017">
            <w:pPr>
              <w:spacing w:line="360" w:lineRule="auto"/>
              <w:jc w:val="left"/>
              <w:rPr>
                <w:b/>
                <w:bCs/>
                <w:szCs w:val="26"/>
              </w:rPr>
            </w:pPr>
            <w:r>
              <w:rPr>
                <w:color w:val="000000"/>
                <w:szCs w:val="26"/>
              </w:rPr>
              <w:t>Ethyl</w:t>
            </w:r>
          </w:p>
        </w:tc>
        <w:tc>
          <w:tcPr>
            <w:tcW w:w="2926" w:type="dxa"/>
            <w:vAlign w:val="center"/>
          </w:tcPr>
          <w:p w14:paraId="3BD2BF72" w14:textId="77777777" w:rsidR="006C1017" w:rsidRPr="00A92913" w:rsidRDefault="006C1017" w:rsidP="006C1017">
            <w:pPr>
              <w:spacing w:line="360" w:lineRule="auto"/>
              <w:jc w:val="left"/>
              <w:rPr>
                <w:b/>
                <w:bCs/>
                <w:szCs w:val="26"/>
              </w:rPr>
            </w:pPr>
          </w:p>
        </w:tc>
      </w:tr>
      <w:tr w:rsidR="006C1017" w:rsidRPr="00A92913" w14:paraId="2A70AECF" w14:textId="77777777" w:rsidTr="00FA0949">
        <w:tc>
          <w:tcPr>
            <w:tcW w:w="2925" w:type="dxa"/>
            <w:vAlign w:val="center"/>
          </w:tcPr>
          <w:p w14:paraId="260B0975" w14:textId="32119F18" w:rsidR="006C1017" w:rsidRPr="00A92913" w:rsidRDefault="006C1017" w:rsidP="006C1017">
            <w:pPr>
              <w:spacing w:line="360" w:lineRule="auto"/>
              <w:jc w:val="left"/>
              <w:rPr>
                <w:b/>
                <w:bCs/>
                <w:szCs w:val="26"/>
              </w:rPr>
            </w:pPr>
            <w:r>
              <w:rPr>
                <w:color w:val="000000"/>
                <w:szCs w:val="26"/>
              </w:rPr>
              <w:t>FT-I</w:t>
            </w:r>
            <w:r w:rsidR="00CF6A44">
              <w:rPr>
                <w:color w:val="000000"/>
                <w:szCs w:val="26"/>
              </w:rPr>
              <w:t>R</w:t>
            </w:r>
          </w:p>
        </w:tc>
        <w:tc>
          <w:tcPr>
            <w:tcW w:w="2926" w:type="dxa"/>
            <w:vAlign w:val="center"/>
          </w:tcPr>
          <w:p w14:paraId="1076A09A" w14:textId="69113BD9" w:rsidR="006C1017" w:rsidRPr="00A92913" w:rsidRDefault="006C1017" w:rsidP="006C1017">
            <w:pPr>
              <w:spacing w:line="360" w:lineRule="auto"/>
              <w:jc w:val="left"/>
              <w:rPr>
                <w:b/>
                <w:bCs/>
                <w:szCs w:val="26"/>
              </w:rPr>
            </w:pPr>
            <w:r>
              <w:rPr>
                <w:color w:val="000000"/>
                <w:szCs w:val="26"/>
              </w:rPr>
              <w:t>Fourier-transform Infrared Spectroscopy</w:t>
            </w:r>
          </w:p>
        </w:tc>
        <w:tc>
          <w:tcPr>
            <w:tcW w:w="2926" w:type="dxa"/>
            <w:vAlign w:val="center"/>
          </w:tcPr>
          <w:p w14:paraId="31FBF848" w14:textId="3BCB251E" w:rsidR="006C1017" w:rsidRPr="00A92913" w:rsidRDefault="006C1017" w:rsidP="006C1017">
            <w:pPr>
              <w:spacing w:line="360" w:lineRule="auto"/>
              <w:jc w:val="left"/>
              <w:rPr>
                <w:b/>
                <w:bCs/>
                <w:szCs w:val="26"/>
              </w:rPr>
            </w:pPr>
            <w:r>
              <w:rPr>
                <w:color w:val="000000"/>
                <w:szCs w:val="26"/>
              </w:rPr>
              <w:t>Quang phổ hồng ngoại biến đổi Fourier</w:t>
            </w:r>
          </w:p>
        </w:tc>
      </w:tr>
      <w:tr w:rsidR="006C1017" w:rsidRPr="00A92913" w14:paraId="5AF22799" w14:textId="77777777" w:rsidTr="00FA0949">
        <w:tc>
          <w:tcPr>
            <w:tcW w:w="2925" w:type="dxa"/>
            <w:vAlign w:val="center"/>
          </w:tcPr>
          <w:p w14:paraId="7ACD51EF" w14:textId="5531F5C2" w:rsidR="006C1017" w:rsidRPr="00A92913" w:rsidRDefault="006C1017" w:rsidP="006C1017">
            <w:pPr>
              <w:spacing w:line="360" w:lineRule="auto"/>
              <w:jc w:val="left"/>
              <w:rPr>
                <w:b/>
                <w:bCs/>
                <w:szCs w:val="26"/>
              </w:rPr>
            </w:pPr>
            <w:r>
              <w:rPr>
                <w:color w:val="000000"/>
                <w:szCs w:val="26"/>
              </w:rPr>
              <w:t>HMBC</w:t>
            </w:r>
          </w:p>
        </w:tc>
        <w:tc>
          <w:tcPr>
            <w:tcW w:w="2926" w:type="dxa"/>
            <w:vAlign w:val="center"/>
          </w:tcPr>
          <w:p w14:paraId="31CD448C" w14:textId="78ADEBF7" w:rsidR="006C1017" w:rsidRPr="00A92913" w:rsidRDefault="006C1017" w:rsidP="006C1017">
            <w:pPr>
              <w:spacing w:line="360" w:lineRule="auto"/>
              <w:jc w:val="left"/>
              <w:rPr>
                <w:b/>
                <w:bCs/>
                <w:szCs w:val="26"/>
              </w:rPr>
            </w:pPr>
            <w:r>
              <w:rPr>
                <w:color w:val="000000"/>
                <w:szCs w:val="26"/>
              </w:rPr>
              <w:t>Heteronuclear Multiple Bond Correlation</w:t>
            </w:r>
          </w:p>
        </w:tc>
        <w:tc>
          <w:tcPr>
            <w:tcW w:w="2926" w:type="dxa"/>
            <w:vAlign w:val="center"/>
          </w:tcPr>
          <w:p w14:paraId="2ACB791D" w14:textId="49B3AEF0" w:rsidR="006C1017" w:rsidRPr="00A92913" w:rsidRDefault="006C1017" w:rsidP="006C1017">
            <w:pPr>
              <w:spacing w:line="360" w:lineRule="auto"/>
              <w:jc w:val="left"/>
              <w:rPr>
                <w:b/>
                <w:bCs/>
                <w:szCs w:val="26"/>
              </w:rPr>
            </w:pPr>
            <w:r>
              <w:rPr>
                <w:color w:val="000000"/>
                <w:szCs w:val="26"/>
              </w:rPr>
              <w:t>Phổ tương tác dị nhân qua nhiều nối</w:t>
            </w:r>
          </w:p>
        </w:tc>
      </w:tr>
      <w:tr w:rsidR="006C1017" w:rsidRPr="00A92913" w14:paraId="7B25EEEB" w14:textId="77777777" w:rsidTr="00FA0949">
        <w:tc>
          <w:tcPr>
            <w:tcW w:w="2925" w:type="dxa"/>
            <w:vAlign w:val="center"/>
          </w:tcPr>
          <w:p w14:paraId="7DC09A2D" w14:textId="4342506D" w:rsidR="006C1017" w:rsidRPr="00A92913" w:rsidRDefault="006C1017" w:rsidP="006C1017">
            <w:pPr>
              <w:spacing w:line="360" w:lineRule="auto"/>
              <w:jc w:val="left"/>
              <w:rPr>
                <w:b/>
                <w:bCs/>
                <w:i/>
                <w:iCs/>
                <w:szCs w:val="26"/>
              </w:rPr>
            </w:pPr>
            <w:r>
              <w:rPr>
                <w:color w:val="000000"/>
                <w:szCs w:val="26"/>
              </w:rPr>
              <w:t>HR-ESI-MS</w:t>
            </w:r>
          </w:p>
        </w:tc>
        <w:tc>
          <w:tcPr>
            <w:tcW w:w="2926" w:type="dxa"/>
            <w:vAlign w:val="center"/>
          </w:tcPr>
          <w:p w14:paraId="60E7B199" w14:textId="62143C70" w:rsidR="006C1017" w:rsidRPr="00A92913" w:rsidRDefault="006C1017" w:rsidP="006C1017">
            <w:pPr>
              <w:spacing w:line="360" w:lineRule="auto"/>
              <w:jc w:val="left"/>
              <w:rPr>
                <w:b/>
                <w:bCs/>
                <w:szCs w:val="26"/>
              </w:rPr>
            </w:pPr>
            <w:r>
              <w:rPr>
                <w:color w:val="000000"/>
                <w:szCs w:val="26"/>
              </w:rPr>
              <w:t>High Resolution Electrospray Ionisation Mass Spectrometry</w:t>
            </w:r>
          </w:p>
        </w:tc>
        <w:tc>
          <w:tcPr>
            <w:tcW w:w="2926" w:type="dxa"/>
            <w:vAlign w:val="center"/>
          </w:tcPr>
          <w:p w14:paraId="33952129" w14:textId="46D67B6F" w:rsidR="006C1017" w:rsidRPr="00A92913" w:rsidRDefault="006C1017" w:rsidP="006C1017">
            <w:pPr>
              <w:spacing w:line="360" w:lineRule="auto"/>
              <w:jc w:val="left"/>
              <w:rPr>
                <w:b/>
                <w:bCs/>
                <w:szCs w:val="26"/>
              </w:rPr>
            </w:pPr>
            <w:r>
              <w:rPr>
                <w:color w:val="000000"/>
                <w:szCs w:val="26"/>
              </w:rPr>
              <w:t>Phổ khối lượng phun mù ion hóa phân giải cao</w:t>
            </w:r>
          </w:p>
        </w:tc>
      </w:tr>
      <w:tr w:rsidR="006C1017" w:rsidRPr="00A92913" w14:paraId="55BDE88C" w14:textId="77777777" w:rsidTr="00FA0949">
        <w:tc>
          <w:tcPr>
            <w:tcW w:w="2925" w:type="dxa"/>
            <w:tcBorders>
              <w:bottom w:val="single" w:sz="4" w:space="0" w:color="auto"/>
            </w:tcBorders>
            <w:vAlign w:val="center"/>
          </w:tcPr>
          <w:p w14:paraId="68F8E4D8" w14:textId="2D4A3428" w:rsidR="006C1017" w:rsidRPr="00A92913" w:rsidRDefault="006C1017" w:rsidP="006C1017">
            <w:pPr>
              <w:spacing w:line="360" w:lineRule="auto"/>
              <w:jc w:val="left"/>
              <w:rPr>
                <w:b/>
                <w:bCs/>
                <w:i/>
                <w:iCs/>
                <w:szCs w:val="26"/>
              </w:rPr>
            </w:pPr>
            <w:r>
              <w:rPr>
                <w:color w:val="000000"/>
                <w:szCs w:val="26"/>
              </w:rPr>
              <w:t>HSQC</w:t>
            </w:r>
          </w:p>
        </w:tc>
        <w:tc>
          <w:tcPr>
            <w:tcW w:w="2926" w:type="dxa"/>
            <w:tcBorders>
              <w:bottom w:val="single" w:sz="4" w:space="0" w:color="auto"/>
            </w:tcBorders>
            <w:vAlign w:val="center"/>
          </w:tcPr>
          <w:p w14:paraId="2F701B26" w14:textId="12BFAC6A" w:rsidR="006C1017" w:rsidRPr="00A92913" w:rsidRDefault="006C1017" w:rsidP="006C1017">
            <w:pPr>
              <w:spacing w:line="360" w:lineRule="auto"/>
              <w:jc w:val="left"/>
              <w:rPr>
                <w:b/>
                <w:bCs/>
                <w:szCs w:val="26"/>
              </w:rPr>
            </w:pPr>
            <w:r>
              <w:rPr>
                <w:color w:val="000000"/>
                <w:szCs w:val="26"/>
              </w:rPr>
              <w:t>Heteronuclear Single Quantum Coherence</w:t>
            </w:r>
          </w:p>
        </w:tc>
        <w:tc>
          <w:tcPr>
            <w:tcW w:w="2926" w:type="dxa"/>
            <w:tcBorders>
              <w:bottom w:val="single" w:sz="4" w:space="0" w:color="auto"/>
            </w:tcBorders>
            <w:vAlign w:val="center"/>
          </w:tcPr>
          <w:p w14:paraId="7ACE41C4" w14:textId="5E4615BA" w:rsidR="006C1017" w:rsidRPr="00A92913" w:rsidRDefault="006C1017" w:rsidP="006C1017">
            <w:pPr>
              <w:spacing w:line="360" w:lineRule="auto"/>
              <w:jc w:val="left"/>
              <w:rPr>
                <w:b/>
                <w:bCs/>
                <w:szCs w:val="26"/>
              </w:rPr>
            </w:pPr>
            <w:r>
              <w:rPr>
                <w:color w:val="000000"/>
                <w:szCs w:val="26"/>
              </w:rPr>
              <w:t>Phổ tương tác dị nhân qua một nối</w:t>
            </w:r>
          </w:p>
        </w:tc>
      </w:tr>
      <w:tr w:rsidR="006C1017" w:rsidRPr="00A92913" w14:paraId="2F9B285D" w14:textId="77777777" w:rsidTr="00FA0949">
        <w:tc>
          <w:tcPr>
            <w:tcW w:w="2925" w:type="dxa"/>
            <w:tcBorders>
              <w:top w:val="single" w:sz="4" w:space="0" w:color="auto"/>
            </w:tcBorders>
            <w:vAlign w:val="center"/>
          </w:tcPr>
          <w:p w14:paraId="3C1CA6F8" w14:textId="41BC7BC1" w:rsidR="006C1017" w:rsidRPr="00A92913" w:rsidRDefault="006C1017" w:rsidP="006C1017">
            <w:pPr>
              <w:spacing w:line="360" w:lineRule="auto"/>
              <w:jc w:val="left"/>
              <w:rPr>
                <w:b/>
                <w:bCs/>
                <w:i/>
                <w:iCs/>
                <w:szCs w:val="26"/>
              </w:rPr>
            </w:pPr>
            <w:r>
              <w:rPr>
                <w:color w:val="000000"/>
                <w:szCs w:val="26"/>
              </w:rPr>
              <w:lastRenderedPageBreak/>
              <w:t>IC</w:t>
            </w:r>
            <w:r>
              <w:rPr>
                <w:color w:val="000000"/>
                <w:szCs w:val="26"/>
                <w:vertAlign w:val="subscript"/>
              </w:rPr>
              <w:t>50</w:t>
            </w:r>
          </w:p>
        </w:tc>
        <w:tc>
          <w:tcPr>
            <w:tcW w:w="2926" w:type="dxa"/>
            <w:tcBorders>
              <w:top w:val="single" w:sz="4" w:space="0" w:color="auto"/>
            </w:tcBorders>
            <w:vAlign w:val="center"/>
          </w:tcPr>
          <w:p w14:paraId="323E4199" w14:textId="76E46643" w:rsidR="006C1017" w:rsidRPr="00A92913" w:rsidRDefault="006C1017" w:rsidP="006C1017">
            <w:pPr>
              <w:spacing w:line="360" w:lineRule="auto"/>
              <w:jc w:val="left"/>
              <w:rPr>
                <w:b/>
                <w:bCs/>
                <w:szCs w:val="26"/>
              </w:rPr>
            </w:pPr>
            <w:r>
              <w:rPr>
                <w:color w:val="000000"/>
                <w:szCs w:val="26"/>
              </w:rPr>
              <w:t>Half maximal inhibitory concentration</w:t>
            </w:r>
          </w:p>
        </w:tc>
        <w:tc>
          <w:tcPr>
            <w:tcW w:w="2926" w:type="dxa"/>
            <w:tcBorders>
              <w:top w:val="single" w:sz="4" w:space="0" w:color="auto"/>
            </w:tcBorders>
            <w:vAlign w:val="center"/>
          </w:tcPr>
          <w:p w14:paraId="19676BB1" w14:textId="33341FA9" w:rsidR="006C1017" w:rsidRPr="00A92913" w:rsidRDefault="006C1017" w:rsidP="006C1017">
            <w:pPr>
              <w:spacing w:line="360" w:lineRule="auto"/>
              <w:jc w:val="left"/>
              <w:rPr>
                <w:b/>
                <w:bCs/>
                <w:szCs w:val="26"/>
              </w:rPr>
            </w:pPr>
            <w:r>
              <w:rPr>
                <w:color w:val="000000"/>
                <w:szCs w:val="26"/>
              </w:rPr>
              <w:t>Nồng độ ức chế 50 %</w:t>
            </w:r>
          </w:p>
        </w:tc>
      </w:tr>
      <w:tr w:rsidR="006C1017" w:rsidRPr="00A92913" w14:paraId="642ED60C" w14:textId="77777777" w:rsidTr="00FA0949">
        <w:tc>
          <w:tcPr>
            <w:tcW w:w="2925" w:type="dxa"/>
            <w:vAlign w:val="center"/>
          </w:tcPr>
          <w:p w14:paraId="6BFD76C8" w14:textId="71AF7207" w:rsidR="006C1017" w:rsidRPr="00A92913" w:rsidRDefault="006C1017" w:rsidP="006C1017">
            <w:pPr>
              <w:spacing w:line="360" w:lineRule="auto"/>
              <w:jc w:val="left"/>
              <w:rPr>
                <w:b/>
                <w:bCs/>
                <w:i/>
                <w:iCs/>
                <w:szCs w:val="26"/>
              </w:rPr>
            </w:pPr>
            <w:r>
              <w:rPr>
                <w:color w:val="000000"/>
                <w:szCs w:val="26"/>
              </w:rPr>
              <w:t>iNOS</w:t>
            </w:r>
          </w:p>
        </w:tc>
        <w:tc>
          <w:tcPr>
            <w:tcW w:w="2926" w:type="dxa"/>
            <w:vAlign w:val="center"/>
          </w:tcPr>
          <w:p w14:paraId="75C2CFAA" w14:textId="72B67C5D" w:rsidR="006C1017" w:rsidRPr="00A92913" w:rsidRDefault="006C1017" w:rsidP="006C1017">
            <w:pPr>
              <w:spacing w:line="360" w:lineRule="auto"/>
              <w:jc w:val="left"/>
              <w:rPr>
                <w:b/>
                <w:bCs/>
                <w:szCs w:val="26"/>
              </w:rPr>
            </w:pPr>
            <w:r>
              <w:rPr>
                <w:color w:val="000000"/>
                <w:szCs w:val="26"/>
              </w:rPr>
              <w:t>inducible Nitric Oxide Synthase</w:t>
            </w:r>
          </w:p>
        </w:tc>
        <w:tc>
          <w:tcPr>
            <w:tcW w:w="2926" w:type="dxa"/>
            <w:vAlign w:val="center"/>
          </w:tcPr>
          <w:p w14:paraId="4DA59415" w14:textId="5DCDE582" w:rsidR="006C1017" w:rsidRPr="00A92913" w:rsidRDefault="006C1017" w:rsidP="006C1017">
            <w:pPr>
              <w:spacing w:line="360" w:lineRule="auto"/>
              <w:jc w:val="left"/>
              <w:rPr>
                <w:b/>
                <w:bCs/>
                <w:szCs w:val="26"/>
              </w:rPr>
            </w:pPr>
            <w:r>
              <w:rPr>
                <w:color w:val="000000"/>
                <w:szCs w:val="26"/>
              </w:rPr>
              <w:t>nitric oxide synthase cảm ứng</w:t>
            </w:r>
          </w:p>
        </w:tc>
      </w:tr>
      <w:tr w:rsidR="006C1017" w:rsidRPr="00A92913" w14:paraId="3A00B98B" w14:textId="77777777" w:rsidTr="00FA0949">
        <w:tc>
          <w:tcPr>
            <w:tcW w:w="2925" w:type="dxa"/>
            <w:vAlign w:val="center"/>
          </w:tcPr>
          <w:p w14:paraId="0B27C10B" w14:textId="3EEA9174" w:rsidR="006C1017" w:rsidRPr="00A92913" w:rsidRDefault="006C1017" w:rsidP="006C1017">
            <w:pPr>
              <w:spacing w:line="360" w:lineRule="auto"/>
              <w:jc w:val="left"/>
              <w:rPr>
                <w:b/>
                <w:bCs/>
                <w:i/>
                <w:iCs/>
                <w:szCs w:val="26"/>
              </w:rPr>
            </w:pPr>
            <w:r>
              <w:rPr>
                <w:i/>
                <w:iCs/>
                <w:color w:val="000000"/>
                <w:szCs w:val="26"/>
              </w:rPr>
              <w:t>J</w:t>
            </w:r>
          </w:p>
        </w:tc>
        <w:tc>
          <w:tcPr>
            <w:tcW w:w="2926" w:type="dxa"/>
            <w:vAlign w:val="center"/>
          </w:tcPr>
          <w:p w14:paraId="0F256850" w14:textId="47DAF831" w:rsidR="006C1017" w:rsidRPr="00A92913" w:rsidRDefault="006C1017" w:rsidP="006C1017">
            <w:pPr>
              <w:spacing w:line="360" w:lineRule="auto"/>
              <w:jc w:val="left"/>
              <w:rPr>
                <w:b/>
                <w:bCs/>
                <w:szCs w:val="26"/>
              </w:rPr>
            </w:pPr>
            <w:r>
              <w:rPr>
                <w:color w:val="000000"/>
                <w:szCs w:val="26"/>
              </w:rPr>
              <w:t>Coupling constant</w:t>
            </w:r>
          </w:p>
        </w:tc>
        <w:tc>
          <w:tcPr>
            <w:tcW w:w="2926" w:type="dxa"/>
            <w:vAlign w:val="center"/>
          </w:tcPr>
          <w:p w14:paraId="291F8A13" w14:textId="36703C9A" w:rsidR="006C1017" w:rsidRPr="00A92913" w:rsidRDefault="006C1017" w:rsidP="006C1017">
            <w:pPr>
              <w:spacing w:line="360" w:lineRule="auto"/>
              <w:jc w:val="left"/>
              <w:rPr>
                <w:b/>
                <w:bCs/>
                <w:szCs w:val="26"/>
              </w:rPr>
            </w:pPr>
            <w:r>
              <w:rPr>
                <w:color w:val="000000"/>
                <w:szCs w:val="26"/>
              </w:rPr>
              <w:t>Hằng số ghép</w:t>
            </w:r>
          </w:p>
        </w:tc>
      </w:tr>
      <w:tr w:rsidR="006C1017" w:rsidRPr="00A92913" w14:paraId="3B6E0FE8" w14:textId="77777777" w:rsidTr="00FA0949">
        <w:tc>
          <w:tcPr>
            <w:tcW w:w="2925" w:type="dxa"/>
            <w:vAlign w:val="center"/>
          </w:tcPr>
          <w:p w14:paraId="31490CDF" w14:textId="0AD1C0C2" w:rsidR="006C1017" w:rsidRPr="00A92913" w:rsidRDefault="006C1017" w:rsidP="006C1017">
            <w:pPr>
              <w:spacing w:line="360" w:lineRule="auto"/>
              <w:jc w:val="left"/>
              <w:rPr>
                <w:b/>
                <w:bCs/>
                <w:i/>
                <w:iCs/>
                <w:szCs w:val="26"/>
              </w:rPr>
            </w:pPr>
            <w:r>
              <w:rPr>
                <w:color w:val="000000"/>
                <w:szCs w:val="26"/>
              </w:rPr>
              <w:t>LB</w:t>
            </w:r>
          </w:p>
        </w:tc>
        <w:tc>
          <w:tcPr>
            <w:tcW w:w="2926" w:type="dxa"/>
            <w:vAlign w:val="center"/>
          </w:tcPr>
          <w:p w14:paraId="5A7F91DD" w14:textId="2BDC79AA" w:rsidR="006C1017" w:rsidRPr="00A92913" w:rsidRDefault="006C1017" w:rsidP="006C1017">
            <w:pPr>
              <w:spacing w:line="360" w:lineRule="auto"/>
              <w:jc w:val="left"/>
              <w:rPr>
                <w:b/>
                <w:bCs/>
                <w:szCs w:val="26"/>
              </w:rPr>
            </w:pPr>
            <w:r>
              <w:rPr>
                <w:color w:val="000000"/>
                <w:szCs w:val="26"/>
              </w:rPr>
              <w:t>Lysogeny Broth</w:t>
            </w:r>
          </w:p>
        </w:tc>
        <w:tc>
          <w:tcPr>
            <w:tcW w:w="2926" w:type="dxa"/>
            <w:vAlign w:val="center"/>
          </w:tcPr>
          <w:p w14:paraId="6B0BB6BB" w14:textId="44344886" w:rsidR="006C1017" w:rsidRPr="00A92913" w:rsidRDefault="006C1017" w:rsidP="006C1017">
            <w:pPr>
              <w:spacing w:line="360" w:lineRule="auto"/>
              <w:jc w:val="left"/>
              <w:rPr>
                <w:b/>
                <w:bCs/>
                <w:szCs w:val="26"/>
              </w:rPr>
            </w:pPr>
          </w:p>
        </w:tc>
      </w:tr>
      <w:tr w:rsidR="006C1017" w:rsidRPr="00A92913" w14:paraId="00DC4623" w14:textId="77777777" w:rsidTr="00FA0949">
        <w:tc>
          <w:tcPr>
            <w:tcW w:w="2925" w:type="dxa"/>
            <w:vAlign w:val="center"/>
          </w:tcPr>
          <w:p w14:paraId="587A9D7D" w14:textId="24CF0763" w:rsidR="006C1017" w:rsidRPr="00A92913" w:rsidRDefault="006C1017" w:rsidP="006C1017">
            <w:pPr>
              <w:spacing w:line="360" w:lineRule="auto"/>
              <w:jc w:val="left"/>
              <w:rPr>
                <w:b/>
                <w:bCs/>
                <w:i/>
                <w:iCs/>
                <w:szCs w:val="26"/>
              </w:rPr>
            </w:pPr>
            <w:r>
              <w:rPr>
                <w:color w:val="000000"/>
                <w:szCs w:val="26"/>
              </w:rPr>
              <w:t>LPS</w:t>
            </w:r>
          </w:p>
        </w:tc>
        <w:tc>
          <w:tcPr>
            <w:tcW w:w="2926" w:type="dxa"/>
            <w:vAlign w:val="center"/>
          </w:tcPr>
          <w:p w14:paraId="72F8B7A6" w14:textId="355B181D" w:rsidR="006C1017" w:rsidRPr="00A92913" w:rsidRDefault="006C1017" w:rsidP="006C1017">
            <w:pPr>
              <w:spacing w:line="360" w:lineRule="auto"/>
              <w:jc w:val="left"/>
              <w:rPr>
                <w:b/>
                <w:bCs/>
                <w:szCs w:val="26"/>
              </w:rPr>
            </w:pPr>
            <w:r>
              <w:rPr>
                <w:color w:val="000000"/>
                <w:szCs w:val="26"/>
              </w:rPr>
              <w:t>Lipopolysaccharide</w:t>
            </w:r>
          </w:p>
        </w:tc>
        <w:tc>
          <w:tcPr>
            <w:tcW w:w="2926" w:type="dxa"/>
            <w:vAlign w:val="center"/>
          </w:tcPr>
          <w:p w14:paraId="4AAA4314" w14:textId="02B8DE64" w:rsidR="006C1017" w:rsidRPr="00A92913" w:rsidRDefault="006C1017" w:rsidP="006C1017">
            <w:pPr>
              <w:spacing w:line="360" w:lineRule="auto"/>
              <w:jc w:val="left"/>
              <w:rPr>
                <w:b/>
                <w:bCs/>
                <w:szCs w:val="26"/>
              </w:rPr>
            </w:pPr>
          </w:p>
        </w:tc>
      </w:tr>
      <w:tr w:rsidR="006C1017" w:rsidRPr="00A92913" w14:paraId="10B923FA" w14:textId="77777777" w:rsidTr="00FA0949">
        <w:tc>
          <w:tcPr>
            <w:tcW w:w="2925" w:type="dxa"/>
            <w:vAlign w:val="center"/>
          </w:tcPr>
          <w:p w14:paraId="59530ED8" w14:textId="09384B3E" w:rsidR="006C1017" w:rsidRPr="00A92913" w:rsidRDefault="006C1017" w:rsidP="006C1017">
            <w:pPr>
              <w:spacing w:line="360" w:lineRule="auto"/>
              <w:jc w:val="left"/>
              <w:rPr>
                <w:b/>
                <w:bCs/>
                <w:szCs w:val="26"/>
              </w:rPr>
            </w:pPr>
            <w:r>
              <w:rPr>
                <w:i/>
                <w:iCs/>
                <w:color w:val="000000"/>
                <w:szCs w:val="26"/>
              </w:rPr>
              <w:t>m</w:t>
            </w:r>
          </w:p>
        </w:tc>
        <w:tc>
          <w:tcPr>
            <w:tcW w:w="2926" w:type="dxa"/>
            <w:vAlign w:val="center"/>
          </w:tcPr>
          <w:p w14:paraId="626D642F" w14:textId="4FAB43BF" w:rsidR="006C1017" w:rsidRPr="00A92913" w:rsidRDefault="006C1017" w:rsidP="006C1017">
            <w:pPr>
              <w:spacing w:line="360" w:lineRule="auto"/>
              <w:jc w:val="left"/>
              <w:rPr>
                <w:b/>
                <w:bCs/>
                <w:szCs w:val="26"/>
              </w:rPr>
            </w:pPr>
            <w:r>
              <w:rPr>
                <w:color w:val="000000"/>
                <w:szCs w:val="26"/>
              </w:rPr>
              <w:t>Multiplet</w:t>
            </w:r>
          </w:p>
        </w:tc>
        <w:tc>
          <w:tcPr>
            <w:tcW w:w="2926" w:type="dxa"/>
            <w:vAlign w:val="center"/>
          </w:tcPr>
          <w:p w14:paraId="19A9589C" w14:textId="7AF00666" w:rsidR="006C1017" w:rsidRPr="00A92913" w:rsidRDefault="006C1017" w:rsidP="006C1017">
            <w:pPr>
              <w:spacing w:line="360" w:lineRule="auto"/>
              <w:jc w:val="left"/>
              <w:rPr>
                <w:b/>
                <w:bCs/>
                <w:szCs w:val="26"/>
              </w:rPr>
            </w:pPr>
            <w:r>
              <w:rPr>
                <w:color w:val="000000"/>
                <w:szCs w:val="26"/>
              </w:rPr>
              <w:t>Mũi đa</w:t>
            </w:r>
          </w:p>
        </w:tc>
      </w:tr>
      <w:tr w:rsidR="006C1017" w:rsidRPr="00A92913" w14:paraId="3A56B412" w14:textId="77777777" w:rsidTr="00FA0949">
        <w:tc>
          <w:tcPr>
            <w:tcW w:w="2925" w:type="dxa"/>
            <w:vAlign w:val="center"/>
          </w:tcPr>
          <w:p w14:paraId="1ED60B10" w14:textId="65327CA6" w:rsidR="006C1017" w:rsidRPr="00A92913" w:rsidRDefault="006C1017" w:rsidP="006C1017">
            <w:pPr>
              <w:spacing w:line="360" w:lineRule="auto"/>
              <w:jc w:val="left"/>
              <w:rPr>
                <w:b/>
                <w:bCs/>
                <w:szCs w:val="26"/>
              </w:rPr>
            </w:pPr>
            <w:r>
              <w:rPr>
                <w:color w:val="000000"/>
                <w:szCs w:val="26"/>
              </w:rPr>
              <w:t>MIC</w:t>
            </w:r>
          </w:p>
        </w:tc>
        <w:tc>
          <w:tcPr>
            <w:tcW w:w="2926" w:type="dxa"/>
            <w:vAlign w:val="center"/>
          </w:tcPr>
          <w:p w14:paraId="1473386F" w14:textId="5CE4E769" w:rsidR="006C1017" w:rsidRPr="00A92913" w:rsidRDefault="006C1017" w:rsidP="006C1017">
            <w:pPr>
              <w:spacing w:line="360" w:lineRule="auto"/>
              <w:jc w:val="left"/>
              <w:rPr>
                <w:b/>
                <w:bCs/>
                <w:szCs w:val="26"/>
              </w:rPr>
            </w:pPr>
            <w:r>
              <w:rPr>
                <w:color w:val="000000"/>
                <w:szCs w:val="26"/>
              </w:rPr>
              <w:t>Minimum Inhibitory Concentration</w:t>
            </w:r>
          </w:p>
        </w:tc>
        <w:tc>
          <w:tcPr>
            <w:tcW w:w="2926" w:type="dxa"/>
            <w:vAlign w:val="center"/>
          </w:tcPr>
          <w:p w14:paraId="2348C913" w14:textId="7078CC1B" w:rsidR="006C1017" w:rsidRPr="00A92913" w:rsidRDefault="006C1017" w:rsidP="006C1017">
            <w:pPr>
              <w:spacing w:line="360" w:lineRule="auto"/>
              <w:jc w:val="left"/>
              <w:rPr>
                <w:b/>
                <w:bCs/>
                <w:szCs w:val="26"/>
              </w:rPr>
            </w:pPr>
            <w:r>
              <w:rPr>
                <w:color w:val="000000"/>
                <w:szCs w:val="26"/>
              </w:rPr>
              <w:t>Nồng độ ức chế tối thiểu</w:t>
            </w:r>
          </w:p>
        </w:tc>
      </w:tr>
      <w:tr w:rsidR="006C1017" w:rsidRPr="00A92913" w14:paraId="3FBE3E5A" w14:textId="77777777" w:rsidTr="00FA0949">
        <w:tc>
          <w:tcPr>
            <w:tcW w:w="2925" w:type="dxa"/>
            <w:vAlign w:val="center"/>
          </w:tcPr>
          <w:p w14:paraId="4671FB26" w14:textId="653B28FC" w:rsidR="006C1017" w:rsidRPr="00A92913" w:rsidRDefault="006C1017" w:rsidP="006C1017">
            <w:pPr>
              <w:spacing w:line="360" w:lineRule="auto"/>
              <w:jc w:val="left"/>
              <w:rPr>
                <w:b/>
                <w:bCs/>
                <w:szCs w:val="26"/>
              </w:rPr>
            </w:pPr>
            <w:r>
              <w:rPr>
                <w:color w:val="000000"/>
                <w:szCs w:val="26"/>
              </w:rPr>
              <w:t>MW</w:t>
            </w:r>
          </w:p>
        </w:tc>
        <w:tc>
          <w:tcPr>
            <w:tcW w:w="2926" w:type="dxa"/>
            <w:vAlign w:val="center"/>
          </w:tcPr>
          <w:p w14:paraId="1DBCC0DD" w14:textId="29A038DE" w:rsidR="006C1017" w:rsidRPr="00A92913" w:rsidRDefault="006C1017" w:rsidP="006C1017">
            <w:pPr>
              <w:spacing w:line="360" w:lineRule="auto"/>
              <w:jc w:val="left"/>
              <w:rPr>
                <w:b/>
                <w:bCs/>
                <w:szCs w:val="26"/>
              </w:rPr>
            </w:pPr>
            <w:r>
              <w:rPr>
                <w:color w:val="000000"/>
                <w:szCs w:val="26"/>
              </w:rPr>
              <w:t>Microwave</w:t>
            </w:r>
          </w:p>
        </w:tc>
        <w:tc>
          <w:tcPr>
            <w:tcW w:w="2926" w:type="dxa"/>
            <w:vAlign w:val="center"/>
          </w:tcPr>
          <w:p w14:paraId="6D3FB2E0" w14:textId="0F0B4622" w:rsidR="006C1017" w:rsidRPr="00A92913" w:rsidRDefault="006C1017" w:rsidP="006C1017">
            <w:pPr>
              <w:spacing w:line="360" w:lineRule="auto"/>
              <w:jc w:val="left"/>
              <w:rPr>
                <w:b/>
                <w:bCs/>
                <w:szCs w:val="26"/>
              </w:rPr>
            </w:pPr>
            <w:r>
              <w:rPr>
                <w:color w:val="000000"/>
                <w:szCs w:val="26"/>
              </w:rPr>
              <w:t>Vi sóng</w:t>
            </w:r>
          </w:p>
        </w:tc>
      </w:tr>
      <w:tr w:rsidR="006C1017" w:rsidRPr="005A6CB9" w14:paraId="4C95E491" w14:textId="77777777" w:rsidTr="00FA0949">
        <w:tc>
          <w:tcPr>
            <w:tcW w:w="2925" w:type="dxa"/>
            <w:vAlign w:val="center"/>
          </w:tcPr>
          <w:p w14:paraId="1191D735" w14:textId="02B27704" w:rsidR="006C1017" w:rsidRPr="00A92913" w:rsidRDefault="006C1017" w:rsidP="006C1017">
            <w:pPr>
              <w:spacing w:line="360" w:lineRule="auto"/>
              <w:jc w:val="left"/>
              <w:rPr>
                <w:b/>
                <w:bCs/>
                <w:szCs w:val="26"/>
              </w:rPr>
            </w:pPr>
            <w:r>
              <w:rPr>
                <w:color w:val="000000"/>
                <w:szCs w:val="26"/>
              </w:rPr>
              <w:t>NSAID</w:t>
            </w:r>
          </w:p>
        </w:tc>
        <w:tc>
          <w:tcPr>
            <w:tcW w:w="2926" w:type="dxa"/>
            <w:vAlign w:val="center"/>
          </w:tcPr>
          <w:p w14:paraId="22F9B58B" w14:textId="138C8A2E" w:rsidR="006C1017" w:rsidRPr="00FA0949" w:rsidRDefault="006C1017" w:rsidP="006C1017">
            <w:pPr>
              <w:spacing w:line="360" w:lineRule="auto"/>
              <w:jc w:val="left"/>
              <w:rPr>
                <w:b/>
                <w:bCs/>
                <w:szCs w:val="26"/>
                <w:lang w:val="it-IT"/>
              </w:rPr>
            </w:pPr>
            <w:r>
              <w:rPr>
                <w:color w:val="000000"/>
                <w:szCs w:val="26"/>
                <w:lang w:val="it-IT"/>
              </w:rPr>
              <w:t>Non-Steroidal Anti-Inflammatory Drugs</w:t>
            </w:r>
          </w:p>
        </w:tc>
        <w:tc>
          <w:tcPr>
            <w:tcW w:w="2926" w:type="dxa"/>
            <w:vAlign w:val="center"/>
          </w:tcPr>
          <w:p w14:paraId="60B64C31" w14:textId="4C43F628" w:rsidR="006C1017" w:rsidRPr="00FA0949" w:rsidRDefault="006C1017" w:rsidP="006C1017">
            <w:pPr>
              <w:spacing w:line="360" w:lineRule="auto"/>
              <w:jc w:val="left"/>
              <w:rPr>
                <w:b/>
                <w:bCs/>
                <w:szCs w:val="26"/>
                <w:lang w:val="it-IT"/>
              </w:rPr>
            </w:pPr>
            <w:r>
              <w:rPr>
                <w:color w:val="000000"/>
                <w:szCs w:val="26"/>
                <w:lang w:val="it-IT"/>
              </w:rPr>
              <w:t>Thuốc kháng viêm non-steroid</w:t>
            </w:r>
          </w:p>
        </w:tc>
      </w:tr>
      <w:tr w:rsidR="006C1017" w:rsidRPr="00A92913" w14:paraId="414F7A6D" w14:textId="77777777" w:rsidTr="00FA0949">
        <w:tc>
          <w:tcPr>
            <w:tcW w:w="2925" w:type="dxa"/>
            <w:vAlign w:val="center"/>
          </w:tcPr>
          <w:p w14:paraId="6B5654F3" w14:textId="119DC342" w:rsidR="006C1017" w:rsidRPr="00A92913" w:rsidRDefault="006C1017" w:rsidP="006C1017">
            <w:pPr>
              <w:spacing w:line="360" w:lineRule="auto"/>
              <w:jc w:val="left"/>
              <w:rPr>
                <w:b/>
                <w:bCs/>
                <w:szCs w:val="26"/>
              </w:rPr>
            </w:pPr>
            <w:r>
              <w:rPr>
                <w:color w:val="000000"/>
                <w:szCs w:val="26"/>
              </w:rPr>
              <w:t>OD</w:t>
            </w:r>
          </w:p>
        </w:tc>
        <w:tc>
          <w:tcPr>
            <w:tcW w:w="2926" w:type="dxa"/>
            <w:vAlign w:val="center"/>
          </w:tcPr>
          <w:p w14:paraId="6A05CD82" w14:textId="6C587C76" w:rsidR="006C1017" w:rsidRPr="00A92913" w:rsidRDefault="006C1017" w:rsidP="006C1017">
            <w:pPr>
              <w:spacing w:line="360" w:lineRule="auto"/>
              <w:jc w:val="left"/>
              <w:rPr>
                <w:b/>
                <w:bCs/>
                <w:szCs w:val="26"/>
              </w:rPr>
            </w:pPr>
            <w:r>
              <w:rPr>
                <w:color w:val="000000"/>
                <w:szCs w:val="26"/>
              </w:rPr>
              <w:t>Optical density</w:t>
            </w:r>
          </w:p>
        </w:tc>
        <w:tc>
          <w:tcPr>
            <w:tcW w:w="2926" w:type="dxa"/>
            <w:vAlign w:val="center"/>
          </w:tcPr>
          <w:p w14:paraId="7BA9EF55" w14:textId="46FE7657" w:rsidR="006C1017" w:rsidRPr="00A92913" w:rsidRDefault="006C1017" w:rsidP="006C1017">
            <w:pPr>
              <w:spacing w:line="360" w:lineRule="auto"/>
              <w:jc w:val="left"/>
              <w:rPr>
                <w:b/>
                <w:bCs/>
                <w:szCs w:val="26"/>
              </w:rPr>
            </w:pPr>
            <w:r>
              <w:rPr>
                <w:color w:val="000000"/>
                <w:szCs w:val="26"/>
              </w:rPr>
              <w:t>Mật độ quang học</w:t>
            </w:r>
          </w:p>
        </w:tc>
      </w:tr>
      <w:tr w:rsidR="006C1017" w:rsidRPr="00A92913" w14:paraId="1D7DE16F" w14:textId="77777777" w:rsidTr="00FA0949">
        <w:tc>
          <w:tcPr>
            <w:tcW w:w="2925" w:type="dxa"/>
            <w:vAlign w:val="center"/>
          </w:tcPr>
          <w:p w14:paraId="013513DF" w14:textId="19ABB1A2" w:rsidR="006C1017" w:rsidRPr="00A92913" w:rsidRDefault="006C1017" w:rsidP="006C1017">
            <w:pPr>
              <w:spacing w:line="360" w:lineRule="auto"/>
              <w:jc w:val="left"/>
              <w:rPr>
                <w:b/>
                <w:bCs/>
                <w:szCs w:val="26"/>
              </w:rPr>
            </w:pPr>
            <w:r>
              <w:rPr>
                <w:color w:val="000000"/>
                <w:szCs w:val="26"/>
              </w:rPr>
              <w:t>PBS</w:t>
            </w:r>
          </w:p>
        </w:tc>
        <w:tc>
          <w:tcPr>
            <w:tcW w:w="2926" w:type="dxa"/>
            <w:vAlign w:val="center"/>
          </w:tcPr>
          <w:p w14:paraId="6C4804E3" w14:textId="6ACA4394" w:rsidR="006C1017" w:rsidRPr="00A92913" w:rsidRDefault="006C1017" w:rsidP="006C1017">
            <w:pPr>
              <w:spacing w:line="360" w:lineRule="auto"/>
              <w:jc w:val="left"/>
              <w:rPr>
                <w:b/>
                <w:bCs/>
                <w:szCs w:val="26"/>
              </w:rPr>
            </w:pPr>
            <w:r>
              <w:rPr>
                <w:color w:val="000000"/>
                <w:szCs w:val="26"/>
              </w:rPr>
              <w:t>Phosphate buffer saline</w:t>
            </w:r>
          </w:p>
        </w:tc>
        <w:tc>
          <w:tcPr>
            <w:tcW w:w="2926" w:type="dxa"/>
            <w:vAlign w:val="center"/>
          </w:tcPr>
          <w:p w14:paraId="21F05F1F" w14:textId="6C8F79A7" w:rsidR="006C1017" w:rsidRPr="00A92913" w:rsidRDefault="006C1017" w:rsidP="006C1017">
            <w:pPr>
              <w:spacing w:line="360" w:lineRule="auto"/>
              <w:jc w:val="left"/>
              <w:rPr>
                <w:b/>
                <w:bCs/>
                <w:szCs w:val="26"/>
              </w:rPr>
            </w:pPr>
          </w:p>
        </w:tc>
      </w:tr>
      <w:tr w:rsidR="006C1017" w:rsidRPr="00A92913" w14:paraId="3296100A" w14:textId="77777777" w:rsidTr="00FA0949">
        <w:tc>
          <w:tcPr>
            <w:tcW w:w="2925" w:type="dxa"/>
            <w:vAlign w:val="center"/>
          </w:tcPr>
          <w:p w14:paraId="48524AB3" w14:textId="573AE34B" w:rsidR="006C1017" w:rsidRPr="00A92913" w:rsidRDefault="006C1017" w:rsidP="006C1017">
            <w:pPr>
              <w:spacing w:line="360" w:lineRule="auto"/>
              <w:jc w:val="left"/>
              <w:rPr>
                <w:b/>
                <w:bCs/>
                <w:szCs w:val="26"/>
              </w:rPr>
            </w:pPr>
            <w:r>
              <w:rPr>
                <w:color w:val="000000"/>
                <w:szCs w:val="26"/>
              </w:rPr>
              <w:t>PDA</w:t>
            </w:r>
          </w:p>
        </w:tc>
        <w:tc>
          <w:tcPr>
            <w:tcW w:w="2926" w:type="dxa"/>
            <w:vAlign w:val="center"/>
          </w:tcPr>
          <w:p w14:paraId="18089264" w14:textId="092E962E" w:rsidR="006C1017" w:rsidRPr="00A92913" w:rsidRDefault="006C1017" w:rsidP="006C1017">
            <w:pPr>
              <w:spacing w:line="360" w:lineRule="auto"/>
              <w:jc w:val="left"/>
              <w:rPr>
                <w:b/>
                <w:bCs/>
                <w:szCs w:val="26"/>
              </w:rPr>
            </w:pPr>
            <w:r>
              <w:rPr>
                <w:color w:val="000000"/>
                <w:szCs w:val="26"/>
              </w:rPr>
              <w:t>Potato Dextrose Agar</w:t>
            </w:r>
          </w:p>
        </w:tc>
        <w:tc>
          <w:tcPr>
            <w:tcW w:w="2926" w:type="dxa"/>
            <w:vAlign w:val="center"/>
          </w:tcPr>
          <w:p w14:paraId="1BE4C63F" w14:textId="5B4425B2" w:rsidR="006C1017" w:rsidRPr="00A92913" w:rsidRDefault="006C1017" w:rsidP="006C1017">
            <w:pPr>
              <w:spacing w:line="360" w:lineRule="auto"/>
              <w:jc w:val="left"/>
              <w:rPr>
                <w:b/>
                <w:bCs/>
                <w:szCs w:val="26"/>
              </w:rPr>
            </w:pPr>
          </w:p>
        </w:tc>
      </w:tr>
      <w:tr w:rsidR="006C1017" w:rsidRPr="00A92913" w14:paraId="0AF56DDB" w14:textId="77777777" w:rsidTr="00FA0949">
        <w:tc>
          <w:tcPr>
            <w:tcW w:w="2925" w:type="dxa"/>
            <w:vAlign w:val="center"/>
          </w:tcPr>
          <w:p w14:paraId="32E2A330" w14:textId="60670656" w:rsidR="006C1017" w:rsidRPr="00A92913" w:rsidRDefault="006C1017" w:rsidP="006C1017">
            <w:pPr>
              <w:spacing w:line="360" w:lineRule="auto"/>
              <w:jc w:val="left"/>
              <w:rPr>
                <w:b/>
                <w:bCs/>
                <w:szCs w:val="26"/>
              </w:rPr>
            </w:pPr>
            <w:r>
              <w:rPr>
                <w:color w:val="000000"/>
                <w:szCs w:val="26"/>
              </w:rPr>
              <w:t>PPI</w:t>
            </w:r>
          </w:p>
        </w:tc>
        <w:tc>
          <w:tcPr>
            <w:tcW w:w="2926" w:type="dxa"/>
            <w:vAlign w:val="center"/>
          </w:tcPr>
          <w:p w14:paraId="3B9B3E02" w14:textId="6B6B07ED" w:rsidR="006C1017" w:rsidRPr="00A92913" w:rsidRDefault="006C1017" w:rsidP="006C1017">
            <w:pPr>
              <w:spacing w:line="360" w:lineRule="auto"/>
              <w:jc w:val="left"/>
              <w:rPr>
                <w:b/>
                <w:bCs/>
                <w:szCs w:val="26"/>
              </w:rPr>
            </w:pPr>
            <w:r>
              <w:rPr>
                <w:color w:val="000000"/>
                <w:szCs w:val="26"/>
              </w:rPr>
              <w:t>Proton Pump Inhibitor</w:t>
            </w:r>
          </w:p>
        </w:tc>
        <w:tc>
          <w:tcPr>
            <w:tcW w:w="2926" w:type="dxa"/>
            <w:vAlign w:val="center"/>
          </w:tcPr>
          <w:p w14:paraId="4DA696D6" w14:textId="041C0484" w:rsidR="006C1017" w:rsidRPr="00A92913" w:rsidRDefault="006C1017" w:rsidP="006C1017">
            <w:pPr>
              <w:spacing w:line="360" w:lineRule="auto"/>
              <w:jc w:val="left"/>
              <w:rPr>
                <w:b/>
                <w:bCs/>
                <w:szCs w:val="26"/>
              </w:rPr>
            </w:pPr>
            <w:r>
              <w:rPr>
                <w:color w:val="000000"/>
                <w:szCs w:val="26"/>
              </w:rPr>
              <w:t>Thuốc ức chế bơm proton</w:t>
            </w:r>
          </w:p>
        </w:tc>
      </w:tr>
      <w:tr w:rsidR="006C1017" w:rsidRPr="00A92913" w14:paraId="0E6F531C" w14:textId="77777777" w:rsidTr="00FA0949">
        <w:tc>
          <w:tcPr>
            <w:tcW w:w="2925" w:type="dxa"/>
            <w:vAlign w:val="center"/>
          </w:tcPr>
          <w:p w14:paraId="319302EB" w14:textId="41E5E158" w:rsidR="006C1017" w:rsidRPr="00A92913" w:rsidRDefault="006C1017" w:rsidP="006C1017">
            <w:pPr>
              <w:spacing w:line="360" w:lineRule="auto"/>
              <w:jc w:val="left"/>
              <w:rPr>
                <w:b/>
                <w:bCs/>
                <w:szCs w:val="26"/>
              </w:rPr>
            </w:pPr>
            <w:r>
              <w:rPr>
                <w:i/>
                <w:iCs/>
                <w:color w:val="000000"/>
                <w:szCs w:val="26"/>
              </w:rPr>
              <w:t>s</w:t>
            </w:r>
          </w:p>
        </w:tc>
        <w:tc>
          <w:tcPr>
            <w:tcW w:w="2926" w:type="dxa"/>
            <w:vAlign w:val="center"/>
          </w:tcPr>
          <w:p w14:paraId="6FE3B614" w14:textId="2B02B8F3" w:rsidR="006C1017" w:rsidRPr="00A92913" w:rsidRDefault="006C1017" w:rsidP="006C1017">
            <w:pPr>
              <w:spacing w:line="360" w:lineRule="auto"/>
              <w:jc w:val="left"/>
              <w:rPr>
                <w:b/>
                <w:bCs/>
                <w:szCs w:val="26"/>
              </w:rPr>
            </w:pPr>
            <w:r>
              <w:rPr>
                <w:color w:val="000000"/>
                <w:szCs w:val="26"/>
              </w:rPr>
              <w:t>Singlet</w:t>
            </w:r>
          </w:p>
        </w:tc>
        <w:tc>
          <w:tcPr>
            <w:tcW w:w="2926" w:type="dxa"/>
            <w:vAlign w:val="center"/>
          </w:tcPr>
          <w:p w14:paraId="0DCD0CC3" w14:textId="0703E023" w:rsidR="006C1017" w:rsidRPr="00A92913" w:rsidRDefault="006C1017" w:rsidP="006C1017">
            <w:pPr>
              <w:spacing w:line="360" w:lineRule="auto"/>
              <w:jc w:val="left"/>
              <w:rPr>
                <w:b/>
                <w:bCs/>
                <w:szCs w:val="26"/>
              </w:rPr>
            </w:pPr>
            <w:r>
              <w:rPr>
                <w:color w:val="000000"/>
                <w:szCs w:val="26"/>
              </w:rPr>
              <w:t>Mũi đơn</w:t>
            </w:r>
          </w:p>
        </w:tc>
      </w:tr>
      <w:tr w:rsidR="006C1017" w:rsidRPr="00A92913" w14:paraId="15B6D0B4" w14:textId="77777777" w:rsidTr="00FA0949">
        <w:tc>
          <w:tcPr>
            <w:tcW w:w="2925" w:type="dxa"/>
            <w:vAlign w:val="center"/>
          </w:tcPr>
          <w:p w14:paraId="1B1B202A" w14:textId="3ABA436E" w:rsidR="006C1017" w:rsidRPr="00A92913" w:rsidRDefault="006C1017" w:rsidP="006C1017">
            <w:pPr>
              <w:spacing w:line="360" w:lineRule="auto"/>
              <w:jc w:val="left"/>
              <w:rPr>
                <w:b/>
                <w:bCs/>
                <w:szCs w:val="26"/>
              </w:rPr>
            </w:pPr>
            <w:r>
              <w:rPr>
                <w:color w:val="000000"/>
                <w:szCs w:val="26"/>
              </w:rPr>
              <w:t>SRB</w:t>
            </w:r>
          </w:p>
        </w:tc>
        <w:tc>
          <w:tcPr>
            <w:tcW w:w="2926" w:type="dxa"/>
            <w:vAlign w:val="center"/>
          </w:tcPr>
          <w:p w14:paraId="7AADAB05" w14:textId="16B9ACF4" w:rsidR="006C1017" w:rsidRPr="00A92913" w:rsidRDefault="006C1017" w:rsidP="006C1017">
            <w:pPr>
              <w:spacing w:line="360" w:lineRule="auto"/>
              <w:jc w:val="left"/>
              <w:rPr>
                <w:b/>
                <w:bCs/>
                <w:szCs w:val="26"/>
              </w:rPr>
            </w:pPr>
            <w:r>
              <w:rPr>
                <w:color w:val="000000"/>
                <w:szCs w:val="26"/>
              </w:rPr>
              <w:t>Sulforhodamine B</w:t>
            </w:r>
          </w:p>
        </w:tc>
        <w:tc>
          <w:tcPr>
            <w:tcW w:w="2926" w:type="dxa"/>
            <w:vAlign w:val="center"/>
          </w:tcPr>
          <w:p w14:paraId="7386CEC2" w14:textId="77777777" w:rsidR="006C1017" w:rsidRPr="00A92913" w:rsidRDefault="006C1017" w:rsidP="006C1017">
            <w:pPr>
              <w:spacing w:line="360" w:lineRule="auto"/>
              <w:jc w:val="left"/>
              <w:rPr>
                <w:b/>
                <w:bCs/>
                <w:szCs w:val="26"/>
              </w:rPr>
            </w:pPr>
          </w:p>
        </w:tc>
      </w:tr>
      <w:tr w:rsidR="006C1017" w:rsidRPr="006C1017" w14:paraId="3C45F42C" w14:textId="77777777" w:rsidTr="00FA0949">
        <w:tc>
          <w:tcPr>
            <w:tcW w:w="2925" w:type="dxa"/>
            <w:vAlign w:val="center"/>
          </w:tcPr>
          <w:p w14:paraId="65C60844" w14:textId="6C2CC5E2" w:rsidR="006C1017" w:rsidRPr="00A92913" w:rsidRDefault="006C1017" w:rsidP="006C1017">
            <w:pPr>
              <w:spacing w:line="360" w:lineRule="auto"/>
              <w:jc w:val="left"/>
              <w:rPr>
                <w:b/>
                <w:bCs/>
                <w:szCs w:val="26"/>
              </w:rPr>
            </w:pPr>
            <w:r>
              <w:rPr>
                <w:i/>
                <w:iCs/>
                <w:color w:val="000000"/>
                <w:szCs w:val="26"/>
              </w:rPr>
              <w:t>t</w:t>
            </w:r>
          </w:p>
        </w:tc>
        <w:tc>
          <w:tcPr>
            <w:tcW w:w="2926" w:type="dxa"/>
            <w:vAlign w:val="center"/>
          </w:tcPr>
          <w:p w14:paraId="7937F35D" w14:textId="0CB0669E" w:rsidR="006C1017" w:rsidRPr="00A92913" w:rsidRDefault="006C1017" w:rsidP="006C1017">
            <w:pPr>
              <w:spacing w:line="360" w:lineRule="auto"/>
              <w:jc w:val="left"/>
              <w:rPr>
                <w:b/>
                <w:bCs/>
                <w:szCs w:val="26"/>
                <w:lang w:val="it-IT"/>
              </w:rPr>
            </w:pPr>
            <w:r>
              <w:rPr>
                <w:color w:val="000000"/>
                <w:szCs w:val="26"/>
              </w:rPr>
              <w:t>Triplet</w:t>
            </w:r>
          </w:p>
        </w:tc>
        <w:tc>
          <w:tcPr>
            <w:tcW w:w="2926" w:type="dxa"/>
            <w:vAlign w:val="center"/>
          </w:tcPr>
          <w:p w14:paraId="72803A35" w14:textId="41906A7E" w:rsidR="006C1017" w:rsidRPr="00A92913" w:rsidRDefault="006C1017" w:rsidP="006C1017">
            <w:pPr>
              <w:spacing w:line="360" w:lineRule="auto"/>
              <w:jc w:val="left"/>
              <w:rPr>
                <w:b/>
                <w:bCs/>
                <w:szCs w:val="26"/>
                <w:lang w:val="it-IT"/>
              </w:rPr>
            </w:pPr>
            <w:r>
              <w:rPr>
                <w:color w:val="000000"/>
                <w:szCs w:val="26"/>
              </w:rPr>
              <w:t>Mũi ba</w:t>
            </w:r>
          </w:p>
        </w:tc>
      </w:tr>
      <w:tr w:rsidR="006C1017" w:rsidRPr="00A92913" w14:paraId="08D68500" w14:textId="77777777" w:rsidTr="00FA0949">
        <w:tc>
          <w:tcPr>
            <w:tcW w:w="2925" w:type="dxa"/>
            <w:vAlign w:val="center"/>
          </w:tcPr>
          <w:p w14:paraId="5D21E525" w14:textId="5C5248C6" w:rsidR="006C1017" w:rsidRPr="00A92913" w:rsidRDefault="006C1017" w:rsidP="006C1017">
            <w:pPr>
              <w:spacing w:line="360" w:lineRule="auto"/>
              <w:jc w:val="left"/>
              <w:rPr>
                <w:b/>
                <w:bCs/>
                <w:szCs w:val="26"/>
              </w:rPr>
            </w:pPr>
            <w:r>
              <w:rPr>
                <w:color w:val="000000"/>
                <w:szCs w:val="26"/>
              </w:rPr>
              <w:t>TCA</w:t>
            </w:r>
          </w:p>
        </w:tc>
        <w:tc>
          <w:tcPr>
            <w:tcW w:w="2926" w:type="dxa"/>
            <w:vAlign w:val="center"/>
          </w:tcPr>
          <w:p w14:paraId="78609AC6" w14:textId="5BBECE70" w:rsidR="006C1017" w:rsidRPr="00A92913" w:rsidRDefault="006C1017" w:rsidP="006C1017">
            <w:pPr>
              <w:spacing w:line="360" w:lineRule="auto"/>
              <w:jc w:val="left"/>
              <w:rPr>
                <w:b/>
                <w:bCs/>
                <w:szCs w:val="26"/>
              </w:rPr>
            </w:pPr>
            <w:r>
              <w:rPr>
                <w:color w:val="000000"/>
                <w:szCs w:val="26"/>
              </w:rPr>
              <w:t>Trichloracetic</w:t>
            </w:r>
          </w:p>
        </w:tc>
        <w:tc>
          <w:tcPr>
            <w:tcW w:w="2926" w:type="dxa"/>
            <w:vAlign w:val="center"/>
          </w:tcPr>
          <w:p w14:paraId="2D1E9212" w14:textId="7E66BC09" w:rsidR="006C1017" w:rsidRPr="00A92913" w:rsidRDefault="006C1017" w:rsidP="006C1017">
            <w:pPr>
              <w:spacing w:line="360" w:lineRule="auto"/>
              <w:jc w:val="left"/>
              <w:rPr>
                <w:b/>
                <w:bCs/>
                <w:szCs w:val="26"/>
              </w:rPr>
            </w:pPr>
          </w:p>
        </w:tc>
      </w:tr>
      <w:tr w:rsidR="006C1017" w:rsidRPr="00A92913" w14:paraId="3E03EB7E" w14:textId="77777777" w:rsidTr="00FA0949">
        <w:tc>
          <w:tcPr>
            <w:tcW w:w="2925" w:type="dxa"/>
            <w:vAlign w:val="center"/>
          </w:tcPr>
          <w:p w14:paraId="19598FD8" w14:textId="4648A52C" w:rsidR="006C1017" w:rsidRPr="00A92913" w:rsidRDefault="006C1017" w:rsidP="006C1017">
            <w:pPr>
              <w:spacing w:line="360" w:lineRule="auto"/>
              <w:jc w:val="left"/>
              <w:rPr>
                <w:b/>
                <w:bCs/>
                <w:szCs w:val="26"/>
              </w:rPr>
            </w:pPr>
            <w:r>
              <w:rPr>
                <w:color w:val="000000"/>
                <w:szCs w:val="26"/>
              </w:rPr>
              <w:t>TLC</w:t>
            </w:r>
          </w:p>
        </w:tc>
        <w:tc>
          <w:tcPr>
            <w:tcW w:w="2926" w:type="dxa"/>
            <w:vAlign w:val="center"/>
          </w:tcPr>
          <w:p w14:paraId="1BF00745" w14:textId="3AF4A18D" w:rsidR="006C1017" w:rsidRPr="00A92913" w:rsidRDefault="006C1017" w:rsidP="006C1017">
            <w:pPr>
              <w:spacing w:line="360" w:lineRule="auto"/>
              <w:jc w:val="left"/>
              <w:rPr>
                <w:b/>
                <w:bCs/>
                <w:szCs w:val="26"/>
              </w:rPr>
            </w:pPr>
            <w:r>
              <w:rPr>
                <w:color w:val="000000"/>
                <w:szCs w:val="26"/>
              </w:rPr>
              <w:t>Thin layer chromatography</w:t>
            </w:r>
          </w:p>
        </w:tc>
        <w:tc>
          <w:tcPr>
            <w:tcW w:w="2926" w:type="dxa"/>
            <w:vAlign w:val="center"/>
          </w:tcPr>
          <w:p w14:paraId="6253A593" w14:textId="515DA93C" w:rsidR="006C1017" w:rsidRPr="00A92913" w:rsidRDefault="006C1017" w:rsidP="006C1017">
            <w:pPr>
              <w:spacing w:line="360" w:lineRule="auto"/>
              <w:jc w:val="left"/>
              <w:rPr>
                <w:b/>
                <w:bCs/>
                <w:szCs w:val="26"/>
              </w:rPr>
            </w:pPr>
            <w:r>
              <w:rPr>
                <w:color w:val="000000"/>
                <w:szCs w:val="26"/>
              </w:rPr>
              <w:t>Sắc kí lớp mỏng</w:t>
            </w:r>
          </w:p>
        </w:tc>
      </w:tr>
      <w:tr w:rsidR="006C1017" w:rsidRPr="00A92913" w14:paraId="7D1CC67B" w14:textId="77777777" w:rsidTr="00FA0949">
        <w:tc>
          <w:tcPr>
            <w:tcW w:w="2925" w:type="dxa"/>
            <w:vAlign w:val="center"/>
          </w:tcPr>
          <w:p w14:paraId="0A69653E" w14:textId="55E663C1" w:rsidR="006C1017" w:rsidRPr="00A92913" w:rsidRDefault="006C1017" w:rsidP="006C1017">
            <w:pPr>
              <w:spacing w:line="360" w:lineRule="auto"/>
              <w:jc w:val="left"/>
              <w:rPr>
                <w:b/>
                <w:bCs/>
                <w:szCs w:val="26"/>
              </w:rPr>
            </w:pPr>
            <w:r>
              <w:rPr>
                <w:color w:val="000000"/>
                <w:szCs w:val="26"/>
              </w:rPr>
              <w:t>US</w:t>
            </w:r>
          </w:p>
        </w:tc>
        <w:tc>
          <w:tcPr>
            <w:tcW w:w="2926" w:type="dxa"/>
            <w:vAlign w:val="center"/>
          </w:tcPr>
          <w:p w14:paraId="085DB153" w14:textId="028DD289" w:rsidR="006C1017" w:rsidRPr="00A92913" w:rsidRDefault="006C1017" w:rsidP="006C1017">
            <w:pPr>
              <w:spacing w:line="360" w:lineRule="auto"/>
              <w:jc w:val="left"/>
              <w:rPr>
                <w:b/>
                <w:bCs/>
                <w:szCs w:val="26"/>
              </w:rPr>
            </w:pPr>
            <w:r>
              <w:rPr>
                <w:color w:val="000000"/>
                <w:szCs w:val="26"/>
              </w:rPr>
              <w:t>Ultrasound</w:t>
            </w:r>
          </w:p>
        </w:tc>
        <w:tc>
          <w:tcPr>
            <w:tcW w:w="2926" w:type="dxa"/>
            <w:vAlign w:val="center"/>
          </w:tcPr>
          <w:p w14:paraId="0D6880AB" w14:textId="20E0B24B" w:rsidR="006C1017" w:rsidRPr="00A92913" w:rsidRDefault="006C1017" w:rsidP="006C1017">
            <w:pPr>
              <w:spacing w:line="360" w:lineRule="auto"/>
              <w:jc w:val="left"/>
              <w:rPr>
                <w:b/>
                <w:bCs/>
                <w:szCs w:val="26"/>
              </w:rPr>
            </w:pPr>
            <w:r>
              <w:rPr>
                <w:color w:val="000000"/>
                <w:szCs w:val="26"/>
              </w:rPr>
              <w:t>Siêu âm</w:t>
            </w:r>
          </w:p>
        </w:tc>
      </w:tr>
      <w:tr w:rsidR="006C1017" w:rsidRPr="00A92913" w14:paraId="48C8CD52" w14:textId="77777777" w:rsidTr="00FA0949">
        <w:tc>
          <w:tcPr>
            <w:tcW w:w="2925" w:type="dxa"/>
            <w:tcBorders>
              <w:bottom w:val="single" w:sz="4" w:space="0" w:color="auto"/>
            </w:tcBorders>
            <w:vAlign w:val="center"/>
          </w:tcPr>
          <w:p w14:paraId="5BF2CDEC" w14:textId="15D28912" w:rsidR="006C1017" w:rsidRPr="00A92913" w:rsidRDefault="006C1017" w:rsidP="006C1017">
            <w:pPr>
              <w:spacing w:line="360" w:lineRule="auto"/>
              <w:jc w:val="left"/>
              <w:rPr>
                <w:b/>
                <w:bCs/>
                <w:szCs w:val="26"/>
              </w:rPr>
            </w:pPr>
            <w:r>
              <w:rPr>
                <w:color w:val="000000"/>
                <w:szCs w:val="26"/>
              </w:rPr>
              <w:t>δ</w:t>
            </w:r>
          </w:p>
        </w:tc>
        <w:tc>
          <w:tcPr>
            <w:tcW w:w="2926" w:type="dxa"/>
            <w:tcBorders>
              <w:bottom w:val="single" w:sz="4" w:space="0" w:color="auto"/>
            </w:tcBorders>
            <w:vAlign w:val="center"/>
          </w:tcPr>
          <w:p w14:paraId="0CD2C93A" w14:textId="48E12CF7" w:rsidR="006C1017" w:rsidRPr="00A92913" w:rsidRDefault="006C1017" w:rsidP="006C1017">
            <w:pPr>
              <w:spacing w:line="360" w:lineRule="auto"/>
              <w:jc w:val="left"/>
              <w:rPr>
                <w:b/>
                <w:bCs/>
                <w:szCs w:val="26"/>
              </w:rPr>
            </w:pPr>
            <w:r>
              <w:rPr>
                <w:color w:val="000000"/>
                <w:szCs w:val="26"/>
              </w:rPr>
              <w:t>Chemical shift</w:t>
            </w:r>
          </w:p>
        </w:tc>
        <w:tc>
          <w:tcPr>
            <w:tcW w:w="2926" w:type="dxa"/>
            <w:tcBorders>
              <w:bottom w:val="single" w:sz="4" w:space="0" w:color="auto"/>
            </w:tcBorders>
            <w:vAlign w:val="center"/>
          </w:tcPr>
          <w:p w14:paraId="0D7E7E88" w14:textId="411E05AB" w:rsidR="006C1017" w:rsidRPr="00A92913" w:rsidRDefault="006C1017" w:rsidP="006C1017">
            <w:pPr>
              <w:spacing w:line="360" w:lineRule="auto"/>
              <w:jc w:val="left"/>
              <w:rPr>
                <w:b/>
                <w:bCs/>
                <w:szCs w:val="26"/>
              </w:rPr>
            </w:pPr>
            <w:r>
              <w:rPr>
                <w:color w:val="000000"/>
                <w:szCs w:val="26"/>
              </w:rPr>
              <w:t>Độ dịch chuyển hóa học</w:t>
            </w:r>
          </w:p>
        </w:tc>
      </w:tr>
    </w:tbl>
    <w:p w14:paraId="486C69D4" w14:textId="4CB8C4E4" w:rsidR="00A53223" w:rsidRPr="00A92913" w:rsidRDefault="00A53223" w:rsidP="00727946">
      <w:r w:rsidRPr="00A92913">
        <w:br w:type="page"/>
      </w:r>
    </w:p>
    <w:p w14:paraId="5435E071" w14:textId="597122AE" w:rsidR="007C3688" w:rsidRPr="00A92913" w:rsidRDefault="007C3688" w:rsidP="00727946">
      <w:pPr>
        <w:pStyle w:val="Title"/>
        <w:spacing w:after="240"/>
        <w:rPr>
          <w:rFonts w:eastAsia="Calibri"/>
        </w:rPr>
      </w:pPr>
      <w:bookmarkStart w:id="3" w:name="_Toc240274589"/>
      <w:r w:rsidRPr="00A92913">
        <w:rPr>
          <w:rFonts w:eastAsia="Calibri"/>
        </w:rPr>
        <w:lastRenderedPageBreak/>
        <w:t>DANH MỤC CÁC BẢNG</w:t>
      </w:r>
      <w:bookmarkEnd w:id="3"/>
    </w:p>
    <w:p w14:paraId="72E2FFE1" w14:textId="14A22F1F" w:rsidR="00886AF7" w:rsidRDefault="0079457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r w:rsidRPr="00A92913">
        <w:rPr>
          <w:b/>
          <w:lang w:val="fr-FR"/>
        </w:rPr>
        <w:fldChar w:fldCharType="begin"/>
      </w:r>
      <w:r w:rsidRPr="00A92913">
        <w:rPr>
          <w:b/>
          <w:lang w:val="fr-FR"/>
        </w:rPr>
        <w:instrText xml:space="preserve"> TOC \h \z \c "Bảng" </w:instrText>
      </w:r>
      <w:r w:rsidRPr="00A92913">
        <w:rPr>
          <w:b/>
          <w:lang w:val="fr-FR"/>
        </w:rPr>
        <w:fldChar w:fldCharType="separate"/>
      </w:r>
      <w:hyperlink w:anchor="_Toc240275276" w:history="1">
        <w:r w:rsidR="00886AF7" w:rsidRPr="00371146">
          <w:rPr>
            <w:rStyle w:val="Hyperlink"/>
            <w:iCs/>
            <w:noProof/>
          </w:rPr>
          <w:t>Bảng 2.1 Tính chất vật lý và hiệu suất tổng hợp của các hợp chất trung gian (</w:t>
        </w:r>
        <w:r w:rsidR="00886AF7" w:rsidRPr="00371146">
          <w:rPr>
            <w:rStyle w:val="Hyperlink"/>
            <w:b/>
            <w:bCs/>
            <w:iCs/>
            <w:noProof/>
          </w:rPr>
          <w:t>3a-m</w:t>
        </w:r>
        <w:r w:rsidR="00886AF7" w:rsidRPr="00371146">
          <w:rPr>
            <w:rStyle w:val="Hyperlink"/>
            <w:iCs/>
            <w:noProof/>
          </w:rPr>
          <w:t>)</w:t>
        </w:r>
        <w:r w:rsidR="00886AF7">
          <w:rPr>
            <w:noProof/>
            <w:webHidden/>
          </w:rPr>
          <w:tab/>
        </w:r>
        <w:r w:rsidR="00886AF7">
          <w:rPr>
            <w:noProof/>
            <w:webHidden/>
          </w:rPr>
          <w:fldChar w:fldCharType="begin"/>
        </w:r>
        <w:r w:rsidR="00886AF7">
          <w:rPr>
            <w:noProof/>
            <w:webHidden/>
          </w:rPr>
          <w:instrText xml:space="preserve"> PAGEREF _Toc240275276 \h </w:instrText>
        </w:r>
        <w:r w:rsidR="00886AF7">
          <w:rPr>
            <w:noProof/>
            <w:webHidden/>
          </w:rPr>
        </w:r>
        <w:r w:rsidR="00886AF7">
          <w:rPr>
            <w:noProof/>
            <w:webHidden/>
          </w:rPr>
          <w:fldChar w:fldCharType="separate"/>
        </w:r>
        <w:r w:rsidR="00545F27">
          <w:rPr>
            <w:noProof/>
            <w:webHidden/>
          </w:rPr>
          <w:t>46</w:t>
        </w:r>
        <w:r w:rsidR="00886AF7">
          <w:rPr>
            <w:noProof/>
            <w:webHidden/>
          </w:rPr>
          <w:fldChar w:fldCharType="end"/>
        </w:r>
      </w:hyperlink>
    </w:p>
    <w:p w14:paraId="097F4909" w14:textId="07812174"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7" w:history="1">
        <w:r w:rsidRPr="00371146">
          <w:rPr>
            <w:rStyle w:val="Hyperlink"/>
            <w:iCs/>
            <w:noProof/>
          </w:rPr>
          <w:t xml:space="preserve">Bảng 2.2 Tính chất vật lý và hiệu suất tổng hợp của các hợp chất </w:t>
        </w:r>
        <w:r w:rsidRPr="00371146">
          <w:rPr>
            <w:rStyle w:val="Hyperlink"/>
            <w:noProof/>
            <w:lang w:val="en-GB"/>
          </w:rPr>
          <w:t>2-chloro-</w:t>
        </w:r>
        <w:r w:rsidRPr="00371146">
          <w:rPr>
            <w:rStyle w:val="Hyperlink"/>
            <w:i/>
            <w:iCs/>
            <w:noProof/>
            <w:lang w:val="en-GB"/>
          </w:rPr>
          <w:t>N</w:t>
        </w:r>
        <w:r w:rsidRPr="00371146">
          <w:rPr>
            <w:rStyle w:val="Hyperlink"/>
            <w:noProof/>
            <w:lang w:val="en-GB"/>
          </w:rPr>
          <w:t xml:space="preserve">-(3-fluoro-4-morpholinophenyl)acetamide </w:t>
        </w:r>
        <w:r w:rsidRPr="00371146">
          <w:rPr>
            <w:rStyle w:val="Hyperlink"/>
            <w:b/>
            <w:bCs/>
            <w:noProof/>
          </w:rPr>
          <w:t>(5).</w:t>
        </w:r>
        <w:r>
          <w:rPr>
            <w:noProof/>
            <w:webHidden/>
          </w:rPr>
          <w:tab/>
        </w:r>
        <w:r>
          <w:rPr>
            <w:noProof/>
            <w:webHidden/>
          </w:rPr>
          <w:fldChar w:fldCharType="begin"/>
        </w:r>
        <w:r>
          <w:rPr>
            <w:noProof/>
            <w:webHidden/>
          </w:rPr>
          <w:instrText xml:space="preserve"> PAGEREF _Toc240275277 \h </w:instrText>
        </w:r>
        <w:r>
          <w:rPr>
            <w:noProof/>
            <w:webHidden/>
          </w:rPr>
        </w:r>
        <w:r>
          <w:rPr>
            <w:noProof/>
            <w:webHidden/>
          </w:rPr>
          <w:fldChar w:fldCharType="separate"/>
        </w:r>
        <w:r w:rsidR="00545F27">
          <w:rPr>
            <w:noProof/>
            <w:webHidden/>
          </w:rPr>
          <w:t>47</w:t>
        </w:r>
        <w:r>
          <w:rPr>
            <w:noProof/>
            <w:webHidden/>
          </w:rPr>
          <w:fldChar w:fldCharType="end"/>
        </w:r>
      </w:hyperlink>
    </w:p>
    <w:p w14:paraId="7321A021" w14:textId="440A136B"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8" w:history="1">
        <w:r w:rsidRPr="00371146">
          <w:rPr>
            <w:rStyle w:val="Hyperlink"/>
            <w:iCs/>
            <w:noProof/>
          </w:rPr>
          <w:t xml:space="preserve">Bảng 2.3 Tính chất vật lý và hiệu suất tổng hợp của các hợp chất </w:t>
        </w:r>
        <w:r w:rsidRPr="00371146">
          <w:rPr>
            <w:rStyle w:val="Hyperlink"/>
            <w:noProof/>
            <w:lang w:val="sv-FI" w:eastAsia="zh-CN"/>
          </w:rPr>
          <w:t>3-(2-</w:t>
        </w:r>
        <w:r w:rsidRPr="00371146">
          <w:rPr>
            <w:rStyle w:val="Hyperlink"/>
            <w:noProof/>
            <w:kern w:val="32"/>
            <w:lang w:val="sv-FI"/>
          </w:rPr>
          <w:t>bromoacetyl</w:t>
        </w:r>
        <w:r w:rsidRPr="00371146">
          <w:rPr>
            <w:rStyle w:val="Hyperlink"/>
            <w:noProof/>
            <w:lang w:val="sv-FI" w:eastAsia="zh-CN"/>
          </w:rPr>
          <w:t>)-2</w:t>
        </w:r>
        <w:r w:rsidRPr="00371146">
          <w:rPr>
            <w:rStyle w:val="Hyperlink"/>
            <w:i/>
            <w:noProof/>
            <w:lang w:val="sv-FI" w:eastAsia="zh-CN"/>
          </w:rPr>
          <w:t>H</w:t>
        </w:r>
        <w:r w:rsidRPr="00371146">
          <w:rPr>
            <w:rStyle w:val="Hyperlink"/>
            <w:noProof/>
            <w:lang w:val="sv-FI" w:eastAsia="zh-CN"/>
          </w:rPr>
          <w:t xml:space="preserve">-chromen-2-one </w:t>
        </w:r>
        <w:r w:rsidRPr="00371146">
          <w:rPr>
            <w:rStyle w:val="Hyperlink"/>
            <w:b/>
            <w:bCs/>
            <w:noProof/>
            <w:lang w:val="sv-FI"/>
          </w:rPr>
          <w:t>(6)</w:t>
        </w:r>
        <w:r w:rsidRPr="00371146">
          <w:rPr>
            <w:rStyle w:val="Hyperlink"/>
            <w:noProof/>
            <w:lang w:val="sv-FI"/>
          </w:rPr>
          <w:t xml:space="preserve"> và </w:t>
        </w:r>
        <w:r w:rsidRPr="00371146">
          <w:rPr>
            <w:rStyle w:val="Hyperlink"/>
            <w:noProof/>
            <w:lang w:val="sv-FI" w:eastAsia="zh-CN"/>
          </w:rPr>
          <w:t>2-chloro-</w:t>
        </w:r>
        <w:r w:rsidRPr="00371146">
          <w:rPr>
            <w:rStyle w:val="Hyperlink"/>
            <w:i/>
            <w:noProof/>
            <w:lang w:val="sv-FI" w:eastAsia="zh-CN"/>
          </w:rPr>
          <w:t>N</w:t>
        </w:r>
        <w:r w:rsidRPr="00371146">
          <w:rPr>
            <w:rStyle w:val="Hyperlink"/>
            <w:noProof/>
            <w:lang w:val="sv-FI" w:eastAsia="zh-CN"/>
          </w:rPr>
          <w:t>-(2-oxo-2</w:t>
        </w:r>
        <w:r w:rsidRPr="00371146">
          <w:rPr>
            <w:rStyle w:val="Hyperlink"/>
            <w:i/>
            <w:noProof/>
            <w:lang w:val="sv-FI" w:eastAsia="zh-CN"/>
          </w:rPr>
          <w:t>H</w:t>
        </w:r>
        <w:r w:rsidRPr="00371146">
          <w:rPr>
            <w:rStyle w:val="Hyperlink"/>
            <w:noProof/>
            <w:lang w:val="sv-FI" w:eastAsia="zh-CN"/>
          </w:rPr>
          <w:t>-chromen-3-yl)acetamide</w:t>
        </w:r>
        <w:r w:rsidRPr="00371146">
          <w:rPr>
            <w:rStyle w:val="Hyperlink"/>
            <w:noProof/>
            <w:lang w:val="sv-FI"/>
          </w:rPr>
          <w:t xml:space="preserve"> </w:t>
        </w:r>
        <w:r w:rsidRPr="00371146">
          <w:rPr>
            <w:rStyle w:val="Hyperlink"/>
            <w:b/>
            <w:bCs/>
            <w:noProof/>
            <w:lang w:val="sv-FI"/>
          </w:rPr>
          <w:t>(8)</w:t>
        </w:r>
        <w:r>
          <w:rPr>
            <w:noProof/>
            <w:webHidden/>
          </w:rPr>
          <w:tab/>
        </w:r>
        <w:r>
          <w:rPr>
            <w:noProof/>
            <w:webHidden/>
          </w:rPr>
          <w:fldChar w:fldCharType="begin"/>
        </w:r>
        <w:r>
          <w:rPr>
            <w:noProof/>
            <w:webHidden/>
          </w:rPr>
          <w:instrText xml:space="preserve"> PAGEREF _Toc240275278 \h </w:instrText>
        </w:r>
        <w:r>
          <w:rPr>
            <w:noProof/>
            <w:webHidden/>
          </w:rPr>
        </w:r>
        <w:r>
          <w:rPr>
            <w:noProof/>
            <w:webHidden/>
          </w:rPr>
          <w:fldChar w:fldCharType="separate"/>
        </w:r>
        <w:r w:rsidR="00545F27">
          <w:rPr>
            <w:noProof/>
            <w:webHidden/>
          </w:rPr>
          <w:t>48</w:t>
        </w:r>
        <w:r>
          <w:rPr>
            <w:noProof/>
            <w:webHidden/>
          </w:rPr>
          <w:fldChar w:fldCharType="end"/>
        </w:r>
      </w:hyperlink>
    </w:p>
    <w:p w14:paraId="6C09053A" w14:textId="44C0B835"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9" w:history="1">
        <w:r w:rsidRPr="00371146">
          <w:rPr>
            <w:rStyle w:val="Hyperlink"/>
            <w:iCs/>
            <w:noProof/>
          </w:rPr>
          <w:t xml:space="preserve">Bảng 2.4 Tính chất vật lý và hiệu suất tổng hợp của các hợp chất </w:t>
        </w:r>
        <w:r w:rsidRPr="00371146">
          <w:rPr>
            <w:rStyle w:val="Hyperlink"/>
            <w:rFonts w:eastAsia="Times New Roman"/>
            <w:b/>
            <w:noProof/>
            <w:lang w:eastAsia="zh-CN"/>
          </w:rPr>
          <w:t>(12), (13), (14).</w:t>
        </w:r>
        <w:r>
          <w:rPr>
            <w:noProof/>
            <w:webHidden/>
          </w:rPr>
          <w:tab/>
        </w:r>
        <w:r>
          <w:rPr>
            <w:noProof/>
            <w:webHidden/>
          </w:rPr>
          <w:fldChar w:fldCharType="begin"/>
        </w:r>
        <w:r>
          <w:rPr>
            <w:noProof/>
            <w:webHidden/>
          </w:rPr>
          <w:instrText xml:space="preserve"> PAGEREF _Toc240275279 \h </w:instrText>
        </w:r>
        <w:r>
          <w:rPr>
            <w:noProof/>
            <w:webHidden/>
          </w:rPr>
        </w:r>
        <w:r>
          <w:rPr>
            <w:noProof/>
            <w:webHidden/>
          </w:rPr>
          <w:fldChar w:fldCharType="separate"/>
        </w:r>
        <w:r w:rsidR="00545F27">
          <w:rPr>
            <w:noProof/>
            <w:webHidden/>
          </w:rPr>
          <w:t>50</w:t>
        </w:r>
        <w:r>
          <w:rPr>
            <w:noProof/>
            <w:webHidden/>
          </w:rPr>
          <w:fldChar w:fldCharType="end"/>
        </w:r>
      </w:hyperlink>
    </w:p>
    <w:p w14:paraId="311A69FF" w14:textId="1189F12C"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0" w:history="1">
        <w:r w:rsidRPr="00371146">
          <w:rPr>
            <w:rStyle w:val="Hyperlink"/>
            <w:iCs/>
            <w:noProof/>
          </w:rPr>
          <w:t xml:space="preserve">Bảng 2.5 Tính chất vật lý và hiệu suất tổng hợp của các hợp chất lai </w:t>
        </w:r>
        <w:r w:rsidRPr="00371146">
          <w:rPr>
            <w:rStyle w:val="Hyperlink"/>
            <w:noProof/>
            <w:lang w:val="sv-FI"/>
          </w:rPr>
          <w:t>chứa khung quinazolin-4(3</w:t>
        </w:r>
        <w:r w:rsidRPr="00371146">
          <w:rPr>
            <w:rStyle w:val="Hyperlink"/>
            <w:i/>
            <w:iCs/>
            <w:noProof/>
            <w:lang w:val="sv-FI"/>
          </w:rPr>
          <w:t>H</w:t>
        </w:r>
        <w:r w:rsidRPr="00371146">
          <w:rPr>
            <w:rStyle w:val="Hyperlink"/>
            <w:noProof/>
            <w:lang w:val="sv-FI"/>
          </w:rPr>
          <w:t>)-one và dị vòng coumarin (</w:t>
        </w:r>
        <w:r w:rsidRPr="00371146">
          <w:rPr>
            <w:rStyle w:val="Hyperlink"/>
            <w:b/>
            <w:bCs/>
            <w:noProof/>
            <w:lang w:val="sv-FI"/>
          </w:rPr>
          <w:t>7a-e, h</w:t>
        </w:r>
        <w:r w:rsidRPr="00371146">
          <w:rPr>
            <w:rStyle w:val="Hyperlink"/>
            <w:noProof/>
            <w:lang w:val="sv-FI"/>
          </w:rPr>
          <w:t>)</w:t>
        </w:r>
        <w:r>
          <w:rPr>
            <w:noProof/>
            <w:webHidden/>
          </w:rPr>
          <w:tab/>
        </w:r>
        <w:r>
          <w:rPr>
            <w:noProof/>
            <w:webHidden/>
          </w:rPr>
          <w:fldChar w:fldCharType="begin"/>
        </w:r>
        <w:r>
          <w:rPr>
            <w:noProof/>
            <w:webHidden/>
          </w:rPr>
          <w:instrText xml:space="preserve"> PAGEREF _Toc240275280 \h </w:instrText>
        </w:r>
        <w:r>
          <w:rPr>
            <w:noProof/>
            <w:webHidden/>
          </w:rPr>
        </w:r>
        <w:r>
          <w:rPr>
            <w:noProof/>
            <w:webHidden/>
          </w:rPr>
          <w:fldChar w:fldCharType="separate"/>
        </w:r>
        <w:r w:rsidR="00545F27">
          <w:rPr>
            <w:noProof/>
            <w:webHidden/>
          </w:rPr>
          <w:t>51</w:t>
        </w:r>
        <w:r>
          <w:rPr>
            <w:noProof/>
            <w:webHidden/>
          </w:rPr>
          <w:fldChar w:fldCharType="end"/>
        </w:r>
      </w:hyperlink>
    </w:p>
    <w:p w14:paraId="5D613314" w14:textId="3A07F255"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1" w:history="1">
        <w:r w:rsidRPr="00371146">
          <w:rPr>
            <w:rStyle w:val="Hyperlink"/>
            <w:iCs/>
            <w:noProof/>
          </w:rPr>
          <w:t xml:space="preserve">Bảng 2.6 Tính chất vật lý và hiệu suất tổng hợp của các hợp chất lai </w:t>
        </w:r>
        <w:r w:rsidRPr="00371146">
          <w:rPr>
            <w:rStyle w:val="Hyperlink"/>
            <w:noProof/>
            <w:lang w:val="sv-FI"/>
          </w:rPr>
          <w:t>chứa khung quinazolin-4(3</w:t>
        </w:r>
        <w:r w:rsidRPr="00371146">
          <w:rPr>
            <w:rStyle w:val="Hyperlink"/>
            <w:i/>
            <w:iCs/>
            <w:noProof/>
            <w:lang w:val="sv-FI"/>
          </w:rPr>
          <w:t>H</w:t>
        </w:r>
        <w:r w:rsidRPr="00371146">
          <w:rPr>
            <w:rStyle w:val="Hyperlink"/>
            <w:noProof/>
            <w:lang w:val="sv-FI"/>
          </w:rPr>
          <w:t xml:space="preserve">)-one và dị vòng coumarin thông qua </w:t>
        </w:r>
        <w:r w:rsidRPr="00371146">
          <w:rPr>
            <w:rStyle w:val="Hyperlink"/>
            <w:noProof/>
          </w:rPr>
          <w:t xml:space="preserve">dây nối acetamide </w:t>
        </w:r>
        <w:r w:rsidRPr="00371146">
          <w:rPr>
            <w:rStyle w:val="Hyperlink"/>
            <w:noProof/>
            <w:lang w:val="sv-FI"/>
          </w:rPr>
          <w:t>(</w:t>
        </w:r>
        <w:r w:rsidRPr="00371146">
          <w:rPr>
            <w:rStyle w:val="Hyperlink"/>
            <w:b/>
            <w:bCs/>
            <w:noProof/>
            <w:lang w:val="sv-FI"/>
          </w:rPr>
          <w:t>9a-e, h</w:t>
        </w:r>
        <w:r w:rsidRPr="00371146">
          <w:rPr>
            <w:rStyle w:val="Hyperlink"/>
            <w:noProof/>
            <w:lang w:val="sv-FI"/>
          </w:rPr>
          <w:t>)</w:t>
        </w:r>
        <w:r>
          <w:rPr>
            <w:noProof/>
            <w:webHidden/>
          </w:rPr>
          <w:tab/>
        </w:r>
        <w:r>
          <w:rPr>
            <w:noProof/>
            <w:webHidden/>
          </w:rPr>
          <w:fldChar w:fldCharType="begin"/>
        </w:r>
        <w:r>
          <w:rPr>
            <w:noProof/>
            <w:webHidden/>
          </w:rPr>
          <w:instrText xml:space="preserve"> PAGEREF _Toc240275281 \h </w:instrText>
        </w:r>
        <w:r>
          <w:rPr>
            <w:noProof/>
            <w:webHidden/>
          </w:rPr>
        </w:r>
        <w:r>
          <w:rPr>
            <w:noProof/>
            <w:webHidden/>
          </w:rPr>
          <w:fldChar w:fldCharType="separate"/>
        </w:r>
        <w:r w:rsidR="00545F27">
          <w:rPr>
            <w:noProof/>
            <w:webHidden/>
          </w:rPr>
          <w:t>52</w:t>
        </w:r>
        <w:r>
          <w:rPr>
            <w:noProof/>
            <w:webHidden/>
          </w:rPr>
          <w:fldChar w:fldCharType="end"/>
        </w:r>
      </w:hyperlink>
    </w:p>
    <w:p w14:paraId="74F15F21" w14:textId="3AAD6F61"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2" w:history="1">
        <w:r w:rsidRPr="00371146">
          <w:rPr>
            <w:rStyle w:val="Hyperlink"/>
            <w:iCs/>
            <w:noProof/>
          </w:rPr>
          <w:t xml:space="preserve">Bảng 2.7 Tính chất vật lý và hiệu suất tổng hợp của các hợp chất lai </w:t>
        </w:r>
        <w:r w:rsidRPr="00371146">
          <w:rPr>
            <w:rStyle w:val="Hyperlink"/>
            <w:noProof/>
            <w:lang w:val="sv-FI"/>
          </w:rPr>
          <w:t>chứa khung quinazolin-4(3</w:t>
        </w:r>
        <w:r w:rsidRPr="00371146">
          <w:rPr>
            <w:rStyle w:val="Hyperlink"/>
            <w:i/>
            <w:iCs/>
            <w:noProof/>
            <w:lang w:val="sv-FI"/>
          </w:rPr>
          <w:t>H</w:t>
        </w:r>
        <w:r w:rsidRPr="00371146">
          <w:rPr>
            <w:rStyle w:val="Hyperlink"/>
            <w:noProof/>
            <w:lang w:val="sv-FI"/>
          </w:rPr>
          <w:t xml:space="preserve">)-one và dị vòng </w:t>
        </w:r>
        <w:r w:rsidRPr="00371146">
          <w:rPr>
            <w:rStyle w:val="Hyperlink"/>
            <w:noProof/>
          </w:rPr>
          <w:t>morpholine (</w:t>
        </w:r>
        <w:r w:rsidRPr="00371146">
          <w:rPr>
            <w:rStyle w:val="Hyperlink"/>
            <w:b/>
            <w:bCs/>
            <w:noProof/>
          </w:rPr>
          <w:t>5a-f, l</w:t>
        </w:r>
        <w:r w:rsidRPr="00371146">
          <w:rPr>
            <w:rStyle w:val="Hyperlink"/>
            <w:noProof/>
          </w:rPr>
          <w:t>)</w:t>
        </w:r>
        <w:r>
          <w:rPr>
            <w:noProof/>
            <w:webHidden/>
          </w:rPr>
          <w:tab/>
        </w:r>
        <w:r>
          <w:rPr>
            <w:noProof/>
            <w:webHidden/>
          </w:rPr>
          <w:fldChar w:fldCharType="begin"/>
        </w:r>
        <w:r>
          <w:rPr>
            <w:noProof/>
            <w:webHidden/>
          </w:rPr>
          <w:instrText xml:space="preserve"> PAGEREF _Toc240275282 \h </w:instrText>
        </w:r>
        <w:r>
          <w:rPr>
            <w:noProof/>
            <w:webHidden/>
          </w:rPr>
        </w:r>
        <w:r>
          <w:rPr>
            <w:noProof/>
            <w:webHidden/>
          </w:rPr>
          <w:fldChar w:fldCharType="separate"/>
        </w:r>
        <w:r w:rsidR="00545F27">
          <w:rPr>
            <w:noProof/>
            <w:webHidden/>
          </w:rPr>
          <w:t>54</w:t>
        </w:r>
        <w:r>
          <w:rPr>
            <w:noProof/>
            <w:webHidden/>
          </w:rPr>
          <w:fldChar w:fldCharType="end"/>
        </w:r>
      </w:hyperlink>
    </w:p>
    <w:p w14:paraId="6ADB5F29" w14:textId="72E52E2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3" w:history="1">
        <w:r w:rsidRPr="00371146">
          <w:rPr>
            <w:rStyle w:val="Hyperlink"/>
            <w:iCs/>
            <w:noProof/>
          </w:rPr>
          <w:t xml:space="preserve">Bảng 2.8 Tính chất vật lý và hiệu suất tổng hợp của các hợp chất lai </w:t>
        </w:r>
        <w:r w:rsidRPr="00371146">
          <w:rPr>
            <w:rStyle w:val="Hyperlink"/>
            <w:noProof/>
            <w:lang w:val="sv-FI"/>
          </w:rPr>
          <w:t>chứa khung quinazolin-4(3</w:t>
        </w:r>
        <w:r w:rsidRPr="00371146">
          <w:rPr>
            <w:rStyle w:val="Hyperlink"/>
            <w:i/>
            <w:iCs/>
            <w:noProof/>
            <w:lang w:val="sv-FI"/>
          </w:rPr>
          <w:t>H</w:t>
        </w:r>
        <w:r w:rsidRPr="00371146">
          <w:rPr>
            <w:rStyle w:val="Hyperlink"/>
            <w:noProof/>
            <w:lang w:val="sv-FI"/>
          </w:rPr>
          <w:t xml:space="preserve">)-one và dị vòng </w:t>
        </w:r>
        <w:r w:rsidRPr="00371146">
          <w:rPr>
            <w:rStyle w:val="Hyperlink"/>
            <w:noProof/>
            <w:lang w:val="en-GB"/>
          </w:rPr>
          <w:t>2-thioxothiazolidin</w:t>
        </w:r>
        <w:r w:rsidRPr="00371146">
          <w:rPr>
            <w:rStyle w:val="Hyperlink"/>
            <w:noProof/>
          </w:rPr>
          <w:t xml:space="preserve"> </w:t>
        </w:r>
        <w:r w:rsidRPr="00371146">
          <w:rPr>
            <w:rStyle w:val="Hyperlink"/>
            <w:b/>
            <w:bCs/>
            <w:noProof/>
          </w:rPr>
          <w:t>(</w:t>
        </w:r>
        <w:r w:rsidRPr="00371146">
          <w:rPr>
            <w:rStyle w:val="Hyperlink"/>
            <w:b/>
            <w:bCs/>
            <w:noProof/>
            <w:lang w:val="en-GB"/>
          </w:rPr>
          <w:t>16a-f</w:t>
        </w:r>
        <w:r w:rsidRPr="00371146">
          <w:rPr>
            <w:rStyle w:val="Hyperlink"/>
            <w:b/>
            <w:bCs/>
            <w:noProof/>
          </w:rPr>
          <w:t>)</w:t>
        </w:r>
        <w:r>
          <w:rPr>
            <w:noProof/>
            <w:webHidden/>
          </w:rPr>
          <w:tab/>
        </w:r>
        <w:r>
          <w:rPr>
            <w:noProof/>
            <w:webHidden/>
          </w:rPr>
          <w:fldChar w:fldCharType="begin"/>
        </w:r>
        <w:r>
          <w:rPr>
            <w:noProof/>
            <w:webHidden/>
          </w:rPr>
          <w:instrText xml:space="preserve"> PAGEREF _Toc240275283 \h </w:instrText>
        </w:r>
        <w:r>
          <w:rPr>
            <w:noProof/>
            <w:webHidden/>
          </w:rPr>
        </w:r>
        <w:r>
          <w:rPr>
            <w:noProof/>
            <w:webHidden/>
          </w:rPr>
          <w:fldChar w:fldCharType="separate"/>
        </w:r>
        <w:r w:rsidR="00545F27">
          <w:rPr>
            <w:noProof/>
            <w:webHidden/>
          </w:rPr>
          <w:t>56</w:t>
        </w:r>
        <w:r>
          <w:rPr>
            <w:noProof/>
            <w:webHidden/>
          </w:rPr>
          <w:fldChar w:fldCharType="end"/>
        </w:r>
      </w:hyperlink>
    </w:p>
    <w:p w14:paraId="7CDE9091" w14:textId="7FA44B47"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4" w:history="1">
        <w:r w:rsidRPr="00371146">
          <w:rPr>
            <w:rStyle w:val="Hyperlink"/>
            <w:iCs/>
            <w:noProof/>
          </w:rPr>
          <w:t xml:space="preserve">Bảng 2.9 Tính chất vật lý và hiệu suất tổng hợp của các hợp chất lai </w:t>
        </w:r>
        <w:r w:rsidRPr="00371146">
          <w:rPr>
            <w:rStyle w:val="Hyperlink"/>
            <w:noProof/>
            <w:lang w:val="sv-FI"/>
          </w:rPr>
          <w:t>chứa khung quinazolin-4(3</w:t>
        </w:r>
        <w:r w:rsidRPr="00371146">
          <w:rPr>
            <w:rStyle w:val="Hyperlink"/>
            <w:i/>
            <w:iCs/>
            <w:noProof/>
            <w:lang w:val="sv-FI"/>
          </w:rPr>
          <w:t>H</w:t>
        </w:r>
        <w:r w:rsidRPr="00371146">
          <w:rPr>
            <w:rStyle w:val="Hyperlink"/>
            <w:noProof/>
            <w:lang w:val="sv-FI"/>
          </w:rPr>
          <w:t xml:space="preserve">)-one và </w:t>
        </w:r>
        <w:r w:rsidRPr="00371146">
          <w:rPr>
            <w:rStyle w:val="Hyperlink"/>
            <w:noProof/>
          </w:rPr>
          <w:t xml:space="preserve">dị vòng </w:t>
        </w:r>
        <w:r w:rsidRPr="00371146">
          <w:rPr>
            <w:rStyle w:val="Hyperlink"/>
            <w:rFonts w:cs="Cordia New"/>
            <w:iCs/>
            <w:noProof/>
            <w:lang w:val="en-GB"/>
          </w:rPr>
          <w:t xml:space="preserve">pyridine </w:t>
        </w:r>
        <w:r w:rsidRPr="00371146">
          <w:rPr>
            <w:rStyle w:val="Hyperlink"/>
            <w:b/>
            <w:bCs/>
            <w:noProof/>
          </w:rPr>
          <w:t>(4a-g, i-k, m)</w:t>
        </w:r>
        <w:r>
          <w:rPr>
            <w:noProof/>
            <w:webHidden/>
          </w:rPr>
          <w:tab/>
        </w:r>
        <w:r>
          <w:rPr>
            <w:noProof/>
            <w:webHidden/>
          </w:rPr>
          <w:fldChar w:fldCharType="begin"/>
        </w:r>
        <w:r>
          <w:rPr>
            <w:noProof/>
            <w:webHidden/>
          </w:rPr>
          <w:instrText xml:space="preserve"> PAGEREF _Toc240275284 \h </w:instrText>
        </w:r>
        <w:r>
          <w:rPr>
            <w:noProof/>
            <w:webHidden/>
          </w:rPr>
        </w:r>
        <w:r>
          <w:rPr>
            <w:noProof/>
            <w:webHidden/>
          </w:rPr>
          <w:fldChar w:fldCharType="separate"/>
        </w:r>
        <w:r w:rsidR="00545F27">
          <w:rPr>
            <w:noProof/>
            <w:webHidden/>
          </w:rPr>
          <w:t>57</w:t>
        </w:r>
        <w:r>
          <w:rPr>
            <w:noProof/>
            <w:webHidden/>
          </w:rPr>
          <w:fldChar w:fldCharType="end"/>
        </w:r>
      </w:hyperlink>
    </w:p>
    <w:p w14:paraId="015D0171" w14:textId="6EDD30FF"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5" w:history="1">
        <w:r w:rsidRPr="00371146">
          <w:rPr>
            <w:rStyle w:val="Hyperlink"/>
            <w:iCs/>
            <w:noProof/>
          </w:rPr>
          <w:t xml:space="preserve">Bảng 2.10 Tính chất vật lý và hiệu suất tổng hợp của các hợp chất lai </w:t>
        </w:r>
        <w:r w:rsidRPr="00371146">
          <w:rPr>
            <w:rStyle w:val="Hyperlink"/>
            <w:noProof/>
          </w:rPr>
          <w:t xml:space="preserve">lai </w:t>
        </w:r>
        <w:r w:rsidRPr="00371146">
          <w:rPr>
            <w:rStyle w:val="Hyperlink"/>
            <w:i/>
            <w:noProof/>
          </w:rPr>
          <w:t>N</w:t>
        </w:r>
        <w:r w:rsidRPr="00371146">
          <w:rPr>
            <w:rStyle w:val="Hyperlink"/>
            <w:noProof/>
          </w:rPr>
          <w:t>-(3-fluoro-4-morpholinophenyl)-2-((4-oxo-3-aryl/alkyl)-3,4-dihydroquinazolin-2yl-)thio)acetamide</w:t>
        </w:r>
        <w:r w:rsidRPr="00371146">
          <w:rPr>
            <w:rStyle w:val="Hyperlink"/>
            <w:i/>
            <w:iCs/>
            <w:noProof/>
          </w:rPr>
          <w:t xml:space="preserve"> </w:t>
        </w:r>
        <w:r w:rsidRPr="00371146">
          <w:rPr>
            <w:rStyle w:val="Hyperlink"/>
            <w:b/>
            <w:bCs/>
            <w:noProof/>
          </w:rPr>
          <w:t>(6a-g, i-k)</w:t>
        </w:r>
        <w:r>
          <w:rPr>
            <w:noProof/>
            <w:webHidden/>
          </w:rPr>
          <w:tab/>
        </w:r>
        <w:r>
          <w:rPr>
            <w:noProof/>
            <w:webHidden/>
          </w:rPr>
          <w:fldChar w:fldCharType="begin"/>
        </w:r>
        <w:r>
          <w:rPr>
            <w:noProof/>
            <w:webHidden/>
          </w:rPr>
          <w:instrText xml:space="preserve"> PAGEREF _Toc240275285 \h </w:instrText>
        </w:r>
        <w:r>
          <w:rPr>
            <w:noProof/>
            <w:webHidden/>
          </w:rPr>
        </w:r>
        <w:r>
          <w:rPr>
            <w:noProof/>
            <w:webHidden/>
          </w:rPr>
          <w:fldChar w:fldCharType="separate"/>
        </w:r>
        <w:r w:rsidR="00545F27">
          <w:rPr>
            <w:noProof/>
            <w:webHidden/>
          </w:rPr>
          <w:t>59</w:t>
        </w:r>
        <w:r>
          <w:rPr>
            <w:noProof/>
            <w:webHidden/>
          </w:rPr>
          <w:fldChar w:fldCharType="end"/>
        </w:r>
      </w:hyperlink>
    </w:p>
    <w:p w14:paraId="680CFBC7" w14:textId="3E0901E3"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6" w:history="1">
        <w:r w:rsidRPr="00371146">
          <w:rPr>
            <w:rStyle w:val="Hyperlink"/>
            <w:iCs/>
            <w:noProof/>
          </w:rPr>
          <w:t xml:space="preserve">Bảng 3.1 Tính chất vật lý và dữ liệu phổ IR, </w:t>
        </w:r>
        <w:r w:rsidRPr="00371146">
          <w:rPr>
            <w:rStyle w:val="Hyperlink"/>
            <w:iCs/>
            <w:noProof/>
            <w:vertAlign w:val="superscript"/>
          </w:rPr>
          <w:t>1</w:t>
        </w:r>
        <w:r w:rsidRPr="00371146">
          <w:rPr>
            <w:rStyle w:val="Hyperlink"/>
            <w:iCs/>
            <w:noProof/>
          </w:rPr>
          <w:t>H-NMR (</w:t>
        </w:r>
        <w:r w:rsidRPr="00371146">
          <w:rPr>
            <w:rStyle w:val="Hyperlink"/>
            <w:iCs/>
            <w:noProof/>
            <w:szCs w:val="18"/>
          </w:rPr>
          <w:sym w:font="Symbol" w:char="F064"/>
        </w:r>
        <w:r w:rsidRPr="00371146">
          <w:rPr>
            <w:rStyle w:val="Hyperlink"/>
            <w:iCs/>
            <w:noProof/>
            <w:vertAlign w:val="subscript"/>
          </w:rPr>
          <w:t>H</w:t>
        </w:r>
        <w:r w:rsidRPr="00371146">
          <w:rPr>
            <w:rStyle w:val="Hyperlink"/>
            <w:iCs/>
            <w:noProof/>
          </w:rPr>
          <w:t xml:space="preserve">, ppm; </w:t>
        </w:r>
        <w:r w:rsidRPr="00371146">
          <w:rPr>
            <w:rStyle w:val="Hyperlink"/>
            <w:i/>
            <w:iCs/>
            <w:noProof/>
          </w:rPr>
          <w:t>J</w:t>
        </w:r>
        <w:r w:rsidRPr="00371146">
          <w:rPr>
            <w:rStyle w:val="Hyperlink"/>
            <w:iCs/>
            <w:noProof/>
          </w:rPr>
          <w:t xml:space="preserve">, Hz) và phổ </w:t>
        </w:r>
        <w:r w:rsidRPr="00371146">
          <w:rPr>
            <w:rStyle w:val="Hyperlink"/>
            <w:iCs/>
            <w:noProof/>
            <w:vertAlign w:val="superscript"/>
          </w:rPr>
          <w:t>13</w:t>
        </w:r>
        <w:r w:rsidRPr="00371146">
          <w:rPr>
            <w:rStyle w:val="Hyperlink"/>
            <w:iCs/>
            <w:noProof/>
          </w:rPr>
          <w:t>C-NMR (</w:t>
        </w:r>
        <w:r w:rsidRPr="00371146">
          <w:rPr>
            <w:rStyle w:val="Hyperlink"/>
            <w:iCs/>
            <w:noProof/>
            <w:szCs w:val="18"/>
          </w:rPr>
          <w:sym w:font="Symbol" w:char="F064"/>
        </w:r>
        <w:r w:rsidRPr="00371146">
          <w:rPr>
            <w:rStyle w:val="Hyperlink"/>
            <w:iCs/>
            <w:noProof/>
            <w:vertAlign w:val="subscript"/>
          </w:rPr>
          <w:t>C</w:t>
        </w:r>
        <w:r w:rsidRPr="00371146">
          <w:rPr>
            <w:rStyle w:val="Hyperlink"/>
            <w:iCs/>
            <w:noProof/>
          </w:rPr>
          <w:t xml:space="preserve">, ppm) của các hợp chất trung gian </w:t>
        </w:r>
        <w:r w:rsidRPr="00371146">
          <w:rPr>
            <w:rStyle w:val="Hyperlink"/>
            <w:noProof/>
          </w:rPr>
          <w:t>3-aryl/alkyl-2-mercaptoquinazolin-4(3</w:t>
        </w:r>
        <w:r w:rsidRPr="00371146">
          <w:rPr>
            <w:rStyle w:val="Hyperlink"/>
            <w:i/>
            <w:iCs/>
            <w:noProof/>
          </w:rPr>
          <w:t>H</w:t>
        </w:r>
        <w:r w:rsidRPr="00371146">
          <w:rPr>
            <w:rStyle w:val="Hyperlink"/>
            <w:noProof/>
          </w:rPr>
          <w:t>)-one</w:t>
        </w:r>
        <w:r w:rsidRPr="00371146">
          <w:rPr>
            <w:rStyle w:val="Hyperlink"/>
            <w:iCs/>
            <w:noProof/>
          </w:rPr>
          <w:t xml:space="preserve"> (</w:t>
        </w:r>
        <w:r w:rsidRPr="00371146">
          <w:rPr>
            <w:rStyle w:val="Hyperlink"/>
            <w:b/>
            <w:bCs/>
            <w:iCs/>
            <w:noProof/>
          </w:rPr>
          <w:t>3a-m</w:t>
        </w:r>
        <w:r w:rsidRPr="00371146">
          <w:rPr>
            <w:rStyle w:val="Hyperlink"/>
            <w:iCs/>
            <w:noProof/>
          </w:rPr>
          <w:t>)</w:t>
        </w:r>
        <w:r>
          <w:rPr>
            <w:noProof/>
            <w:webHidden/>
          </w:rPr>
          <w:tab/>
        </w:r>
        <w:r>
          <w:rPr>
            <w:noProof/>
            <w:webHidden/>
          </w:rPr>
          <w:fldChar w:fldCharType="begin"/>
        </w:r>
        <w:r>
          <w:rPr>
            <w:noProof/>
            <w:webHidden/>
          </w:rPr>
          <w:instrText xml:space="preserve"> PAGEREF _Toc240275286 \h </w:instrText>
        </w:r>
        <w:r>
          <w:rPr>
            <w:noProof/>
            <w:webHidden/>
          </w:rPr>
        </w:r>
        <w:r>
          <w:rPr>
            <w:noProof/>
            <w:webHidden/>
          </w:rPr>
          <w:fldChar w:fldCharType="separate"/>
        </w:r>
        <w:r w:rsidR="00545F27">
          <w:rPr>
            <w:noProof/>
            <w:webHidden/>
          </w:rPr>
          <w:t>63</w:t>
        </w:r>
        <w:r>
          <w:rPr>
            <w:noProof/>
            <w:webHidden/>
          </w:rPr>
          <w:fldChar w:fldCharType="end"/>
        </w:r>
      </w:hyperlink>
    </w:p>
    <w:p w14:paraId="5523F62E" w14:textId="07B729F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7" w:history="1">
        <w:r w:rsidRPr="00371146">
          <w:rPr>
            <w:rStyle w:val="Hyperlink"/>
            <w:noProof/>
          </w:rPr>
          <w:t xml:space="preserve">Bảng 3.2 Tính chất vật lý và dữ liệu phổ FT-IR, </w:t>
        </w:r>
        <w:r w:rsidRPr="00371146">
          <w:rPr>
            <w:rStyle w:val="Hyperlink"/>
            <w:noProof/>
            <w:vertAlign w:val="superscript"/>
          </w:rPr>
          <w:t>1</w:t>
        </w:r>
        <w:r w:rsidRPr="00371146">
          <w:rPr>
            <w:rStyle w:val="Hyperlink"/>
            <w:noProof/>
          </w:rPr>
          <w:t>H-NMR (</w:t>
        </w:r>
        <w:r w:rsidRPr="00371146">
          <w:rPr>
            <w:rStyle w:val="Hyperlink"/>
            <w:noProof/>
          </w:rPr>
          <w:sym w:font="Symbol" w:char="F064"/>
        </w:r>
        <w:r w:rsidRPr="00371146">
          <w:rPr>
            <w:rStyle w:val="Hyperlink"/>
            <w:noProof/>
            <w:vertAlign w:val="subscript"/>
          </w:rPr>
          <w:t>H</w:t>
        </w:r>
        <w:r w:rsidRPr="00371146">
          <w:rPr>
            <w:rStyle w:val="Hyperlink"/>
            <w:noProof/>
          </w:rPr>
          <w:t xml:space="preserve">, ppm; </w:t>
        </w:r>
        <w:r w:rsidRPr="00371146">
          <w:rPr>
            <w:rStyle w:val="Hyperlink"/>
            <w:i/>
            <w:noProof/>
          </w:rPr>
          <w:t>J</w:t>
        </w:r>
        <w:r w:rsidRPr="00371146">
          <w:rPr>
            <w:rStyle w:val="Hyperlink"/>
            <w:noProof/>
          </w:rPr>
          <w:t xml:space="preserve">, Hz) và phổ </w:t>
        </w:r>
        <w:r w:rsidRPr="00371146">
          <w:rPr>
            <w:rStyle w:val="Hyperlink"/>
            <w:noProof/>
            <w:vertAlign w:val="superscript"/>
          </w:rPr>
          <w:t>13</w:t>
        </w:r>
        <w:r w:rsidRPr="00371146">
          <w:rPr>
            <w:rStyle w:val="Hyperlink"/>
            <w:noProof/>
          </w:rPr>
          <w:t>C-NMR (</w:t>
        </w:r>
        <w:r w:rsidRPr="00371146">
          <w:rPr>
            <w:rStyle w:val="Hyperlink"/>
            <w:noProof/>
          </w:rPr>
          <w:sym w:font="Symbol" w:char="F064"/>
        </w:r>
        <w:r w:rsidRPr="00371146">
          <w:rPr>
            <w:rStyle w:val="Hyperlink"/>
            <w:noProof/>
            <w:vertAlign w:val="subscript"/>
          </w:rPr>
          <w:t>C</w:t>
        </w:r>
        <w:r w:rsidRPr="00371146">
          <w:rPr>
            <w:rStyle w:val="Hyperlink"/>
            <w:noProof/>
          </w:rPr>
          <w:t>, ppm) của các hợp chất nguyên liệu (</w:t>
        </w:r>
        <w:r w:rsidRPr="00371146">
          <w:rPr>
            <w:rStyle w:val="Hyperlink"/>
            <w:b/>
            <w:bCs/>
            <w:noProof/>
          </w:rPr>
          <w:t>5</w:t>
        </w:r>
        <w:r w:rsidRPr="00371146">
          <w:rPr>
            <w:rStyle w:val="Hyperlink"/>
            <w:noProof/>
          </w:rPr>
          <w:t>), (</w:t>
        </w:r>
        <w:r w:rsidRPr="00371146">
          <w:rPr>
            <w:rStyle w:val="Hyperlink"/>
            <w:b/>
            <w:bCs/>
            <w:noProof/>
          </w:rPr>
          <w:t>6</w:t>
        </w:r>
        <w:r w:rsidRPr="00371146">
          <w:rPr>
            <w:rStyle w:val="Hyperlink"/>
            <w:noProof/>
          </w:rPr>
          <w:t>), (</w:t>
        </w:r>
        <w:r w:rsidRPr="00371146">
          <w:rPr>
            <w:rStyle w:val="Hyperlink"/>
            <w:b/>
            <w:bCs/>
            <w:noProof/>
          </w:rPr>
          <w:t>8</w:t>
        </w:r>
        <w:r w:rsidRPr="00371146">
          <w:rPr>
            <w:rStyle w:val="Hyperlink"/>
            <w:noProof/>
          </w:rPr>
          <w:t>), (</w:t>
        </w:r>
        <w:r w:rsidRPr="00371146">
          <w:rPr>
            <w:rStyle w:val="Hyperlink"/>
            <w:b/>
            <w:bCs/>
            <w:noProof/>
          </w:rPr>
          <w:t>12</w:t>
        </w:r>
        <w:r w:rsidRPr="00371146">
          <w:rPr>
            <w:rStyle w:val="Hyperlink"/>
            <w:noProof/>
          </w:rPr>
          <w:t>), (</w:t>
        </w:r>
        <w:r w:rsidRPr="00371146">
          <w:rPr>
            <w:rStyle w:val="Hyperlink"/>
            <w:b/>
            <w:bCs/>
            <w:noProof/>
          </w:rPr>
          <w:t>13</w:t>
        </w:r>
        <w:r w:rsidRPr="00371146">
          <w:rPr>
            <w:rStyle w:val="Hyperlink"/>
            <w:noProof/>
          </w:rPr>
          <w:t>) và (</w:t>
        </w:r>
        <w:r w:rsidRPr="00371146">
          <w:rPr>
            <w:rStyle w:val="Hyperlink"/>
            <w:b/>
            <w:bCs/>
            <w:noProof/>
          </w:rPr>
          <w:t>14</w:t>
        </w:r>
        <w:r w:rsidRPr="00371146">
          <w:rPr>
            <w:rStyle w:val="Hyperlink"/>
            <w:noProof/>
          </w:rPr>
          <w:t>)</w:t>
        </w:r>
        <w:r>
          <w:rPr>
            <w:noProof/>
            <w:webHidden/>
          </w:rPr>
          <w:tab/>
        </w:r>
        <w:r>
          <w:rPr>
            <w:noProof/>
            <w:webHidden/>
          </w:rPr>
          <w:fldChar w:fldCharType="begin"/>
        </w:r>
        <w:r>
          <w:rPr>
            <w:noProof/>
            <w:webHidden/>
          </w:rPr>
          <w:instrText xml:space="preserve"> PAGEREF _Toc240275287 \h </w:instrText>
        </w:r>
        <w:r>
          <w:rPr>
            <w:noProof/>
            <w:webHidden/>
          </w:rPr>
        </w:r>
        <w:r>
          <w:rPr>
            <w:noProof/>
            <w:webHidden/>
          </w:rPr>
          <w:fldChar w:fldCharType="separate"/>
        </w:r>
        <w:r w:rsidR="00545F27">
          <w:rPr>
            <w:noProof/>
            <w:webHidden/>
          </w:rPr>
          <w:t>76</w:t>
        </w:r>
        <w:r>
          <w:rPr>
            <w:noProof/>
            <w:webHidden/>
          </w:rPr>
          <w:fldChar w:fldCharType="end"/>
        </w:r>
      </w:hyperlink>
    </w:p>
    <w:p w14:paraId="5FA835CD" w14:textId="4649BCDC"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8" w:history="1">
        <w:r w:rsidRPr="00371146">
          <w:rPr>
            <w:rStyle w:val="Hyperlink"/>
            <w:noProof/>
          </w:rPr>
          <w:t xml:space="preserve">Bảng 3.3 Tính chất vật lý và dữ liệu phổ IR, </w:t>
        </w:r>
        <w:r w:rsidRPr="00371146">
          <w:rPr>
            <w:rStyle w:val="Hyperlink"/>
            <w:noProof/>
            <w:vertAlign w:val="superscript"/>
          </w:rPr>
          <w:t>1</w:t>
        </w:r>
        <w:r w:rsidRPr="00371146">
          <w:rPr>
            <w:rStyle w:val="Hyperlink"/>
            <w:noProof/>
          </w:rPr>
          <w:t>H-NMR (</w:t>
        </w:r>
        <w:r w:rsidRPr="00371146">
          <w:rPr>
            <w:rStyle w:val="Hyperlink"/>
            <w:noProof/>
          </w:rPr>
          <w:sym w:font="Symbol" w:char="F064"/>
        </w:r>
        <w:r w:rsidRPr="00371146">
          <w:rPr>
            <w:rStyle w:val="Hyperlink"/>
            <w:noProof/>
            <w:vertAlign w:val="subscript"/>
          </w:rPr>
          <w:t>H</w:t>
        </w:r>
        <w:r w:rsidRPr="00371146">
          <w:rPr>
            <w:rStyle w:val="Hyperlink"/>
            <w:noProof/>
          </w:rPr>
          <w:t xml:space="preserve">, ppm; </w:t>
        </w:r>
        <w:r w:rsidRPr="00371146">
          <w:rPr>
            <w:rStyle w:val="Hyperlink"/>
            <w:i/>
            <w:noProof/>
          </w:rPr>
          <w:t>J</w:t>
        </w:r>
        <w:r w:rsidRPr="00371146">
          <w:rPr>
            <w:rStyle w:val="Hyperlink"/>
            <w:noProof/>
          </w:rPr>
          <w:t xml:space="preserve">, Hz),  phổ </w:t>
        </w:r>
        <w:r w:rsidRPr="00371146">
          <w:rPr>
            <w:rStyle w:val="Hyperlink"/>
            <w:noProof/>
            <w:vertAlign w:val="superscript"/>
          </w:rPr>
          <w:t>13</w:t>
        </w:r>
        <w:r w:rsidRPr="00371146">
          <w:rPr>
            <w:rStyle w:val="Hyperlink"/>
            <w:noProof/>
          </w:rPr>
          <w:t>C-NMR (</w:t>
        </w:r>
        <w:r w:rsidRPr="00371146">
          <w:rPr>
            <w:rStyle w:val="Hyperlink"/>
            <w:noProof/>
          </w:rPr>
          <w:sym w:font="Symbol" w:char="F064"/>
        </w:r>
        <w:r w:rsidRPr="00371146">
          <w:rPr>
            <w:rStyle w:val="Hyperlink"/>
            <w:noProof/>
            <w:vertAlign w:val="subscript"/>
          </w:rPr>
          <w:t>C</w:t>
        </w:r>
        <w:r w:rsidRPr="00371146">
          <w:rPr>
            <w:rStyle w:val="Hyperlink"/>
            <w:noProof/>
          </w:rPr>
          <w:t xml:space="preserve">, ppm) và HR-MS (ESI) của các hợp chất </w:t>
        </w:r>
        <w:r w:rsidRPr="00371146">
          <w:rPr>
            <w:rStyle w:val="Hyperlink"/>
            <w:rFonts w:cs="Cordia New"/>
            <w:iCs/>
            <w:noProof/>
            <w:lang w:val="en-GB"/>
          </w:rPr>
          <w:t>(</w:t>
        </w:r>
        <w:r w:rsidRPr="00371146">
          <w:rPr>
            <w:rStyle w:val="Hyperlink"/>
            <w:rFonts w:cs="Cordia New"/>
            <w:b/>
            <w:bCs/>
            <w:iCs/>
            <w:noProof/>
            <w:lang w:val="en-GB"/>
          </w:rPr>
          <w:t>4a-g, i-k, m</w:t>
        </w:r>
        <w:r w:rsidRPr="00371146">
          <w:rPr>
            <w:rStyle w:val="Hyperlink"/>
            <w:rFonts w:cs="Cordia New"/>
            <w:iCs/>
            <w:noProof/>
            <w:lang w:val="en-GB"/>
          </w:rPr>
          <w:t>)</w:t>
        </w:r>
        <w:r>
          <w:rPr>
            <w:noProof/>
            <w:webHidden/>
          </w:rPr>
          <w:tab/>
        </w:r>
        <w:r>
          <w:rPr>
            <w:noProof/>
            <w:webHidden/>
          </w:rPr>
          <w:fldChar w:fldCharType="begin"/>
        </w:r>
        <w:r>
          <w:rPr>
            <w:noProof/>
            <w:webHidden/>
          </w:rPr>
          <w:instrText xml:space="preserve"> PAGEREF _Toc240275288 \h </w:instrText>
        </w:r>
        <w:r>
          <w:rPr>
            <w:noProof/>
            <w:webHidden/>
          </w:rPr>
        </w:r>
        <w:r>
          <w:rPr>
            <w:noProof/>
            <w:webHidden/>
          </w:rPr>
          <w:fldChar w:fldCharType="separate"/>
        </w:r>
        <w:r w:rsidR="00545F27">
          <w:rPr>
            <w:noProof/>
            <w:webHidden/>
          </w:rPr>
          <w:t>81</w:t>
        </w:r>
        <w:r>
          <w:rPr>
            <w:noProof/>
            <w:webHidden/>
          </w:rPr>
          <w:fldChar w:fldCharType="end"/>
        </w:r>
      </w:hyperlink>
    </w:p>
    <w:p w14:paraId="5324D350" w14:textId="2CEA037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89" w:history="1">
        <w:r w:rsidRPr="00371146">
          <w:rPr>
            <w:rStyle w:val="Hyperlink"/>
            <w:noProof/>
          </w:rPr>
          <w:t>Bảng 3.4 Độ dài liên kết (</w:t>
        </w:r>
        <w:r w:rsidRPr="00371146">
          <w:rPr>
            <w:rStyle w:val="Hyperlink"/>
            <w:rFonts w:ascii="Calibri" w:hAnsi="Calibri" w:cs="Calibri"/>
            <w:noProof/>
          </w:rPr>
          <w:t>Å</w:t>
        </w:r>
        <w:r w:rsidRPr="00371146">
          <w:rPr>
            <w:rStyle w:val="Hyperlink"/>
            <w:noProof/>
          </w:rPr>
          <w:t>) trong hợp chất</w:t>
        </w:r>
        <w:r w:rsidRPr="00371146">
          <w:rPr>
            <w:rStyle w:val="Hyperlink"/>
            <w:bCs/>
            <w:noProof/>
          </w:rPr>
          <w:t xml:space="preserve"> (</w:t>
        </w:r>
        <w:r w:rsidRPr="00371146">
          <w:rPr>
            <w:rStyle w:val="Hyperlink"/>
            <w:b/>
            <w:noProof/>
          </w:rPr>
          <w:t>5a</w:t>
        </w:r>
        <w:r w:rsidRPr="00371146">
          <w:rPr>
            <w:rStyle w:val="Hyperlink"/>
            <w:bCs/>
            <w:noProof/>
          </w:rPr>
          <w:t>)</w:t>
        </w:r>
        <w:r>
          <w:rPr>
            <w:noProof/>
            <w:webHidden/>
          </w:rPr>
          <w:tab/>
        </w:r>
        <w:r>
          <w:rPr>
            <w:noProof/>
            <w:webHidden/>
          </w:rPr>
          <w:fldChar w:fldCharType="begin"/>
        </w:r>
        <w:r>
          <w:rPr>
            <w:noProof/>
            <w:webHidden/>
          </w:rPr>
          <w:instrText xml:space="preserve"> PAGEREF _Toc240275289 \h </w:instrText>
        </w:r>
        <w:r>
          <w:rPr>
            <w:noProof/>
            <w:webHidden/>
          </w:rPr>
        </w:r>
        <w:r>
          <w:rPr>
            <w:noProof/>
            <w:webHidden/>
          </w:rPr>
          <w:fldChar w:fldCharType="separate"/>
        </w:r>
        <w:r w:rsidR="00545F27">
          <w:rPr>
            <w:noProof/>
            <w:webHidden/>
          </w:rPr>
          <w:t>89</w:t>
        </w:r>
        <w:r>
          <w:rPr>
            <w:noProof/>
            <w:webHidden/>
          </w:rPr>
          <w:fldChar w:fldCharType="end"/>
        </w:r>
      </w:hyperlink>
    </w:p>
    <w:p w14:paraId="46CB75BC" w14:textId="5779018D"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0" w:history="1">
        <w:r w:rsidRPr="00371146">
          <w:rPr>
            <w:rStyle w:val="Hyperlink"/>
            <w:noProof/>
          </w:rPr>
          <w:t xml:space="preserve">Bảng 3.5 Tính chất vật lý và dữ liệu phổ IR, </w:t>
        </w:r>
        <w:r w:rsidRPr="00371146">
          <w:rPr>
            <w:rStyle w:val="Hyperlink"/>
            <w:noProof/>
            <w:vertAlign w:val="superscript"/>
          </w:rPr>
          <w:t>1</w:t>
        </w:r>
        <w:r w:rsidRPr="00371146">
          <w:rPr>
            <w:rStyle w:val="Hyperlink"/>
            <w:noProof/>
          </w:rPr>
          <w:t>H-NMR (</w:t>
        </w:r>
        <w:r w:rsidRPr="00371146">
          <w:rPr>
            <w:rStyle w:val="Hyperlink"/>
            <w:noProof/>
          </w:rPr>
          <w:sym w:font="Symbol" w:char="F064"/>
        </w:r>
        <w:r w:rsidRPr="00371146">
          <w:rPr>
            <w:rStyle w:val="Hyperlink"/>
            <w:noProof/>
            <w:vertAlign w:val="subscript"/>
          </w:rPr>
          <w:t>H</w:t>
        </w:r>
        <w:r w:rsidRPr="00371146">
          <w:rPr>
            <w:rStyle w:val="Hyperlink"/>
            <w:noProof/>
          </w:rPr>
          <w:t xml:space="preserve">, ppm; </w:t>
        </w:r>
        <w:r w:rsidRPr="00371146">
          <w:rPr>
            <w:rStyle w:val="Hyperlink"/>
            <w:i/>
            <w:noProof/>
          </w:rPr>
          <w:t>J</w:t>
        </w:r>
        <w:r w:rsidRPr="00371146">
          <w:rPr>
            <w:rStyle w:val="Hyperlink"/>
            <w:noProof/>
          </w:rPr>
          <w:t xml:space="preserve">, Hz), phổ </w:t>
        </w:r>
        <w:r w:rsidRPr="00371146">
          <w:rPr>
            <w:rStyle w:val="Hyperlink"/>
            <w:noProof/>
            <w:vertAlign w:val="superscript"/>
          </w:rPr>
          <w:t>13</w:t>
        </w:r>
        <w:r w:rsidRPr="00371146">
          <w:rPr>
            <w:rStyle w:val="Hyperlink"/>
            <w:noProof/>
          </w:rPr>
          <w:t>C-NMR (</w:t>
        </w:r>
        <w:r w:rsidRPr="00371146">
          <w:rPr>
            <w:rStyle w:val="Hyperlink"/>
            <w:noProof/>
          </w:rPr>
          <w:sym w:font="Symbol" w:char="F064"/>
        </w:r>
        <w:r w:rsidRPr="00371146">
          <w:rPr>
            <w:rStyle w:val="Hyperlink"/>
            <w:noProof/>
            <w:vertAlign w:val="subscript"/>
          </w:rPr>
          <w:t>C</w:t>
        </w:r>
        <w:r w:rsidRPr="00371146">
          <w:rPr>
            <w:rStyle w:val="Hyperlink"/>
            <w:noProof/>
          </w:rPr>
          <w:t>, ppm) và HR-MS (ESI) của các hợp chất (</w:t>
        </w:r>
        <w:r w:rsidRPr="00371146">
          <w:rPr>
            <w:rStyle w:val="Hyperlink"/>
            <w:b/>
            <w:bCs/>
            <w:noProof/>
          </w:rPr>
          <w:t>5a-f, l</w:t>
        </w:r>
        <w:r w:rsidRPr="00371146">
          <w:rPr>
            <w:rStyle w:val="Hyperlink"/>
            <w:noProof/>
          </w:rPr>
          <w:t>)</w:t>
        </w:r>
        <w:r>
          <w:rPr>
            <w:noProof/>
            <w:webHidden/>
          </w:rPr>
          <w:tab/>
        </w:r>
        <w:r>
          <w:rPr>
            <w:noProof/>
            <w:webHidden/>
          </w:rPr>
          <w:fldChar w:fldCharType="begin"/>
        </w:r>
        <w:r>
          <w:rPr>
            <w:noProof/>
            <w:webHidden/>
          </w:rPr>
          <w:instrText xml:space="preserve"> PAGEREF _Toc240275290 \h </w:instrText>
        </w:r>
        <w:r>
          <w:rPr>
            <w:noProof/>
            <w:webHidden/>
          </w:rPr>
        </w:r>
        <w:r>
          <w:rPr>
            <w:noProof/>
            <w:webHidden/>
          </w:rPr>
          <w:fldChar w:fldCharType="separate"/>
        </w:r>
        <w:r w:rsidR="00545F27">
          <w:rPr>
            <w:noProof/>
            <w:webHidden/>
          </w:rPr>
          <w:t>90</w:t>
        </w:r>
        <w:r>
          <w:rPr>
            <w:noProof/>
            <w:webHidden/>
          </w:rPr>
          <w:fldChar w:fldCharType="end"/>
        </w:r>
      </w:hyperlink>
    </w:p>
    <w:p w14:paraId="067086B1" w14:textId="45D81EEE"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1" w:history="1">
        <w:r w:rsidRPr="00371146">
          <w:rPr>
            <w:rStyle w:val="Hyperlink"/>
            <w:noProof/>
          </w:rPr>
          <w:t xml:space="preserve">Bảng 3.6 Tính chất vật lý và dữ liệu phổ IR, </w:t>
        </w:r>
        <w:r w:rsidRPr="00371146">
          <w:rPr>
            <w:rStyle w:val="Hyperlink"/>
            <w:noProof/>
            <w:vertAlign w:val="superscript"/>
          </w:rPr>
          <w:t>1</w:t>
        </w:r>
        <w:r w:rsidRPr="00371146">
          <w:rPr>
            <w:rStyle w:val="Hyperlink"/>
            <w:noProof/>
          </w:rPr>
          <w:t>H-NMR (</w:t>
        </w:r>
        <w:r w:rsidRPr="00371146">
          <w:rPr>
            <w:rStyle w:val="Hyperlink"/>
            <w:noProof/>
          </w:rPr>
          <w:sym w:font="Symbol" w:char="F064"/>
        </w:r>
        <w:r w:rsidRPr="00371146">
          <w:rPr>
            <w:rStyle w:val="Hyperlink"/>
            <w:noProof/>
            <w:vertAlign w:val="subscript"/>
          </w:rPr>
          <w:t>H</w:t>
        </w:r>
        <w:r w:rsidRPr="00371146">
          <w:rPr>
            <w:rStyle w:val="Hyperlink"/>
            <w:noProof/>
          </w:rPr>
          <w:t xml:space="preserve">, ppm; </w:t>
        </w:r>
        <w:r w:rsidRPr="00371146">
          <w:rPr>
            <w:rStyle w:val="Hyperlink"/>
            <w:i/>
            <w:noProof/>
          </w:rPr>
          <w:t>J</w:t>
        </w:r>
        <w:r w:rsidRPr="00371146">
          <w:rPr>
            <w:rStyle w:val="Hyperlink"/>
            <w:noProof/>
          </w:rPr>
          <w:t xml:space="preserve">, Hz), phổ </w:t>
        </w:r>
        <w:r w:rsidRPr="00371146">
          <w:rPr>
            <w:rStyle w:val="Hyperlink"/>
            <w:noProof/>
            <w:vertAlign w:val="superscript"/>
          </w:rPr>
          <w:t>13</w:t>
        </w:r>
        <w:r w:rsidRPr="00371146">
          <w:rPr>
            <w:rStyle w:val="Hyperlink"/>
            <w:noProof/>
          </w:rPr>
          <w:t>C-NMR (</w:t>
        </w:r>
        <w:r w:rsidRPr="00371146">
          <w:rPr>
            <w:rStyle w:val="Hyperlink"/>
            <w:noProof/>
          </w:rPr>
          <w:sym w:font="Symbol" w:char="F064"/>
        </w:r>
        <w:r w:rsidRPr="00371146">
          <w:rPr>
            <w:rStyle w:val="Hyperlink"/>
            <w:noProof/>
            <w:vertAlign w:val="subscript"/>
          </w:rPr>
          <w:t>C</w:t>
        </w:r>
        <w:r w:rsidRPr="00371146">
          <w:rPr>
            <w:rStyle w:val="Hyperlink"/>
            <w:noProof/>
          </w:rPr>
          <w:t xml:space="preserve">, ppm) và HR-MS (ESI) của các hợp chất </w:t>
        </w:r>
        <w:r w:rsidRPr="00371146">
          <w:rPr>
            <w:rStyle w:val="Hyperlink"/>
            <w:rFonts w:cs="Cordia New"/>
            <w:iCs/>
            <w:noProof/>
            <w:lang w:val="en-GB"/>
          </w:rPr>
          <w:t>(</w:t>
        </w:r>
        <w:r w:rsidRPr="00371146">
          <w:rPr>
            <w:rStyle w:val="Hyperlink"/>
            <w:b/>
            <w:bCs/>
            <w:noProof/>
          </w:rPr>
          <w:t>6a-g, i-k</w:t>
        </w:r>
        <w:r w:rsidRPr="00371146">
          <w:rPr>
            <w:rStyle w:val="Hyperlink"/>
            <w:rFonts w:cs="Cordia New"/>
            <w:iCs/>
            <w:noProof/>
            <w:lang w:val="en-GB"/>
          </w:rPr>
          <w:t>)</w:t>
        </w:r>
        <w:r>
          <w:rPr>
            <w:noProof/>
            <w:webHidden/>
          </w:rPr>
          <w:tab/>
        </w:r>
        <w:r>
          <w:rPr>
            <w:noProof/>
            <w:webHidden/>
          </w:rPr>
          <w:fldChar w:fldCharType="begin"/>
        </w:r>
        <w:r>
          <w:rPr>
            <w:noProof/>
            <w:webHidden/>
          </w:rPr>
          <w:instrText xml:space="preserve"> PAGEREF _Toc240275291 \h </w:instrText>
        </w:r>
        <w:r>
          <w:rPr>
            <w:noProof/>
            <w:webHidden/>
          </w:rPr>
        </w:r>
        <w:r>
          <w:rPr>
            <w:noProof/>
            <w:webHidden/>
          </w:rPr>
          <w:fldChar w:fldCharType="separate"/>
        </w:r>
        <w:r w:rsidR="00545F27">
          <w:rPr>
            <w:noProof/>
            <w:webHidden/>
          </w:rPr>
          <w:t>96</w:t>
        </w:r>
        <w:r>
          <w:rPr>
            <w:noProof/>
            <w:webHidden/>
          </w:rPr>
          <w:fldChar w:fldCharType="end"/>
        </w:r>
      </w:hyperlink>
    </w:p>
    <w:p w14:paraId="25EBDC2A" w14:textId="77848DDD"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2" w:history="1">
        <w:r w:rsidRPr="00371146">
          <w:rPr>
            <w:rStyle w:val="Hyperlink"/>
            <w:noProof/>
            <w:lang w:val="vi-VN"/>
          </w:rPr>
          <w:t xml:space="preserve">Bảng 3.7 Tính chất vật lý và dữ liệu phổ IR, </w:t>
        </w:r>
        <w:r w:rsidRPr="00371146">
          <w:rPr>
            <w:rStyle w:val="Hyperlink"/>
            <w:noProof/>
            <w:vertAlign w:val="superscript"/>
            <w:lang w:val="vi-VN"/>
          </w:rPr>
          <w:t>1</w:t>
        </w:r>
        <w:r w:rsidRPr="00371146">
          <w:rPr>
            <w:rStyle w:val="Hyperlink"/>
            <w:noProof/>
            <w:lang w:val="vi-VN"/>
          </w:rPr>
          <w:t>H-NMR (</w:t>
        </w:r>
        <w:r w:rsidRPr="00371146">
          <w:rPr>
            <w:rStyle w:val="Hyperlink"/>
            <w:noProof/>
          </w:rPr>
          <w:sym w:font="Symbol" w:char="F064"/>
        </w:r>
        <w:r w:rsidRPr="00371146">
          <w:rPr>
            <w:rStyle w:val="Hyperlink"/>
            <w:noProof/>
            <w:vertAlign w:val="subscript"/>
            <w:lang w:val="vi-VN"/>
          </w:rPr>
          <w:t>H</w:t>
        </w:r>
        <w:r w:rsidRPr="00371146">
          <w:rPr>
            <w:rStyle w:val="Hyperlink"/>
            <w:noProof/>
            <w:lang w:val="vi-VN"/>
          </w:rPr>
          <w:t xml:space="preserve">, ppm; </w:t>
        </w:r>
        <w:r w:rsidRPr="00371146">
          <w:rPr>
            <w:rStyle w:val="Hyperlink"/>
            <w:i/>
            <w:noProof/>
            <w:lang w:val="vi-VN"/>
          </w:rPr>
          <w:t>J</w:t>
        </w:r>
        <w:r w:rsidRPr="00371146">
          <w:rPr>
            <w:rStyle w:val="Hyperlink"/>
            <w:noProof/>
            <w:lang w:val="vi-VN"/>
          </w:rPr>
          <w:t xml:space="preserve">, Hz), phổ </w:t>
        </w:r>
        <w:r w:rsidRPr="00371146">
          <w:rPr>
            <w:rStyle w:val="Hyperlink"/>
            <w:noProof/>
            <w:vertAlign w:val="superscript"/>
            <w:lang w:val="vi-VN"/>
          </w:rPr>
          <w:t>13</w:t>
        </w:r>
        <w:r w:rsidRPr="00371146">
          <w:rPr>
            <w:rStyle w:val="Hyperlink"/>
            <w:noProof/>
            <w:lang w:val="vi-VN"/>
          </w:rPr>
          <w:t>C-NMR (</w:t>
        </w:r>
        <w:r w:rsidRPr="00371146">
          <w:rPr>
            <w:rStyle w:val="Hyperlink"/>
            <w:noProof/>
          </w:rPr>
          <w:sym w:font="Symbol" w:char="F064"/>
        </w:r>
        <w:r w:rsidRPr="00371146">
          <w:rPr>
            <w:rStyle w:val="Hyperlink"/>
            <w:noProof/>
            <w:vertAlign w:val="subscript"/>
            <w:lang w:val="vi-VN"/>
          </w:rPr>
          <w:t>C</w:t>
        </w:r>
        <w:r w:rsidRPr="00371146">
          <w:rPr>
            <w:rStyle w:val="Hyperlink"/>
            <w:noProof/>
            <w:lang w:val="vi-VN"/>
          </w:rPr>
          <w:t>, ppm) và HR-MS (ESI) của các hợp chất (</w:t>
        </w:r>
        <w:r w:rsidRPr="00371146">
          <w:rPr>
            <w:rStyle w:val="Hyperlink"/>
            <w:b/>
            <w:bCs/>
            <w:noProof/>
            <w:lang w:val="vi-VN"/>
          </w:rPr>
          <w:t>7a-e, h</w:t>
        </w:r>
        <w:r w:rsidRPr="00371146">
          <w:rPr>
            <w:rStyle w:val="Hyperlink"/>
            <w:noProof/>
            <w:lang w:val="vi-VN"/>
          </w:rPr>
          <w:t>)</w:t>
        </w:r>
        <w:r>
          <w:rPr>
            <w:noProof/>
            <w:webHidden/>
          </w:rPr>
          <w:tab/>
        </w:r>
        <w:r>
          <w:rPr>
            <w:noProof/>
            <w:webHidden/>
          </w:rPr>
          <w:fldChar w:fldCharType="begin"/>
        </w:r>
        <w:r>
          <w:rPr>
            <w:noProof/>
            <w:webHidden/>
          </w:rPr>
          <w:instrText xml:space="preserve"> PAGEREF _Toc240275292 \h </w:instrText>
        </w:r>
        <w:r>
          <w:rPr>
            <w:noProof/>
            <w:webHidden/>
          </w:rPr>
        </w:r>
        <w:r>
          <w:rPr>
            <w:noProof/>
            <w:webHidden/>
          </w:rPr>
          <w:fldChar w:fldCharType="separate"/>
        </w:r>
        <w:r w:rsidR="00545F27">
          <w:rPr>
            <w:noProof/>
            <w:webHidden/>
          </w:rPr>
          <w:t>105</w:t>
        </w:r>
        <w:r>
          <w:rPr>
            <w:noProof/>
            <w:webHidden/>
          </w:rPr>
          <w:fldChar w:fldCharType="end"/>
        </w:r>
      </w:hyperlink>
    </w:p>
    <w:p w14:paraId="646A0302" w14:textId="38D3AFEB"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3" w:history="1">
        <w:r w:rsidRPr="00371146">
          <w:rPr>
            <w:rStyle w:val="Hyperlink"/>
            <w:noProof/>
          </w:rPr>
          <w:t xml:space="preserve">Bảng 3.8 Tính chất vật lý và dữ liệu phổ IR, </w:t>
        </w:r>
        <w:r w:rsidRPr="00371146">
          <w:rPr>
            <w:rStyle w:val="Hyperlink"/>
            <w:noProof/>
            <w:vertAlign w:val="superscript"/>
          </w:rPr>
          <w:t>1</w:t>
        </w:r>
        <w:r w:rsidRPr="00371146">
          <w:rPr>
            <w:rStyle w:val="Hyperlink"/>
            <w:noProof/>
          </w:rPr>
          <w:t>H-NMR (</w:t>
        </w:r>
        <w:r w:rsidRPr="00371146">
          <w:rPr>
            <w:rStyle w:val="Hyperlink"/>
            <w:noProof/>
          </w:rPr>
          <w:sym w:font="Symbol" w:char="F064"/>
        </w:r>
        <w:r w:rsidRPr="00371146">
          <w:rPr>
            <w:rStyle w:val="Hyperlink"/>
            <w:noProof/>
            <w:vertAlign w:val="subscript"/>
          </w:rPr>
          <w:t>H</w:t>
        </w:r>
        <w:r w:rsidRPr="00371146">
          <w:rPr>
            <w:rStyle w:val="Hyperlink"/>
            <w:noProof/>
          </w:rPr>
          <w:t xml:space="preserve">, ppm; </w:t>
        </w:r>
        <w:r w:rsidRPr="00371146">
          <w:rPr>
            <w:rStyle w:val="Hyperlink"/>
            <w:i/>
            <w:noProof/>
          </w:rPr>
          <w:t>J</w:t>
        </w:r>
        <w:r w:rsidRPr="00371146">
          <w:rPr>
            <w:rStyle w:val="Hyperlink"/>
            <w:noProof/>
          </w:rPr>
          <w:t xml:space="preserve">, Hz), phổ </w:t>
        </w:r>
        <w:r w:rsidRPr="00371146">
          <w:rPr>
            <w:rStyle w:val="Hyperlink"/>
            <w:noProof/>
            <w:vertAlign w:val="superscript"/>
          </w:rPr>
          <w:t>13</w:t>
        </w:r>
        <w:r w:rsidRPr="00371146">
          <w:rPr>
            <w:rStyle w:val="Hyperlink"/>
            <w:noProof/>
          </w:rPr>
          <w:t>C-NMR (</w:t>
        </w:r>
        <w:r w:rsidRPr="00371146">
          <w:rPr>
            <w:rStyle w:val="Hyperlink"/>
            <w:noProof/>
          </w:rPr>
          <w:sym w:font="Symbol" w:char="F064"/>
        </w:r>
        <w:r w:rsidRPr="00371146">
          <w:rPr>
            <w:rStyle w:val="Hyperlink"/>
            <w:noProof/>
            <w:vertAlign w:val="subscript"/>
          </w:rPr>
          <w:t>C</w:t>
        </w:r>
        <w:r w:rsidRPr="00371146">
          <w:rPr>
            <w:rStyle w:val="Hyperlink"/>
            <w:noProof/>
          </w:rPr>
          <w:t>, ppm) và HR-MS (ESI) của các hợp chất (</w:t>
        </w:r>
        <w:r w:rsidRPr="00371146">
          <w:rPr>
            <w:rStyle w:val="Hyperlink"/>
            <w:b/>
            <w:bCs/>
            <w:noProof/>
          </w:rPr>
          <w:t>9a-e, h</w:t>
        </w:r>
        <w:r w:rsidRPr="00371146">
          <w:rPr>
            <w:rStyle w:val="Hyperlink"/>
            <w:noProof/>
          </w:rPr>
          <w:t>)</w:t>
        </w:r>
        <w:r>
          <w:rPr>
            <w:noProof/>
            <w:webHidden/>
          </w:rPr>
          <w:tab/>
        </w:r>
        <w:r>
          <w:rPr>
            <w:noProof/>
            <w:webHidden/>
          </w:rPr>
          <w:fldChar w:fldCharType="begin"/>
        </w:r>
        <w:r>
          <w:rPr>
            <w:noProof/>
            <w:webHidden/>
          </w:rPr>
          <w:instrText xml:space="preserve"> PAGEREF _Toc240275293 \h </w:instrText>
        </w:r>
        <w:r>
          <w:rPr>
            <w:noProof/>
            <w:webHidden/>
          </w:rPr>
        </w:r>
        <w:r>
          <w:rPr>
            <w:noProof/>
            <w:webHidden/>
          </w:rPr>
          <w:fldChar w:fldCharType="separate"/>
        </w:r>
        <w:r w:rsidR="00545F27">
          <w:rPr>
            <w:noProof/>
            <w:webHidden/>
          </w:rPr>
          <w:t>110</w:t>
        </w:r>
        <w:r>
          <w:rPr>
            <w:noProof/>
            <w:webHidden/>
          </w:rPr>
          <w:fldChar w:fldCharType="end"/>
        </w:r>
      </w:hyperlink>
    </w:p>
    <w:p w14:paraId="52025611" w14:textId="134236C5"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4" w:history="1">
        <w:r w:rsidRPr="00371146">
          <w:rPr>
            <w:rStyle w:val="Hyperlink"/>
            <w:noProof/>
          </w:rPr>
          <w:t xml:space="preserve">Bảng 3.9 Tính chất vật lý và dữ liệu phổ IR, </w:t>
        </w:r>
        <w:r w:rsidRPr="00371146">
          <w:rPr>
            <w:rStyle w:val="Hyperlink"/>
            <w:noProof/>
            <w:vertAlign w:val="superscript"/>
          </w:rPr>
          <w:t>1</w:t>
        </w:r>
        <w:r w:rsidRPr="00371146">
          <w:rPr>
            <w:rStyle w:val="Hyperlink"/>
            <w:noProof/>
          </w:rPr>
          <w:t>H-NMR (</w:t>
        </w:r>
        <w:r w:rsidRPr="00371146">
          <w:rPr>
            <w:rStyle w:val="Hyperlink"/>
            <w:noProof/>
          </w:rPr>
          <w:sym w:font="Symbol" w:char="F064"/>
        </w:r>
        <w:r w:rsidRPr="00371146">
          <w:rPr>
            <w:rStyle w:val="Hyperlink"/>
            <w:noProof/>
            <w:vertAlign w:val="subscript"/>
          </w:rPr>
          <w:t>H</w:t>
        </w:r>
        <w:r w:rsidRPr="00371146">
          <w:rPr>
            <w:rStyle w:val="Hyperlink"/>
            <w:noProof/>
          </w:rPr>
          <w:t xml:space="preserve">, ppm; </w:t>
        </w:r>
        <w:r w:rsidRPr="00371146">
          <w:rPr>
            <w:rStyle w:val="Hyperlink"/>
            <w:i/>
            <w:noProof/>
          </w:rPr>
          <w:t>J</w:t>
        </w:r>
        <w:r w:rsidRPr="00371146">
          <w:rPr>
            <w:rStyle w:val="Hyperlink"/>
            <w:noProof/>
          </w:rPr>
          <w:t xml:space="preserve">, Hz), phổ </w:t>
        </w:r>
        <w:r w:rsidRPr="00371146">
          <w:rPr>
            <w:rStyle w:val="Hyperlink"/>
            <w:noProof/>
            <w:vertAlign w:val="superscript"/>
          </w:rPr>
          <w:t>13</w:t>
        </w:r>
        <w:r w:rsidRPr="00371146">
          <w:rPr>
            <w:rStyle w:val="Hyperlink"/>
            <w:noProof/>
          </w:rPr>
          <w:t>C-NMR (</w:t>
        </w:r>
        <w:r w:rsidRPr="00371146">
          <w:rPr>
            <w:rStyle w:val="Hyperlink"/>
            <w:noProof/>
          </w:rPr>
          <w:sym w:font="Symbol" w:char="F064"/>
        </w:r>
        <w:r w:rsidRPr="00371146">
          <w:rPr>
            <w:rStyle w:val="Hyperlink"/>
            <w:noProof/>
            <w:vertAlign w:val="subscript"/>
          </w:rPr>
          <w:t>C</w:t>
        </w:r>
        <w:r w:rsidRPr="00371146">
          <w:rPr>
            <w:rStyle w:val="Hyperlink"/>
            <w:noProof/>
          </w:rPr>
          <w:t>, ppm) và HR-MS (ESI) của các hợp chất (</w:t>
        </w:r>
        <w:r w:rsidRPr="00371146">
          <w:rPr>
            <w:rStyle w:val="Hyperlink"/>
            <w:b/>
            <w:bCs/>
            <w:noProof/>
          </w:rPr>
          <w:t>16a-f</w:t>
        </w:r>
        <w:r w:rsidRPr="00371146">
          <w:rPr>
            <w:rStyle w:val="Hyperlink"/>
            <w:noProof/>
          </w:rPr>
          <w:t>)</w:t>
        </w:r>
        <w:r>
          <w:rPr>
            <w:noProof/>
            <w:webHidden/>
          </w:rPr>
          <w:tab/>
        </w:r>
        <w:r>
          <w:rPr>
            <w:noProof/>
            <w:webHidden/>
          </w:rPr>
          <w:fldChar w:fldCharType="begin"/>
        </w:r>
        <w:r>
          <w:rPr>
            <w:noProof/>
            <w:webHidden/>
          </w:rPr>
          <w:instrText xml:space="preserve"> PAGEREF _Toc240275294 \h </w:instrText>
        </w:r>
        <w:r>
          <w:rPr>
            <w:noProof/>
            <w:webHidden/>
          </w:rPr>
        </w:r>
        <w:r>
          <w:rPr>
            <w:noProof/>
            <w:webHidden/>
          </w:rPr>
          <w:fldChar w:fldCharType="separate"/>
        </w:r>
        <w:r w:rsidR="00545F27">
          <w:rPr>
            <w:noProof/>
            <w:webHidden/>
          </w:rPr>
          <w:t>117</w:t>
        </w:r>
        <w:r>
          <w:rPr>
            <w:noProof/>
            <w:webHidden/>
          </w:rPr>
          <w:fldChar w:fldCharType="end"/>
        </w:r>
      </w:hyperlink>
    </w:p>
    <w:p w14:paraId="3EACAB0F" w14:textId="0992E8B7"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5" w:history="1">
        <w:r w:rsidRPr="00371146">
          <w:rPr>
            <w:rStyle w:val="Hyperlink"/>
            <w:rFonts w:eastAsia="DengXian" w:cs="Cordia New"/>
            <w:iCs/>
            <w:noProof/>
            <w:lang w:val="vi-VN" w:eastAsia="zh-CN"/>
          </w:rPr>
          <w:t>Bảng 3.10 Kết quả thử hoạt tính độc tính tế bào trên Hep-G2 của 7 chất thử nghiệm</w:t>
        </w:r>
        <w:r>
          <w:rPr>
            <w:noProof/>
            <w:webHidden/>
          </w:rPr>
          <w:tab/>
        </w:r>
        <w:r>
          <w:rPr>
            <w:noProof/>
            <w:webHidden/>
          </w:rPr>
          <w:fldChar w:fldCharType="begin"/>
        </w:r>
        <w:r>
          <w:rPr>
            <w:noProof/>
            <w:webHidden/>
          </w:rPr>
          <w:instrText xml:space="preserve"> PAGEREF _Toc240275295 \h </w:instrText>
        </w:r>
        <w:r>
          <w:rPr>
            <w:noProof/>
            <w:webHidden/>
          </w:rPr>
        </w:r>
        <w:r>
          <w:rPr>
            <w:noProof/>
            <w:webHidden/>
          </w:rPr>
          <w:fldChar w:fldCharType="separate"/>
        </w:r>
        <w:r w:rsidR="00545F27">
          <w:rPr>
            <w:noProof/>
            <w:webHidden/>
          </w:rPr>
          <w:t>121</w:t>
        </w:r>
        <w:r>
          <w:rPr>
            <w:noProof/>
            <w:webHidden/>
          </w:rPr>
          <w:fldChar w:fldCharType="end"/>
        </w:r>
      </w:hyperlink>
    </w:p>
    <w:p w14:paraId="012B32F9" w14:textId="7D61064C"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6" w:history="1">
        <w:r w:rsidRPr="00371146">
          <w:rPr>
            <w:rStyle w:val="Hyperlink"/>
            <w:noProof/>
            <w:lang w:val="vi-VN"/>
          </w:rPr>
          <w:t>Bảng 3.11 Kết quả hoạt tính ức chế α-glucosidase của các hợp chất (</w:t>
        </w:r>
        <w:r w:rsidRPr="00371146">
          <w:rPr>
            <w:rStyle w:val="Hyperlink"/>
            <w:b/>
            <w:bCs/>
            <w:noProof/>
            <w:lang w:val="vi-VN"/>
          </w:rPr>
          <w:t>16a-f</w:t>
        </w:r>
        <w:r w:rsidRPr="00371146">
          <w:rPr>
            <w:rStyle w:val="Hyperlink"/>
            <w:noProof/>
            <w:lang w:val="vi-VN"/>
          </w:rPr>
          <w:t>)</w:t>
        </w:r>
        <w:r>
          <w:rPr>
            <w:noProof/>
            <w:webHidden/>
          </w:rPr>
          <w:tab/>
        </w:r>
        <w:r>
          <w:rPr>
            <w:noProof/>
            <w:webHidden/>
          </w:rPr>
          <w:fldChar w:fldCharType="begin"/>
        </w:r>
        <w:r>
          <w:rPr>
            <w:noProof/>
            <w:webHidden/>
          </w:rPr>
          <w:instrText xml:space="preserve"> PAGEREF _Toc240275296 \h </w:instrText>
        </w:r>
        <w:r>
          <w:rPr>
            <w:noProof/>
            <w:webHidden/>
          </w:rPr>
        </w:r>
        <w:r>
          <w:rPr>
            <w:noProof/>
            <w:webHidden/>
          </w:rPr>
          <w:fldChar w:fldCharType="separate"/>
        </w:r>
        <w:r w:rsidR="00545F27">
          <w:rPr>
            <w:noProof/>
            <w:webHidden/>
          </w:rPr>
          <w:t>123</w:t>
        </w:r>
        <w:r>
          <w:rPr>
            <w:noProof/>
            <w:webHidden/>
          </w:rPr>
          <w:fldChar w:fldCharType="end"/>
        </w:r>
      </w:hyperlink>
    </w:p>
    <w:p w14:paraId="714F29BC" w14:textId="1B368E44"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7" w:history="1">
        <w:r w:rsidRPr="00371146">
          <w:rPr>
            <w:rStyle w:val="Hyperlink"/>
            <w:noProof/>
            <w:lang w:val="vi-VN"/>
          </w:rPr>
          <w:t xml:space="preserve">Bảng 3.12 Kết quả hoạt tính ức chế α-glucosidase của các hợp </w:t>
        </w:r>
        <w:r w:rsidRPr="00371146">
          <w:rPr>
            <w:rStyle w:val="Hyperlink"/>
            <w:noProof/>
          </w:rPr>
          <w:t>(</w:t>
        </w:r>
        <w:r w:rsidRPr="00371146">
          <w:rPr>
            <w:rStyle w:val="Hyperlink"/>
            <w:b/>
            <w:bCs/>
            <w:noProof/>
          </w:rPr>
          <w:t>4a-g, i-k, m</w:t>
        </w:r>
        <w:r w:rsidRPr="00371146">
          <w:rPr>
            <w:rStyle w:val="Hyperlink"/>
            <w:noProof/>
          </w:rPr>
          <w:t>)</w:t>
        </w:r>
        <w:r>
          <w:rPr>
            <w:noProof/>
            <w:webHidden/>
          </w:rPr>
          <w:tab/>
        </w:r>
        <w:r>
          <w:rPr>
            <w:noProof/>
            <w:webHidden/>
          </w:rPr>
          <w:fldChar w:fldCharType="begin"/>
        </w:r>
        <w:r>
          <w:rPr>
            <w:noProof/>
            <w:webHidden/>
          </w:rPr>
          <w:instrText xml:space="preserve"> PAGEREF _Toc240275297 \h </w:instrText>
        </w:r>
        <w:r>
          <w:rPr>
            <w:noProof/>
            <w:webHidden/>
          </w:rPr>
        </w:r>
        <w:r>
          <w:rPr>
            <w:noProof/>
            <w:webHidden/>
          </w:rPr>
          <w:fldChar w:fldCharType="separate"/>
        </w:r>
        <w:r w:rsidR="00545F27">
          <w:rPr>
            <w:noProof/>
            <w:webHidden/>
          </w:rPr>
          <w:t>125</w:t>
        </w:r>
        <w:r>
          <w:rPr>
            <w:noProof/>
            <w:webHidden/>
          </w:rPr>
          <w:fldChar w:fldCharType="end"/>
        </w:r>
      </w:hyperlink>
    </w:p>
    <w:p w14:paraId="050102BE" w14:textId="6F18E62F"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8" w:history="1">
        <w:r w:rsidRPr="00371146">
          <w:rPr>
            <w:rStyle w:val="Hyperlink"/>
            <w:noProof/>
            <w:lang w:val="vi-VN"/>
          </w:rPr>
          <w:t xml:space="preserve">Bảng 3.13 Kết quả hoạt tính ức chế α-glucosidase của các hợp chất </w:t>
        </w:r>
        <w:r w:rsidRPr="00371146">
          <w:rPr>
            <w:rStyle w:val="Hyperlink"/>
            <w:noProof/>
          </w:rPr>
          <w:t>(</w:t>
        </w:r>
        <w:r w:rsidRPr="00371146">
          <w:rPr>
            <w:rStyle w:val="Hyperlink"/>
            <w:b/>
            <w:bCs/>
            <w:noProof/>
          </w:rPr>
          <w:t>5a-f, l</w:t>
        </w:r>
        <w:r w:rsidRPr="00371146">
          <w:rPr>
            <w:rStyle w:val="Hyperlink"/>
            <w:noProof/>
          </w:rPr>
          <w:t>), (</w:t>
        </w:r>
        <w:r w:rsidRPr="00371146">
          <w:rPr>
            <w:rStyle w:val="Hyperlink"/>
            <w:b/>
            <w:bCs/>
            <w:noProof/>
          </w:rPr>
          <w:t>6a-g, i-k</w:t>
        </w:r>
        <w:r w:rsidRPr="00371146">
          <w:rPr>
            <w:rStyle w:val="Hyperlink"/>
            <w:noProof/>
          </w:rPr>
          <w:t>),</w:t>
        </w:r>
        <w:r w:rsidRPr="00371146">
          <w:rPr>
            <w:rStyle w:val="Hyperlink"/>
            <w:rFonts w:eastAsia="DengXian"/>
            <w:noProof/>
            <w:lang w:val="vi-VN" w:eastAsia="zh-CN"/>
          </w:rPr>
          <w:t xml:space="preserve"> </w:t>
        </w:r>
        <w:r w:rsidRPr="00371146">
          <w:rPr>
            <w:rStyle w:val="Hyperlink"/>
            <w:noProof/>
          </w:rPr>
          <w:t xml:space="preserve"> (</w:t>
        </w:r>
        <w:r w:rsidRPr="00371146">
          <w:rPr>
            <w:rStyle w:val="Hyperlink"/>
            <w:b/>
            <w:bCs/>
            <w:noProof/>
          </w:rPr>
          <w:t>7a-e, h</w:t>
        </w:r>
        <w:r w:rsidRPr="00371146">
          <w:rPr>
            <w:rStyle w:val="Hyperlink"/>
            <w:noProof/>
          </w:rPr>
          <w:t>) và (</w:t>
        </w:r>
        <w:r w:rsidRPr="00371146">
          <w:rPr>
            <w:rStyle w:val="Hyperlink"/>
            <w:b/>
            <w:bCs/>
            <w:noProof/>
          </w:rPr>
          <w:t>9a-e, h</w:t>
        </w:r>
        <w:r w:rsidRPr="00371146">
          <w:rPr>
            <w:rStyle w:val="Hyperlink"/>
            <w:noProof/>
          </w:rPr>
          <w:t>)</w:t>
        </w:r>
        <w:r>
          <w:rPr>
            <w:noProof/>
            <w:webHidden/>
          </w:rPr>
          <w:tab/>
        </w:r>
        <w:r>
          <w:rPr>
            <w:noProof/>
            <w:webHidden/>
          </w:rPr>
          <w:fldChar w:fldCharType="begin"/>
        </w:r>
        <w:r>
          <w:rPr>
            <w:noProof/>
            <w:webHidden/>
          </w:rPr>
          <w:instrText xml:space="preserve"> PAGEREF _Toc240275298 \h </w:instrText>
        </w:r>
        <w:r>
          <w:rPr>
            <w:noProof/>
            <w:webHidden/>
          </w:rPr>
        </w:r>
        <w:r>
          <w:rPr>
            <w:noProof/>
            <w:webHidden/>
          </w:rPr>
          <w:fldChar w:fldCharType="separate"/>
        </w:r>
        <w:r w:rsidR="00545F27">
          <w:rPr>
            <w:noProof/>
            <w:webHidden/>
          </w:rPr>
          <w:t>127</w:t>
        </w:r>
        <w:r>
          <w:rPr>
            <w:noProof/>
            <w:webHidden/>
          </w:rPr>
          <w:fldChar w:fldCharType="end"/>
        </w:r>
      </w:hyperlink>
    </w:p>
    <w:p w14:paraId="12D2F231" w14:textId="1C8AE21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99" w:history="1">
        <w:r w:rsidRPr="00371146">
          <w:rPr>
            <w:rStyle w:val="Hyperlink"/>
            <w:noProof/>
            <w:lang w:val="vi-VN"/>
          </w:rPr>
          <w:t xml:space="preserve">Bảng 3.14 </w:t>
        </w:r>
        <w:r w:rsidRPr="00371146">
          <w:rPr>
            <w:rStyle w:val="Hyperlink"/>
            <w:rFonts w:eastAsia="Times New Roman"/>
            <w:noProof/>
            <w:lang w:val="vi-VN"/>
          </w:rPr>
          <w:t>Hoạt tính kháng khuẩn của 12 hợp chất thử nghiệm</w:t>
        </w:r>
        <w:r>
          <w:rPr>
            <w:noProof/>
            <w:webHidden/>
          </w:rPr>
          <w:tab/>
        </w:r>
        <w:r>
          <w:rPr>
            <w:noProof/>
            <w:webHidden/>
          </w:rPr>
          <w:fldChar w:fldCharType="begin"/>
        </w:r>
        <w:r>
          <w:rPr>
            <w:noProof/>
            <w:webHidden/>
          </w:rPr>
          <w:instrText xml:space="preserve"> PAGEREF _Toc240275299 \h </w:instrText>
        </w:r>
        <w:r>
          <w:rPr>
            <w:noProof/>
            <w:webHidden/>
          </w:rPr>
        </w:r>
        <w:r>
          <w:rPr>
            <w:noProof/>
            <w:webHidden/>
          </w:rPr>
          <w:fldChar w:fldCharType="separate"/>
        </w:r>
        <w:r w:rsidR="00545F27">
          <w:rPr>
            <w:noProof/>
            <w:webHidden/>
          </w:rPr>
          <w:t>130</w:t>
        </w:r>
        <w:r>
          <w:rPr>
            <w:noProof/>
            <w:webHidden/>
          </w:rPr>
          <w:fldChar w:fldCharType="end"/>
        </w:r>
      </w:hyperlink>
    </w:p>
    <w:p w14:paraId="41A1F9FF" w14:textId="736E1EC7"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300" w:history="1">
        <w:r w:rsidRPr="00371146">
          <w:rPr>
            <w:rStyle w:val="Hyperlink"/>
            <w:noProof/>
            <w:lang w:val="vi-VN"/>
          </w:rPr>
          <w:t>Bảng 3.15 Kết quả hoạt tính ức chế sản sinh nitric oxide (NO) trên tế bào RAW264.7</w:t>
        </w:r>
        <w:r w:rsidRPr="00371146">
          <w:rPr>
            <w:rStyle w:val="Hyperlink"/>
            <w:rFonts w:eastAsiaTheme="minorHAnsi"/>
            <w:noProof/>
            <w:lang w:val="vi-VN"/>
          </w:rPr>
          <w:t xml:space="preserve"> </w:t>
        </w:r>
        <w:r w:rsidRPr="00371146">
          <w:rPr>
            <w:rStyle w:val="Hyperlink"/>
            <w:noProof/>
            <w:lang w:val="vi-VN"/>
          </w:rPr>
          <w:t>của các hợp (</w:t>
        </w:r>
        <w:r w:rsidRPr="00371146">
          <w:rPr>
            <w:rStyle w:val="Hyperlink"/>
            <w:b/>
            <w:bCs/>
            <w:noProof/>
            <w:lang w:val="vi-VN"/>
          </w:rPr>
          <w:t>4a-g, i-k, m</w:t>
        </w:r>
        <w:r w:rsidRPr="00371146">
          <w:rPr>
            <w:rStyle w:val="Hyperlink"/>
            <w:noProof/>
            <w:lang w:val="vi-VN"/>
          </w:rPr>
          <w:t>)</w:t>
        </w:r>
        <w:r>
          <w:rPr>
            <w:noProof/>
            <w:webHidden/>
          </w:rPr>
          <w:tab/>
        </w:r>
        <w:r>
          <w:rPr>
            <w:noProof/>
            <w:webHidden/>
          </w:rPr>
          <w:fldChar w:fldCharType="begin"/>
        </w:r>
        <w:r>
          <w:rPr>
            <w:noProof/>
            <w:webHidden/>
          </w:rPr>
          <w:instrText xml:space="preserve"> PAGEREF _Toc240275300 \h </w:instrText>
        </w:r>
        <w:r>
          <w:rPr>
            <w:noProof/>
            <w:webHidden/>
          </w:rPr>
        </w:r>
        <w:r>
          <w:rPr>
            <w:noProof/>
            <w:webHidden/>
          </w:rPr>
          <w:fldChar w:fldCharType="separate"/>
        </w:r>
        <w:r w:rsidR="00545F27">
          <w:rPr>
            <w:noProof/>
            <w:webHidden/>
          </w:rPr>
          <w:t>131</w:t>
        </w:r>
        <w:r>
          <w:rPr>
            <w:noProof/>
            <w:webHidden/>
          </w:rPr>
          <w:fldChar w:fldCharType="end"/>
        </w:r>
      </w:hyperlink>
    </w:p>
    <w:p w14:paraId="56F3B001" w14:textId="7E008E50" w:rsidR="00915067" w:rsidRDefault="00794577" w:rsidP="00727946">
      <w:pPr>
        <w:pStyle w:val="TableofFigures"/>
        <w:tabs>
          <w:tab w:val="right" w:leader="dot" w:pos="8777"/>
        </w:tabs>
        <w:rPr>
          <w:noProof/>
        </w:rPr>
      </w:pPr>
      <w:r w:rsidRPr="00A92913">
        <w:rPr>
          <w:lang w:val="fr-FR"/>
        </w:rPr>
        <w:fldChar w:fldCharType="end"/>
      </w:r>
      <w:r w:rsidR="00A53223" w:rsidRPr="00A92913">
        <w:rPr>
          <w:lang w:val="fr-FR"/>
        </w:rPr>
        <w:fldChar w:fldCharType="begin"/>
      </w:r>
      <w:r w:rsidR="00A53223" w:rsidRPr="00A92913">
        <w:rPr>
          <w:lang w:val="fr-FR"/>
        </w:rPr>
        <w:instrText xml:space="preserve"> TOC \h \z \c "Bảng " </w:instrText>
      </w:r>
      <w:r w:rsidR="00A53223" w:rsidRPr="00A92913">
        <w:rPr>
          <w:lang w:val="fr-FR"/>
        </w:rPr>
        <w:fldChar w:fldCharType="separate"/>
      </w:r>
    </w:p>
    <w:p w14:paraId="1C1507AB" w14:textId="4727949D" w:rsidR="0027506C" w:rsidRPr="00A92913" w:rsidRDefault="00A53223" w:rsidP="00727946">
      <w:pPr>
        <w:rPr>
          <w:lang w:val="fr-FR"/>
        </w:rPr>
      </w:pPr>
      <w:r w:rsidRPr="00A92913">
        <w:rPr>
          <w:lang w:val="fr-FR"/>
        </w:rPr>
        <w:fldChar w:fldCharType="end"/>
      </w:r>
      <w:r w:rsidR="0027506C" w:rsidRPr="00A92913">
        <w:rPr>
          <w:lang w:val="fr-FR"/>
        </w:rPr>
        <w:br w:type="page"/>
      </w:r>
    </w:p>
    <w:p w14:paraId="31F0393A" w14:textId="2ADFC7F2" w:rsidR="007C3688" w:rsidRPr="00A92913" w:rsidRDefault="007C3688" w:rsidP="00727946">
      <w:pPr>
        <w:pStyle w:val="Title"/>
        <w:spacing w:after="240" w:line="360" w:lineRule="auto"/>
        <w:rPr>
          <w:rFonts w:eastAsia="Calibri"/>
        </w:rPr>
      </w:pPr>
      <w:bookmarkStart w:id="4" w:name="_Toc240274590"/>
      <w:r w:rsidRPr="00A92913">
        <w:rPr>
          <w:rFonts w:eastAsia="Calibri"/>
        </w:rPr>
        <w:lastRenderedPageBreak/>
        <w:t>DANH MỤC CÁC HÌNH VẼ</w:t>
      </w:r>
      <w:bookmarkEnd w:id="4"/>
      <w:r w:rsidRPr="00A92913">
        <w:rPr>
          <w:rFonts w:eastAsia="Calibri"/>
        </w:rPr>
        <w:t xml:space="preserve"> </w:t>
      </w:r>
    </w:p>
    <w:p w14:paraId="165290B8" w14:textId="24A68F9D" w:rsidR="00886AF7" w:rsidRDefault="0079457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r w:rsidRPr="00A92913">
        <w:rPr>
          <w:lang w:val="fr-FR"/>
        </w:rPr>
        <w:fldChar w:fldCharType="begin"/>
      </w:r>
      <w:r w:rsidRPr="00A92913">
        <w:rPr>
          <w:lang w:val="fr-FR"/>
        </w:rPr>
        <w:instrText xml:space="preserve"> TOC \h \z \c "Hình" </w:instrText>
      </w:r>
      <w:r w:rsidRPr="00A92913">
        <w:rPr>
          <w:lang w:val="fr-FR"/>
        </w:rPr>
        <w:fldChar w:fldCharType="separate"/>
      </w:r>
      <w:hyperlink w:anchor="_Toc240275241" w:history="1">
        <w:r w:rsidR="00886AF7" w:rsidRPr="00370210">
          <w:rPr>
            <w:rStyle w:val="Hyperlink"/>
            <w:iCs/>
            <w:noProof/>
          </w:rPr>
          <w:t xml:space="preserve">Hình 1.1 Cấu trúc các dẫn xuất </w:t>
        </w:r>
        <w:r w:rsidR="00886AF7" w:rsidRPr="00370210">
          <w:rPr>
            <w:rStyle w:val="Hyperlink"/>
            <w:noProof/>
          </w:rPr>
          <w:t>của febrifuginol chứa dị vòng quinazolin-4-one</w:t>
        </w:r>
        <w:r w:rsidR="00886AF7">
          <w:rPr>
            <w:noProof/>
            <w:webHidden/>
          </w:rPr>
          <w:tab/>
        </w:r>
        <w:r w:rsidR="00886AF7">
          <w:rPr>
            <w:noProof/>
            <w:webHidden/>
          </w:rPr>
          <w:fldChar w:fldCharType="begin"/>
        </w:r>
        <w:r w:rsidR="00886AF7">
          <w:rPr>
            <w:noProof/>
            <w:webHidden/>
          </w:rPr>
          <w:instrText xml:space="preserve"> PAGEREF _Toc240275241 \h </w:instrText>
        </w:r>
        <w:r w:rsidR="00886AF7">
          <w:rPr>
            <w:noProof/>
            <w:webHidden/>
          </w:rPr>
        </w:r>
        <w:r w:rsidR="00886AF7">
          <w:rPr>
            <w:noProof/>
            <w:webHidden/>
          </w:rPr>
          <w:fldChar w:fldCharType="separate"/>
        </w:r>
        <w:r w:rsidR="00545F27">
          <w:rPr>
            <w:noProof/>
            <w:webHidden/>
          </w:rPr>
          <w:t>2</w:t>
        </w:r>
        <w:r w:rsidR="00886AF7">
          <w:rPr>
            <w:noProof/>
            <w:webHidden/>
          </w:rPr>
          <w:fldChar w:fldCharType="end"/>
        </w:r>
      </w:hyperlink>
    </w:p>
    <w:p w14:paraId="7886A215" w14:textId="482D6187"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2" w:history="1">
        <w:r w:rsidRPr="00370210">
          <w:rPr>
            <w:rStyle w:val="Hyperlink"/>
            <w:noProof/>
          </w:rPr>
          <w:t>Hình 1.2 Công thức cấu tạo của 3-aryl/alkyl-2-mercaptoquinazolin-4(3</w:t>
        </w:r>
        <w:r w:rsidRPr="00370210">
          <w:rPr>
            <w:rStyle w:val="Hyperlink"/>
            <w:i/>
            <w:noProof/>
          </w:rPr>
          <w:t>H</w:t>
        </w:r>
        <w:r w:rsidRPr="00370210">
          <w:rPr>
            <w:rStyle w:val="Hyperlink"/>
            <w:noProof/>
          </w:rPr>
          <w:t>)-one</w:t>
        </w:r>
        <w:r>
          <w:rPr>
            <w:noProof/>
            <w:webHidden/>
          </w:rPr>
          <w:tab/>
        </w:r>
        <w:r>
          <w:rPr>
            <w:noProof/>
            <w:webHidden/>
          </w:rPr>
          <w:fldChar w:fldCharType="begin"/>
        </w:r>
        <w:r>
          <w:rPr>
            <w:noProof/>
            <w:webHidden/>
          </w:rPr>
          <w:instrText xml:space="preserve"> PAGEREF _Toc240275242 \h </w:instrText>
        </w:r>
        <w:r>
          <w:rPr>
            <w:noProof/>
            <w:webHidden/>
          </w:rPr>
        </w:r>
        <w:r>
          <w:rPr>
            <w:noProof/>
            <w:webHidden/>
          </w:rPr>
          <w:fldChar w:fldCharType="separate"/>
        </w:r>
        <w:r w:rsidR="00545F27">
          <w:rPr>
            <w:noProof/>
            <w:webHidden/>
          </w:rPr>
          <w:t>3</w:t>
        </w:r>
        <w:r>
          <w:rPr>
            <w:noProof/>
            <w:webHidden/>
          </w:rPr>
          <w:fldChar w:fldCharType="end"/>
        </w:r>
      </w:hyperlink>
    </w:p>
    <w:p w14:paraId="6004E528" w14:textId="6AD377FC"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3" w:history="1">
        <w:r w:rsidRPr="00370210">
          <w:rPr>
            <w:rStyle w:val="Hyperlink"/>
            <w:iCs/>
            <w:noProof/>
          </w:rPr>
          <w:t xml:space="preserve">Hình 1.3 Cấu trúc của hợp chất </w:t>
        </w:r>
        <w:r w:rsidRPr="00370210">
          <w:rPr>
            <w:rStyle w:val="Hyperlink"/>
            <w:i/>
            <w:iCs/>
            <w:noProof/>
          </w:rPr>
          <w:t>N</w:t>
        </w:r>
        <w:r w:rsidRPr="00370210">
          <w:rPr>
            <w:rStyle w:val="Hyperlink"/>
            <w:noProof/>
          </w:rPr>
          <w:t>-(2-fluorophenyl)-2-(2-methoxy-4-(4-oxo-3,4-dihydroquinazolin-2-yl)phenoxy)acetamide (</w:t>
        </w:r>
        <w:r w:rsidRPr="00370210">
          <w:rPr>
            <w:rStyle w:val="Hyperlink"/>
            <w:b/>
            <w:bCs/>
            <w:noProof/>
          </w:rPr>
          <w:t>5'</w:t>
        </w:r>
        <w:r w:rsidRPr="00370210">
          <w:rPr>
            <w:rStyle w:val="Hyperlink"/>
            <w:noProof/>
          </w:rPr>
          <w:t>)</w:t>
        </w:r>
        <w:r>
          <w:rPr>
            <w:noProof/>
            <w:webHidden/>
          </w:rPr>
          <w:tab/>
        </w:r>
        <w:r>
          <w:rPr>
            <w:noProof/>
            <w:webHidden/>
          </w:rPr>
          <w:fldChar w:fldCharType="begin"/>
        </w:r>
        <w:r>
          <w:rPr>
            <w:noProof/>
            <w:webHidden/>
          </w:rPr>
          <w:instrText xml:space="preserve"> PAGEREF _Toc240275243 \h </w:instrText>
        </w:r>
        <w:r>
          <w:rPr>
            <w:noProof/>
            <w:webHidden/>
          </w:rPr>
        </w:r>
        <w:r>
          <w:rPr>
            <w:noProof/>
            <w:webHidden/>
          </w:rPr>
          <w:fldChar w:fldCharType="separate"/>
        </w:r>
        <w:r w:rsidR="00545F27">
          <w:rPr>
            <w:noProof/>
            <w:webHidden/>
          </w:rPr>
          <w:t>12</w:t>
        </w:r>
        <w:r>
          <w:rPr>
            <w:noProof/>
            <w:webHidden/>
          </w:rPr>
          <w:fldChar w:fldCharType="end"/>
        </w:r>
      </w:hyperlink>
    </w:p>
    <w:p w14:paraId="36D80E2B" w14:textId="4D83FCA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4" w:history="1">
        <w:r w:rsidRPr="00370210">
          <w:rPr>
            <w:rStyle w:val="Hyperlink"/>
            <w:iCs/>
            <w:noProof/>
          </w:rPr>
          <w:t xml:space="preserve">Hình 1.4 Cấu trúc của hợp chất </w:t>
        </w:r>
        <w:r w:rsidRPr="00370210">
          <w:rPr>
            <w:rStyle w:val="Hyperlink"/>
            <w:i/>
            <w:iCs/>
            <w:noProof/>
          </w:rPr>
          <w:t>N'</w:t>
        </w:r>
        <w:r w:rsidRPr="00370210">
          <w:rPr>
            <w:rStyle w:val="Hyperlink"/>
            <w:noProof/>
          </w:rPr>
          <w:t>-{2-[2-(3,4-dichlorobenzyl)-4-oxoquinazolin-3(4</w:t>
        </w:r>
        <w:r w:rsidRPr="00370210">
          <w:rPr>
            <w:rStyle w:val="Hyperlink"/>
            <w:i/>
            <w:iCs/>
            <w:noProof/>
          </w:rPr>
          <w:t>H</w:t>
        </w:r>
        <w:r w:rsidRPr="00370210">
          <w:rPr>
            <w:rStyle w:val="Hyperlink"/>
            <w:noProof/>
          </w:rPr>
          <w:t>)-yl]acetyl}-2-oxo-2</w:t>
        </w:r>
        <w:r w:rsidRPr="00370210">
          <w:rPr>
            <w:rStyle w:val="Hyperlink"/>
            <w:i/>
            <w:iCs/>
            <w:noProof/>
          </w:rPr>
          <w:t>H</w:t>
        </w:r>
        <w:r w:rsidRPr="00370210">
          <w:rPr>
            <w:rStyle w:val="Hyperlink"/>
            <w:noProof/>
          </w:rPr>
          <w:t>-chromene-3-carbohydrazide (</w:t>
        </w:r>
        <w:r w:rsidRPr="00370210">
          <w:rPr>
            <w:rStyle w:val="Hyperlink"/>
            <w:b/>
            <w:bCs/>
            <w:noProof/>
          </w:rPr>
          <w:t>6'a</w:t>
        </w:r>
        <w:r w:rsidRPr="00370210">
          <w:rPr>
            <w:rStyle w:val="Hyperlink"/>
            <w:noProof/>
          </w:rPr>
          <w:t xml:space="preserve">) và </w:t>
        </w:r>
        <w:r w:rsidRPr="00370210">
          <w:rPr>
            <w:rStyle w:val="Hyperlink"/>
            <w:i/>
            <w:iCs/>
            <w:noProof/>
          </w:rPr>
          <w:t>N'</w:t>
        </w:r>
        <w:r w:rsidRPr="00370210">
          <w:rPr>
            <w:rStyle w:val="Hyperlink"/>
            <w:noProof/>
          </w:rPr>
          <w:t>-{2-[2-(4-bromobenzyl)-4-oxoquinazolin-3(4</w:t>
        </w:r>
        <w:r w:rsidRPr="00370210">
          <w:rPr>
            <w:rStyle w:val="Hyperlink"/>
            <w:i/>
            <w:iCs/>
            <w:noProof/>
          </w:rPr>
          <w:t>H</w:t>
        </w:r>
        <w:r w:rsidRPr="00370210">
          <w:rPr>
            <w:rStyle w:val="Hyperlink"/>
            <w:noProof/>
          </w:rPr>
          <w:t>)-yl]acetyl}-2-oxo-2</w:t>
        </w:r>
        <w:r w:rsidRPr="00370210">
          <w:rPr>
            <w:rStyle w:val="Hyperlink"/>
            <w:i/>
            <w:iCs/>
            <w:noProof/>
          </w:rPr>
          <w:t>H</w:t>
        </w:r>
        <w:r w:rsidRPr="00370210">
          <w:rPr>
            <w:rStyle w:val="Hyperlink"/>
            <w:noProof/>
          </w:rPr>
          <w:t>-chromene-3-carbohydrazide (</w:t>
        </w:r>
        <w:r w:rsidRPr="00370210">
          <w:rPr>
            <w:rStyle w:val="Hyperlink"/>
            <w:b/>
            <w:bCs/>
            <w:noProof/>
          </w:rPr>
          <w:t>6'b</w:t>
        </w:r>
        <w:r w:rsidRPr="00370210">
          <w:rPr>
            <w:rStyle w:val="Hyperlink"/>
            <w:noProof/>
          </w:rPr>
          <w:t>).</w:t>
        </w:r>
        <w:r>
          <w:rPr>
            <w:noProof/>
            <w:webHidden/>
          </w:rPr>
          <w:tab/>
        </w:r>
        <w:r>
          <w:rPr>
            <w:noProof/>
            <w:webHidden/>
          </w:rPr>
          <w:fldChar w:fldCharType="begin"/>
        </w:r>
        <w:r>
          <w:rPr>
            <w:noProof/>
            <w:webHidden/>
          </w:rPr>
          <w:instrText xml:space="preserve"> PAGEREF _Toc240275244 \h </w:instrText>
        </w:r>
        <w:r>
          <w:rPr>
            <w:noProof/>
            <w:webHidden/>
          </w:rPr>
        </w:r>
        <w:r>
          <w:rPr>
            <w:noProof/>
            <w:webHidden/>
          </w:rPr>
          <w:fldChar w:fldCharType="separate"/>
        </w:r>
        <w:r w:rsidR="00545F27">
          <w:rPr>
            <w:noProof/>
            <w:webHidden/>
          </w:rPr>
          <w:t>13</w:t>
        </w:r>
        <w:r>
          <w:rPr>
            <w:noProof/>
            <w:webHidden/>
          </w:rPr>
          <w:fldChar w:fldCharType="end"/>
        </w:r>
      </w:hyperlink>
    </w:p>
    <w:p w14:paraId="19A44AE9" w14:textId="7D813A8C"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5" w:history="1">
        <w:r w:rsidRPr="00370210">
          <w:rPr>
            <w:rStyle w:val="Hyperlink"/>
            <w:iCs/>
            <w:noProof/>
          </w:rPr>
          <w:t>Hình 1.5 Cấu trúc của hợp chất 2-(((1-(4-Bromobenzyl)-1</w:t>
        </w:r>
        <w:r w:rsidRPr="00370210">
          <w:rPr>
            <w:rStyle w:val="Hyperlink"/>
            <w:i/>
            <w:noProof/>
          </w:rPr>
          <w:t>H</w:t>
        </w:r>
        <w:r w:rsidRPr="00370210">
          <w:rPr>
            <w:rStyle w:val="Hyperlink"/>
            <w:iCs/>
            <w:noProof/>
          </w:rPr>
          <w:t>-1,2,3-triazol-4-yl)methyl)thio)-3-phenethylquinazolin-4(3</w:t>
        </w:r>
        <w:r w:rsidRPr="00370210">
          <w:rPr>
            <w:rStyle w:val="Hyperlink"/>
            <w:i/>
            <w:noProof/>
          </w:rPr>
          <w:t>H</w:t>
        </w:r>
        <w:r w:rsidRPr="00370210">
          <w:rPr>
            <w:rStyle w:val="Hyperlink"/>
            <w:iCs/>
            <w:noProof/>
          </w:rPr>
          <w:t>)-one (</w:t>
        </w:r>
        <w:r w:rsidRPr="00370210">
          <w:rPr>
            <w:rStyle w:val="Hyperlink"/>
            <w:b/>
            <w:bCs/>
            <w:iCs/>
            <w:noProof/>
          </w:rPr>
          <w:t>7'g</w:t>
        </w:r>
        <w:r w:rsidRPr="00370210">
          <w:rPr>
            <w:rStyle w:val="Hyperlink"/>
            <w:iCs/>
            <w:noProof/>
          </w:rPr>
          <w:t>) và 2-(((1-(4-Bromobenzyl)-1</w:t>
        </w:r>
        <w:r w:rsidRPr="00370210">
          <w:rPr>
            <w:rStyle w:val="Hyperlink"/>
            <w:i/>
            <w:noProof/>
          </w:rPr>
          <w:t>H</w:t>
        </w:r>
        <w:r w:rsidRPr="00370210">
          <w:rPr>
            <w:rStyle w:val="Hyperlink"/>
            <w:iCs/>
            <w:noProof/>
          </w:rPr>
          <w:t>-1,2,3-triazol-4-yl)methyl)thio)-3-(3,4-dimethoxyphenethyl)</w:t>
        </w:r>
        <w:r>
          <w:rPr>
            <w:noProof/>
            <w:webHidden/>
          </w:rPr>
          <w:tab/>
        </w:r>
        <w:r>
          <w:rPr>
            <w:noProof/>
            <w:webHidden/>
          </w:rPr>
          <w:fldChar w:fldCharType="begin"/>
        </w:r>
        <w:r>
          <w:rPr>
            <w:noProof/>
            <w:webHidden/>
          </w:rPr>
          <w:instrText xml:space="preserve"> PAGEREF _Toc240275245 \h </w:instrText>
        </w:r>
        <w:r>
          <w:rPr>
            <w:noProof/>
            <w:webHidden/>
          </w:rPr>
        </w:r>
        <w:r>
          <w:rPr>
            <w:noProof/>
            <w:webHidden/>
          </w:rPr>
          <w:fldChar w:fldCharType="separate"/>
        </w:r>
        <w:r w:rsidR="00545F27">
          <w:rPr>
            <w:noProof/>
            <w:webHidden/>
          </w:rPr>
          <w:t>13</w:t>
        </w:r>
        <w:r>
          <w:rPr>
            <w:noProof/>
            <w:webHidden/>
          </w:rPr>
          <w:fldChar w:fldCharType="end"/>
        </w:r>
      </w:hyperlink>
    </w:p>
    <w:p w14:paraId="4EDA8477" w14:textId="3A004FD7"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6" w:history="1">
        <w:r w:rsidRPr="00370210">
          <w:rPr>
            <w:rStyle w:val="Hyperlink"/>
            <w:iCs/>
            <w:noProof/>
          </w:rPr>
          <w:t xml:space="preserve">Hình 1.6 Cấu trúc của hợp chất </w:t>
        </w:r>
        <w:r w:rsidRPr="00370210">
          <w:rPr>
            <w:rStyle w:val="Hyperlink"/>
            <w:rFonts w:ascii="FSBrabo-Regular" w:hAnsi="FSBrabo-Regular"/>
            <w:i/>
            <w:iCs/>
            <w:noProof/>
          </w:rPr>
          <w:t>N</w:t>
        </w:r>
        <w:r w:rsidRPr="00370210">
          <w:rPr>
            <w:rStyle w:val="Hyperlink"/>
            <w:rFonts w:ascii="FSBrabo-Regular" w:hAnsi="FSBrabo-Regular"/>
            <w:noProof/>
          </w:rPr>
          <w:t>-(4-chlorophenyl)-4-((4-oxo-3,4-dihydroquinazolin-2-yl)amino)benzenesulfonamide</w:t>
        </w:r>
        <w:r>
          <w:rPr>
            <w:noProof/>
            <w:webHidden/>
          </w:rPr>
          <w:tab/>
        </w:r>
        <w:r>
          <w:rPr>
            <w:noProof/>
            <w:webHidden/>
          </w:rPr>
          <w:fldChar w:fldCharType="begin"/>
        </w:r>
        <w:r>
          <w:rPr>
            <w:noProof/>
            <w:webHidden/>
          </w:rPr>
          <w:instrText xml:space="preserve"> PAGEREF _Toc240275246 \h </w:instrText>
        </w:r>
        <w:r>
          <w:rPr>
            <w:noProof/>
            <w:webHidden/>
          </w:rPr>
        </w:r>
        <w:r>
          <w:rPr>
            <w:noProof/>
            <w:webHidden/>
          </w:rPr>
          <w:fldChar w:fldCharType="separate"/>
        </w:r>
        <w:r w:rsidR="00545F27">
          <w:rPr>
            <w:noProof/>
            <w:webHidden/>
          </w:rPr>
          <w:t>14</w:t>
        </w:r>
        <w:r>
          <w:rPr>
            <w:noProof/>
            <w:webHidden/>
          </w:rPr>
          <w:fldChar w:fldCharType="end"/>
        </w:r>
      </w:hyperlink>
    </w:p>
    <w:p w14:paraId="3018AF6F" w14:textId="5D7F8DED"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7" w:history="1">
        <w:r w:rsidRPr="00370210">
          <w:rPr>
            <w:rStyle w:val="Hyperlink"/>
            <w:iCs/>
            <w:noProof/>
          </w:rPr>
          <w:t xml:space="preserve">Hình 1.7 Cấu trúc của hợp chất </w:t>
        </w:r>
        <w:r w:rsidRPr="00370210">
          <w:rPr>
            <w:rStyle w:val="Hyperlink"/>
            <w:i/>
            <w:noProof/>
          </w:rPr>
          <w:t>N</w:t>
        </w:r>
        <w:r w:rsidRPr="00370210">
          <w:rPr>
            <w:rStyle w:val="Hyperlink"/>
            <w:noProof/>
          </w:rPr>
          <w:t>-[7-chloro-2-(4-methoxyphenyl)-4-oxoquinazolin-3(4</w:t>
        </w:r>
        <w:r w:rsidRPr="00370210">
          <w:rPr>
            <w:rStyle w:val="Hyperlink"/>
            <w:i/>
            <w:noProof/>
          </w:rPr>
          <w:t>H</w:t>
        </w:r>
        <w:r w:rsidRPr="00370210">
          <w:rPr>
            <w:rStyle w:val="Hyperlink"/>
            <w:noProof/>
          </w:rPr>
          <w:t>)-yl]-4 nitrobenzenesulfonamide</w:t>
        </w:r>
        <w:r>
          <w:rPr>
            <w:noProof/>
            <w:webHidden/>
          </w:rPr>
          <w:tab/>
        </w:r>
        <w:r>
          <w:rPr>
            <w:noProof/>
            <w:webHidden/>
          </w:rPr>
          <w:fldChar w:fldCharType="begin"/>
        </w:r>
        <w:r>
          <w:rPr>
            <w:noProof/>
            <w:webHidden/>
          </w:rPr>
          <w:instrText xml:space="preserve"> PAGEREF _Toc240275247 \h </w:instrText>
        </w:r>
        <w:r>
          <w:rPr>
            <w:noProof/>
            <w:webHidden/>
          </w:rPr>
        </w:r>
        <w:r>
          <w:rPr>
            <w:noProof/>
            <w:webHidden/>
          </w:rPr>
          <w:fldChar w:fldCharType="separate"/>
        </w:r>
        <w:r w:rsidR="00545F27">
          <w:rPr>
            <w:noProof/>
            <w:webHidden/>
          </w:rPr>
          <w:t>15</w:t>
        </w:r>
        <w:r>
          <w:rPr>
            <w:noProof/>
            <w:webHidden/>
          </w:rPr>
          <w:fldChar w:fldCharType="end"/>
        </w:r>
      </w:hyperlink>
    </w:p>
    <w:p w14:paraId="3E0F05DF" w14:textId="71CF1B5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8" w:history="1">
        <w:r w:rsidRPr="00370210">
          <w:rPr>
            <w:rStyle w:val="Hyperlink"/>
            <w:iCs/>
            <w:noProof/>
          </w:rPr>
          <w:t>Hình 1.8 Cấu trúc của hợp chất có hoạt tính theo báo cáo của Nahed N. E. El-Sayed cùng cộng sự</w:t>
        </w:r>
        <w:r>
          <w:rPr>
            <w:noProof/>
            <w:webHidden/>
          </w:rPr>
          <w:tab/>
        </w:r>
        <w:r>
          <w:rPr>
            <w:noProof/>
            <w:webHidden/>
          </w:rPr>
          <w:fldChar w:fldCharType="begin"/>
        </w:r>
        <w:r>
          <w:rPr>
            <w:noProof/>
            <w:webHidden/>
          </w:rPr>
          <w:instrText xml:space="preserve"> PAGEREF _Toc240275248 \h </w:instrText>
        </w:r>
        <w:r>
          <w:rPr>
            <w:noProof/>
            <w:webHidden/>
          </w:rPr>
        </w:r>
        <w:r>
          <w:rPr>
            <w:noProof/>
            <w:webHidden/>
          </w:rPr>
          <w:fldChar w:fldCharType="separate"/>
        </w:r>
        <w:r w:rsidR="00545F27">
          <w:rPr>
            <w:noProof/>
            <w:webHidden/>
          </w:rPr>
          <w:t>15</w:t>
        </w:r>
        <w:r>
          <w:rPr>
            <w:noProof/>
            <w:webHidden/>
          </w:rPr>
          <w:fldChar w:fldCharType="end"/>
        </w:r>
      </w:hyperlink>
    </w:p>
    <w:p w14:paraId="61611FF7" w14:textId="40B79BE0"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9" w:history="1">
        <w:r w:rsidRPr="00370210">
          <w:rPr>
            <w:rStyle w:val="Hyperlink"/>
            <w:iCs/>
            <w:noProof/>
          </w:rPr>
          <w:t xml:space="preserve">Hình 1.9 Cấu trúc của hợp chất thể hiện hoạt tính kháng khối u </w:t>
        </w:r>
        <w:r w:rsidRPr="00370210">
          <w:rPr>
            <w:rStyle w:val="Hyperlink"/>
            <w:i/>
            <w:noProof/>
          </w:rPr>
          <w:t>in silico</w:t>
        </w:r>
        <w:r w:rsidRPr="00370210">
          <w:rPr>
            <w:rStyle w:val="Hyperlink"/>
            <w:iCs/>
            <w:noProof/>
          </w:rPr>
          <w:t xml:space="preserve"> theo báo cáo của </w:t>
        </w:r>
        <w:r w:rsidRPr="00370210">
          <w:rPr>
            <w:rStyle w:val="Hyperlink"/>
            <w:noProof/>
          </w:rPr>
          <w:t>Ibrahim A. Al-Suwaidan</w:t>
        </w:r>
        <w:r w:rsidRPr="00370210">
          <w:rPr>
            <w:rStyle w:val="Hyperlink"/>
            <w:iCs/>
            <w:noProof/>
          </w:rPr>
          <w:t xml:space="preserve"> cùng cộng sự</w:t>
        </w:r>
        <w:r>
          <w:rPr>
            <w:noProof/>
            <w:webHidden/>
          </w:rPr>
          <w:tab/>
        </w:r>
        <w:r>
          <w:rPr>
            <w:noProof/>
            <w:webHidden/>
          </w:rPr>
          <w:fldChar w:fldCharType="begin"/>
        </w:r>
        <w:r>
          <w:rPr>
            <w:noProof/>
            <w:webHidden/>
          </w:rPr>
          <w:instrText xml:space="preserve"> PAGEREF _Toc240275249 \h </w:instrText>
        </w:r>
        <w:r>
          <w:rPr>
            <w:noProof/>
            <w:webHidden/>
          </w:rPr>
        </w:r>
        <w:r>
          <w:rPr>
            <w:noProof/>
            <w:webHidden/>
          </w:rPr>
          <w:fldChar w:fldCharType="separate"/>
        </w:r>
        <w:r w:rsidR="00545F27">
          <w:rPr>
            <w:noProof/>
            <w:webHidden/>
          </w:rPr>
          <w:t>16</w:t>
        </w:r>
        <w:r>
          <w:rPr>
            <w:noProof/>
            <w:webHidden/>
          </w:rPr>
          <w:fldChar w:fldCharType="end"/>
        </w:r>
      </w:hyperlink>
    </w:p>
    <w:p w14:paraId="66142C68" w14:textId="5E2CE707"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0" w:history="1">
        <w:r w:rsidRPr="00370210">
          <w:rPr>
            <w:rStyle w:val="Hyperlink"/>
            <w:iCs/>
            <w:noProof/>
          </w:rPr>
          <w:t>Hình 1.10 Cấu trúc của hợp chất 4,5-bis(benzyloxy)-9,10-dioxo-</w:t>
        </w:r>
        <w:r w:rsidRPr="00370210">
          <w:rPr>
            <w:rStyle w:val="Hyperlink"/>
            <w:i/>
            <w:noProof/>
          </w:rPr>
          <w:t>N</w:t>
        </w:r>
        <w:r w:rsidRPr="00370210">
          <w:rPr>
            <w:rStyle w:val="Hyperlink"/>
            <w:iCs/>
            <w:noProof/>
          </w:rPr>
          <w:t>-(4-[4-methylphenylamino]quinazolin-6-yl)anthracene-2-carboxamide</w:t>
        </w:r>
        <w:r>
          <w:rPr>
            <w:noProof/>
            <w:webHidden/>
          </w:rPr>
          <w:tab/>
        </w:r>
        <w:r>
          <w:rPr>
            <w:noProof/>
            <w:webHidden/>
          </w:rPr>
          <w:fldChar w:fldCharType="begin"/>
        </w:r>
        <w:r>
          <w:rPr>
            <w:noProof/>
            <w:webHidden/>
          </w:rPr>
          <w:instrText xml:space="preserve"> PAGEREF _Toc240275250 \h </w:instrText>
        </w:r>
        <w:r>
          <w:rPr>
            <w:noProof/>
            <w:webHidden/>
          </w:rPr>
        </w:r>
        <w:r>
          <w:rPr>
            <w:noProof/>
            <w:webHidden/>
          </w:rPr>
          <w:fldChar w:fldCharType="separate"/>
        </w:r>
        <w:r w:rsidR="00545F27">
          <w:rPr>
            <w:noProof/>
            <w:webHidden/>
          </w:rPr>
          <w:t>16</w:t>
        </w:r>
        <w:r>
          <w:rPr>
            <w:noProof/>
            <w:webHidden/>
          </w:rPr>
          <w:fldChar w:fldCharType="end"/>
        </w:r>
      </w:hyperlink>
    </w:p>
    <w:p w14:paraId="2EF87E47" w14:textId="70494C12"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1" w:history="1">
        <w:r w:rsidRPr="00370210">
          <w:rPr>
            <w:rStyle w:val="Hyperlink"/>
            <w:iCs/>
            <w:noProof/>
          </w:rPr>
          <w:t>Hình 1.11 Cấu trúc của hợp chất 2-((5-cyano-4-(4-hydroxyphenyl)-6-(phenylamino)pyrimidin-2-yl)thio)-</w:t>
        </w:r>
        <w:r w:rsidRPr="00370210">
          <w:rPr>
            <w:rStyle w:val="Hyperlink"/>
            <w:i/>
            <w:noProof/>
          </w:rPr>
          <w:t>N</w:t>
        </w:r>
        <w:r w:rsidRPr="00370210">
          <w:rPr>
            <w:rStyle w:val="Hyperlink"/>
            <w:iCs/>
            <w:noProof/>
          </w:rPr>
          <w:t>-(2-((2,4-dichlorophenoxy)methyl)-4-oxoquinazolin-3(4</w:t>
        </w:r>
        <w:r w:rsidRPr="00370210">
          <w:rPr>
            <w:rStyle w:val="Hyperlink"/>
            <w:i/>
            <w:noProof/>
          </w:rPr>
          <w:t>H</w:t>
        </w:r>
        <w:r w:rsidRPr="00370210">
          <w:rPr>
            <w:rStyle w:val="Hyperlink"/>
            <w:iCs/>
            <w:noProof/>
          </w:rPr>
          <w:t>)-yl)acetamide</w:t>
        </w:r>
        <w:r>
          <w:rPr>
            <w:noProof/>
            <w:webHidden/>
          </w:rPr>
          <w:tab/>
        </w:r>
        <w:r>
          <w:rPr>
            <w:noProof/>
            <w:webHidden/>
          </w:rPr>
          <w:fldChar w:fldCharType="begin"/>
        </w:r>
        <w:r>
          <w:rPr>
            <w:noProof/>
            <w:webHidden/>
          </w:rPr>
          <w:instrText xml:space="preserve"> PAGEREF _Toc240275251 \h </w:instrText>
        </w:r>
        <w:r>
          <w:rPr>
            <w:noProof/>
            <w:webHidden/>
          </w:rPr>
        </w:r>
        <w:r>
          <w:rPr>
            <w:noProof/>
            <w:webHidden/>
          </w:rPr>
          <w:fldChar w:fldCharType="separate"/>
        </w:r>
        <w:r w:rsidR="00545F27">
          <w:rPr>
            <w:noProof/>
            <w:webHidden/>
          </w:rPr>
          <w:t>17</w:t>
        </w:r>
        <w:r>
          <w:rPr>
            <w:noProof/>
            <w:webHidden/>
          </w:rPr>
          <w:fldChar w:fldCharType="end"/>
        </w:r>
      </w:hyperlink>
    </w:p>
    <w:p w14:paraId="0E11443C" w14:textId="3FE315E8"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2" w:history="1">
        <w:r w:rsidRPr="00370210">
          <w:rPr>
            <w:rStyle w:val="Hyperlink"/>
            <w:iCs/>
            <w:noProof/>
          </w:rPr>
          <w:t>Hình 1.12 Cấu trúc các hợp chất dẫn xuất từ khung 2-mercaptoquinazolin-4(3</w:t>
        </w:r>
        <w:r w:rsidRPr="00370210">
          <w:rPr>
            <w:rStyle w:val="Hyperlink"/>
            <w:i/>
            <w:iCs/>
            <w:noProof/>
          </w:rPr>
          <w:t>H</w:t>
        </w:r>
        <w:r w:rsidRPr="00370210">
          <w:rPr>
            <w:rStyle w:val="Hyperlink"/>
            <w:iCs/>
            <w:noProof/>
          </w:rPr>
          <w:t>)-one theo báo cáo của Manal A. Alossaimi và cộng sự</w:t>
        </w:r>
        <w:r>
          <w:rPr>
            <w:noProof/>
            <w:webHidden/>
          </w:rPr>
          <w:tab/>
        </w:r>
        <w:r>
          <w:rPr>
            <w:noProof/>
            <w:webHidden/>
          </w:rPr>
          <w:fldChar w:fldCharType="begin"/>
        </w:r>
        <w:r>
          <w:rPr>
            <w:noProof/>
            <w:webHidden/>
          </w:rPr>
          <w:instrText xml:space="preserve"> PAGEREF _Toc240275252 \h </w:instrText>
        </w:r>
        <w:r>
          <w:rPr>
            <w:noProof/>
            <w:webHidden/>
          </w:rPr>
        </w:r>
        <w:r>
          <w:rPr>
            <w:noProof/>
            <w:webHidden/>
          </w:rPr>
          <w:fldChar w:fldCharType="separate"/>
        </w:r>
        <w:r w:rsidR="00545F27">
          <w:rPr>
            <w:noProof/>
            <w:webHidden/>
          </w:rPr>
          <w:t>17</w:t>
        </w:r>
        <w:r>
          <w:rPr>
            <w:noProof/>
            <w:webHidden/>
          </w:rPr>
          <w:fldChar w:fldCharType="end"/>
        </w:r>
      </w:hyperlink>
    </w:p>
    <w:p w14:paraId="47736E7D" w14:textId="0875F03D"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3" w:history="1">
        <w:r w:rsidRPr="00370210">
          <w:rPr>
            <w:rStyle w:val="Hyperlink"/>
            <w:iCs/>
            <w:noProof/>
          </w:rPr>
          <w:t>Hình 1.13 Cấu trúc hợp chất (</w:t>
        </w:r>
        <w:r w:rsidRPr="00370210">
          <w:rPr>
            <w:rStyle w:val="Hyperlink"/>
            <w:b/>
            <w:bCs/>
            <w:iCs/>
            <w:noProof/>
          </w:rPr>
          <w:t>11'a), (11'b), (12'a-r)</w:t>
        </w:r>
        <w:r w:rsidRPr="00370210">
          <w:rPr>
            <w:rStyle w:val="Hyperlink"/>
            <w:iCs/>
            <w:noProof/>
          </w:rPr>
          <w:t xml:space="preserve"> theo phương pháp tồng hợp từ amine/ hydrazide tác dụng với acid </w:t>
        </w:r>
        <w:r w:rsidRPr="00370210">
          <w:rPr>
            <w:rStyle w:val="Hyperlink"/>
            <w:i/>
            <w:iCs/>
            <w:noProof/>
          </w:rPr>
          <w:t>bis</w:t>
        </w:r>
        <w:r w:rsidRPr="00370210">
          <w:rPr>
            <w:rStyle w:val="Hyperlink"/>
            <w:iCs/>
            <w:noProof/>
          </w:rPr>
          <w:t>(carboxymethyl)trithiocarbonate (hay acid thiocarbonyl-</w:t>
        </w:r>
        <w:r w:rsidRPr="00370210">
          <w:rPr>
            <w:rStyle w:val="Hyperlink"/>
            <w:i/>
            <w:iCs/>
            <w:noProof/>
          </w:rPr>
          <w:t>bis</w:t>
        </w:r>
        <w:r w:rsidRPr="00370210">
          <w:rPr>
            <w:rStyle w:val="Hyperlink"/>
            <w:iCs/>
            <w:noProof/>
          </w:rPr>
          <w:t>-thioglycolic)</w:t>
        </w:r>
        <w:r>
          <w:rPr>
            <w:noProof/>
            <w:webHidden/>
          </w:rPr>
          <w:tab/>
        </w:r>
        <w:r>
          <w:rPr>
            <w:noProof/>
            <w:webHidden/>
          </w:rPr>
          <w:fldChar w:fldCharType="begin"/>
        </w:r>
        <w:r>
          <w:rPr>
            <w:noProof/>
            <w:webHidden/>
          </w:rPr>
          <w:instrText xml:space="preserve"> PAGEREF _Toc240275253 \h </w:instrText>
        </w:r>
        <w:r>
          <w:rPr>
            <w:noProof/>
            <w:webHidden/>
          </w:rPr>
        </w:r>
        <w:r>
          <w:rPr>
            <w:noProof/>
            <w:webHidden/>
          </w:rPr>
          <w:fldChar w:fldCharType="separate"/>
        </w:r>
        <w:r w:rsidR="00545F27">
          <w:rPr>
            <w:noProof/>
            <w:webHidden/>
          </w:rPr>
          <w:t>19</w:t>
        </w:r>
        <w:r>
          <w:rPr>
            <w:noProof/>
            <w:webHidden/>
          </w:rPr>
          <w:fldChar w:fldCharType="end"/>
        </w:r>
      </w:hyperlink>
    </w:p>
    <w:p w14:paraId="32629032" w14:textId="76632E6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4" w:history="1">
        <w:r w:rsidRPr="00370210">
          <w:rPr>
            <w:rStyle w:val="Hyperlink"/>
            <w:noProof/>
          </w:rPr>
          <w:t xml:space="preserve">Hình 1.14 Cấu trúc hợp chất 3-amino-2-thioxothiazolidin-4-one </w:t>
        </w:r>
        <w:r w:rsidRPr="00370210">
          <w:rPr>
            <w:rStyle w:val="Hyperlink"/>
            <w:b/>
            <w:bCs/>
            <w:noProof/>
          </w:rPr>
          <w:t>(13'a)</w:t>
        </w:r>
        <w:r w:rsidRPr="00370210">
          <w:rPr>
            <w:rStyle w:val="Hyperlink"/>
            <w:noProof/>
          </w:rPr>
          <w:t xml:space="preserve"> và (</w:t>
        </w:r>
        <w:r w:rsidRPr="00370210">
          <w:rPr>
            <w:rStyle w:val="Hyperlink"/>
            <w:i/>
            <w:iCs/>
            <w:noProof/>
          </w:rPr>
          <w:t>E</w:t>
        </w:r>
        <w:r w:rsidRPr="00370210">
          <w:rPr>
            <w:rStyle w:val="Hyperlink"/>
            <w:noProof/>
          </w:rPr>
          <w:t xml:space="preserve">)-3-amino-5-(4-chlorobenzylidene)-2-thioxothiazolidin-4-one </w:t>
        </w:r>
        <w:r w:rsidRPr="00370210">
          <w:rPr>
            <w:rStyle w:val="Hyperlink"/>
            <w:b/>
            <w:bCs/>
            <w:noProof/>
          </w:rPr>
          <w:t>(13'b).</w:t>
        </w:r>
        <w:r>
          <w:rPr>
            <w:noProof/>
            <w:webHidden/>
          </w:rPr>
          <w:tab/>
        </w:r>
        <w:r>
          <w:rPr>
            <w:noProof/>
            <w:webHidden/>
          </w:rPr>
          <w:fldChar w:fldCharType="begin"/>
        </w:r>
        <w:r>
          <w:rPr>
            <w:noProof/>
            <w:webHidden/>
          </w:rPr>
          <w:instrText xml:space="preserve"> PAGEREF _Toc240275254 \h </w:instrText>
        </w:r>
        <w:r>
          <w:rPr>
            <w:noProof/>
            <w:webHidden/>
          </w:rPr>
        </w:r>
        <w:r>
          <w:rPr>
            <w:noProof/>
            <w:webHidden/>
          </w:rPr>
          <w:fldChar w:fldCharType="separate"/>
        </w:r>
        <w:r w:rsidR="00545F27">
          <w:rPr>
            <w:noProof/>
            <w:webHidden/>
          </w:rPr>
          <w:t>19</w:t>
        </w:r>
        <w:r>
          <w:rPr>
            <w:noProof/>
            <w:webHidden/>
          </w:rPr>
          <w:fldChar w:fldCharType="end"/>
        </w:r>
      </w:hyperlink>
    </w:p>
    <w:p w14:paraId="0A429F64" w14:textId="35D4C2D6"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5" w:history="1">
        <w:r w:rsidRPr="00370210">
          <w:rPr>
            <w:rStyle w:val="Hyperlink"/>
            <w:iCs/>
            <w:noProof/>
          </w:rPr>
          <w:t xml:space="preserve">Hình 1.15 Cấu trúc hợp chất </w:t>
        </w:r>
        <w:r w:rsidRPr="00370210">
          <w:rPr>
            <w:rStyle w:val="Hyperlink"/>
            <w:noProof/>
          </w:rPr>
          <w:t>4-((</w:t>
        </w:r>
        <w:r w:rsidRPr="00370210">
          <w:rPr>
            <w:rStyle w:val="Hyperlink"/>
            <w:i/>
            <w:iCs/>
            <w:noProof/>
          </w:rPr>
          <w:t>E</w:t>
        </w:r>
        <w:r w:rsidRPr="00370210">
          <w:rPr>
            <w:rStyle w:val="Hyperlink"/>
            <w:noProof/>
          </w:rPr>
          <w:t>)-((</w:t>
        </w:r>
        <w:r w:rsidRPr="00370210">
          <w:rPr>
            <w:rStyle w:val="Hyperlink"/>
            <w:i/>
            <w:iCs/>
            <w:noProof/>
          </w:rPr>
          <w:t>Z</w:t>
        </w:r>
        <w:r w:rsidRPr="00370210">
          <w:rPr>
            <w:rStyle w:val="Hyperlink"/>
            <w:noProof/>
          </w:rPr>
          <w:t>)-(4-oxothiazolidin-2-ylidene)-hydrazono)-methyl)phenyl 2-nitrobenzenesulfonate</w:t>
        </w:r>
        <w:r w:rsidRPr="00370210">
          <w:rPr>
            <w:rStyle w:val="Hyperlink"/>
            <w:iCs/>
            <w:noProof/>
          </w:rPr>
          <w:t>.</w:t>
        </w:r>
        <w:r>
          <w:rPr>
            <w:noProof/>
            <w:webHidden/>
          </w:rPr>
          <w:tab/>
        </w:r>
        <w:r>
          <w:rPr>
            <w:noProof/>
            <w:webHidden/>
          </w:rPr>
          <w:fldChar w:fldCharType="begin"/>
        </w:r>
        <w:r>
          <w:rPr>
            <w:noProof/>
            <w:webHidden/>
          </w:rPr>
          <w:instrText xml:space="preserve"> PAGEREF _Toc240275255 \h </w:instrText>
        </w:r>
        <w:r>
          <w:rPr>
            <w:noProof/>
            <w:webHidden/>
          </w:rPr>
        </w:r>
        <w:r>
          <w:rPr>
            <w:noProof/>
            <w:webHidden/>
          </w:rPr>
          <w:fldChar w:fldCharType="separate"/>
        </w:r>
        <w:r w:rsidR="00545F27">
          <w:rPr>
            <w:noProof/>
            <w:webHidden/>
          </w:rPr>
          <w:t>20</w:t>
        </w:r>
        <w:r>
          <w:rPr>
            <w:noProof/>
            <w:webHidden/>
          </w:rPr>
          <w:fldChar w:fldCharType="end"/>
        </w:r>
      </w:hyperlink>
    </w:p>
    <w:p w14:paraId="38E96EE9" w14:textId="3BD068F7"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6" w:history="1">
        <w:r w:rsidRPr="00370210">
          <w:rPr>
            <w:rStyle w:val="Hyperlink"/>
            <w:iCs/>
            <w:noProof/>
          </w:rPr>
          <w:t xml:space="preserve">Hình 1.16 Cấu trúc các hợp chất 2-thioxothiazolidin-4-one </w:t>
        </w:r>
        <w:r w:rsidRPr="00370210">
          <w:rPr>
            <w:rStyle w:val="Hyperlink"/>
            <w:b/>
            <w:bCs/>
            <w:iCs/>
            <w:noProof/>
          </w:rPr>
          <w:t>(14'a), (14'b)</w:t>
        </w:r>
        <w:r w:rsidRPr="00370210">
          <w:rPr>
            <w:rStyle w:val="Hyperlink"/>
            <w:iCs/>
            <w:noProof/>
          </w:rPr>
          <w:t xml:space="preserve"> theo tài liệu</w:t>
        </w:r>
        <w:r w:rsidRPr="00370210">
          <w:rPr>
            <w:rStyle w:val="Hyperlink"/>
            <w:bCs/>
            <w:iCs/>
            <w:noProof/>
          </w:rPr>
          <w:t xml:space="preserve"> </w:t>
        </w:r>
        <w:r w:rsidRPr="00370210">
          <w:rPr>
            <w:rStyle w:val="Hyperlink"/>
            <w:iCs/>
            <w:noProof/>
          </w:rPr>
          <w:t>[92]</w:t>
        </w:r>
        <w:r>
          <w:rPr>
            <w:noProof/>
            <w:webHidden/>
          </w:rPr>
          <w:tab/>
        </w:r>
        <w:r>
          <w:rPr>
            <w:noProof/>
            <w:webHidden/>
          </w:rPr>
          <w:fldChar w:fldCharType="begin"/>
        </w:r>
        <w:r>
          <w:rPr>
            <w:noProof/>
            <w:webHidden/>
          </w:rPr>
          <w:instrText xml:space="preserve"> PAGEREF _Toc240275256 \h </w:instrText>
        </w:r>
        <w:r>
          <w:rPr>
            <w:noProof/>
            <w:webHidden/>
          </w:rPr>
        </w:r>
        <w:r>
          <w:rPr>
            <w:noProof/>
            <w:webHidden/>
          </w:rPr>
          <w:fldChar w:fldCharType="separate"/>
        </w:r>
        <w:r w:rsidR="00545F27">
          <w:rPr>
            <w:noProof/>
            <w:webHidden/>
          </w:rPr>
          <w:t>21</w:t>
        </w:r>
        <w:r>
          <w:rPr>
            <w:noProof/>
            <w:webHidden/>
          </w:rPr>
          <w:fldChar w:fldCharType="end"/>
        </w:r>
      </w:hyperlink>
    </w:p>
    <w:p w14:paraId="6E50A13B" w14:textId="4B8F2535"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7" w:history="1">
        <w:r w:rsidRPr="00370210">
          <w:rPr>
            <w:rStyle w:val="Hyperlink"/>
            <w:iCs/>
            <w:noProof/>
          </w:rPr>
          <w:t>Hình 1.17 Cấu trúc hợp chất chứa dị vòng 2-thioxothiazolidin-4-one (</w:t>
        </w:r>
        <w:r w:rsidRPr="00370210">
          <w:rPr>
            <w:rStyle w:val="Hyperlink"/>
            <w:b/>
            <w:bCs/>
            <w:noProof/>
          </w:rPr>
          <w:t>15'a</w:t>
        </w:r>
        <w:r w:rsidRPr="00370210">
          <w:rPr>
            <w:rStyle w:val="Hyperlink"/>
            <w:iCs/>
            <w:noProof/>
          </w:rPr>
          <w:t>) và (</w:t>
        </w:r>
        <w:r w:rsidRPr="00370210">
          <w:rPr>
            <w:rStyle w:val="Hyperlink"/>
            <w:b/>
            <w:bCs/>
            <w:noProof/>
          </w:rPr>
          <w:t>15'b</w:t>
        </w:r>
        <w:r w:rsidRPr="00370210">
          <w:rPr>
            <w:rStyle w:val="Hyperlink"/>
            <w:iCs/>
            <w:noProof/>
          </w:rPr>
          <w:t xml:space="preserve">) theo tài liệu </w:t>
        </w:r>
        <w:r w:rsidRPr="00370210">
          <w:rPr>
            <w:rStyle w:val="Hyperlink"/>
            <w:noProof/>
          </w:rPr>
          <w:t>[93].</w:t>
        </w:r>
        <w:r>
          <w:rPr>
            <w:noProof/>
            <w:webHidden/>
          </w:rPr>
          <w:tab/>
        </w:r>
        <w:r>
          <w:rPr>
            <w:noProof/>
            <w:webHidden/>
          </w:rPr>
          <w:fldChar w:fldCharType="begin"/>
        </w:r>
        <w:r>
          <w:rPr>
            <w:noProof/>
            <w:webHidden/>
          </w:rPr>
          <w:instrText xml:space="preserve"> PAGEREF _Toc240275257 \h </w:instrText>
        </w:r>
        <w:r>
          <w:rPr>
            <w:noProof/>
            <w:webHidden/>
          </w:rPr>
        </w:r>
        <w:r>
          <w:rPr>
            <w:noProof/>
            <w:webHidden/>
          </w:rPr>
          <w:fldChar w:fldCharType="separate"/>
        </w:r>
        <w:r w:rsidR="00545F27">
          <w:rPr>
            <w:noProof/>
            <w:webHidden/>
          </w:rPr>
          <w:t>22</w:t>
        </w:r>
        <w:r>
          <w:rPr>
            <w:noProof/>
            <w:webHidden/>
          </w:rPr>
          <w:fldChar w:fldCharType="end"/>
        </w:r>
      </w:hyperlink>
    </w:p>
    <w:p w14:paraId="2646444E" w14:textId="235E62F0"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8" w:history="1">
        <w:r w:rsidRPr="00370210">
          <w:rPr>
            <w:rStyle w:val="Hyperlink"/>
            <w:iCs/>
            <w:noProof/>
          </w:rPr>
          <w:t>Hình 1.18 Cấu trúc các dẫn xuất của benzothiazole (</w:t>
        </w:r>
        <w:r w:rsidRPr="00370210">
          <w:rPr>
            <w:rStyle w:val="Hyperlink"/>
            <w:b/>
            <w:iCs/>
            <w:noProof/>
          </w:rPr>
          <w:t>16'a-h, 17'a-e</w:t>
        </w:r>
        <w:r w:rsidRPr="00370210">
          <w:rPr>
            <w:rStyle w:val="Hyperlink"/>
            <w:iCs/>
            <w:noProof/>
          </w:rPr>
          <w:t>)</w:t>
        </w:r>
        <w:r>
          <w:rPr>
            <w:noProof/>
            <w:webHidden/>
          </w:rPr>
          <w:tab/>
        </w:r>
        <w:r>
          <w:rPr>
            <w:noProof/>
            <w:webHidden/>
          </w:rPr>
          <w:fldChar w:fldCharType="begin"/>
        </w:r>
        <w:r>
          <w:rPr>
            <w:noProof/>
            <w:webHidden/>
          </w:rPr>
          <w:instrText xml:space="preserve"> PAGEREF _Toc240275258 \h </w:instrText>
        </w:r>
        <w:r>
          <w:rPr>
            <w:noProof/>
            <w:webHidden/>
          </w:rPr>
        </w:r>
        <w:r>
          <w:rPr>
            <w:noProof/>
            <w:webHidden/>
          </w:rPr>
          <w:fldChar w:fldCharType="separate"/>
        </w:r>
        <w:r w:rsidR="00545F27">
          <w:rPr>
            <w:noProof/>
            <w:webHidden/>
          </w:rPr>
          <w:t>22</w:t>
        </w:r>
        <w:r>
          <w:rPr>
            <w:noProof/>
            <w:webHidden/>
          </w:rPr>
          <w:fldChar w:fldCharType="end"/>
        </w:r>
      </w:hyperlink>
    </w:p>
    <w:p w14:paraId="70B71F27" w14:textId="48DDC466"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59" w:history="1">
        <w:r w:rsidRPr="00370210">
          <w:rPr>
            <w:rStyle w:val="Hyperlink"/>
            <w:iCs/>
            <w:noProof/>
          </w:rPr>
          <w:t>Hình 1.19 Cấu trúc dãy chất lai 4-substituted 1,2,3-triazole – coumarin</w:t>
        </w:r>
        <w:r>
          <w:rPr>
            <w:noProof/>
            <w:webHidden/>
          </w:rPr>
          <w:tab/>
        </w:r>
        <w:r>
          <w:rPr>
            <w:noProof/>
            <w:webHidden/>
          </w:rPr>
          <w:fldChar w:fldCharType="begin"/>
        </w:r>
        <w:r>
          <w:rPr>
            <w:noProof/>
            <w:webHidden/>
          </w:rPr>
          <w:instrText xml:space="preserve"> PAGEREF _Toc240275259 \h </w:instrText>
        </w:r>
        <w:r>
          <w:rPr>
            <w:noProof/>
            <w:webHidden/>
          </w:rPr>
        </w:r>
        <w:r>
          <w:rPr>
            <w:noProof/>
            <w:webHidden/>
          </w:rPr>
          <w:fldChar w:fldCharType="separate"/>
        </w:r>
        <w:r w:rsidR="00545F27">
          <w:rPr>
            <w:noProof/>
            <w:webHidden/>
          </w:rPr>
          <w:t>25</w:t>
        </w:r>
        <w:r>
          <w:rPr>
            <w:noProof/>
            <w:webHidden/>
          </w:rPr>
          <w:fldChar w:fldCharType="end"/>
        </w:r>
      </w:hyperlink>
    </w:p>
    <w:p w14:paraId="3C330B90" w14:textId="505FBD2B"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0" w:history="1">
        <w:r w:rsidRPr="00370210">
          <w:rPr>
            <w:rStyle w:val="Hyperlink"/>
            <w:iCs/>
            <w:noProof/>
          </w:rPr>
          <w:t xml:space="preserve">Hình 1.20 Cấu trúc hợp chất </w:t>
        </w:r>
        <w:r w:rsidRPr="00370210">
          <w:rPr>
            <w:rStyle w:val="Hyperlink"/>
            <w:b/>
            <w:bCs/>
            <w:iCs/>
            <w:noProof/>
          </w:rPr>
          <w:t>(</w:t>
        </w:r>
        <w:r w:rsidRPr="00370210">
          <w:rPr>
            <w:rStyle w:val="Hyperlink"/>
            <w:b/>
            <w:bCs/>
            <w:noProof/>
            <w:lang w:val="vi-VN"/>
          </w:rPr>
          <w:t>19'</w:t>
        </w:r>
        <w:r w:rsidRPr="00370210">
          <w:rPr>
            <w:rStyle w:val="Hyperlink"/>
            <w:b/>
            <w:bCs/>
            <w:iCs/>
            <w:noProof/>
          </w:rPr>
          <w:t>)</w:t>
        </w:r>
        <w:r>
          <w:rPr>
            <w:noProof/>
            <w:webHidden/>
          </w:rPr>
          <w:tab/>
        </w:r>
        <w:r>
          <w:rPr>
            <w:noProof/>
            <w:webHidden/>
          </w:rPr>
          <w:fldChar w:fldCharType="begin"/>
        </w:r>
        <w:r>
          <w:rPr>
            <w:noProof/>
            <w:webHidden/>
          </w:rPr>
          <w:instrText xml:space="preserve"> PAGEREF _Toc240275260 \h </w:instrText>
        </w:r>
        <w:r>
          <w:rPr>
            <w:noProof/>
            <w:webHidden/>
          </w:rPr>
        </w:r>
        <w:r>
          <w:rPr>
            <w:noProof/>
            <w:webHidden/>
          </w:rPr>
          <w:fldChar w:fldCharType="separate"/>
        </w:r>
        <w:r w:rsidR="00545F27">
          <w:rPr>
            <w:noProof/>
            <w:webHidden/>
          </w:rPr>
          <w:t>28</w:t>
        </w:r>
        <w:r>
          <w:rPr>
            <w:noProof/>
            <w:webHidden/>
          </w:rPr>
          <w:fldChar w:fldCharType="end"/>
        </w:r>
      </w:hyperlink>
    </w:p>
    <w:p w14:paraId="0D4F587A" w14:textId="1CF10DC8"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1" w:history="1">
        <w:r w:rsidRPr="00370210">
          <w:rPr>
            <w:rStyle w:val="Hyperlink"/>
            <w:iCs/>
            <w:noProof/>
          </w:rPr>
          <w:t xml:space="preserve">Hình 1.21 Cấu trúc </w:t>
        </w:r>
        <w:r w:rsidRPr="00370210">
          <w:rPr>
            <w:rStyle w:val="Hyperlink"/>
            <w:iCs/>
            <w:noProof/>
            <w:lang w:val="vi-VN"/>
          </w:rPr>
          <w:t xml:space="preserve">dãy các </w:t>
        </w:r>
        <w:r w:rsidRPr="00370210">
          <w:rPr>
            <w:rStyle w:val="Hyperlink"/>
            <w:iCs/>
            <w:noProof/>
          </w:rPr>
          <w:t xml:space="preserve">hợp chất </w:t>
        </w:r>
        <w:r w:rsidRPr="00370210">
          <w:rPr>
            <w:rStyle w:val="Hyperlink"/>
            <w:b/>
            <w:bCs/>
            <w:iCs/>
            <w:noProof/>
          </w:rPr>
          <w:t>(20'</w:t>
        </w:r>
        <w:r w:rsidRPr="00370210">
          <w:rPr>
            <w:rStyle w:val="Hyperlink"/>
            <w:b/>
            <w:bCs/>
            <w:iCs/>
            <w:noProof/>
            <w:lang w:val="vi-VN"/>
          </w:rPr>
          <w:t>a-m</w:t>
        </w:r>
        <w:r w:rsidRPr="00370210">
          <w:rPr>
            <w:rStyle w:val="Hyperlink"/>
            <w:b/>
            <w:bCs/>
            <w:iCs/>
            <w:noProof/>
          </w:rPr>
          <w:t>)</w:t>
        </w:r>
        <w:r w:rsidRPr="00370210">
          <w:rPr>
            <w:rStyle w:val="Hyperlink"/>
            <w:b/>
            <w:bCs/>
            <w:iCs/>
            <w:noProof/>
            <w:lang w:val="vi-VN"/>
          </w:rPr>
          <w:t xml:space="preserve"> </w:t>
        </w:r>
        <w:r w:rsidRPr="00370210">
          <w:rPr>
            <w:rStyle w:val="Hyperlink"/>
            <w:noProof/>
            <w:shd w:val="clear" w:color="auto" w:fill="FFFFFF"/>
          </w:rPr>
          <w:t>1-benzyl-3-((2-substitutedphenyl)amino)-2-oxoethyl)-2-(morpholinomethyl)-1</w:t>
        </w:r>
        <w:r w:rsidRPr="00370210">
          <w:rPr>
            <w:rStyle w:val="Hyperlink"/>
            <w:i/>
            <w:iCs/>
            <w:noProof/>
            <w:shd w:val="clear" w:color="auto" w:fill="FFFFFF"/>
          </w:rPr>
          <w:t>H</w:t>
        </w:r>
        <w:r w:rsidRPr="00370210">
          <w:rPr>
            <w:rStyle w:val="Hyperlink"/>
            <w:noProof/>
            <w:shd w:val="clear" w:color="auto" w:fill="FFFFFF"/>
          </w:rPr>
          <w:t>-benzimidazol-3-ium chloride</w:t>
        </w:r>
        <w:r>
          <w:rPr>
            <w:noProof/>
            <w:webHidden/>
          </w:rPr>
          <w:tab/>
        </w:r>
        <w:r>
          <w:rPr>
            <w:noProof/>
            <w:webHidden/>
          </w:rPr>
          <w:fldChar w:fldCharType="begin"/>
        </w:r>
        <w:r>
          <w:rPr>
            <w:noProof/>
            <w:webHidden/>
          </w:rPr>
          <w:instrText xml:space="preserve"> PAGEREF _Toc240275261 \h </w:instrText>
        </w:r>
        <w:r>
          <w:rPr>
            <w:noProof/>
            <w:webHidden/>
          </w:rPr>
        </w:r>
        <w:r>
          <w:rPr>
            <w:noProof/>
            <w:webHidden/>
          </w:rPr>
          <w:fldChar w:fldCharType="separate"/>
        </w:r>
        <w:r w:rsidR="00545F27">
          <w:rPr>
            <w:noProof/>
            <w:webHidden/>
          </w:rPr>
          <w:t>28</w:t>
        </w:r>
        <w:r>
          <w:rPr>
            <w:noProof/>
            <w:webHidden/>
          </w:rPr>
          <w:fldChar w:fldCharType="end"/>
        </w:r>
      </w:hyperlink>
    </w:p>
    <w:p w14:paraId="3801E689" w14:textId="326F5598"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2" w:history="1">
        <w:r w:rsidRPr="00370210">
          <w:rPr>
            <w:rStyle w:val="Hyperlink"/>
            <w:iCs/>
            <w:noProof/>
            <w:lang w:val="vi-VN"/>
          </w:rPr>
          <w:t>Hình 1.22</w:t>
        </w:r>
        <w:r w:rsidRPr="00370210">
          <w:rPr>
            <w:rStyle w:val="Hyperlink"/>
            <w:iCs/>
            <w:noProof/>
          </w:rPr>
          <w:t xml:space="preserve"> Cấu trúc của các dẫn xuất </w:t>
        </w:r>
        <w:r w:rsidRPr="00370210">
          <w:rPr>
            <w:rStyle w:val="Hyperlink"/>
            <w:noProof/>
            <w:lang w:val="vi-VN"/>
          </w:rPr>
          <w:t>4-[3-fluoro-4-(morpholin-4-yl)]phenyl-1</w:t>
        </w:r>
        <w:r w:rsidRPr="00370210">
          <w:rPr>
            <w:rStyle w:val="Hyperlink"/>
            <w:i/>
            <w:iCs/>
            <w:noProof/>
            <w:lang w:val="vi-VN"/>
          </w:rPr>
          <w:t>H</w:t>
        </w:r>
        <w:r w:rsidRPr="00370210">
          <w:rPr>
            <w:rStyle w:val="Hyperlink"/>
            <w:noProof/>
            <w:lang w:val="vi-VN"/>
          </w:rPr>
          <w:t>-1,2,3-triazole</w:t>
        </w:r>
        <w:r w:rsidRPr="00370210">
          <w:rPr>
            <w:rStyle w:val="Hyperlink"/>
            <w:noProof/>
          </w:rPr>
          <w:t xml:space="preserve"> (</w:t>
        </w:r>
        <w:r w:rsidRPr="00370210">
          <w:rPr>
            <w:rStyle w:val="Hyperlink"/>
            <w:b/>
            <w:bCs/>
            <w:noProof/>
          </w:rPr>
          <w:t>23'h), (23'i)</w:t>
        </w:r>
        <w:r w:rsidRPr="00370210">
          <w:rPr>
            <w:rStyle w:val="Hyperlink"/>
            <w:noProof/>
          </w:rPr>
          <w:t>, (</w:t>
        </w:r>
        <w:r w:rsidRPr="00370210">
          <w:rPr>
            <w:rStyle w:val="Hyperlink"/>
            <w:b/>
            <w:bCs/>
            <w:noProof/>
          </w:rPr>
          <w:t xml:space="preserve">24'b), </w:t>
        </w:r>
        <w:r w:rsidRPr="00370210">
          <w:rPr>
            <w:rStyle w:val="Hyperlink"/>
            <w:noProof/>
          </w:rPr>
          <w:t>(</w:t>
        </w:r>
        <w:r w:rsidRPr="00370210">
          <w:rPr>
            <w:rStyle w:val="Hyperlink"/>
            <w:b/>
            <w:bCs/>
            <w:noProof/>
          </w:rPr>
          <w:t>24'f), (24'h)</w:t>
        </w:r>
        <w:r w:rsidRPr="00370210">
          <w:rPr>
            <w:rStyle w:val="Hyperlink"/>
            <w:noProof/>
          </w:rPr>
          <w:t xml:space="preserve"> và (</w:t>
        </w:r>
        <w:r w:rsidRPr="00370210">
          <w:rPr>
            <w:rStyle w:val="Hyperlink"/>
            <w:b/>
            <w:bCs/>
            <w:noProof/>
          </w:rPr>
          <w:t>24'i).</w:t>
        </w:r>
        <w:r>
          <w:rPr>
            <w:noProof/>
            <w:webHidden/>
          </w:rPr>
          <w:tab/>
        </w:r>
        <w:r>
          <w:rPr>
            <w:noProof/>
            <w:webHidden/>
          </w:rPr>
          <w:fldChar w:fldCharType="begin"/>
        </w:r>
        <w:r>
          <w:rPr>
            <w:noProof/>
            <w:webHidden/>
          </w:rPr>
          <w:instrText xml:space="preserve"> PAGEREF _Toc240275262 \h </w:instrText>
        </w:r>
        <w:r>
          <w:rPr>
            <w:noProof/>
            <w:webHidden/>
          </w:rPr>
        </w:r>
        <w:r>
          <w:rPr>
            <w:noProof/>
            <w:webHidden/>
          </w:rPr>
          <w:fldChar w:fldCharType="separate"/>
        </w:r>
        <w:r w:rsidR="00545F27">
          <w:rPr>
            <w:noProof/>
            <w:webHidden/>
          </w:rPr>
          <w:t>29</w:t>
        </w:r>
        <w:r>
          <w:rPr>
            <w:noProof/>
            <w:webHidden/>
          </w:rPr>
          <w:fldChar w:fldCharType="end"/>
        </w:r>
      </w:hyperlink>
    </w:p>
    <w:p w14:paraId="3BF5E1AC" w14:textId="740EEDC7"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3" w:history="1">
        <w:r w:rsidRPr="00370210">
          <w:rPr>
            <w:rStyle w:val="Hyperlink"/>
            <w:iCs/>
            <w:noProof/>
            <w:lang w:val="vi-VN"/>
          </w:rPr>
          <w:t>Hình 1.23</w:t>
        </w:r>
        <w:r w:rsidRPr="00370210">
          <w:rPr>
            <w:rStyle w:val="Hyperlink"/>
            <w:iCs/>
            <w:noProof/>
          </w:rPr>
          <w:t xml:space="preserve"> </w:t>
        </w:r>
        <w:r w:rsidRPr="00370210">
          <w:rPr>
            <w:rStyle w:val="Hyperlink"/>
            <w:rFonts w:eastAsia="Aptos"/>
            <w:noProof/>
          </w:rPr>
          <w:t>Cấu trúc của Omeprazole</w:t>
        </w:r>
        <w:r>
          <w:rPr>
            <w:noProof/>
            <w:webHidden/>
          </w:rPr>
          <w:tab/>
        </w:r>
        <w:r>
          <w:rPr>
            <w:noProof/>
            <w:webHidden/>
          </w:rPr>
          <w:fldChar w:fldCharType="begin"/>
        </w:r>
        <w:r>
          <w:rPr>
            <w:noProof/>
            <w:webHidden/>
          </w:rPr>
          <w:instrText xml:space="preserve"> PAGEREF _Toc240275263 \h </w:instrText>
        </w:r>
        <w:r>
          <w:rPr>
            <w:noProof/>
            <w:webHidden/>
          </w:rPr>
        </w:r>
        <w:r>
          <w:rPr>
            <w:noProof/>
            <w:webHidden/>
          </w:rPr>
          <w:fldChar w:fldCharType="separate"/>
        </w:r>
        <w:r w:rsidR="00545F27">
          <w:rPr>
            <w:noProof/>
            <w:webHidden/>
          </w:rPr>
          <w:t>30</w:t>
        </w:r>
        <w:r>
          <w:rPr>
            <w:noProof/>
            <w:webHidden/>
          </w:rPr>
          <w:fldChar w:fldCharType="end"/>
        </w:r>
      </w:hyperlink>
    </w:p>
    <w:p w14:paraId="62DF5D66" w14:textId="4B49475E"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4" w:history="1">
        <w:r w:rsidRPr="00370210">
          <w:rPr>
            <w:rStyle w:val="Hyperlink"/>
            <w:iCs/>
            <w:noProof/>
            <w:lang w:val="vi-VN"/>
          </w:rPr>
          <w:t>Hình 1.24</w:t>
        </w:r>
        <w:r w:rsidRPr="00370210">
          <w:rPr>
            <w:rStyle w:val="Hyperlink"/>
            <w:iCs/>
            <w:noProof/>
          </w:rPr>
          <w:t xml:space="preserve"> Cấu trúc của các dẫn xuất </w:t>
        </w:r>
        <w:r w:rsidRPr="00370210">
          <w:rPr>
            <w:rStyle w:val="Hyperlink"/>
            <w:noProof/>
          </w:rPr>
          <w:t>(</w:t>
        </w:r>
        <w:r w:rsidRPr="00370210">
          <w:rPr>
            <w:rStyle w:val="Hyperlink"/>
            <w:b/>
            <w:bCs/>
            <w:noProof/>
          </w:rPr>
          <w:t>25'a)</w:t>
        </w:r>
        <w:r w:rsidRPr="00370210">
          <w:rPr>
            <w:rStyle w:val="Hyperlink"/>
            <w:noProof/>
          </w:rPr>
          <w:t xml:space="preserve"> và (</w:t>
        </w:r>
        <w:r w:rsidRPr="00370210">
          <w:rPr>
            <w:rStyle w:val="Hyperlink"/>
            <w:b/>
            <w:bCs/>
            <w:noProof/>
          </w:rPr>
          <w:t>25'b).</w:t>
        </w:r>
        <w:r>
          <w:rPr>
            <w:noProof/>
            <w:webHidden/>
          </w:rPr>
          <w:tab/>
        </w:r>
        <w:r>
          <w:rPr>
            <w:noProof/>
            <w:webHidden/>
          </w:rPr>
          <w:fldChar w:fldCharType="begin"/>
        </w:r>
        <w:r>
          <w:rPr>
            <w:noProof/>
            <w:webHidden/>
          </w:rPr>
          <w:instrText xml:space="preserve"> PAGEREF _Toc240275264 \h </w:instrText>
        </w:r>
        <w:r>
          <w:rPr>
            <w:noProof/>
            <w:webHidden/>
          </w:rPr>
        </w:r>
        <w:r>
          <w:rPr>
            <w:noProof/>
            <w:webHidden/>
          </w:rPr>
          <w:fldChar w:fldCharType="separate"/>
        </w:r>
        <w:r w:rsidR="00545F27">
          <w:rPr>
            <w:noProof/>
            <w:webHidden/>
          </w:rPr>
          <w:t>30</w:t>
        </w:r>
        <w:r>
          <w:rPr>
            <w:noProof/>
            <w:webHidden/>
          </w:rPr>
          <w:fldChar w:fldCharType="end"/>
        </w:r>
      </w:hyperlink>
    </w:p>
    <w:p w14:paraId="2E0EEAB2" w14:textId="23944022"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5" w:history="1">
        <w:r w:rsidRPr="00370210">
          <w:rPr>
            <w:rStyle w:val="Hyperlink"/>
            <w:iCs/>
            <w:noProof/>
          </w:rPr>
          <w:t xml:space="preserve">Hình 3.1 </w:t>
        </w:r>
        <w:r w:rsidRPr="00370210">
          <w:rPr>
            <w:rStyle w:val="Hyperlink"/>
            <w:bCs/>
            <w:iCs/>
            <w:noProof/>
          </w:rPr>
          <w:t>Quá trình tautomer hóa</w:t>
        </w:r>
        <w:r>
          <w:rPr>
            <w:noProof/>
            <w:webHidden/>
          </w:rPr>
          <w:tab/>
        </w:r>
        <w:r>
          <w:rPr>
            <w:noProof/>
            <w:webHidden/>
          </w:rPr>
          <w:fldChar w:fldCharType="begin"/>
        </w:r>
        <w:r>
          <w:rPr>
            <w:noProof/>
            <w:webHidden/>
          </w:rPr>
          <w:instrText xml:space="preserve"> PAGEREF _Toc240275265 \h </w:instrText>
        </w:r>
        <w:r>
          <w:rPr>
            <w:noProof/>
            <w:webHidden/>
          </w:rPr>
        </w:r>
        <w:r>
          <w:rPr>
            <w:noProof/>
            <w:webHidden/>
          </w:rPr>
          <w:fldChar w:fldCharType="separate"/>
        </w:r>
        <w:r w:rsidR="00545F27">
          <w:rPr>
            <w:noProof/>
            <w:webHidden/>
          </w:rPr>
          <w:t>61</w:t>
        </w:r>
        <w:r>
          <w:rPr>
            <w:noProof/>
            <w:webHidden/>
          </w:rPr>
          <w:fldChar w:fldCharType="end"/>
        </w:r>
      </w:hyperlink>
    </w:p>
    <w:p w14:paraId="0D4E83F0" w14:textId="3C1D1FA1"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6" w:history="1">
        <w:r w:rsidRPr="00370210">
          <w:rPr>
            <w:rStyle w:val="Hyperlink"/>
            <w:iCs/>
            <w:noProof/>
          </w:rPr>
          <w:t xml:space="preserve">Hình 3.2 </w:t>
        </w:r>
        <w:r w:rsidRPr="00370210">
          <w:rPr>
            <w:rStyle w:val="Hyperlink"/>
            <w:bCs/>
            <w:noProof/>
          </w:rPr>
          <w:t xml:space="preserve">Mối quan hệ giữa cấu trúc và hiệu suất của các hợp chất </w:t>
        </w:r>
        <w:r w:rsidRPr="00370210">
          <w:rPr>
            <w:rStyle w:val="Hyperlink"/>
            <w:b/>
            <w:bCs/>
            <w:noProof/>
          </w:rPr>
          <w:t>4a-g, i-k, m</w:t>
        </w:r>
        <w:r>
          <w:rPr>
            <w:noProof/>
            <w:webHidden/>
          </w:rPr>
          <w:tab/>
        </w:r>
        <w:r>
          <w:rPr>
            <w:noProof/>
            <w:webHidden/>
          </w:rPr>
          <w:fldChar w:fldCharType="begin"/>
        </w:r>
        <w:r>
          <w:rPr>
            <w:noProof/>
            <w:webHidden/>
          </w:rPr>
          <w:instrText xml:space="preserve"> PAGEREF _Toc240275266 \h </w:instrText>
        </w:r>
        <w:r>
          <w:rPr>
            <w:noProof/>
            <w:webHidden/>
          </w:rPr>
        </w:r>
        <w:r>
          <w:rPr>
            <w:noProof/>
            <w:webHidden/>
          </w:rPr>
          <w:fldChar w:fldCharType="separate"/>
        </w:r>
        <w:r w:rsidR="00545F27">
          <w:rPr>
            <w:noProof/>
            <w:webHidden/>
          </w:rPr>
          <w:t>81</w:t>
        </w:r>
        <w:r>
          <w:rPr>
            <w:noProof/>
            <w:webHidden/>
          </w:rPr>
          <w:fldChar w:fldCharType="end"/>
        </w:r>
      </w:hyperlink>
    </w:p>
    <w:p w14:paraId="1828366D" w14:textId="48E30B7F"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7" w:history="1">
        <w:r w:rsidRPr="00370210">
          <w:rPr>
            <w:rStyle w:val="Hyperlink"/>
            <w:noProof/>
          </w:rPr>
          <w:t>Hình 3.3 Cấu trúc tinh thể của hợp chất</w:t>
        </w:r>
        <w:r w:rsidRPr="00370210">
          <w:rPr>
            <w:rStyle w:val="Hyperlink"/>
            <w:bCs/>
            <w:noProof/>
          </w:rPr>
          <w:t xml:space="preserve"> (</w:t>
        </w:r>
        <w:r w:rsidRPr="00370210">
          <w:rPr>
            <w:rStyle w:val="Hyperlink"/>
            <w:b/>
            <w:noProof/>
          </w:rPr>
          <w:t>5a</w:t>
        </w:r>
        <w:r w:rsidRPr="00370210">
          <w:rPr>
            <w:rStyle w:val="Hyperlink"/>
            <w:bCs/>
            <w:noProof/>
          </w:rPr>
          <w:t>)</w:t>
        </w:r>
        <w:r>
          <w:rPr>
            <w:noProof/>
            <w:webHidden/>
          </w:rPr>
          <w:tab/>
        </w:r>
        <w:r>
          <w:rPr>
            <w:noProof/>
            <w:webHidden/>
          </w:rPr>
          <w:fldChar w:fldCharType="begin"/>
        </w:r>
        <w:r>
          <w:rPr>
            <w:noProof/>
            <w:webHidden/>
          </w:rPr>
          <w:instrText xml:space="preserve"> PAGEREF _Toc240275267 \h </w:instrText>
        </w:r>
        <w:r>
          <w:rPr>
            <w:noProof/>
            <w:webHidden/>
          </w:rPr>
        </w:r>
        <w:r>
          <w:rPr>
            <w:noProof/>
            <w:webHidden/>
          </w:rPr>
          <w:fldChar w:fldCharType="separate"/>
        </w:r>
        <w:r w:rsidR="00545F27">
          <w:rPr>
            <w:noProof/>
            <w:webHidden/>
          </w:rPr>
          <w:t>89</w:t>
        </w:r>
        <w:r>
          <w:rPr>
            <w:noProof/>
            <w:webHidden/>
          </w:rPr>
          <w:fldChar w:fldCharType="end"/>
        </w:r>
      </w:hyperlink>
    </w:p>
    <w:p w14:paraId="59BCBBD4" w14:textId="4110D72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8" w:history="1">
        <w:r w:rsidRPr="00370210">
          <w:rPr>
            <w:rStyle w:val="Hyperlink"/>
            <w:iCs/>
            <w:noProof/>
          </w:rPr>
          <w:t xml:space="preserve">Hình 3.4 </w:t>
        </w:r>
        <w:r w:rsidRPr="00370210">
          <w:rPr>
            <w:rStyle w:val="Hyperlink"/>
            <w:bCs/>
            <w:noProof/>
          </w:rPr>
          <w:t>Mối quan hệ giữa cấu trúc và hiệu suất của các hợp chất (</w:t>
        </w:r>
        <w:r w:rsidRPr="00370210">
          <w:rPr>
            <w:rStyle w:val="Hyperlink"/>
            <w:b/>
            <w:bCs/>
            <w:noProof/>
          </w:rPr>
          <w:t>5a-l)</w:t>
        </w:r>
        <w:r>
          <w:rPr>
            <w:noProof/>
            <w:webHidden/>
          </w:rPr>
          <w:tab/>
        </w:r>
        <w:r>
          <w:rPr>
            <w:noProof/>
            <w:webHidden/>
          </w:rPr>
          <w:fldChar w:fldCharType="begin"/>
        </w:r>
        <w:r>
          <w:rPr>
            <w:noProof/>
            <w:webHidden/>
          </w:rPr>
          <w:instrText xml:space="preserve"> PAGEREF _Toc240275268 \h </w:instrText>
        </w:r>
        <w:r>
          <w:rPr>
            <w:noProof/>
            <w:webHidden/>
          </w:rPr>
        </w:r>
        <w:r>
          <w:rPr>
            <w:noProof/>
            <w:webHidden/>
          </w:rPr>
          <w:fldChar w:fldCharType="separate"/>
        </w:r>
        <w:r w:rsidR="00545F27">
          <w:rPr>
            <w:noProof/>
            <w:webHidden/>
          </w:rPr>
          <w:t>89</w:t>
        </w:r>
        <w:r>
          <w:rPr>
            <w:noProof/>
            <w:webHidden/>
          </w:rPr>
          <w:fldChar w:fldCharType="end"/>
        </w:r>
      </w:hyperlink>
    </w:p>
    <w:p w14:paraId="387E91C0" w14:textId="3420EBA8"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69" w:history="1">
        <w:r w:rsidRPr="00370210">
          <w:rPr>
            <w:rStyle w:val="Hyperlink"/>
            <w:iCs/>
            <w:noProof/>
          </w:rPr>
          <w:t xml:space="preserve">Hình 3.5 </w:t>
        </w:r>
        <w:r w:rsidRPr="00370210">
          <w:rPr>
            <w:rStyle w:val="Hyperlink"/>
            <w:bCs/>
            <w:noProof/>
          </w:rPr>
          <w:t>Mối quan hệ giữa cấu trúc và hiệu suất của các hợp chất (</w:t>
        </w:r>
        <w:r w:rsidRPr="00370210">
          <w:rPr>
            <w:rStyle w:val="Hyperlink"/>
            <w:b/>
            <w:bCs/>
            <w:noProof/>
          </w:rPr>
          <w:t>6a-k)</w:t>
        </w:r>
        <w:r>
          <w:rPr>
            <w:noProof/>
            <w:webHidden/>
          </w:rPr>
          <w:tab/>
        </w:r>
        <w:r>
          <w:rPr>
            <w:noProof/>
            <w:webHidden/>
          </w:rPr>
          <w:fldChar w:fldCharType="begin"/>
        </w:r>
        <w:r>
          <w:rPr>
            <w:noProof/>
            <w:webHidden/>
          </w:rPr>
          <w:instrText xml:space="preserve"> PAGEREF _Toc240275269 \h </w:instrText>
        </w:r>
        <w:r>
          <w:rPr>
            <w:noProof/>
            <w:webHidden/>
          </w:rPr>
        </w:r>
        <w:r>
          <w:rPr>
            <w:noProof/>
            <w:webHidden/>
          </w:rPr>
          <w:fldChar w:fldCharType="separate"/>
        </w:r>
        <w:r w:rsidR="00545F27">
          <w:rPr>
            <w:noProof/>
            <w:webHidden/>
          </w:rPr>
          <w:t>96</w:t>
        </w:r>
        <w:r>
          <w:rPr>
            <w:noProof/>
            <w:webHidden/>
          </w:rPr>
          <w:fldChar w:fldCharType="end"/>
        </w:r>
      </w:hyperlink>
    </w:p>
    <w:p w14:paraId="6AAA5581" w14:textId="2962D9E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0" w:history="1">
        <w:r w:rsidRPr="00370210">
          <w:rPr>
            <w:rStyle w:val="Hyperlink"/>
            <w:iCs/>
            <w:noProof/>
          </w:rPr>
          <w:t xml:space="preserve">Hình 3.6 </w:t>
        </w:r>
        <w:r w:rsidRPr="00370210">
          <w:rPr>
            <w:rStyle w:val="Hyperlink"/>
            <w:bCs/>
            <w:noProof/>
          </w:rPr>
          <w:t>Mối quan hệ giữa cấu trúc và hiệu suất của các hợp chất (</w:t>
        </w:r>
        <w:r w:rsidRPr="00370210">
          <w:rPr>
            <w:rStyle w:val="Hyperlink"/>
            <w:b/>
            <w:bCs/>
            <w:noProof/>
          </w:rPr>
          <w:t>7a-h)</w:t>
        </w:r>
        <w:r>
          <w:rPr>
            <w:noProof/>
            <w:webHidden/>
          </w:rPr>
          <w:tab/>
        </w:r>
        <w:r>
          <w:rPr>
            <w:noProof/>
            <w:webHidden/>
          </w:rPr>
          <w:fldChar w:fldCharType="begin"/>
        </w:r>
        <w:r>
          <w:rPr>
            <w:noProof/>
            <w:webHidden/>
          </w:rPr>
          <w:instrText xml:space="preserve"> PAGEREF _Toc240275270 \h </w:instrText>
        </w:r>
        <w:r>
          <w:rPr>
            <w:noProof/>
            <w:webHidden/>
          </w:rPr>
        </w:r>
        <w:r>
          <w:rPr>
            <w:noProof/>
            <w:webHidden/>
          </w:rPr>
          <w:fldChar w:fldCharType="separate"/>
        </w:r>
        <w:r w:rsidR="00545F27">
          <w:rPr>
            <w:noProof/>
            <w:webHidden/>
          </w:rPr>
          <w:t>104</w:t>
        </w:r>
        <w:r>
          <w:rPr>
            <w:noProof/>
            <w:webHidden/>
          </w:rPr>
          <w:fldChar w:fldCharType="end"/>
        </w:r>
      </w:hyperlink>
    </w:p>
    <w:p w14:paraId="239F1F24" w14:textId="76904B9B"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1" w:history="1">
        <w:r w:rsidRPr="00370210">
          <w:rPr>
            <w:rStyle w:val="Hyperlink"/>
            <w:iCs/>
            <w:noProof/>
          </w:rPr>
          <w:t xml:space="preserve">Hình 3.7 </w:t>
        </w:r>
        <w:r w:rsidRPr="00370210">
          <w:rPr>
            <w:rStyle w:val="Hyperlink"/>
            <w:bCs/>
            <w:noProof/>
          </w:rPr>
          <w:t>Mối quan hệ giữa cấu trúc và hiệu suất của các hợp chất (</w:t>
        </w:r>
        <w:r w:rsidRPr="00370210">
          <w:rPr>
            <w:rStyle w:val="Hyperlink"/>
            <w:b/>
            <w:bCs/>
            <w:noProof/>
          </w:rPr>
          <w:t>9a-e, h)</w:t>
        </w:r>
        <w:r>
          <w:rPr>
            <w:noProof/>
            <w:webHidden/>
          </w:rPr>
          <w:tab/>
        </w:r>
        <w:r>
          <w:rPr>
            <w:noProof/>
            <w:webHidden/>
          </w:rPr>
          <w:fldChar w:fldCharType="begin"/>
        </w:r>
        <w:r>
          <w:rPr>
            <w:noProof/>
            <w:webHidden/>
          </w:rPr>
          <w:instrText xml:space="preserve"> PAGEREF _Toc240275271 \h </w:instrText>
        </w:r>
        <w:r>
          <w:rPr>
            <w:noProof/>
            <w:webHidden/>
          </w:rPr>
        </w:r>
        <w:r>
          <w:rPr>
            <w:noProof/>
            <w:webHidden/>
          </w:rPr>
          <w:fldChar w:fldCharType="separate"/>
        </w:r>
        <w:r w:rsidR="00545F27">
          <w:rPr>
            <w:noProof/>
            <w:webHidden/>
          </w:rPr>
          <w:t>110</w:t>
        </w:r>
        <w:r>
          <w:rPr>
            <w:noProof/>
            <w:webHidden/>
          </w:rPr>
          <w:fldChar w:fldCharType="end"/>
        </w:r>
      </w:hyperlink>
    </w:p>
    <w:p w14:paraId="2A7A636C" w14:textId="6BB7A686"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2" w:history="1">
        <w:r w:rsidRPr="00370210">
          <w:rPr>
            <w:rStyle w:val="Hyperlink"/>
            <w:iCs/>
            <w:noProof/>
          </w:rPr>
          <w:t xml:space="preserve">Hình 3.8 </w:t>
        </w:r>
        <w:r w:rsidRPr="00370210">
          <w:rPr>
            <w:rStyle w:val="Hyperlink"/>
            <w:bCs/>
            <w:noProof/>
          </w:rPr>
          <w:t>Mối quan hệ giữa cấu trúc và hiệu suất của các hợp chất (</w:t>
        </w:r>
        <w:r w:rsidRPr="00370210">
          <w:rPr>
            <w:rStyle w:val="Hyperlink"/>
            <w:b/>
            <w:bCs/>
            <w:noProof/>
          </w:rPr>
          <w:t>16a-f)</w:t>
        </w:r>
        <w:r>
          <w:rPr>
            <w:noProof/>
            <w:webHidden/>
          </w:rPr>
          <w:tab/>
        </w:r>
        <w:r>
          <w:rPr>
            <w:noProof/>
            <w:webHidden/>
          </w:rPr>
          <w:fldChar w:fldCharType="begin"/>
        </w:r>
        <w:r>
          <w:rPr>
            <w:noProof/>
            <w:webHidden/>
          </w:rPr>
          <w:instrText xml:space="preserve"> PAGEREF _Toc240275272 \h </w:instrText>
        </w:r>
        <w:r>
          <w:rPr>
            <w:noProof/>
            <w:webHidden/>
          </w:rPr>
        </w:r>
        <w:r>
          <w:rPr>
            <w:noProof/>
            <w:webHidden/>
          </w:rPr>
          <w:fldChar w:fldCharType="separate"/>
        </w:r>
        <w:r w:rsidR="00545F27">
          <w:rPr>
            <w:noProof/>
            <w:webHidden/>
          </w:rPr>
          <w:t>116</w:t>
        </w:r>
        <w:r>
          <w:rPr>
            <w:noProof/>
            <w:webHidden/>
          </w:rPr>
          <w:fldChar w:fldCharType="end"/>
        </w:r>
      </w:hyperlink>
    </w:p>
    <w:p w14:paraId="3444FAAE" w14:textId="5FFEBFE3"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3" w:history="1">
        <w:r w:rsidRPr="00370210">
          <w:rPr>
            <w:rStyle w:val="Hyperlink"/>
            <w:bCs/>
            <w:noProof/>
            <w:lang w:eastAsia="zh-CN"/>
          </w:rPr>
          <w:t xml:space="preserve">Hình 3.9 Các hợp chất </w:t>
        </w:r>
        <w:r w:rsidRPr="00370210">
          <w:rPr>
            <w:rStyle w:val="Hyperlink"/>
            <w:bCs/>
            <w:noProof/>
          </w:rPr>
          <w:t xml:space="preserve">lai </w:t>
        </w:r>
        <w:r w:rsidRPr="00370210">
          <w:rPr>
            <w:rStyle w:val="Hyperlink"/>
            <w:noProof/>
          </w:rPr>
          <w:t>2-((morpholinoethyl)thio)-3-ary/alkylquinazolin-4(3</w:t>
        </w:r>
        <w:r w:rsidRPr="00370210">
          <w:rPr>
            <w:rStyle w:val="Hyperlink"/>
            <w:i/>
            <w:iCs/>
            <w:noProof/>
          </w:rPr>
          <w:t>H</w:t>
        </w:r>
        <w:r w:rsidRPr="00370210">
          <w:rPr>
            <w:rStyle w:val="Hyperlink"/>
            <w:noProof/>
          </w:rPr>
          <w:t>)-one</w:t>
        </w:r>
        <w:r w:rsidRPr="00370210">
          <w:rPr>
            <w:rStyle w:val="Hyperlink"/>
            <w:noProof/>
            <w:lang w:val="vi-VN" w:eastAsia="zh-CN"/>
          </w:rPr>
          <w:t xml:space="preserve"> </w:t>
        </w:r>
        <w:r w:rsidRPr="00370210">
          <w:rPr>
            <w:rStyle w:val="Hyperlink"/>
            <w:bCs/>
            <w:noProof/>
          </w:rPr>
          <w:t>(</w:t>
        </w:r>
        <w:r w:rsidRPr="00370210">
          <w:rPr>
            <w:rStyle w:val="Hyperlink"/>
            <w:b/>
            <w:noProof/>
          </w:rPr>
          <w:t>5a-f, l</w:t>
        </w:r>
        <w:r w:rsidRPr="00370210">
          <w:rPr>
            <w:rStyle w:val="Hyperlink"/>
            <w:bCs/>
            <w:noProof/>
          </w:rPr>
          <w:t>)</w:t>
        </w:r>
        <w:r>
          <w:rPr>
            <w:noProof/>
            <w:webHidden/>
          </w:rPr>
          <w:tab/>
        </w:r>
        <w:r>
          <w:rPr>
            <w:noProof/>
            <w:webHidden/>
          </w:rPr>
          <w:fldChar w:fldCharType="begin"/>
        </w:r>
        <w:r>
          <w:rPr>
            <w:noProof/>
            <w:webHidden/>
          </w:rPr>
          <w:instrText xml:space="preserve"> PAGEREF _Toc240275273 \h </w:instrText>
        </w:r>
        <w:r>
          <w:rPr>
            <w:noProof/>
            <w:webHidden/>
          </w:rPr>
        </w:r>
        <w:r>
          <w:rPr>
            <w:noProof/>
            <w:webHidden/>
          </w:rPr>
          <w:fldChar w:fldCharType="separate"/>
        </w:r>
        <w:r w:rsidR="00545F27">
          <w:rPr>
            <w:noProof/>
            <w:webHidden/>
          </w:rPr>
          <w:t>121</w:t>
        </w:r>
        <w:r>
          <w:rPr>
            <w:noProof/>
            <w:webHidden/>
          </w:rPr>
          <w:fldChar w:fldCharType="end"/>
        </w:r>
      </w:hyperlink>
    </w:p>
    <w:p w14:paraId="5551B3E2" w14:textId="652B0736"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4" w:history="1">
        <w:r w:rsidRPr="00370210">
          <w:rPr>
            <w:rStyle w:val="Hyperlink"/>
            <w:noProof/>
          </w:rPr>
          <w:t xml:space="preserve">Hình 3.10 Các hợp chất chứa </w:t>
        </w:r>
        <w:r w:rsidRPr="00370210">
          <w:rPr>
            <w:rStyle w:val="Hyperlink"/>
            <w:rFonts w:eastAsia="DengXian Light"/>
            <w:noProof/>
          </w:rPr>
          <w:t>2-mercapto-3-arylquinazolin-4(3</w:t>
        </w:r>
        <w:r w:rsidRPr="00370210">
          <w:rPr>
            <w:rStyle w:val="Hyperlink"/>
            <w:rFonts w:eastAsia="DengXian Light"/>
            <w:i/>
            <w:noProof/>
          </w:rPr>
          <w:t>H</w:t>
        </w:r>
        <w:r w:rsidRPr="00370210">
          <w:rPr>
            <w:rStyle w:val="Hyperlink"/>
            <w:rFonts w:eastAsia="DengXian Light"/>
            <w:noProof/>
          </w:rPr>
          <w:t xml:space="preserve">)-one kết hợp dị vòng </w:t>
        </w:r>
        <w:r w:rsidRPr="00370210">
          <w:rPr>
            <w:rStyle w:val="Hyperlink"/>
            <w:noProof/>
          </w:rPr>
          <w:t>thioxothiazolidin (</w:t>
        </w:r>
        <w:r w:rsidRPr="00370210">
          <w:rPr>
            <w:rStyle w:val="Hyperlink"/>
            <w:b/>
            <w:bCs/>
            <w:noProof/>
          </w:rPr>
          <w:t>16a-f</w:t>
        </w:r>
        <w:r w:rsidRPr="00370210">
          <w:rPr>
            <w:rStyle w:val="Hyperlink"/>
            <w:noProof/>
          </w:rPr>
          <w:t>)</w:t>
        </w:r>
        <w:r>
          <w:rPr>
            <w:noProof/>
            <w:webHidden/>
          </w:rPr>
          <w:tab/>
        </w:r>
        <w:r>
          <w:rPr>
            <w:noProof/>
            <w:webHidden/>
          </w:rPr>
          <w:fldChar w:fldCharType="begin"/>
        </w:r>
        <w:r>
          <w:rPr>
            <w:noProof/>
            <w:webHidden/>
          </w:rPr>
          <w:instrText xml:space="preserve"> PAGEREF _Toc240275274 \h </w:instrText>
        </w:r>
        <w:r>
          <w:rPr>
            <w:noProof/>
            <w:webHidden/>
          </w:rPr>
        </w:r>
        <w:r>
          <w:rPr>
            <w:noProof/>
            <w:webHidden/>
          </w:rPr>
          <w:fldChar w:fldCharType="separate"/>
        </w:r>
        <w:r w:rsidR="00545F27">
          <w:rPr>
            <w:noProof/>
            <w:webHidden/>
          </w:rPr>
          <w:t>123</w:t>
        </w:r>
        <w:r>
          <w:rPr>
            <w:noProof/>
            <w:webHidden/>
          </w:rPr>
          <w:fldChar w:fldCharType="end"/>
        </w:r>
      </w:hyperlink>
    </w:p>
    <w:p w14:paraId="3A6EDAAA" w14:textId="7ABB176E"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75" w:history="1">
        <w:r w:rsidRPr="00370210">
          <w:rPr>
            <w:rStyle w:val="Hyperlink"/>
            <w:noProof/>
          </w:rPr>
          <w:t>Hình 3.11 Cấu trúc các hợp chất lai 3-aryl-2-((2-oxo-2-(2-oxo-2</w:t>
        </w:r>
        <w:r w:rsidRPr="00370210">
          <w:rPr>
            <w:rStyle w:val="Hyperlink"/>
            <w:i/>
            <w:noProof/>
          </w:rPr>
          <w:t>H</w:t>
        </w:r>
        <w:r w:rsidRPr="00370210">
          <w:rPr>
            <w:rStyle w:val="Hyperlink"/>
            <w:noProof/>
          </w:rPr>
          <w:t>-chromen-3-yl)ethyl)thio)quinazolin-4(3</w:t>
        </w:r>
        <w:r w:rsidRPr="00370210">
          <w:rPr>
            <w:rStyle w:val="Hyperlink"/>
            <w:i/>
            <w:noProof/>
          </w:rPr>
          <w:t>H</w:t>
        </w:r>
        <w:r w:rsidRPr="00370210">
          <w:rPr>
            <w:rStyle w:val="Hyperlink"/>
            <w:noProof/>
          </w:rPr>
          <w:t xml:space="preserve">)-one </w:t>
        </w:r>
        <w:r w:rsidRPr="00370210">
          <w:rPr>
            <w:rStyle w:val="Hyperlink"/>
            <w:b/>
            <w:noProof/>
          </w:rPr>
          <w:t>(7a-e, h)</w:t>
        </w:r>
        <w:r w:rsidRPr="00370210">
          <w:rPr>
            <w:rStyle w:val="Hyperlink"/>
            <w:noProof/>
          </w:rPr>
          <w:t xml:space="preserve"> và </w:t>
        </w:r>
        <w:r w:rsidRPr="00370210">
          <w:rPr>
            <w:rStyle w:val="Hyperlink"/>
            <w:i/>
            <w:noProof/>
          </w:rPr>
          <w:t>N</w:t>
        </w:r>
        <w:r w:rsidRPr="00370210">
          <w:rPr>
            <w:rStyle w:val="Hyperlink"/>
            <w:noProof/>
          </w:rPr>
          <w:t>-(2-oxo-2</w:t>
        </w:r>
        <w:r w:rsidRPr="00370210">
          <w:rPr>
            <w:rStyle w:val="Hyperlink"/>
            <w:i/>
            <w:noProof/>
          </w:rPr>
          <w:t>H</w:t>
        </w:r>
        <w:r w:rsidRPr="00370210">
          <w:rPr>
            <w:rStyle w:val="Hyperlink"/>
            <w:noProof/>
          </w:rPr>
          <w:t xml:space="preserve">-chromen-3-yl)-2-((4-oxo-3-aryl-3,4-dihydroquinazolin-2-yl)thio)acetamide </w:t>
        </w:r>
        <w:r w:rsidRPr="00370210">
          <w:rPr>
            <w:rStyle w:val="Hyperlink"/>
            <w:b/>
            <w:noProof/>
          </w:rPr>
          <w:t>(9a-e, h)</w:t>
        </w:r>
        <w:r>
          <w:rPr>
            <w:noProof/>
            <w:webHidden/>
          </w:rPr>
          <w:tab/>
        </w:r>
        <w:r>
          <w:rPr>
            <w:noProof/>
            <w:webHidden/>
          </w:rPr>
          <w:fldChar w:fldCharType="begin"/>
        </w:r>
        <w:r>
          <w:rPr>
            <w:noProof/>
            <w:webHidden/>
          </w:rPr>
          <w:instrText xml:space="preserve"> PAGEREF _Toc240275275 \h </w:instrText>
        </w:r>
        <w:r>
          <w:rPr>
            <w:noProof/>
            <w:webHidden/>
          </w:rPr>
        </w:r>
        <w:r>
          <w:rPr>
            <w:noProof/>
            <w:webHidden/>
          </w:rPr>
          <w:fldChar w:fldCharType="separate"/>
        </w:r>
        <w:r w:rsidR="00545F27">
          <w:rPr>
            <w:noProof/>
            <w:webHidden/>
          </w:rPr>
          <w:t>129</w:t>
        </w:r>
        <w:r>
          <w:rPr>
            <w:noProof/>
            <w:webHidden/>
          </w:rPr>
          <w:fldChar w:fldCharType="end"/>
        </w:r>
      </w:hyperlink>
    </w:p>
    <w:p w14:paraId="75E7BB95" w14:textId="49C7855F" w:rsidR="00A53223" w:rsidRPr="00A92913" w:rsidRDefault="00794577" w:rsidP="00727946">
      <w:pPr>
        <w:spacing w:line="360" w:lineRule="auto"/>
        <w:rPr>
          <w:lang w:val="fr-FR"/>
        </w:rPr>
      </w:pPr>
      <w:r w:rsidRPr="00A92913">
        <w:rPr>
          <w:lang w:val="fr-FR"/>
        </w:rPr>
        <w:fldChar w:fldCharType="end"/>
      </w:r>
    </w:p>
    <w:p w14:paraId="47434237" w14:textId="19F9F0DD" w:rsidR="006A5BD6" w:rsidRPr="00A92913" w:rsidRDefault="006A5BD6" w:rsidP="00727946">
      <w:pPr>
        <w:rPr>
          <w:lang w:val="fr-FR"/>
        </w:rPr>
      </w:pPr>
      <w:r w:rsidRPr="00A92913">
        <w:rPr>
          <w:lang w:val="fr-FR"/>
        </w:rPr>
        <w:br w:type="page"/>
      </w:r>
    </w:p>
    <w:p w14:paraId="249A1385" w14:textId="4FBE3C2C" w:rsidR="006A5BD6" w:rsidRPr="00A92913" w:rsidRDefault="006A5BD6" w:rsidP="00727946">
      <w:pPr>
        <w:pStyle w:val="Title"/>
        <w:spacing w:after="240"/>
        <w:rPr>
          <w:rFonts w:eastAsia="Calibri"/>
        </w:rPr>
      </w:pPr>
      <w:bookmarkStart w:id="5" w:name="_Toc240274591"/>
      <w:r w:rsidRPr="00A92913">
        <w:rPr>
          <w:rFonts w:eastAsia="Calibri"/>
        </w:rPr>
        <w:lastRenderedPageBreak/>
        <w:t>DANH MỤC CÁC SƠ ĐỒ</w:t>
      </w:r>
      <w:bookmarkEnd w:id="5"/>
    </w:p>
    <w:p w14:paraId="7EF2D649" w14:textId="7995C913" w:rsidR="00886AF7" w:rsidRDefault="006A5BD6">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r w:rsidRPr="00A92913">
        <w:fldChar w:fldCharType="begin"/>
      </w:r>
      <w:r w:rsidRPr="00A92913">
        <w:instrText xml:space="preserve"> TOC \h \z \c "Sơ đồ" </w:instrText>
      </w:r>
      <w:r w:rsidRPr="00A92913">
        <w:fldChar w:fldCharType="separate"/>
      </w:r>
      <w:hyperlink w:anchor="_Toc240275192" w:history="1">
        <w:r w:rsidR="00886AF7" w:rsidRPr="0058286E">
          <w:rPr>
            <w:rStyle w:val="Hyperlink"/>
            <w:noProof/>
          </w:rPr>
          <w:t>Sơ đồ 1.1 T</w:t>
        </w:r>
        <w:r w:rsidR="00886AF7" w:rsidRPr="0058286E">
          <w:rPr>
            <w:rStyle w:val="Hyperlink"/>
            <w:iCs/>
            <w:noProof/>
          </w:rPr>
          <w:t>ổng hợp dãy hợp chất 3-aryl/alkyl-2-mercaptoquinazolin-4(3</w:t>
        </w:r>
        <w:r w:rsidR="00886AF7" w:rsidRPr="0058286E">
          <w:rPr>
            <w:rStyle w:val="Hyperlink"/>
            <w:i/>
            <w:iCs/>
            <w:noProof/>
          </w:rPr>
          <w:t>H</w:t>
        </w:r>
        <w:r w:rsidR="00886AF7" w:rsidRPr="0058286E">
          <w:rPr>
            <w:rStyle w:val="Hyperlink"/>
            <w:iCs/>
            <w:noProof/>
          </w:rPr>
          <w:t>)-one theo hai phương pháp.</w:t>
        </w:r>
        <w:r w:rsidR="00886AF7">
          <w:rPr>
            <w:noProof/>
            <w:webHidden/>
          </w:rPr>
          <w:tab/>
        </w:r>
        <w:r w:rsidR="00886AF7">
          <w:rPr>
            <w:noProof/>
            <w:webHidden/>
          </w:rPr>
          <w:fldChar w:fldCharType="begin"/>
        </w:r>
        <w:r w:rsidR="00886AF7">
          <w:rPr>
            <w:noProof/>
            <w:webHidden/>
          </w:rPr>
          <w:instrText xml:space="preserve"> PAGEREF _Toc240275192 \h </w:instrText>
        </w:r>
        <w:r w:rsidR="00886AF7">
          <w:rPr>
            <w:noProof/>
            <w:webHidden/>
          </w:rPr>
        </w:r>
        <w:r w:rsidR="00886AF7">
          <w:rPr>
            <w:noProof/>
            <w:webHidden/>
          </w:rPr>
          <w:fldChar w:fldCharType="separate"/>
        </w:r>
        <w:r w:rsidR="00545F27">
          <w:rPr>
            <w:noProof/>
            <w:webHidden/>
          </w:rPr>
          <w:t>4</w:t>
        </w:r>
        <w:r w:rsidR="00886AF7">
          <w:rPr>
            <w:noProof/>
            <w:webHidden/>
          </w:rPr>
          <w:fldChar w:fldCharType="end"/>
        </w:r>
      </w:hyperlink>
    </w:p>
    <w:p w14:paraId="4513ACD9" w14:textId="494E2E7E"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193" w:history="1">
        <w:r w:rsidRPr="0058286E">
          <w:rPr>
            <w:rStyle w:val="Hyperlink"/>
            <w:noProof/>
          </w:rPr>
          <w:t>Sơ đồ 1.2 T</w:t>
        </w:r>
        <w:r w:rsidRPr="0058286E">
          <w:rPr>
            <w:rStyle w:val="Hyperlink"/>
            <w:iCs/>
            <w:noProof/>
          </w:rPr>
          <w:t xml:space="preserve">ổng hợp </w:t>
        </w:r>
        <w:r w:rsidRPr="0058286E">
          <w:rPr>
            <w:rStyle w:val="Hyperlink"/>
            <w:rFonts w:eastAsia="Aptos"/>
            <w:noProof/>
          </w:rPr>
          <w:t>2-mercapto-3-aryl/alkylquinazolin-4(3</w:t>
        </w:r>
        <w:r w:rsidRPr="0058286E">
          <w:rPr>
            <w:rStyle w:val="Hyperlink"/>
            <w:rFonts w:eastAsia="Aptos"/>
            <w:i/>
            <w:iCs/>
            <w:noProof/>
          </w:rPr>
          <w:t>H</w:t>
        </w:r>
        <w:r w:rsidRPr="0058286E">
          <w:rPr>
            <w:rStyle w:val="Hyperlink"/>
            <w:rFonts w:eastAsia="Aptos"/>
            <w:noProof/>
          </w:rPr>
          <w:t>)-one theo M. Komar và cộng sự</w:t>
        </w:r>
        <w:r>
          <w:rPr>
            <w:noProof/>
            <w:webHidden/>
          </w:rPr>
          <w:tab/>
        </w:r>
        <w:r>
          <w:rPr>
            <w:noProof/>
            <w:webHidden/>
          </w:rPr>
          <w:fldChar w:fldCharType="begin"/>
        </w:r>
        <w:r>
          <w:rPr>
            <w:noProof/>
            <w:webHidden/>
          </w:rPr>
          <w:instrText xml:space="preserve"> PAGEREF _Toc240275193 \h </w:instrText>
        </w:r>
        <w:r>
          <w:rPr>
            <w:noProof/>
            <w:webHidden/>
          </w:rPr>
        </w:r>
        <w:r>
          <w:rPr>
            <w:noProof/>
            <w:webHidden/>
          </w:rPr>
          <w:fldChar w:fldCharType="separate"/>
        </w:r>
        <w:r w:rsidR="00545F27">
          <w:rPr>
            <w:noProof/>
            <w:webHidden/>
          </w:rPr>
          <w:t>5</w:t>
        </w:r>
        <w:r>
          <w:rPr>
            <w:noProof/>
            <w:webHidden/>
          </w:rPr>
          <w:fldChar w:fldCharType="end"/>
        </w:r>
      </w:hyperlink>
    </w:p>
    <w:p w14:paraId="1EDAE444" w14:textId="42D127B4"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194" w:history="1">
        <w:r w:rsidRPr="0058286E">
          <w:rPr>
            <w:rStyle w:val="Hyperlink"/>
            <w:noProof/>
          </w:rPr>
          <w:t xml:space="preserve">Sơ đồ 1.3 </w:t>
        </w:r>
        <w:r w:rsidRPr="0058286E">
          <w:rPr>
            <w:rStyle w:val="Hyperlink"/>
            <w:iCs/>
            <w:noProof/>
          </w:rPr>
          <w:t xml:space="preserve">Tổng hợp 7 hợp chất </w:t>
        </w:r>
        <w:r w:rsidRPr="0058286E">
          <w:rPr>
            <w:rStyle w:val="Hyperlink"/>
            <w:rFonts w:eastAsia="Aptos"/>
            <w:noProof/>
          </w:rPr>
          <w:t>2-mercapto-3-arylquinazolin-4(3</w:t>
        </w:r>
        <w:r w:rsidRPr="0058286E">
          <w:rPr>
            <w:rStyle w:val="Hyperlink"/>
            <w:rFonts w:eastAsia="Aptos"/>
            <w:i/>
            <w:iCs/>
            <w:noProof/>
          </w:rPr>
          <w:t>H</w:t>
        </w:r>
        <w:r w:rsidRPr="0058286E">
          <w:rPr>
            <w:rStyle w:val="Hyperlink"/>
            <w:rFonts w:eastAsia="Aptos"/>
            <w:noProof/>
          </w:rPr>
          <w:t xml:space="preserve">)-one theo </w:t>
        </w:r>
        <w:r w:rsidRPr="0058286E">
          <w:rPr>
            <w:rStyle w:val="Hyperlink"/>
            <w:noProof/>
          </w:rPr>
          <w:t>M.B.Deshmukh cùng cộng sự.</w:t>
        </w:r>
        <w:r>
          <w:rPr>
            <w:noProof/>
            <w:webHidden/>
          </w:rPr>
          <w:tab/>
        </w:r>
        <w:r>
          <w:rPr>
            <w:noProof/>
            <w:webHidden/>
          </w:rPr>
          <w:fldChar w:fldCharType="begin"/>
        </w:r>
        <w:r>
          <w:rPr>
            <w:noProof/>
            <w:webHidden/>
          </w:rPr>
          <w:instrText xml:space="preserve"> PAGEREF _Toc240275194 \h </w:instrText>
        </w:r>
        <w:r>
          <w:rPr>
            <w:noProof/>
            <w:webHidden/>
          </w:rPr>
        </w:r>
        <w:r>
          <w:rPr>
            <w:noProof/>
            <w:webHidden/>
          </w:rPr>
          <w:fldChar w:fldCharType="separate"/>
        </w:r>
        <w:r w:rsidR="00545F27">
          <w:rPr>
            <w:noProof/>
            <w:webHidden/>
          </w:rPr>
          <w:t>5</w:t>
        </w:r>
        <w:r>
          <w:rPr>
            <w:noProof/>
            <w:webHidden/>
          </w:rPr>
          <w:fldChar w:fldCharType="end"/>
        </w:r>
      </w:hyperlink>
    </w:p>
    <w:p w14:paraId="4E73B99A" w14:textId="5A3576DD"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195" w:history="1">
        <w:r w:rsidRPr="0058286E">
          <w:rPr>
            <w:rStyle w:val="Hyperlink"/>
            <w:noProof/>
          </w:rPr>
          <w:t>Sơ đồ 1.4 T</w:t>
        </w:r>
        <w:r w:rsidRPr="0058286E">
          <w:rPr>
            <w:rStyle w:val="Hyperlink"/>
            <w:iCs/>
            <w:noProof/>
          </w:rPr>
          <w:t xml:space="preserve">ổng hợp 2 dẫn xuất </w:t>
        </w:r>
        <w:r w:rsidRPr="0058286E">
          <w:rPr>
            <w:rStyle w:val="Hyperlink"/>
            <w:rFonts w:eastAsia="Aptos"/>
            <w:noProof/>
          </w:rPr>
          <w:t>2-mercapto-3-arylquinazolin-4(3</w:t>
        </w:r>
        <w:r w:rsidRPr="0058286E">
          <w:rPr>
            <w:rStyle w:val="Hyperlink"/>
            <w:rFonts w:eastAsia="Aptos"/>
            <w:i/>
            <w:iCs/>
            <w:noProof/>
          </w:rPr>
          <w:t>H</w:t>
        </w:r>
        <w:r w:rsidRPr="0058286E">
          <w:rPr>
            <w:rStyle w:val="Hyperlink"/>
            <w:rFonts w:eastAsia="Aptos"/>
            <w:noProof/>
          </w:rPr>
          <w:t xml:space="preserve">)-one theo </w:t>
        </w:r>
        <w:r w:rsidRPr="0058286E">
          <w:rPr>
            <w:rStyle w:val="Hyperlink"/>
            <w:rFonts w:eastAsia="DengXian"/>
            <w:noProof/>
          </w:rPr>
          <w:t>Mina Saeedi cùng cộng sự</w:t>
        </w:r>
        <w:r w:rsidRPr="0058286E">
          <w:rPr>
            <w:rStyle w:val="Hyperlink"/>
            <w:noProof/>
          </w:rPr>
          <w:t>.</w:t>
        </w:r>
        <w:r>
          <w:rPr>
            <w:noProof/>
            <w:webHidden/>
          </w:rPr>
          <w:tab/>
        </w:r>
        <w:r>
          <w:rPr>
            <w:noProof/>
            <w:webHidden/>
          </w:rPr>
          <w:fldChar w:fldCharType="begin"/>
        </w:r>
        <w:r>
          <w:rPr>
            <w:noProof/>
            <w:webHidden/>
          </w:rPr>
          <w:instrText xml:space="preserve"> PAGEREF _Toc240275195 \h </w:instrText>
        </w:r>
        <w:r>
          <w:rPr>
            <w:noProof/>
            <w:webHidden/>
          </w:rPr>
        </w:r>
        <w:r>
          <w:rPr>
            <w:noProof/>
            <w:webHidden/>
          </w:rPr>
          <w:fldChar w:fldCharType="separate"/>
        </w:r>
        <w:r w:rsidR="00545F27">
          <w:rPr>
            <w:noProof/>
            <w:webHidden/>
          </w:rPr>
          <w:t>6</w:t>
        </w:r>
        <w:r>
          <w:rPr>
            <w:noProof/>
            <w:webHidden/>
          </w:rPr>
          <w:fldChar w:fldCharType="end"/>
        </w:r>
      </w:hyperlink>
    </w:p>
    <w:p w14:paraId="48A42BED" w14:textId="26303E54"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196" w:history="1">
        <w:r w:rsidRPr="0058286E">
          <w:rPr>
            <w:rStyle w:val="Hyperlink"/>
            <w:noProof/>
          </w:rPr>
          <w:t>Sơ đồ 1.5 T</w:t>
        </w:r>
        <w:r w:rsidRPr="0058286E">
          <w:rPr>
            <w:rStyle w:val="Hyperlink"/>
            <w:iCs/>
            <w:noProof/>
          </w:rPr>
          <w:t xml:space="preserve">ổng hợp các hợp chất triazole và amine từ dẫn xuất </w:t>
        </w:r>
        <w:r w:rsidRPr="0058286E">
          <w:rPr>
            <w:rStyle w:val="Hyperlink"/>
            <w:rFonts w:eastAsia="Aptos"/>
            <w:noProof/>
          </w:rPr>
          <w:t>2-mercapto-3-phenylquinazolin-4(3</w:t>
        </w:r>
        <w:r w:rsidRPr="0058286E">
          <w:rPr>
            <w:rStyle w:val="Hyperlink"/>
            <w:rFonts w:eastAsia="Aptos"/>
            <w:i/>
            <w:iCs/>
            <w:noProof/>
          </w:rPr>
          <w:t>H</w:t>
        </w:r>
        <w:r w:rsidRPr="0058286E">
          <w:rPr>
            <w:rStyle w:val="Hyperlink"/>
            <w:rFonts w:eastAsia="Aptos"/>
            <w:noProof/>
          </w:rPr>
          <w:t xml:space="preserve">)-one theo </w:t>
        </w:r>
        <w:r w:rsidRPr="0058286E">
          <w:rPr>
            <w:rStyle w:val="Hyperlink"/>
            <w:rFonts w:eastAsia="Times New Roman"/>
            <w:noProof/>
          </w:rPr>
          <w:t>Mohammed G.A Al-Khuzaie và cộng sự.</w:t>
        </w:r>
        <w:r>
          <w:rPr>
            <w:noProof/>
            <w:webHidden/>
          </w:rPr>
          <w:tab/>
        </w:r>
        <w:r>
          <w:rPr>
            <w:noProof/>
            <w:webHidden/>
          </w:rPr>
          <w:fldChar w:fldCharType="begin"/>
        </w:r>
        <w:r>
          <w:rPr>
            <w:noProof/>
            <w:webHidden/>
          </w:rPr>
          <w:instrText xml:space="preserve"> PAGEREF _Toc240275196 \h </w:instrText>
        </w:r>
        <w:r>
          <w:rPr>
            <w:noProof/>
            <w:webHidden/>
          </w:rPr>
        </w:r>
        <w:r>
          <w:rPr>
            <w:noProof/>
            <w:webHidden/>
          </w:rPr>
          <w:fldChar w:fldCharType="separate"/>
        </w:r>
        <w:r w:rsidR="00545F27">
          <w:rPr>
            <w:noProof/>
            <w:webHidden/>
          </w:rPr>
          <w:t>7</w:t>
        </w:r>
        <w:r>
          <w:rPr>
            <w:noProof/>
            <w:webHidden/>
          </w:rPr>
          <w:fldChar w:fldCharType="end"/>
        </w:r>
      </w:hyperlink>
    </w:p>
    <w:p w14:paraId="5D35FAEA" w14:textId="153197A6"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197" w:history="1">
        <w:r w:rsidRPr="0058286E">
          <w:rPr>
            <w:rStyle w:val="Hyperlink"/>
            <w:noProof/>
          </w:rPr>
          <w:t>Sơ đồ 1.6 T</w:t>
        </w:r>
        <w:r w:rsidRPr="0058286E">
          <w:rPr>
            <w:rStyle w:val="Hyperlink"/>
            <w:iCs/>
            <w:noProof/>
          </w:rPr>
          <w:t xml:space="preserve">ổng hợp các </w:t>
        </w:r>
        <w:r w:rsidRPr="0058286E">
          <w:rPr>
            <w:rStyle w:val="Hyperlink"/>
            <w:noProof/>
          </w:rPr>
          <w:t>dẫn xuất imidazole, 2-aminothiazole, phthalazine, oxazoline và 1,2,4-triazine từ 2-mercapto-3-phenylquinazolin-4(3</w:t>
        </w:r>
        <w:r w:rsidRPr="0058286E">
          <w:rPr>
            <w:rStyle w:val="Hyperlink"/>
            <w:i/>
            <w:noProof/>
          </w:rPr>
          <w:t>H</w:t>
        </w:r>
        <w:r w:rsidRPr="0058286E">
          <w:rPr>
            <w:rStyle w:val="Hyperlink"/>
            <w:noProof/>
          </w:rPr>
          <w:t>)-one</w:t>
        </w:r>
        <w:r w:rsidRPr="0058286E">
          <w:rPr>
            <w:rStyle w:val="Hyperlink"/>
            <w:rFonts w:eastAsia="Aptos"/>
            <w:noProof/>
          </w:rPr>
          <w:t xml:space="preserve"> theo </w:t>
        </w:r>
        <w:r w:rsidRPr="0058286E">
          <w:rPr>
            <w:rStyle w:val="Hyperlink"/>
            <w:noProof/>
          </w:rPr>
          <w:t>Suaad M.H. Al-Majidi và Redhab A.J Alfraij</w:t>
        </w:r>
        <w:r w:rsidRPr="0058286E">
          <w:rPr>
            <w:rStyle w:val="Hyperlink"/>
            <w:rFonts w:eastAsia="Times New Roman"/>
            <w:noProof/>
          </w:rPr>
          <w:t>.</w:t>
        </w:r>
        <w:r>
          <w:rPr>
            <w:noProof/>
            <w:webHidden/>
          </w:rPr>
          <w:tab/>
        </w:r>
        <w:r>
          <w:rPr>
            <w:noProof/>
            <w:webHidden/>
          </w:rPr>
          <w:fldChar w:fldCharType="begin"/>
        </w:r>
        <w:r>
          <w:rPr>
            <w:noProof/>
            <w:webHidden/>
          </w:rPr>
          <w:instrText xml:space="preserve"> PAGEREF _Toc240275197 \h </w:instrText>
        </w:r>
        <w:r>
          <w:rPr>
            <w:noProof/>
            <w:webHidden/>
          </w:rPr>
        </w:r>
        <w:r>
          <w:rPr>
            <w:noProof/>
            <w:webHidden/>
          </w:rPr>
          <w:fldChar w:fldCharType="separate"/>
        </w:r>
        <w:r w:rsidR="00545F27">
          <w:rPr>
            <w:noProof/>
            <w:webHidden/>
          </w:rPr>
          <w:t>8</w:t>
        </w:r>
        <w:r>
          <w:rPr>
            <w:noProof/>
            <w:webHidden/>
          </w:rPr>
          <w:fldChar w:fldCharType="end"/>
        </w:r>
      </w:hyperlink>
    </w:p>
    <w:p w14:paraId="7AE7B859" w14:textId="75753BAB"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198" w:history="1">
        <w:r w:rsidRPr="0058286E">
          <w:rPr>
            <w:rStyle w:val="Hyperlink"/>
            <w:noProof/>
          </w:rPr>
          <w:t>Sơ đồ 1.7 T</w:t>
        </w:r>
        <w:r w:rsidRPr="0058286E">
          <w:rPr>
            <w:rStyle w:val="Hyperlink"/>
            <w:iCs/>
            <w:noProof/>
          </w:rPr>
          <w:t>ổng hợp dãy chất 1-substituted-4-phenyl-1,2,4-triazolo[4,3-a]quinazolin-5(4</w:t>
        </w:r>
        <w:r w:rsidRPr="0058286E">
          <w:rPr>
            <w:rStyle w:val="Hyperlink"/>
            <w:i/>
            <w:iCs/>
            <w:noProof/>
          </w:rPr>
          <w:t>H</w:t>
        </w:r>
        <w:r w:rsidRPr="0058286E">
          <w:rPr>
            <w:rStyle w:val="Hyperlink"/>
            <w:iCs/>
            <w:noProof/>
          </w:rPr>
          <w:t xml:space="preserve">)-one theo </w:t>
        </w:r>
        <w:r w:rsidRPr="0058286E">
          <w:rPr>
            <w:rStyle w:val="Hyperlink"/>
            <w:noProof/>
          </w:rPr>
          <w:t>Alagarsamy cùng cộng sự.</w:t>
        </w:r>
        <w:r>
          <w:rPr>
            <w:noProof/>
            <w:webHidden/>
          </w:rPr>
          <w:tab/>
        </w:r>
        <w:r>
          <w:rPr>
            <w:noProof/>
            <w:webHidden/>
          </w:rPr>
          <w:fldChar w:fldCharType="begin"/>
        </w:r>
        <w:r>
          <w:rPr>
            <w:noProof/>
            <w:webHidden/>
          </w:rPr>
          <w:instrText xml:space="preserve"> PAGEREF _Toc240275198 \h </w:instrText>
        </w:r>
        <w:r>
          <w:rPr>
            <w:noProof/>
            <w:webHidden/>
          </w:rPr>
        </w:r>
        <w:r>
          <w:rPr>
            <w:noProof/>
            <w:webHidden/>
          </w:rPr>
          <w:fldChar w:fldCharType="separate"/>
        </w:r>
        <w:r w:rsidR="00545F27">
          <w:rPr>
            <w:noProof/>
            <w:webHidden/>
          </w:rPr>
          <w:t>8</w:t>
        </w:r>
        <w:r>
          <w:rPr>
            <w:noProof/>
            <w:webHidden/>
          </w:rPr>
          <w:fldChar w:fldCharType="end"/>
        </w:r>
      </w:hyperlink>
    </w:p>
    <w:p w14:paraId="26982A44" w14:textId="7F2DECE1"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199" w:history="1">
        <w:r w:rsidRPr="0058286E">
          <w:rPr>
            <w:rStyle w:val="Hyperlink"/>
            <w:noProof/>
          </w:rPr>
          <w:t>Sơ đồ 1.8 T</w:t>
        </w:r>
        <w:r w:rsidRPr="0058286E">
          <w:rPr>
            <w:rStyle w:val="Hyperlink"/>
            <w:iCs/>
            <w:noProof/>
          </w:rPr>
          <w:t xml:space="preserve">ổng hợp dãy hợp chất </w:t>
        </w:r>
        <w:r w:rsidRPr="0058286E">
          <w:rPr>
            <w:rStyle w:val="Hyperlink"/>
            <w:bCs/>
            <w:iCs/>
            <w:noProof/>
          </w:rPr>
          <w:t xml:space="preserve">chứa dị vòng thiazolidine theo báo cáo của </w:t>
        </w:r>
        <w:r w:rsidRPr="0058286E">
          <w:rPr>
            <w:rStyle w:val="Hyperlink"/>
            <w:bCs/>
            <w:noProof/>
          </w:rPr>
          <w:t xml:space="preserve">Ibrahim A. Al-Suwaidan </w:t>
        </w:r>
        <w:r w:rsidRPr="0058286E">
          <w:rPr>
            <w:rStyle w:val="Hyperlink"/>
            <w:bCs/>
            <w:iCs/>
            <w:noProof/>
          </w:rPr>
          <w:t>và cộng sự.</w:t>
        </w:r>
        <w:r>
          <w:rPr>
            <w:noProof/>
            <w:webHidden/>
          </w:rPr>
          <w:tab/>
        </w:r>
        <w:r>
          <w:rPr>
            <w:noProof/>
            <w:webHidden/>
          </w:rPr>
          <w:fldChar w:fldCharType="begin"/>
        </w:r>
        <w:r>
          <w:rPr>
            <w:noProof/>
            <w:webHidden/>
          </w:rPr>
          <w:instrText xml:space="preserve"> PAGEREF _Toc240275199 \h </w:instrText>
        </w:r>
        <w:r>
          <w:rPr>
            <w:noProof/>
            <w:webHidden/>
          </w:rPr>
        </w:r>
        <w:r>
          <w:rPr>
            <w:noProof/>
            <w:webHidden/>
          </w:rPr>
          <w:fldChar w:fldCharType="separate"/>
        </w:r>
        <w:r w:rsidR="00545F27">
          <w:rPr>
            <w:noProof/>
            <w:webHidden/>
          </w:rPr>
          <w:t>9</w:t>
        </w:r>
        <w:r>
          <w:rPr>
            <w:noProof/>
            <w:webHidden/>
          </w:rPr>
          <w:fldChar w:fldCharType="end"/>
        </w:r>
      </w:hyperlink>
    </w:p>
    <w:p w14:paraId="369A36F7" w14:textId="3DCC36AF"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0" w:history="1">
        <w:r w:rsidRPr="0058286E">
          <w:rPr>
            <w:rStyle w:val="Hyperlink"/>
            <w:noProof/>
          </w:rPr>
          <w:t>Sơ đồ 1.9 T</w:t>
        </w:r>
        <w:r w:rsidRPr="0058286E">
          <w:rPr>
            <w:rStyle w:val="Hyperlink"/>
            <w:iCs/>
            <w:noProof/>
          </w:rPr>
          <w:t xml:space="preserve">ổng hợp dãy hợp chất </w:t>
        </w:r>
        <w:r w:rsidRPr="0058286E">
          <w:rPr>
            <w:rStyle w:val="Hyperlink"/>
            <w:bCs/>
            <w:iCs/>
            <w:noProof/>
          </w:rPr>
          <w:t xml:space="preserve">dị vòng với </w:t>
        </w:r>
        <w:r w:rsidRPr="0058286E">
          <w:rPr>
            <w:rStyle w:val="Hyperlink"/>
            <w:iCs/>
            <w:noProof/>
          </w:rPr>
          <w:t>3-Aryl-2-hydrazinylquinazolin-4(3</w:t>
        </w:r>
        <w:r w:rsidRPr="0058286E">
          <w:rPr>
            <w:rStyle w:val="Hyperlink"/>
            <w:i/>
            <w:iCs/>
            <w:noProof/>
          </w:rPr>
          <w:t>H</w:t>
        </w:r>
        <w:r w:rsidRPr="0058286E">
          <w:rPr>
            <w:rStyle w:val="Hyperlink"/>
            <w:iCs/>
            <w:noProof/>
          </w:rPr>
          <w:t>)-one</w:t>
        </w:r>
        <w:r>
          <w:rPr>
            <w:noProof/>
            <w:webHidden/>
          </w:rPr>
          <w:tab/>
        </w:r>
        <w:r>
          <w:rPr>
            <w:noProof/>
            <w:webHidden/>
          </w:rPr>
          <w:fldChar w:fldCharType="begin"/>
        </w:r>
        <w:r>
          <w:rPr>
            <w:noProof/>
            <w:webHidden/>
          </w:rPr>
          <w:instrText xml:space="preserve"> PAGEREF _Toc240275200 \h </w:instrText>
        </w:r>
        <w:r>
          <w:rPr>
            <w:noProof/>
            <w:webHidden/>
          </w:rPr>
        </w:r>
        <w:r>
          <w:rPr>
            <w:noProof/>
            <w:webHidden/>
          </w:rPr>
          <w:fldChar w:fldCharType="separate"/>
        </w:r>
        <w:r w:rsidR="00545F27">
          <w:rPr>
            <w:noProof/>
            <w:webHidden/>
          </w:rPr>
          <w:t>9</w:t>
        </w:r>
        <w:r>
          <w:rPr>
            <w:noProof/>
            <w:webHidden/>
          </w:rPr>
          <w:fldChar w:fldCharType="end"/>
        </w:r>
      </w:hyperlink>
    </w:p>
    <w:p w14:paraId="553B676A" w14:textId="580D246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1" w:history="1">
        <w:r w:rsidRPr="0058286E">
          <w:rPr>
            <w:rStyle w:val="Hyperlink"/>
            <w:noProof/>
          </w:rPr>
          <w:t>Sơ đồ 1.10 C</w:t>
        </w:r>
        <w:r w:rsidRPr="0058286E">
          <w:rPr>
            <w:rStyle w:val="Hyperlink"/>
            <w:iCs/>
            <w:noProof/>
          </w:rPr>
          <w:t xml:space="preserve">huyển hóa thành các sản phẩm dị vòng từ </w:t>
        </w:r>
        <w:r w:rsidRPr="0058286E">
          <w:rPr>
            <w:rStyle w:val="Hyperlink"/>
            <w:noProof/>
          </w:rPr>
          <w:t>2-(4-oxo-3-phenyl-3,4-dihydroquinazolin-2-ylthio)acetohydrazide</w:t>
        </w:r>
        <w:r>
          <w:rPr>
            <w:noProof/>
            <w:webHidden/>
          </w:rPr>
          <w:tab/>
        </w:r>
        <w:r>
          <w:rPr>
            <w:noProof/>
            <w:webHidden/>
          </w:rPr>
          <w:fldChar w:fldCharType="begin"/>
        </w:r>
        <w:r>
          <w:rPr>
            <w:noProof/>
            <w:webHidden/>
          </w:rPr>
          <w:instrText xml:space="preserve"> PAGEREF _Toc240275201 \h </w:instrText>
        </w:r>
        <w:r>
          <w:rPr>
            <w:noProof/>
            <w:webHidden/>
          </w:rPr>
        </w:r>
        <w:r>
          <w:rPr>
            <w:noProof/>
            <w:webHidden/>
          </w:rPr>
          <w:fldChar w:fldCharType="separate"/>
        </w:r>
        <w:r w:rsidR="00545F27">
          <w:rPr>
            <w:noProof/>
            <w:webHidden/>
          </w:rPr>
          <w:t>10</w:t>
        </w:r>
        <w:r>
          <w:rPr>
            <w:noProof/>
            <w:webHidden/>
          </w:rPr>
          <w:fldChar w:fldCharType="end"/>
        </w:r>
      </w:hyperlink>
    </w:p>
    <w:p w14:paraId="62FB247F" w14:textId="6877AD9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2" w:history="1">
        <w:r w:rsidRPr="0058286E">
          <w:rPr>
            <w:rStyle w:val="Hyperlink"/>
            <w:noProof/>
          </w:rPr>
          <w:t>Sơ đồ 1.11 T</w:t>
        </w:r>
        <w:r w:rsidRPr="0058286E">
          <w:rPr>
            <w:rStyle w:val="Hyperlink"/>
            <w:iCs/>
            <w:noProof/>
          </w:rPr>
          <w:t xml:space="preserve">ổng hợp </w:t>
        </w:r>
        <w:r w:rsidRPr="0058286E">
          <w:rPr>
            <w:rStyle w:val="Hyperlink"/>
            <w:bCs/>
            <w:iCs/>
            <w:noProof/>
          </w:rPr>
          <w:t xml:space="preserve">dị vòng 2-thioxothiazolidin-4-one sử dụng </w:t>
        </w:r>
        <w:r w:rsidRPr="0058286E">
          <w:rPr>
            <w:rStyle w:val="Hyperlink"/>
            <w:iCs/>
            <w:noProof/>
          </w:rPr>
          <w:t>phản</w:t>
        </w:r>
        <w:r w:rsidRPr="0058286E">
          <w:rPr>
            <w:rStyle w:val="Hyperlink"/>
            <w:bCs/>
            <w:iCs/>
            <w:noProof/>
          </w:rPr>
          <w:t xml:space="preserve"> ứng đa thành phần</w:t>
        </w:r>
        <w:r>
          <w:rPr>
            <w:noProof/>
            <w:webHidden/>
          </w:rPr>
          <w:tab/>
        </w:r>
        <w:r>
          <w:rPr>
            <w:noProof/>
            <w:webHidden/>
          </w:rPr>
          <w:fldChar w:fldCharType="begin"/>
        </w:r>
        <w:r>
          <w:rPr>
            <w:noProof/>
            <w:webHidden/>
          </w:rPr>
          <w:instrText xml:space="preserve"> PAGEREF _Toc240275202 \h </w:instrText>
        </w:r>
        <w:r>
          <w:rPr>
            <w:noProof/>
            <w:webHidden/>
          </w:rPr>
        </w:r>
        <w:r>
          <w:rPr>
            <w:noProof/>
            <w:webHidden/>
          </w:rPr>
          <w:fldChar w:fldCharType="separate"/>
        </w:r>
        <w:r w:rsidR="00545F27">
          <w:rPr>
            <w:noProof/>
            <w:webHidden/>
          </w:rPr>
          <w:t>18</w:t>
        </w:r>
        <w:r>
          <w:rPr>
            <w:noProof/>
            <w:webHidden/>
          </w:rPr>
          <w:fldChar w:fldCharType="end"/>
        </w:r>
      </w:hyperlink>
    </w:p>
    <w:p w14:paraId="57B417EB" w14:textId="3FAB837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3" w:history="1">
        <w:r w:rsidRPr="0058286E">
          <w:rPr>
            <w:rStyle w:val="Hyperlink"/>
            <w:noProof/>
          </w:rPr>
          <w:t>Sơ đồ 1.12 T</w:t>
        </w:r>
        <w:r w:rsidRPr="0058286E">
          <w:rPr>
            <w:rStyle w:val="Hyperlink"/>
            <w:iCs/>
            <w:noProof/>
          </w:rPr>
          <w:t xml:space="preserve">ổng hợp </w:t>
        </w:r>
        <w:r w:rsidRPr="0058286E">
          <w:rPr>
            <w:rStyle w:val="Hyperlink"/>
            <w:bCs/>
            <w:iCs/>
            <w:noProof/>
          </w:rPr>
          <w:t xml:space="preserve">dị vòng 2-thioxothiazolidin-4-one đi </w:t>
        </w:r>
        <w:r w:rsidRPr="0058286E">
          <w:rPr>
            <w:rStyle w:val="Hyperlink"/>
            <w:iCs/>
            <w:noProof/>
          </w:rPr>
          <w:t>từ acid α-halogencarboxylic</w:t>
        </w:r>
        <w:r>
          <w:rPr>
            <w:noProof/>
            <w:webHidden/>
          </w:rPr>
          <w:tab/>
        </w:r>
        <w:r>
          <w:rPr>
            <w:noProof/>
            <w:webHidden/>
          </w:rPr>
          <w:fldChar w:fldCharType="begin"/>
        </w:r>
        <w:r>
          <w:rPr>
            <w:noProof/>
            <w:webHidden/>
          </w:rPr>
          <w:instrText xml:space="preserve"> PAGEREF _Toc240275203 \h </w:instrText>
        </w:r>
        <w:r>
          <w:rPr>
            <w:noProof/>
            <w:webHidden/>
          </w:rPr>
        </w:r>
        <w:r>
          <w:rPr>
            <w:noProof/>
            <w:webHidden/>
          </w:rPr>
          <w:fldChar w:fldCharType="separate"/>
        </w:r>
        <w:r w:rsidR="00545F27">
          <w:rPr>
            <w:noProof/>
            <w:webHidden/>
          </w:rPr>
          <w:t>18</w:t>
        </w:r>
        <w:r>
          <w:rPr>
            <w:noProof/>
            <w:webHidden/>
          </w:rPr>
          <w:fldChar w:fldCharType="end"/>
        </w:r>
      </w:hyperlink>
    </w:p>
    <w:p w14:paraId="33066EE9" w14:textId="6E988E05"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4" w:history="1">
        <w:r w:rsidRPr="0058286E">
          <w:rPr>
            <w:rStyle w:val="Hyperlink"/>
            <w:noProof/>
          </w:rPr>
          <w:t>Sơ đồ 1.13 T</w:t>
        </w:r>
        <w:r w:rsidRPr="0058286E">
          <w:rPr>
            <w:rStyle w:val="Hyperlink"/>
            <w:iCs/>
            <w:noProof/>
          </w:rPr>
          <w:t xml:space="preserve">ổng hợp </w:t>
        </w:r>
        <w:r w:rsidRPr="0058286E">
          <w:rPr>
            <w:rStyle w:val="Hyperlink"/>
            <w:bCs/>
            <w:iCs/>
            <w:noProof/>
          </w:rPr>
          <w:t xml:space="preserve">dị vòng 2-thioxothiazolidin-4-one đi </w:t>
        </w:r>
        <w:r w:rsidRPr="0058286E">
          <w:rPr>
            <w:rStyle w:val="Hyperlink"/>
            <w:iCs/>
            <w:noProof/>
          </w:rPr>
          <w:t>từ acid isothiocyanate</w:t>
        </w:r>
        <w:r>
          <w:rPr>
            <w:noProof/>
            <w:webHidden/>
          </w:rPr>
          <w:tab/>
        </w:r>
        <w:r>
          <w:rPr>
            <w:noProof/>
            <w:webHidden/>
          </w:rPr>
          <w:fldChar w:fldCharType="begin"/>
        </w:r>
        <w:r>
          <w:rPr>
            <w:noProof/>
            <w:webHidden/>
          </w:rPr>
          <w:instrText xml:space="preserve"> PAGEREF _Toc240275204 \h </w:instrText>
        </w:r>
        <w:r>
          <w:rPr>
            <w:noProof/>
            <w:webHidden/>
          </w:rPr>
        </w:r>
        <w:r>
          <w:rPr>
            <w:noProof/>
            <w:webHidden/>
          </w:rPr>
          <w:fldChar w:fldCharType="separate"/>
        </w:r>
        <w:r w:rsidR="00545F27">
          <w:rPr>
            <w:noProof/>
            <w:webHidden/>
          </w:rPr>
          <w:t>18</w:t>
        </w:r>
        <w:r>
          <w:rPr>
            <w:noProof/>
            <w:webHidden/>
          </w:rPr>
          <w:fldChar w:fldCharType="end"/>
        </w:r>
      </w:hyperlink>
    </w:p>
    <w:p w14:paraId="18D9A0A3" w14:textId="6254EDB2"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5" w:history="1">
        <w:r w:rsidRPr="0058286E">
          <w:rPr>
            <w:rStyle w:val="Hyperlink"/>
            <w:noProof/>
          </w:rPr>
          <w:t>Sơ đồ 1.14 T</w:t>
        </w:r>
        <w:r w:rsidRPr="0058286E">
          <w:rPr>
            <w:rStyle w:val="Hyperlink"/>
            <w:iCs/>
            <w:noProof/>
          </w:rPr>
          <w:t>ổng hợp 26 hợp chất chứa dị vòng 2-thioxothiazolidin-4-one theo báo cáo của Sukanta Kamila và cộng sự</w:t>
        </w:r>
        <w:r>
          <w:rPr>
            <w:noProof/>
            <w:webHidden/>
          </w:rPr>
          <w:tab/>
        </w:r>
        <w:r>
          <w:rPr>
            <w:noProof/>
            <w:webHidden/>
          </w:rPr>
          <w:fldChar w:fldCharType="begin"/>
        </w:r>
        <w:r>
          <w:rPr>
            <w:noProof/>
            <w:webHidden/>
          </w:rPr>
          <w:instrText xml:space="preserve"> PAGEREF _Toc240275205 \h </w:instrText>
        </w:r>
        <w:r>
          <w:rPr>
            <w:noProof/>
            <w:webHidden/>
          </w:rPr>
        </w:r>
        <w:r>
          <w:rPr>
            <w:noProof/>
            <w:webHidden/>
          </w:rPr>
          <w:fldChar w:fldCharType="separate"/>
        </w:r>
        <w:r w:rsidR="00545F27">
          <w:rPr>
            <w:noProof/>
            <w:webHidden/>
          </w:rPr>
          <w:t>21</w:t>
        </w:r>
        <w:r>
          <w:rPr>
            <w:noProof/>
            <w:webHidden/>
          </w:rPr>
          <w:fldChar w:fldCharType="end"/>
        </w:r>
      </w:hyperlink>
    </w:p>
    <w:p w14:paraId="6FF44555" w14:textId="154B3865"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6" w:history="1">
        <w:r w:rsidRPr="0058286E">
          <w:rPr>
            <w:rStyle w:val="Hyperlink"/>
            <w:noProof/>
          </w:rPr>
          <w:t>Sơ đồ 1.15 T</w:t>
        </w:r>
        <w:r w:rsidRPr="0058286E">
          <w:rPr>
            <w:rStyle w:val="Hyperlink"/>
            <w:iCs/>
            <w:noProof/>
          </w:rPr>
          <w:t xml:space="preserve">ổng hợp một dãy các dẫn xuất của </w:t>
        </w:r>
        <w:r w:rsidRPr="0058286E">
          <w:rPr>
            <w:rStyle w:val="Hyperlink"/>
            <w:i/>
            <w:iCs/>
            <w:noProof/>
          </w:rPr>
          <w:t>N</w:t>
        </w:r>
        <w:r w:rsidRPr="0058286E">
          <w:rPr>
            <w:rStyle w:val="Hyperlink"/>
            <w:iCs/>
            <w:noProof/>
          </w:rPr>
          <w:t>-(4-(2-oxo-2</w:t>
        </w:r>
        <w:r w:rsidRPr="0058286E">
          <w:rPr>
            <w:rStyle w:val="Hyperlink"/>
            <w:i/>
            <w:iCs/>
            <w:noProof/>
          </w:rPr>
          <w:t>H</w:t>
        </w:r>
        <w:r w:rsidRPr="0058286E">
          <w:rPr>
            <w:rStyle w:val="Hyperlink"/>
            <w:iCs/>
            <w:noProof/>
          </w:rPr>
          <w:t>-chromen-3-yl)thiazol-2-yl)hydrazine-1-carboxamide</w:t>
        </w:r>
        <w:r>
          <w:rPr>
            <w:noProof/>
            <w:webHidden/>
          </w:rPr>
          <w:tab/>
        </w:r>
        <w:r>
          <w:rPr>
            <w:noProof/>
            <w:webHidden/>
          </w:rPr>
          <w:fldChar w:fldCharType="begin"/>
        </w:r>
        <w:r>
          <w:rPr>
            <w:noProof/>
            <w:webHidden/>
          </w:rPr>
          <w:instrText xml:space="preserve"> PAGEREF _Toc240275206 \h </w:instrText>
        </w:r>
        <w:r>
          <w:rPr>
            <w:noProof/>
            <w:webHidden/>
          </w:rPr>
        </w:r>
        <w:r>
          <w:rPr>
            <w:noProof/>
            <w:webHidden/>
          </w:rPr>
          <w:fldChar w:fldCharType="separate"/>
        </w:r>
        <w:r w:rsidR="00545F27">
          <w:rPr>
            <w:noProof/>
            <w:webHidden/>
          </w:rPr>
          <w:t>23</w:t>
        </w:r>
        <w:r>
          <w:rPr>
            <w:noProof/>
            <w:webHidden/>
          </w:rPr>
          <w:fldChar w:fldCharType="end"/>
        </w:r>
      </w:hyperlink>
    </w:p>
    <w:p w14:paraId="0914CFF5" w14:textId="1F57EDE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7" w:history="1">
        <w:r w:rsidRPr="0058286E">
          <w:rPr>
            <w:rStyle w:val="Hyperlink"/>
            <w:noProof/>
          </w:rPr>
          <w:t>Sơ đồ 1.16 T</w:t>
        </w:r>
        <w:r w:rsidRPr="0058286E">
          <w:rPr>
            <w:rStyle w:val="Hyperlink"/>
            <w:iCs/>
            <w:noProof/>
          </w:rPr>
          <w:t>ổng hợp dãy các dẫn xuất 6-iodo-3-(2-(substitutedamino)thiazol-4-yl)-2</w:t>
        </w:r>
        <w:r w:rsidRPr="0058286E">
          <w:rPr>
            <w:rStyle w:val="Hyperlink"/>
            <w:i/>
            <w:iCs/>
            <w:noProof/>
          </w:rPr>
          <w:t>H</w:t>
        </w:r>
        <w:r w:rsidRPr="0058286E">
          <w:rPr>
            <w:rStyle w:val="Hyperlink"/>
            <w:iCs/>
            <w:noProof/>
          </w:rPr>
          <w:t>-chromen-2-one</w:t>
        </w:r>
        <w:r>
          <w:rPr>
            <w:noProof/>
            <w:webHidden/>
          </w:rPr>
          <w:tab/>
        </w:r>
        <w:r>
          <w:rPr>
            <w:noProof/>
            <w:webHidden/>
          </w:rPr>
          <w:fldChar w:fldCharType="begin"/>
        </w:r>
        <w:r>
          <w:rPr>
            <w:noProof/>
            <w:webHidden/>
          </w:rPr>
          <w:instrText xml:space="preserve"> PAGEREF _Toc240275207 \h </w:instrText>
        </w:r>
        <w:r>
          <w:rPr>
            <w:noProof/>
            <w:webHidden/>
          </w:rPr>
        </w:r>
        <w:r>
          <w:rPr>
            <w:noProof/>
            <w:webHidden/>
          </w:rPr>
          <w:fldChar w:fldCharType="separate"/>
        </w:r>
        <w:r w:rsidR="00545F27">
          <w:rPr>
            <w:noProof/>
            <w:webHidden/>
          </w:rPr>
          <w:t>23</w:t>
        </w:r>
        <w:r>
          <w:rPr>
            <w:noProof/>
            <w:webHidden/>
          </w:rPr>
          <w:fldChar w:fldCharType="end"/>
        </w:r>
      </w:hyperlink>
    </w:p>
    <w:p w14:paraId="7E7AAA10" w14:textId="6EA7634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8" w:history="1">
        <w:r w:rsidRPr="0058286E">
          <w:rPr>
            <w:rStyle w:val="Hyperlink"/>
            <w:noProof/>
          </w:rPr>
          <w:t>Sơ đồ 1.17 T</w:t>
        </w:r>
        <w:r w:rsidRPr="0058286E">
          <w:rPr>
            <w:rStyle w:val="Hyperlink"/>
            <w:iCs/>
            <w:noProof/>
          </w:rPr>
          <w:t xml:space="preserve">ổng hợp dãy các dẫn xuất </w:t>
        </w:r>
        <w:r w:rsidRPr="0058286E">
          <w:rPr>
            <w:rStyle w:val="Hyperlink"/>
            <w:i/>
            <w:iCs/>
            <w:noProof/>
          </w:rPr>
          <w:t>N</w:t>
        </w:r>
        <w:r w:rsidRPr="0058286E">
          <w:rPr>
            <w:rStyle w:val="Hyperlink"/>
            <w:iCs/>
            <w:noProof/>
          </w:rPr>
          <w:t>-(2-oxo-2</w:t>
        </w:r>
        <w:r w:rsidRPr="0058286E">
          <w:rPr>
            <w:rStyle w:val="Hyperlink"/>
            <w:i/>
            <w:iCs/>
            <w:noProof/>
          </w:rPr>
          <w:t>H</w:t>
        </w:r>
        <w:r w:rsidRPr="0058286E">
          <w:rPr>
            <w:rStyle w:val="Hyperlink"/>
            <w:iCs/>
            <w:noProof/>
          </w:rPr>
          <w:t>-chromen-3-yl)benzamide</w:t>
        </w:r>
        <w:r>
          <w:rPr>
            <w:noProof/>
            <w:webHidden/>
          </w:rPr>
          <w:tab/>
        </w:r>
        <w:r>
          <w:rPr>
            <w:noProof/>
            <w:webHidden/>
          </w:rPr>
          <w:fldChar w:fldCharType="begin"/>
        </w:r>
        <w:r>
          <w:rPr>
            <w:noProof/>
            <w:webHidden/>
          </w:rPr>
          <w:instrText xml:space="preserve"> PAGEREF _Toc240275208 \h </w:instrText>
        </w:r>
        <w:r>
          <w:rPr>
            <w:noProof/>
            <w:webHidden/>
          </w:rPr>
        </w:r>
        <w:r>
          <w:rPr>
            <w:noProof/>
            <w:webHidden/>
          </w:rPr>
          <w:fldChar w:fldCharType="separate"/>
        </w:r>
        <w:r w:rsidR="00545F27">
          <w:rPr>
            <w:noProof/>
            <w:webHidden/>
          </w:rPr>
          <w:t>23</w:t>
        </w:r>
        <w:r>
          <w:rPr>
            <w:noProof/>
            <w:webHidden/>
          </w:rPr>
          <w:fldChar w:fldCharType="end"/>
        </w:r>
      </w:hyperlink>
    </w:p>
    <w:p w14:paraId="42DB33A1" w14:textId="4F13432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09" w:history="1">
        <w:r w:rsidRPr="0058286E">
          <w:rPr>
            <w:rStyle w:val="Hyperlink"/>
            <w:noProof/>
          </w:rPr>
          <w:t>Sơ đồ 1.18 T</w:t>
        </w:r>
        <w:r w:rsidRPr="0058286E">
          <w:rPr>
            <w:rStyle w:val="Hyperlink"/>
            <w:iCs/>
            <w:noProof/>
          </w:rPr>
          <w:t>ổng hợp dãy các dẫn xuất 3-acylaminocoumarin</w:t>
        </w:r>
        <w:r>
          <w:rPr>
            <w:noProof/>
            <w:webHidden/>
          </w:rPr>
          <w:tab/>
        </w:r>
        <w:r>
          <w:rPr>
            <w:noProof/>
            <w:webHidden/>
          </w:rPr>
          <w:fldChar w:fldCharType="begin"/>
        </w:r>
        <w:r>
          <w:rPr>
            <w:noProof/>
            <w:webHidden/>
          </w:rPr>
          <w:instrText xml:space="preserve"> PAGEREF _Toc240275209 \h </w:instrText>
        </w:r>
        <w:r>
          <w:rPr>
            <w:noProof/>
            <w:webHidden/>
          </w:rPr>
        </w:r>
        <w:r>
          <w:rPr>
            <w:noProof/>
            <w:webHidden/>
          </w:rPr>
          <w:fldChar w:fldCharType="separate"/>
        </w:r>
        <w:r w:rsidR="00545F27">
          <w:rPr>
            <w:noProof/>
            <w:webHidden/>
          </w:rPr>
          <w:t>24</w:t>
        </w:r>
        <w:r>
          <w:rPr>
            <w:noProof/>
            <w:webHidden/>
          </w:rPr>
          <w:fldChar w:fldCharType="end"/>
        </w:r>
      </w:hyperlink>
    </w:p>
    <w:p w14:paraId="6E587F3A" w14:textId="1330C73B"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0" w:history="1">
        <w:r w:rsidRPr="0058286E">
          <w:rPr>
            <w:rStyle w:val="Hyperlink"/>
            <w:noProof/>
          </w:rPr>
          <w:t>Sơ đồ 1.19 T</w:t>
        </w:r>
        <w:r w:rsidRPr="0058286E">
          <w:rPr>
            <w:rStyle w:val="Hyperlink"/>
            <w:iCs/>
            <w:noProof/>
          </w:rPr>
          <w:t>ổng hợp dãy chất lai chứa hợp phần coumarin và quinolinone</w:t>
        </w:r>
        <w:r>
          <w:rPr>
            <w:noProof/>
            <w:webHidden/>
          </w:rPr>
          <w:tab/>
        </w:r>
        <w:r>
          <w:rPr>
            <w:noProof/>
            <w:webHidden/>
          </w:rPr>
          <w:fldChar w:fldCharType="begin"/>
        </w:r>
        <w:r>
          <w:rPr>
            <w:noProof/>
            <w:webHidden/>
          </w:rPr>
          <w:instrText xml:space="preserve"> PAGEREF _Toc240275210 \h </w:instrText>
        </w:r>
        <w:r>
          <w:rPr>
            <w:noProof/>
            <w:webHidden/>
          </w:rPr>
        </w:r>
        <w:r>
          <w:rPr>
            <w:noProof/>
            <w:webHidden/>
          </w:rPr>
          <w:fldChar w:fldCharType="separate"/>
        </w:r>
        <w:r w:rsidR="00545F27">
          <w:rPr>
            <w:noProof/>
            <w:webHidden/>
          </w:rPr>
          <w:t>24</w:t>
        </w:r>
        <w:r>
          <w:rPr>
            <w:noProof/>
            <w:webHidden/>
          </w:rPr>
          <w:fldChar w:fldCharType="end"/>
        </w:r>
      </w:hyperlink>
    </w:p>
    <w:p w14:paraId="5415C8CF" w14:textId="35ACCFA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1" w:history="1">
        <w:r w:rsidRPr="0058286E">
          <w:rPr>
            <w:rStyle w:val="Hyperlink"/>
            <w:noProof/>
          </w:rPr>
          <w:t>Sơ đồ 1.20 T</w:t>
        </w:r>
        <w:r w:rsidRPr="0058286E">
          <w:rPr>
            <w:rStyle w:val="Hyperlink"/>
            <w:iCs/>
            <w:noProof/>
          </w:rPr>
          <w:t>ổng hợp các dẫn xuất oxadiazole-morpholine (</w:t>
        </w:r>
        <w:r w:rsidRPr="0058286E">
          <w:rPr>
            <w:rStyle w:val="Hyperlink"/>
            <w:b/>
            <w:bCs/>
            <w:iCs/>
            <w:noProof/>
          </w:rPr>
          <w:t>18'a–l</w:t>
        </w:r>
        <w:r w:rsidRPr="0058286E">
          <w:rPr>
            <w:rStyle w:val="Hyperlink"/>
            <w:iCs/>
            <w:noProof/>
          </w:rPr>
          <w:t>)</w:t>
        </w:r>
        <w:r>
          <w:rPr>
            <w:noProof/>
            <w:webHidden/>
          </w:rPr>
          <w:tab/>
        </w:r>
        <w:r>
          <w:rPr>
            <w:noProof/>
            <w:webHidden/>
          </w:rPr>
          <w:fldChar w:fldCharType="begin"/>
        </w:r>
        <w:r>
          <w:rPr>
            <w:noProof/>
            <w:webHidden/>
          </w:rPr>
          <w:instrText xml:space="preserve"> PAGEREF _Toc240275211 \h </w:instrText>
        </w:r>
        <w:r>
          <w:rPr>
            <w:noProof/>
            <w:webHidden/>
          </w:rPr>
        </w:r>
        <w:r>
          <w:rPr>
            <w:noProof/>
            <w:webHidden/>
          </w:rPr>
          <w:fldChar w:fldCharType="separate"/>
        </w:r>
        <w:r w:rsidR="00545F27">
          <w:rPr>
            <w:noProof/>
            <w:webHidden/>
          </w:rPr>
          <w:t>26</w:t>
        </w:r>
        <w:r>
          <w:rPr>
            <w:noProof/>
            <w:webHidden/>
          </w:rPr>
          <w:fldChar w:fldCharType="end"/>
        </w:r>
      </w:hyperlink>
    </w:p>
    <w:p w14:paraId="62C58709" w14:textId="534808B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2" w:history="1">
        <w:r w:rsidRPr="0058286E">
          <w:rPr>
            <w:rStyle w:val="Hyperlink"/>
            <w:noProof/>
          </w:rPr>
          <w:t>Sơ đồ 1.21 T</w:t>
        </w:r>
        <w:r w:rsidRPr="0058286E">
          <w:rPr>
            <w:rStyle w:val="Hyperlink"/>
            <w:iCs/>
            <w:noProof/>
          </w:rPr>
          <w:t>ổng hợp dẫn xuất 4-{2-[5-(4-fluorophenyl)-1,3,4-oxadiazol-2-ylsulfanyl]ethyl}-morpholine</w:t>
        </w:r>
        <w:r>
          <w:rPr>
            <w:noProof/>
            <w:webHidden/>
          </w:rPr>
          <w:tab/>
        </w:r>
        <w:r>
          <w:rPr>
            <w:noProof/>
            <w:webHidden/>
          </w:rPr>
          <w:fldChar w:fldCharType="begin"/>
        </w:r>
        <w:r>
          <w:rPr>
            <w:noProof/>
            <w:webHidden/>
          </w:rPr>
          <w:instrText xml:space="preserve"> PAGEREF _Toc240275212 \h </w:instrText>
        </w:r>
        <w:r>
          <w:rPr>
            <w:noProof/>
            <w:webHidden/>
          </w:rPr>
        </w:r>
        <w:r>
          <w:rPr>
            <w:noProof/>
            <w:webHidden/>
          </w:rPr>
          <w:fldChar w:fldCharType="separate"/>
        </w:r>
        <w:r w:rsidR="00545F27">
          <w:rPr>
            <w:noProof/>
            <w:webHidden/>
          </w:rPr>
          <w:t>27</w:t>
        </w:r>
        <w:r>
          <w:rPr>
            <w:noProof/>
            <w:webHidden/>
          </w:rPr>
          <w:fldChar w:fldCharType="end"/>
        </w:r>
      </w:hyperlink>
    </w:p>
    <w:p w14:paraId="4EDA5C4E" w14:textId="0F245BB0"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3" w:history="1">
        <w:r w:rsidRPr="0058286E">
          <w:rPr>
            <w:rStyle w:val="Hyperlink"/>
            <w:noProof/>
            <w:lang w:val="vi-VN"/>
          </w:rPr>
          <w:t>Sơ đồ 1.22 C</w:t>
        </w:r>
        <w:r w:rsidRPr="0058286E">
          <w:rPr>
            <w:rStyle w:val="Hyperlink"/>
            <w:iCs/>
            <w:noProof/>
            <w:lang w:val="vi-VN"/>
          </w:rPr>
          <w:t xml:space="preserve">huyển hóa </w:t>
        </w:r>
        <w:r w:rsidRPr="0058286E">
          <w:rPr>
            <w:rStyle w:val="Hyperlink"/>
            <w:noProof/>
            <w:lang w:val="vi-VN"/>
          </w:rPr>
          <w:t>3-fluoro-4-morpholinoaniline thành các hợp chất có hoạt tính</w:t>
        </w:r>
        <w:r>
          <w:rPr>
            <w:noProof/>
            <w:webHidden/>
          </w:rPr>
          <w:tab/>
        </w:r>
        <w:r>
          <w:rPr>
            <w:noProof/>
            <w:webHidden/>
          </w:rPr>
          <w:fldChar w:fldCharType="begin"/>
        </w:r>
        <w:r>
          <w:rPr>
            <w:noProof/>
            <w:webHidden/>
          </w:rPr>
          <w:instrText xml:space="preserve"> PAGEREF _Toc240275213 \h </w:instrText>
        </w:r>
        <w:r>
          <w:rPr>
            <w:noProof/>
            <w:webHidden/>
          </w:rPr>
        </w:r>
        <w:r>
          <w:rPr>
            <w:noProof/>
            <w:webHidden/>
          </w:rPr>
          <w:fldChar w:fldCharType="separate"/>
        </w:r>
        <w:r w:rsidR="00545F27">
          <w:rPr>
            <w:noProof/>
            <w:webHidden/>
          </w:rPr>
          <w:t>29</w:t>
        </w:r>
        <w:r>
          <w:rPr>
            <w:noProof/>
            <w:webHidden/>
          </w:rPr>
          <w:fldChar w:fldCharType="end"/>
        </w:r>
      </w:hyperlink>
    </w:p>
    <w:p w14:paraId="2A13F5BA" w14:textId="6745125F"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4" w:history="1">
        <w:r w:rsidRPr="0058286E">
          <w:rPr>
            <w:rStyle w:val="Hyperlink"/>
            <w:noProof/>
            <w:lang w:val="vi-VN"/>
          </w:rPr>
          <w:t xml:space="preserve">Sơ đồ 2.1 </w:t>
        </w:r>
        <w:r w:rsidRPr="0058286E">
          <w:rPr>
            <w:rStyle w:val="Hyperlink"/>
            <w:noProof/>
          </w:rPr>
          <w:t>Tổng hợp các hợp chất lai dựa trên khung quinazoline-4(3</w:t>
        </w:r>
        <w:r w:rsidRPr="0058286E">
          <w:rPr>
            <w:rStyle w:val="Hyperlink"/>
            <w:i/>
            <w:noProof/>
          </w:rPr>
          <w:t>H</w:t>
        </w:r>
        <w:r w:rsidRPr="0058286E">
          <w:rPr>
            <w:rStyle w:val="Hyperlink"/>
            <w:noProof/>
          </w:rPr>
          <w:t>)-one kết hợp với các dị vòng khác</w:t>
        </w:r>
        <w:r>
          <w:rPr>
            <w:noProof/>
            <w:webHidden/>
          </w:rPr>
          <w:tab/>
        </w:r>
        <w:r>
          <w:rPr>
            <w:noProof/>
            <w:webHidden/>
          </w:rPr>
          <w:fldChar w:fldCharType="begin"/>
        </w:r>
        <w:r>
          <w:rPr>
            <w:noProof/>
            <w:webHidden/>
          </w:rPr>
          <w:instrText xml:space="preserve"> PAGEREF _Toc240275214 \h </w:instrText>
        </w:r>
        <w:r>
          <w:rPr>
            <w:noProof/>
            <w:webHidden/>
          </w:rPr>
        </w:r>
        <w:r>
          <w:rPr>
            <w:noProof/>
            <w:webHidden/>
          </w:rPr>
          <w:fldChar w:fldCharType="separate"/>
        </w:r>
        <w:r w:rsidR="00545F27">
          <w:rPr>
            <w:noProof/>
            <w:webHidden/>
          </w:rPr>
          <w:t>33</w:t>
        </w:r>
        <w:r>
          <w:rPr>
            <w:noProof/>
            <w:webHidden/>
          </w:rPr>
          <w:fldChar w:fldCharType="end"/>
        </w:r>
      </w:hyperlink>
    </w:p>
    <w:p w14:paraId="5AC6AECB" w14:textId="7FDC1EB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5" w:history="1">
        <w:r w:rsidRPr="0058286E">
          <w:rPr>
            <w:rStyle w:val="Hyperlink"/>
            <w:noProof/>
            <w:lang w:val="vi-VN"/>
          </w:rPr>
          <w:t xml:space="preserve">Sơ đồ 2.2 </w:t>
        </w:r>
        <w:r w:rsidRPr="0058286E">
          <w:rPr>
            <w:rStyle w:val="Hyperlink"/>
            <w:noProof/>
          </w:rPr>
          <w:t>T</w:t>
        </w:r>
        <w:r w:rsidRPr="0058286E">
          <w:rPr>
            <w:rStyle w:val="Hyperlink"/>
            <w:iCs/>
            <w:noProof/>
          </w:rPr>
          <w:t>ổng hợp các hợp chất trung gian 3-aryl/alkyl-2-mercaptoquinazolin-4(3</w:t>
        </w:r>
        <w:r w:rsidRPr="0058286E">
          <w:rPr>
            <w:rStyle w:val="Hyperlink"/>
            <w:i/>
            <w:iCs/>
            <w:noProof/>
          </w:rPr>
          <w:t>H</w:t>
        </w:r>
        <w:r w:rsidRPr="0058286E">
          <w:rPr>
            <w:rStyle w:val="Hyperlink"/>
            <w:iCs/>
            <w:noProof/>
          </w:rPr>
          <w:t>)-one (</w:t>
        </w:r>
        <w:r w:rsidRPr="0058286E">
          <w:rPr>
            <w:rStyle w:val="Hyperlink"/>
            <w:b/>
            <w:bCs/>
            <w:iCs/>
            <w:noProof/>
          </w:rPr>
          <w:t>3a-m</w:t>
        </w:r>
        <w:r w:rsidRPr="0058286E">
          <w:rPr>
            <w:rStyle w:val="Hyperlink"/>
            <w:iCs/>
            <w:noProof/>
          </w:rPr>
          <w:t>) theo 2 phương pháp</w:t>
        </w:r>
        <w:r>
          <w:rPr>
            <w:noProof/>
            <w:webHidden/>
          </w:rPr>
          <w:tab/>
        </w:r>
        <w:r>
          <w:rPr>
            <w:noProof/>
            <w:webHidden/>
          </w:rPr>
          <w:fldChar w:fldCharType="begin"/>
        </w:r>
        <w:r>
          <w:rPr>
            <w:noProof/>
            <w:webHidden/>
          </w:rPr>
          <w:instrText xml:space="preserve"> PAGEREF _Toc240275215 \h </w:instrText>
        </w:r>
        <w:r>
          <w:rPr>
            <w:noProof/>
            <w:webHidden/>
          </w:rPr>
        </w:r>
        <w:r>
          <w:rPr>
            <w:noProof/>
            <w:webHidden/>
          </w:rPr>
          <w:fldChar w:fldCharType="separate"/>
        </w:r>
        <w:r w:rsidR="00545F27">
          <w:rPr>
            <w:noProof/>
            <w:webHidden/>
          </w:rPr>
          <w:t>43</w:t>
        </w:r>
        <w:r>
          <w:rPr>
            <w:noProof/>
            <w:webHidden/>
          </w:rPr>
          <w:fldChar w:fldCharType="end"/>
        </w:r>
      </w:hyperlink>
    </w:p>
    <w:p w14:paraId="132C93DD" w14:textId="504B235E"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6" w:history="1">
        <w:r w:rsidRPr="0058286E">
          <w:rPr>
            <w:rStyle w:val="Hyperlink"/>
            <w:noProof/>
            <w:lang w:val="vi-VN"/>
          </w:rPr>
          <w:t xml:space="preserve">Sơ đồ 2.3 </w:t>
        </w:r>
        <w:r w:rsidRPr="0058286E">
          <w:rPr>
            <w:rStyle w:val="Hyperlink"/>
            <w:noProof/>
          </w:rPr>
          <w:t>T</w:t>
        </w:r>
        <w:r w:rsidRPr="0058286E">
          <w:rPr>
            <w:rStyle w:val="Hyperlink"/>
            <w:iCs/>
            <w:noProof/>
          </w:rPr>
          <w:t>ổng hợp các hợp chất trung gian 3-aryl-2-mercaptoquinazolin-4(3</w:t>
        </w:r>
        <w:r w:rsidRPr="0058286E">
          <w:rPr>
            <w:rStyle w:val="Hyperlink"/>
            <w:i/>
            <w:iCs/>
            <w:noProof/>
          </w:rPr>
          <w:t>H</w:t>
        </w:r>
        <w:r w:rsidRPr="0058286E">
          <w:rPr>
            <w:rStyle w:val="Hyperlink"/>
            <w:iCs/>
            <w:noProof/>
          </w:rPr>
          <w:t>)-one (</w:t>
        </w:r>
        <w:r w:rsidRPr="0058286E">
          <w:rPr>
            <w:rStyle w:val="Hyperlink"/>
            <w:b/>
            <w:bCs/>
            <w:iCs/>
            <w:noProof/>
          </w:rPr>
          <w:t>3a-h, l, m)</w:t>
        </w:r>
        <w:r>
          <w:rPr>
            <w:noProof/>
            <w:webHidden/>
          </w:rPr>
          <w:tab/>
        </w:r>
        <w:r>
          <w:rPr>
            <w:noProof/>
            <w:webHidden/>
          </w:rPr>
          <w:fldChar w:fldCharType="begin"/>
        </w:r>
        <w:r>
          <w:rPr>
            <w:noProof/>
            <w:webHidden/>
          </w:rPr>
          <w:instrText xml:space="preserve"> PAGEREF _Toc240275216 \h </w:instrText>
        </w:r>
        <w:r>
          <w:rPr>
            <w:noProof/>
            <w:webHidden/>
          </w:rPr>
        </w:r>
        <w:r>
          <w:rPr>
            <w:noProof/>
            <w:webHidden/>
          </w:rPr>
          <w:fldChar w:fldCharType="separate"/>
        </w:r>
        <w:r w:rsidR="00545F27">
          <w:rPr>
            <w:noProof/>
            <w:webHidden/>
          </w:rPr>
          <w:t>44</w:t>
        </w:r>
        <w:r>
          <w:rPr>
            <w:noProof/>
            <w:webHidden/>
          </w:rPr>
          <w:fldChar w:fldCharType="end"/>
        </w:r>
      </w:hyperlink>
    </w:p>
    <w:p w14:paraId="30315144" w14:textId="165911EB"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7" w:history="1">
        <w:r w:rsidRPr="0058286E">
          <w:rPr>
            <w:rStyle w:val="Hyperlink"/>
            <w:noProof/>
            <w:lang w:val="vi-VN"/>
          </w:rPr>
          <w:t xml:space="preserve">Sơ đồ 2.4 </w:t>
        </w:r>
        <w:r w:rsidRPr="0058286E">
          <w:rPr>
            <w:rStyle w:val="Hyperlink"/>
            <w:noProof/>
          </w:rPr>
          <w:t>T</w:t>
        </w:r>
        <w:r w:rsidRPr="0058286E">
          <w:rPr>
            <w:rStyle w:val="Hyperlink"/>
            <w:iCs/>
            <w:noProof/>
          </w:rPr>
          <w:t>ổng hợp các hợp chất trung gian 3-aryl/alkyl-2-mercaptoquinazolin-4(3</w:t>
        </w:r>
        <w:r w:rsidRPr="0058286E">
          <w:rPr>
            <w:rStyle w:val="Hyperlink"/>
            <w:i/>
            <w:iCs/>
            <w:noProof/>
          </w:rPr>
          <w:t>H</w:t>
        </w:r>
        <w:r w:rsidRPr="0058286E">
          <w:rPr>
            <w:rStyle w:val="Hyperlink"/>
            <w:iCs/>
            <w:noProof/>
          </w:rPr>
          <w:t>)-one (</w:t>
        </w:r>
        <w:r w:rsidRPr="0058286E">
          <w:rPr>
            <w:rStyle w:val="Hyperlink"/>
            <w:b/>
            <w:bCs/>
            <w:iCs/>
            <w:noProof/>
          </w:rPr>
          <w:t>3j, 3k)</w:t>
        </w:r>
        <w:r>
          <w:rPr>
            <w:noProof/>
            <w:webHidden/>
          </w:rPr>
          <w:tab/>
        </w:r>
        <w:r>
          <w:rPr>
            <w:noProof/>
            <w:webHidden/>
          </w:rPr>
          <w:fldChar w:fldCharType="begin"/>
        </w:r>
        <w:r>
          <w:rPr>
            <w:noProof/>
            <w:webHidden/>
          </w:rPr>
          <w:instrText xml:space="preserve"> PAGEREF _Toc240275217 \h </w:instrText>
        </w:r>
        <w:r>
          <w:rPr>
            <w:noProof/>
            <w:webHidden/>
          </w:rPr>
        </w:r>
        <w:r>
          <w:rPr>
            <w:noProof/>
            <w:webHidden/>
          </w:rPr>
          <w:fldChar w:fldCharType="separate"/>
        </w:r>
        <w:r w:rsidR="00545F27">
          <w:rPr>
            <w:noProof/>
            <w:webHidden/>
          </w:rPr>
          <w:t>45</w:t>
        </w:r>
        <w:r>
          <w:rPr>
            <w:noProof/>
            <w:webHidden/>
          </w:rPr>
          <w:fldChar w:fldCharType="end"/>
        </w:r>
      </w:hyperlink>
    </w:p>
    <w:p w14:paraId="6F075838" w14:textId="16B55B85"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8" w:history="1">
        <w:r w:rsidRPr="0058286E">
          <w:rPr>
            <w:rStyle w:val="Hyperlink"/>
            <w:noProof/>
            <w:lang w:val="vi-VN"/>
          </w:rPr>
          <w:t xml:space="preserve">Sơ đồ 2.5 </w:t>
        </w:r>
        <w:r w:rsidRPr="0058286E">
          <w:rPr>
            <w:rStyle w:val="Hyperlink"/>
            <w:noProof/>
          </w:rPr>
          <w:t>T</w:t>
        </w:r>
        <w:r w:rsidRPr="0058286E">
          <w:rPr>
            <w:rStyle w:val="Hyperlink"/>
            <w:iCs/>
            <w:noProof/>
          </w:rPr>
          <w:t>ổng hợp hợp chất trung gian 3-cyclohexyl-2-mercaptoquinazolin-4(3</w:t>
        </w:r>
        <w:r w:rsidRPr="0058286E">
          <w:rPr>
            <w:rStyle w:val="Hyperlink"/>
            <w:i/>
            <w:noProof/>
          </w:rPr>
          <w:t>H</w:t>
        </w:r>
        <w:r w:rsidRPr="0058286E">
          <w:rPr>
            <w:rStyle w:val="Hyperlink"/>
            <w:iCs/>
            <w:noProof/>
          </w:rPr>
          <w:t>)-one (</w:t>
        </w:r>
        <w:r w:rsidRPr="0058286E">
          <w:rPr>
            <w:rStyle w:val="Hyperlink"/>
            <w:b/>
            <w:bCs/>
            <w:iCs/>
            <w:noProof/>
          </w:rPr>
          <w:t>3i)</w:t>
        </w:r>
        <w:r>
          <w:rPr>
            <w:noProof/>
            <w:webHidden/>
          </w:rPr>
          <w:tab/>
        </w:r>
        <w:r>
          <w:rPr>
            <w:noProof/>
            <w:webHidden/>
          </w:rPr>
          <w:fldChar w:fldCharType="begin"/>
        </w:r>
        <w:r>
          <w:rPr>
            <w:noProof/>
            <w:webHidden/>
          </w:rPr>
          <w:instrText xml:space="preserve"> PAGEREF _Toc240275218 \h </w:instrText>
        </w:r>
        <w:r>
          <w:rPr>
            <w:noProof/>
            <w:webHidden/>
          </w:rPr>
        </w:r>
        <w:r>
          <w:rPr>
            <w:noProof/>
            <w:webHidden/>
          </w:rPr>
          <w:fldChar w:fldCharType="separate"/>
        </w:r>
        <w:r w:rsidR="00545F27">
          <w:rPr>
            <w:noProof/>
            <w:webHidden/>
          </w:rPr>
          <w:t>45</w:t>
        </w:r>
        <w:r>
          <w:rPr>
            <w:noProof/>
            <w:webHidden/>
          </w:rPr>
          <w:fldChar w:fldCharType="end"/>
        </w:r>
      </w:hyperlink>
    </w:p>
    <w:p w14:paraId="07D0573B" w14:textId="6FAC7D4E"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19" w:history="1">
        <w:r w:rsidRPr="0058286E">
          <w:rPr>
            <w:rStyle w:val="Hyperlink"/>
            <w:noProof/>
            <w:lang w:val="vi-VN"/>
          </w:rPr>
          <w:t xml:space="preserve">Sơ đồ 2.6 </w:t>
        </w:r>
        <w:r w:rsidRPr="0058286E">
          <w:rPr>
            <w:rStyle w:val="Hyperlink"/>
            <w:noProof/>
          </w:rPr>
          <w:t>T</w:t>
        </w:r>
        <w:r w:rsidRPr="0058286E">
          <w:rPr>
            <w:rStyle w:val="Hyperlink"/>
            <w:rFonts w:cs="Cordia New"/>
            <w:iCs/>
            <w:noProof/>
            <w:lang w:val="en-GB"/>
          </w:rPr>
          <w:t>ổng hợp các hợp hợp chất</w:t>
        </w:r>
        <w:r w:rsidRPr="0058286E">
          <w:rPr>
            <w:rStyle w:val="Hyperlink"/>
            <w:noProof/>
            <w:lang w:val="en-GB"/>
          </w:rPr>
          <w:t xml:space="preserve"> 2-chloro-</w:t>
        </w:r>
        <w:r w:rsidRPr="0058286E">
          <w:rPr>
            <w:rStyle w:val="Hyperlink"/>
            <w:i/>
            <w:iCs/>
            <w:noProof/>
            <w:lang w:val="en-GB"/>
          </w:rPr>
          <w:t>N</w:t>
        </w:r>
        <w:r w:rsidRPr="0058286E">
          <w:rPr>
            <w:rStyle w:val="Hyperlink"/>
            <w:noProof/>
            <w:lang w:val="en-GB"/>
          </w:rPr>
          <w:t xml:space="preserve">-(3-fluoro-4-morpholinophenyl)acetamide </w:t>
        </w:r>
        <w:r w:rsidRPr="0058286E">
          <w:rPr>
            <w:rStyle w:val="Hyperlink"/>
            <w:b/>
            <w:bCs/>
            <w:noProof/>
          </w:rPr>
          <w:t>(5)</w:t>
        </w:r>
        <w:r>
          <w:rPr>
            <w:noProof/>
            <w:webHidden/>
          </w:rPr>
          <w:tab/>
        </w:r>
        <w:r>
          <w:rPr>
            <w:noProof/>
            <w:webHidden/>
          </w:rPr>
          <w:fldChar w:fldCharType="begin"/>
        </w:r>
        <w:r>
          <w:rPr>
            <w:noProof/>
            <w:webHidden/>
          </w:rPr>
          <w:instrText xml:space="preserve"> PAGEREF _Toc240275219 \h </w:instrText>
        </w:r>
        <w:r>
          <w:rPr>
            <w:noProof/>
            <w:webHidden/>
          </w:rPr>
        </w:r>
        <w:r>
          <w:rPr>
            <w:noProof/>
            <w:webHidden/>
          </w:rPr>
          <w:fldChar w:fldCharType="separate"/>
        </w:r>
        <w:r w:rsidR="00545F27">
          <w:rPr>
            <w:noProof/>
            <w:webHidden/>
          </w:rPr>
          <w:t>47</w:t>
        </w:r>
        <w:r>
          <w:rPr>
            <w:noProof/>
            <w:webHidden/>
          </w:rPr>
          <w:fldChar w:fldCharType="end"/>
        </w:r>
      </w:hyperlink>
    </w:p>
    <w:p w14:paraId="5EAF21B6" w14:textId="6718D311"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0" w:history="1">
        <w:r w:rsidRPr="0058286E">
          <w:rPr>
            <w:rStyle w:val="Hyperlink"/>
            <w:noProof/>
            <w:lang w:val="vi-VN"/>
          </w:rPr>
          <w:t xml:space="preserve">Sơ đồ 2.7 </w:t>
        </w:r>
        <w:r w:rsidRPr="0058286E">
          <w:rPr>
            <w:rStyle w:val="Hyperlink"/>
            <w:noProof/>
          </w:rPr>
          <w:t>T</w:t>
        </w:r>
        <w:r w:rsidRPr="0058286E">
          <w:rPr>
            <w:rStyle w:val="Hyperlink"/>
            <w:iCs/>
            <w:noProof/>
          </w:rPr>
          <w:t xml:space="preserve">ổng hợp </w:t>
        </w:r>
        <w:r w:rsidRPr="0058286E">
          <w:rPr>
            <w:rStyle w:val="Hyperlink"/>
            <w:iCs/>
            <w:noProof/>
            <w:lang w:eastAsia="zh-CN"/>
          </w:rPr>
          <w:t>3-(2-</w:t>
        </w:r>
        <w:r w:rsidRPr="0058286E">
          <w:rPr>
            <w:rStyle w:val="Hyperlink"/>
            <w:iCs/>
            <w:noProof/>
            <w:kern w:val="32"/>
          </w:rPr>
          <w:t>bromoacetyl</w:t>
        </w:r>
        <w:r w:rsidRPr="0058286E">
          <w:rPr>
            <w:rStyle w:val="Hyperlink"/>
            <w:iCs/>
            <w:noProof/>
            <w:lang w:eastAsia="zh-CN"/>
          </w:rPr>
          <w:t>)-2</w:t>
        </w:r>
        <w:r w:rsidRPr="0058286E">
          <w:rPr>
            <w:rStyle w:val="Hyperlink"/>
            <w:i/>
            <w:iCs/>
            <w:noProof/>
            <w:lang w:eastAsia="zh-CN"/>
          </w:rPr>
          <w:t>H</w:t>
        </w:r>
        <w:r w:rsidRPr="0058286E">
          <w:rPr>
            <w:rStyle w:val="Hyperlink"/>
            <w:iCs/>
            <w:noProof/>
            <w:lang w:eastAsia="zh-CN"/>
          </w:rPr>
          <w:t xml:space="preserve">-chromen-2-one </w:t>
        </w:r>
        <w:r w:rsidRPr="0058286E">
          <w:rPr>
            <w:rStyle w:val="Hyperlink"/>
            <w:iCs/>
            <w:noProof/>
          </w:rPr>
          <w:t>(</w:t>
        </w:r>
        <w:r w:rsidRPr="0058286E">
          <w:rPr>
            <w:rStyle w:val="Hyperlink"/>
            <w:b/>
            <w:bCs/>
            <w:iCs/>
            <w:noProof/>
          </w:rPr>
          <w:t>6)</w:t>
        </w:r>
        <w:r w:rsidRPr="0058286E">
          <w:rPr>
            <w:rStyle w:val="Hyperlink"/>
            <w:iCs/>
            <w:noProof/>
          </w:rPr>
          <w:t xml:space="preserve"> và </w:t>
        </w:r>
        <w:r w:rsidRPr="0058286E">
          <w:rPr>
            <w:rStyle w:val="Hyperlink"/>
            <w:iCs/>
            <w:noProof/>
            <w:lang w:eastAsia="zh-CN"/>
          </w:rPr>
          <w:t>2-chloro-</w:t>
        </w:r>
        <w:r w:rsidRPr="0058286E">
          <w:rPr>
            <w:rStyle w:val="Hyperlink"/>
            <w:i/>
            <w:iCs/>
            <w:noProof/>
            <w:lang w:eastAsia="zh-CN"/>
          </w:rPr>
          <w:t>N</w:t>
        </w:r>
        <w:r w:rsidRPr="0058286E">
          <w:rPr>
            <w:rStyle w:val="Hyperlink"/>
            <w:iCs/>
            <w:noProof/>
            <w:lang w:eastAsia="zh-CN"/>
          </w:rPr>
          <w:t>-(2-oxo-2</w:t>
        </w:r>
        <w:r w:rsidRPr="0058286E">
          <w:rPr>
            <w:rStyle w:val="Hyperlink"/>
            <w:i/>
            <w:iCs/>
            <w:noProof/>
            <w:lang w:eastAsia="zh-CN"/>
          </w:rPr>
          <w:t>H</w:t>
        </w:r>
        <w:r w:rsidRPr="0058286E">
          <w:rPr>
            <w:rStyle w:val="Hyperlink"/>
            <w:iCs/>
            <w:noProof/>
            <w:lang w:eastAsia="zh-CN"/>
          </w:rPr>
          <w:t>-chromen-3-yl)acetamide</w:t>
        </w:r>
        <w:r w:rsidRPr="0058286E">
          <w:rPr>
            <w:rStyle w:val="Hyperlink"/>
            <w:iCs/>
            <w:noProof/>
          </w:rPr>
          <w:t xml:space="preserve"> (</w:t>
        </w:r>
        <w:r w:rsidRPr="0058286E">
          <w:rPr>
            <w:rStyle w:val="Hyperlink"/>
            <w:b/>
            <w:bCs/>
            <w:iCs/>
            <w:noProof/>
          </w:rPr>
          <w:t>8</w:t>
        </w:r>
        <w:r w:rsidRPr="0058286E">
          <w:rPr>
            <w:rStyle w:val="Hyperlink"/>
            <w:iCs/>
            <w:noProof/>
          </w:rPr>
          <w:t>)</w:t>
        </w:r>
        <w:r>
          <w:rPr>
            <w:noProof/>
            <w:webHidden/>
          </w:rPr>
          <w:tab/>
        </w:r>
        <w:r>
          <w:rPr>
            <w:noProof/>
            <w:webHidden/>
          </w:rPr>
          <w:fldChar w:fldCharType="begin"/>
        </w:r>
        <w:r>
          <w:rPr>
            <w:noProof/>
            <w:webHidden/>
          </w:rPr>
          <w:instrText xml:space="preserve"> PAGEREF _Toc240275220 \h </w:instrText>
        </w:r>
        <w:r>
          <w:rPr>
            <w:noProof/>
            <w:webHidden/>
          </w:rPr>
        </w:r>
        <w:r>
          <w:rPr>
            <w:noProof/>
            <w:webHidden/>
          </w:rPr>
          <w:fldChar w:fldCharType="separate"/>
        </w:r>
        <w:r w:rsidR="00545F27">
          <w:rPr>
            <w:noProof/>
            <w:webHidden/>
          </w:rPr>
          <w:t>48</w:t>
        </w:r>
        <w:r>
          <w:rPr>
            <w:noProof/>
            <w:webHidden/>
          </w:rPr>
          <w:fldChar w:fldCharType="end"/>
        </w:r>
      </w:hyperlink>
    </w:p>
    <w:p w14:paraId="7FAD348E" w14:textId="6FE25806"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1" w:history="1">
        <w:r w:rsidRPr="0058286E">
          <w:rPr>
            <w:rStyle w:val="Hyperlink"/>
            <w:noProof/>
            <w:lang w:val="vi-VN"/>
          </w:rPr>
          <w:t xml:space="preserve">Sơ đồ 2.8 </w:t>
        </w:r>
        <w:r w:rsidRPr="0058286E">
          <w:rPr>
            <w:rStyle w:val="Hyperlink"/>
            <w:noProof/>
          </w:rPr>
          <w:t>T</w:t>
        </w:r>
        <w:r w:rsidRPr="0058286E">
          <w:rPr>
            <w:rStyle w:val="Hyperlink"/>
            <w:iCs/>
            <w:noProof/>
          </w:rPr>
          <w:t xml:space="preserve">ổng hợp các hợp chất </w:t>
        </w:r>
        <w:r w:rsidRPr="0058286E">
          <w:rPr>
            <w:rStyle w:val="Hyperlink"/>
            <w:rFonts w:eastAsia="Times New Roman"/>
            <w:b/>
            <w:noProof/>
            <w:lang w:eastAsia="zh-CN"/>
          </w:rPr>
          <w:t>(12), (13),</w:t>
        </w:r>
        <w:r w:rsidRPr="0058286E">
          <w:rPr>
            <w:rStyle w:val="Hyperlink"/>
            <w:rFonts w:eastAsia="Times New Roman"/>
            <w:bCs/>
            <w:noProof/>
            <w:lang w:eastAsia="zh-CN"/>
          </w:rPr>
          <w:t xml:space="preserve"> </w:t>
        </w:r>
        <w:r w:rsidRPr="0058286E">
          <w:rPr>
            <w:rStyle w:val="Hyperlink"/>
            <w:rFonts w:eastAsia="Times New Roman"/>
            <w:b/>
            <w:noProof/>
            <w:lang w:eastAsia="zh-CN"/>
          </w:rPr>
          <w:t>(14).</w:t>
        </w:r>
        <w:r>
          <w:rPr>
            <w:noProof/>
            <w:webHidden/>
          </w:rPr>
          <w:tab/>
        </w:r>
        <w:r>
          <w:rPr>
            <w:noProof/>
            <w:webHidden/>
          </w:rPr>
          <w:fldChar w:fldCharType="begin"/>
        </w:r>
        <w:r>
          <w:rPr>
            <w:noProof/>
            <w:webHidden/>
          </w:rPr>
          <w:instrText xml:space="preserve"> PAGEREF _Toc240275221 \h </w:instrText>
        </w:r>
        <w:r>
          <w:rPr>
            <w:noProof/>
            <w:webHidden/>
          </w:rPr>
        </w:r>
        <w:r>
          <w:rPr>
            <w:noProof/>
            <w:webHidden/>
          </w:rPr>
          <w:fldChar w:fldCharType="separate"/>
        </w:r>
        <w:r w:rsidR="00545F27">
          <w:rPr>
            <w:noProof/>
            <w:webHidden/>
          </w:rPr>
          <w:t>49</w:t>
        </w:r>
        <w:r>
          <w:rPr>
            <w:noProof/>
            <w:webHidden/>
          </w:rPr>
          <w:fldChar w:fldCharType="end"/>
        </w:r>
      </w:hyperlink>
    </w:p>
    <w:p w14:paraId="32C62BF0" w14:textId="174971F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2" w:history="1">
        <w:r w:rsidRPr="0058286E">
          <w:rPr>
            <w:rStyle w:val="Hyperlink"/>
            <w:noProof/>
            <w:lang w:val="vi-VN"/>
          </w:rPr>
          <w:t xml:space="preserve">Sơ đồ 2.9 </w:t>
        </w:r>
        <w:r w:rsidRPr="0058286E">
          <w:rPr>
            <w:rStyle w:val="Hyperlink"/>
            <w:noProof/>
          </w:rPr>
          <w:t>T</w:t>
        </w:r>
        <w:r w:rsidRPr="0058286E">
          <w:rPr>
            <w:rStyle w:val="Hyperlink"/>
            <w:iCs/>
            <w:noProof/>
          </w:rPr>
          <w:t>ổng hợp các hợp chất lai chứa dị vòng coumarin (</w:t>
        </w:r>
        <w:r w:rsidRPr="0058286E">
          <w:rPr>
            <w:rStyle w:val="Hyperlink"/>
            <w:b/>
            <w:bCs/>
            <w:iCs/>
            <w:noProof/>
          </w:rPr>
          <w:t>7a-e, h</w:t>
        </w:r>
        <w:r w:rsidRPr="0058286E">
          <w:rPr>
            <w:rStyle w:val="Hyperlink"/>
            <w:iCs/>
            <w:noProof/>
          </w:rPr>
          <w:t>) và (</w:t>
        </w:r>
        <w:r w:rsidRPr="0058286E">
          <w:rPr>
            <w:rStyle w:val="Hyperlink"/>
            <w:b/>
            <w:bCs/>
            <w:iCs/>
            <w:noProof/>
          </w:rPr>
          <w:t>9a-e, h)</w:t>
        </w:r>
        <w:r>
          <w:rPr>
            <w:noProof/>
            <w:webHidden/>
          </w:rPr>
          <w:tab/>
        </w:r>
        <w:r>
          <w:rPr>
            <w:noProof/>
            <w:webHidden/>
          </w:rPr>
          <w:fldChar w:fldCharType="begin"/>
        </w:r>
        <w:r>
          <w:rPr>
            <w:noProof/>
            <w:webHidden/>
          </w:rPr>
          <w:instrText xml:space="preserve"> PAGEREF _Toc240275222 \h </w:instrText>
        </w:r>
        <w:r>
          <w:rPr>
            <w:noProof/>
            <w:webHidden/>
          </w:rPr>
        </w:r>
        <w:r>
          <w:rPr>
            <w:noProof/>
            <w:webHidden/>
          </w:rPr>
          <w:fldChar w:fldCharType="separate"/>
        </w:r>
        <w:r w:rsidR="00545F27">
          <w:rPr>
            <w:noProof/>
            <w:webHidden/>
          </w:rPr>
          <w:t>51</w:t>
        </w:r>
        <w:r>
          <w:rPr>
            <w:noProof/>
            <w:webHidden/>
          </w:rPr>
          <w:fldChar w:fldCharType="end"/>
        </w:r>
      </w:hyperlink>
    </w:p>
    <w:p w14:paraId="779075DE" w14:textId="3CE0E496"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3" w:history="1">
        <w:r w:rsidRPr="0058286E">
          <w:rPr>
            <w:rStyle w:val="Hyperlink"/>
            <w:noProof/>
            <w:lang w:val="vi-VN"/>
          </w:rPr>
          <w:t xml:space="preserve">Sơ đồ 2.10 </w:t>
        </w:r>
        <w:r w:rsidRPr="0058286E">
          <w:rPr>
            <w:rStyle w:val="Hyperlink"/>
            <w:noProof/>
          </w:rPr>
          <w:t>T</w:t>
        </w:r>
        <w:r w:rsidRPr="0058286E">
          <w:rPr>
            <w:rStyle w:val="Hyperlink"/>
            <w:iCs/>
            <w:noProof/>
          </w:rPr>
          <w:t>ổng hợp các hợp chất lai chứa dị vòng morpholine (</w:t>
        </w:r>
        <w:r w:rsidRPr="0058286E">
          <w:rPr>
            <w:rStyle w:val="Hyperlink"/>
            <w:b/>
            <w:bCs/>
            <w:iCs/>
            <w:noProof/>
          </w:rPr>
          <w:t>5a-f, l</w:t>
        </w:r>
        <w:r w:rsidRPr="0058286E">
          <w:rPr>
            <w:rStyle w:val="Hyperlink"/>
            <w:iCs/>
            <w:noProof/>
          </w:rPr>
          <w:t>)</w:t>
        </w:r>
        <w:r>
          <w:rPr>
            <w:noProof/>
            <w:webHidden/>
          </w:rPr>
          <w:tab/>
        </w:r>
        <w:r>
          <w:rPr>
            <w:noProof/>
            <w:webHidden/>
          </w:rPr>
          <w:fldChar w:fldCharType="begin"/>
        </w:r>
        <w:r>
          <w:rPr>
            <w:noProof/>
            <w:webHidden/>
          </w:rPr>
          <w:instrText xml:space="preserve"> PAGEREF _Toc240275223 \h </w:instrText>
        </w:r>
        <w:r>
          <w:rPr>
            <w:noProof/>
            <w:webHidden/>
          </w:rPr>
        </w:r>
        <w:r>
          <w:rPr>
            <w:noProof/>
            <w:webHidden/>
          </w:rPr>
          <w:fldChar w:fldCharType="separate"/>
        </w:r>
        <w:r w:rsidR="00545F27">
          <w:rPr>
            <w:noProof/>
            <w:webHidden/>
          </w:rPr>
          <w:t>53</w:t>
        </w:r>
        <w:r>
          <w:rPr>
            <w:noProof/>
            <w:webHidden/>
          </w:rPr>
          <w:fldChar w:fldCharType="end"/>
        </w:r>
      </w:hyperlink>
    </w:p>
    <w:p w14:paraId="7C06C420" w14:textId="2579601F"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4" w:history="1">
        <w:r w:rsidRPr="0058286E">
          <w:rPr>
            <w:rStyle w:val="Hyperlink"/>
            <w:noProof/>
            <w:lang w:val="vi-VN"/>
          </w:rPr>
          <w:t xml:space="preserve">Sơ đồ 2.11 </w:t>
        </w:r>
        <w:r w:rsidRPr="0058286E">
          <w:rPr>
            <w:rStyle w:val="Hyperlink"/>
            <w:noProof/>
          </w:rPr>
          <w:t>T</w:t>
        </w:r>
        <w:r w:rsidRPr="0058286E">
          <w:rPr>
            <w:rStyle w:val="Hyperlink"/>
            <w:rFonts w:cs="Cordia New"/>
            <w:iCs/>
            <w:noProof/>
            <w:lang w:val="en-GB"/>
          </w:rPr>
          <w:t>ổng hợp các hợp chất lai chứa dị vòng 2-thioxothiazolidin (</w:t>
        </w:r>
        <w:r w:rsidRPr="0058286E">
          <w:rPr>
            <w:rStyle w:val="Hyperlink"/>
            <w:rFonts w:cs="Cordia New"/>
            <w:b/>
            <w:bCs/>
            <w:iCs/>
            <w:noProof/>
            <w:lang w:val="en-GB"/>
          </w:rPr>
          <w:t>16a-f</w:t>
        </w:r>
        <w:r w:rsidRPr="0058286E">
          <w:rPr>
            <w:rStyle w:val="Hyperlink"/>
            <w:rFonts w:cs="Cordia New"/>
            <w:iCs/>
            <w:noProof/>
            <w:lang w:val="en-GB"/>
          </w:rPr>
          <w:t>)</w:t>
        </w:r>
        <w:r>
          <w:rPr>
            <w:noProof/>
            <w:webHidden/>
          </w:rPr>
          <w:tab/>
        </w:r>
        <w:r>
          <w:rPr>
            <w:noProof/>
            <w:webHidden/>
          </w:rPr>
          <w:fldChar w:fldCharType="begin"/>
        </w:r>
        <w:r>
          <w:rPr>
            <w:noProof/>
            <w:webHidden/>
          </w:rPr>
          <w:instrText xml:space="preserve"> PAGEREF _Toc240275224 \h </w:instrText>
        </w:r>
        <w:r>
          <w:rPr>
            <w:noProof/>
            <w:webHidden/>
          </w:rPr>
        </w:r>
        <w:r>
          <w:rPr>
            <w:noProof/>
            <w:webHidden/>
          </w:rPr>
          <w:fldChar w:fldCharType="separate"/>
        </w:r>
        <w:r w:rsidR="00545F27">
          <w:rPr>
            <w:noProof/>
            <w:webHidden/>
          </w:rPr>
          <w:t>55</w:t>
        </w:r>
        <w:r>
          <w:rPr>
            <w:noProof/>
            <w:webHidden/>
          </w:rPr>
          <w:fldChar w:fldCharType="end"/>
        </w:r>
      </w:hyperlink>
    </w:p>
    <w:p w14:paraId="2A9EF0D8" w14:textId="31163E42"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5" w:history="1">
        <w:r w:rsidRPr="0058286E">
          <w:rPr>
            <w:rStyle w:val="Hyperlink"/>
            <w:noProof/>
            <w:lang w:val="vi-VN"/>
          </w:rPr>
          <w:t xml:space="preserve">Sơ đồ 2.12 </w:t>
        </w:r>
        <w:r w:rsidRPr="0058286E">
          <w:rPr>
            <w:rStyle w:val="Hyperlink"/>
            <w:noProof/>
          </w:rPr>
          <w:t>T</w:t>
        </w:r>
        <w:r w:rsidRPr="0058286E">
          <w:rPr>
            <w:rStyle w:val="Hyperlink"/>
            <w:rFonts w:cs="Cordia New"/>
            <w:iCs/>
            <w:noProof/>
            <w:lang w:val="en-GB"/>
          </w:rPr>
          <w:t xml:space="preserve">ổng hợp các hợp chất lai chứa dị vòng </w:t>
        </w:r>
        <w:r w:rsidRPr="0058286E">
          <w:rPr>
            <w:rStyle w:val="Hyperlink"/>
            <w:noProof/>
          </w:rPr>
          <w:t xml:space="preserve">vòng </w:t>
        </w:r>
        <w:r w:rsidRPr="0058286E">
          <w:rPr>
            <w:rStyle w:val="Hyperlink"/>
            <w:noProof/>
            <w:lang w:val="en-GB"/>
          </w:rPr>
          <w:t>pyridine</w:t>
        </w:r>
        <w:r w:rsidRPr="0058286E">
          <w:rPr>
            <w:rStyle w:val="Hyperlink"/>
            <w:noProof/>
          </w:rPr>
          <w:t xml:space="preserve"> </w:t>
        </w:r>
        <w:r w:rsidRPr="0058286E">
          <w:rPr>
            <w:rStyle w:val="Hyperlink"/>
            <w:rFonts w:cs="Cordia New"/>
            <w:iCs/>
            <w:noProof/>
            <w:lang w:val="en-GB"/>
          </w:rPr>
          <w:t>(</w:t>
        </w:r>
        <w:r w:rsidRPr="0058286E">
          <w:rPr>
            <w:rStyle w:val="Hyperlink"/>
            <w:rFonts w:cs="Cordia New"/>
            <w:b/>
            <w:bCs/>
            <w:iCs/>
            <w:noProof/>
            <w:lang w:val="en-GB"/>
          </w:rPr>
          <w:t>4a-g, i-k, m</w:t>
        </w:r>
        <w:r w:rsidRPr="0058286E">
          <w:rPr>
            <w:rStyle w:val="Hyperlink"/>
            <w:rFonts w:cs="Cordia New"/>
            <w:iCs/>
            <w:noProof/>
            <w:lang w:val="en-GB"/>
          </w:rPr>
          <w:t>)</w:t>
        </w:r>
        <w:r>
          <w:rPr>
            <w:noProof/>
            <w:webHidden/>
          </w:rPr>
          <w:tab/>
        </w:r>
        <w:r>
          <w:rPr>
            <w:noProof/>
            <w:webHidden/>
          </w:rPr>
          <w:fldChar w:fldCharType="begin"/>
        </w:r>
        <w:r>
          <w:rPr>
            <w:noProof/>
            <w:webHidden/>
          </w:rPr>
          <w:instrText xml:space="preserve"> PAGEREF _Toc240275225 \h </w:instrText>
        </w:r>
        <w:r>
          <w:rPr>
            <w:noProof/>
            <w:webHidden/>
          </w:rPr>
        </w:r>
        <w:r>
          <w:rPr>
            <w:noProof/>
            <w:webHidden/>
          </w:rPr>
          <w:fldChar w:fldCharType="separate"/>
        </w:r>
        <w:r w:rsidR="00545F27">
          <w:rPr>
            <w:noProof/>
            <w:webHidden/>
          </w:rPr>
          <w:t>57</w:t>
        </w:r>
        <w:r>
          <w:rPr>
            <w:noProof/>
            <w:webHidden/>
          </w:rPr>
          <w:fldChar w:fldCharType="end"/>
        </w:r>
      </w:hyperlink>
    </w:p>
    <w:p w14:paraId="2E8A53A1" w14:textId="076C60A0"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6" w:history="1">
        <w:r w:rsidRPr="0058286E">
          <w:rPr>
            <w:rStyle w:val="Hyperlink"/>
            <w:noProof/>
            <w:lang w:val="vi-VN"/>
          </w:rPr>
          <w:t xml:space="preserve">Sơ đồ 2.13 </w:t>
        </w:r>
        <w:r w:rsidRPr="0058286E">
          <w:rPr>
            <w:rStyle w:val="Hyperlink"/>
            <w:noProof/>
          </w:rPr>
          <w:t>T</w:t>
        </w:r>
        <w:r w:rsidRPr="0058286E">
          <w:rPr>
            <w:rStyle w:val="Hyperlink"/>
            <w:rFonts w:cs="Cordia New"/>
            <w:iCs/>
            <w:noProof/>
            <w:lang w:val="en-GB"/>
          </w:rPr>
          <w:t xml:space="preserve">ổng hợp các hợp chất lai chứa hợp phần morpholine-acetamide </w:t>
        </w:r>
        <w:r w:rsidRPr="0058286E">
          <w:rPr>
            <w:rStyle w:val="Hyperlink"/>
            <w:b/>
            <w:bCs/>
            <w:noProof/>
          </w:rPr>
          <w:t>(6a-g, i-k)</w:t>
        </w:r>
        <w:r>
          <w:rPr>
            <w:noProof/>
            <w:webHidden/>
          </w:rPr>
          <w:tab/>
        </w:r>
        <w:r>
          <w:rPr>
            <w:noProof/>
            <w:webHidden/>
          </w:rPr>
          <w:fldChar w:fldCharType="begin"/>
        </w:r>
        <w:r>
          <w:rPr>
            <w:noProof/>
            <w:webHidden/>
          </w:rPr>
          <w:instrText xml:space="preserve"> PAGEREF _Toc240275226 \h </w:instrText>
        </w:r>
        <w:r>
          <w:rPr>
            <w:noProof/>
            <w:webHidden/>
          </w:rPr>
        </w:r>
        <w:r>
          <w:rPr>
            <w:noProof/>
            <w:webHidden/>
          </w:rPr>
          <w:fldChar w:fldCharType="separate"/>
        </w:r>
        <w:r w:rsidR="00545F27">
          <w:rPr>
            <w:noProof/>
            <w:webHidden/>
          </w:rPr>
          <w:t>58</w:t>
        </w:r>
        <w:r>
          <w:rPr>
            <w:noProof/>
            <w:webHidden/>
          </w:rPr>
          <w:fldChar w:fldCharType="end"/>
        </w:r>
      </w:hyperlink>
    </w:p>
    <w:p w14:paraId="0BB71412" w14:textId="5DA3BB11"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7" w:history="1">
        <w:r w:rsidRPr="0058286E">
          <w:rPr>
            <w:rStyle w:val="Hyperlink"/>
            <w:noProof/>
            <w:lang w:val="vi-VN"/>
          </w:rPr>
          <w:t xml:space="preserve">Sơ đồ 3.1 </w:t>
        </w:r>
        <w:r w:rsidRPr="0058286E">
          <w:rPr>
            <w:rStyle w:val="Hyperlink"/>
            <w:bCs/>
            <w:iCs/>
            <w:noProof/>
          </w:rPr>
          <w:t xml:space="preserve">Cơ chế phản ứng tổng hợp các nguyên liệu trung gian </w:t>
        </w:r>
        <w:r w:rsidRPr="0058286E">
          <w:rPr>
            <w:rStyle w:val="Hyperlink"/>
            <w:b/>
            <w:iCs/>
            <w:noProof/>
          </w:rPr>
          <w:t>(3a-m)</w:t>
        </w:r>
        <w:r w:rsidRPr="0058286E">
          <w:rPr>
            <w:rStyle w:val="Hyperlink"/>
            <w:bCs/>
            <w:iCs/>
            <w:noProof/>
          </w:rPr>
          <w:t xml:space="preserve"> theo phương pháp thứ nhất [141]</w:t>
        </w:r>
        <w:r>
          <w:rPr>
            <w:noProof/>
            <w:webHidden/>
          </w:rPr>
          <w:tab/>
        </w:r>
        <w:r>
          <w:rPr>
            <w:noProof/>
            <w:webHidden/>
          </w:rPr>
          <w:fldChar w:fldCharType="begin"/>
        </w:r>
        <w:r>
          <w:rPr>
            <w:noProof/>
            <w:webHidden/>
          </w:rPr>
          <w:instrText xml:space="preserve"> PAGEREF _Toc240275227 \h </w:instrText>
        </w:r>
        <w:r>
          <w:rPr>
            <w:noProof/>
            <w:webHidden/>
          </w:rPr>
        </w:r>
        <w:r>
          <w:rPr>
            <w:noProof/>
            <w:webHidden/>
          </w:rPr>
          <w:fldChar w:fldCharType="separate"/>
        </w:r>
        <w:r w:rsidR="00545F27">
          <w:rPr>
            <w:noProof/>
            <w:webHidden/>
          </w:rPr>
          <w:t>60</w:t>
        </w:r>
        <w:r>
          <w:rPr>
            <w:noProof/>
            <w:webHidden/>
          </w:rPr>
          <w:fldChar w:fldCharType="end"/>
        </w:r>
      </w:hyperlink>
    </w:p>
    <w:p w14:paraId="09899C15" w14:textId="27F86300"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8" w:history="1">
        <w:r w:rsidRPr="0058286E">
          <w:rPr>
            <w:rStyle w:val="Hyperlink"/>
            <w:noProof/>
            <w:lang w:val="vi-VN"/>
          </w:rPr>
          <w:t xml:space="preserve">Sơ đồ 3.2 </w:t>
        </w:r>
        <w:r w:rsidRPr="0058286E">
          <w:rPr>
            <w:rStyle w:val="Hyperlink"/>
            <w:bCs/>
            <w:iCs/>
            <w:noProof/>
          </w:rPr>
          <w:t xml:space="preserve">Cơ chế phản ứng tổng hợp các nguyên liệu trung gian </w:t>
        </w:r>
        <w:r w:rsidRPr="0058286E">
          <w:rPr>
            <w:rStyle w:val="Hyperlink"/>
            <w:b/>
            <w:iCs/>
            <w:noProof/>
          </w:rPr>
          <w:t>(3a-m)</w:t>
        </w:r>
        <w:r w:rsidRPr="0058286E">
          <w:rPr>
            <w:rStyle w:val="Hyperlink"/>
            <w:bCs/>
            <w:iCs/>
            <w:noProof/>
          </w:rPr>
          <w:t xml:space="preserve"> theo phương pháp thứ hai [50, 51, 136]</w:t>
        </w:r>
        <w:r>
          <w:rPr>
            <w:noProof/>
            <w:webHidden/>
          </w:rPr>
          <w:tab/>
        </w:r>
        <w:r>
          <w:rPr>
            <w:noProof/>
            <w:webHidden/>
          </w:rPr>
          <w:fldChar w:fldCharType="begin"/>
        </w:r>
        <w:r>
          <w:rPr>
            <w:noProof/>
            <w:webHidden/>
          </w:rPr>
          <w:instrText xml:space="preserve"> PAGEREF _Toc240275228 \h </w:instrText>
        </w:r>
        <w:r>
          <w:rPr>
            <w:noProof/>
            <w:webHidden/>
          </w:rPr>
        </w:r>
        <w:r>
          <w:rPr>
            <w:noProof/>
            <w:webHidden/>
          </w:rPr>
          <w:fldChar w:fldCharType="separate"/>
        </w:r>
        <w:r w:rsidR="00545F27">
          <w:rPr>
            <w:noProof/>
            <w:webHidden/>
          </w:rPr>
          <w:t>60</w:t>
        </w:r>
        <w:r>
          <w:rPr>
            <w:noProof/>
            <w:webHidden/>
          </w:rPr>
          <w:fldChar w:fldCharType="end"/>
        </w:r>
      </w:hyperlink>
    </w:p>
    <w:p w14:paraId="7F35852D" w14:textId="762DA528"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29" w:history="1">
        <w:r w:rsidRPr="0058286E">
          <w:rPr>
            <w:rStyle w:val="Hyperlink"/>
            <w:noProof/>
            <w:lang w:val="vi-VN"/>
          </w:rPr>
          <w:t xml:space="preserve">Sơ đồ 3.3 </w:t>
        </w:r>
        <w:r w:rsidRPr="0058286E">
          <w:rPr>
            <w:rStyle w:val="Hyperlink"/>
            <w:noProof/>
          </w:rPr>
          <w:t>Cơ chế</w:t>
        </w:r>
        <w:r w:rsidRPr="0058286E">
          <w:rPr>
            <w:rStyle w:val="Hyperlink"/>
            <w:i/>
            <w:iCs/>
            <w:noProof/>
          </w:rPr>
          <w:t xml:space="preserve"> </w:t>
        </w:r>
        <w:r w:rsidRPr="0058286E">
          <w:rPr>
            <w:rStyle w:val="Hyperlink"/>
            <w:noProof/>
          </w:rPr>
          <w:t xml:space="preserve">phản ứng tổng hợp nguyên liệu </w:t>
        </w:r>
        <w:r w:rsidRPr="0058286E">
          <w:rPr>
            <w:rStyle w:val="Hyperlink"/>
            <w:noProof/>
            <w:lang w:val="en-GB"/>
          </w:rPr>
          <w:t>2-chloro-</w:t>
        </w:r>
        <w:r w:rsidRPr="0058286E">
          <w:rPr>
            <w:rStyle w:val="Hyperlink"/>
            <w:i/>
            <w:iCs/>
            <w:noProof/>
            <w:lang w:val="en-GB"/>
          </w:rPr>
          <w:t>N</w:t>
        </w:r>
        <w:r w:rsidRPr="0058286E">
          <w:rPr>
            <w:rStyle w:val="Hyperlink"/>
            <w:noProof/>
            <w:lang w:val="en-GB"/>
          </w:rPr>
          <w:t xml:space="preserve">-(3-fluoro-4-morpholinophenyl)acetamide </w:t>
        </w:r>
        <w:r w:rsidRPr="0058286E">
          <w:rPr>
            <w:rStyle w:val="Hyperlink"/>
            <w:b/>
            <w:bCs/>
            <w:noProof/>
            <w:lang w:val="en-GB"/>
          </w:rPr>
          <w:t>(5)</w:t>
        </w:r>
        <w:r>
          <w:rPr>
            <w:noProof/>
            <w:webHidden/>
          </w:rPr>
          <w:tab/>
        </w:r>
        <w:r>
          <w:rPr>
            <w:noProof/>
            <w:webHidden/>
          </w:rPr>
          <w:fldChar w:fldCharType="begin"/>
        </w:r>
        <w:r>
          <w:rPr>
            <w:noProof/>
            <w:webHidden/>
          </w:rPr>
          <w:instrText xml:space="preserve"> PAGEREF _Toc240275229 \h </w:instrText>
        </w:r>
        <w:r>
          <w:rPr>
            <w:noProof/>
            <w:webHidden/>
          </w:rPr>
        </w:r>
        <w:r>
          <w:rPr>
            <w:noProof/>
            <w:webHidden/>
          </w:rPr>
          <w:fldChar w:fldCharType="separate"/>
        </w:r>
        <w:r w:rsidR="00545F27">
          <w:rPr>
            <w:noProof/>
            <w:webHidden/>
          </w:rPr>
          <w:t>67</w:t>
        </w:r>
        <w:r>
          <w:rPr>
            <w:noProof/>
            <w:webHidden/>
          </w:rPr>
          <w:fldChar w:fldCharType="end"/>
        </w:r>
      </w:hyperlink>
    </w:p>
    <w:p w14:paraId="43430E5A" w14:textId="573A75C5"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0" w:history="1">
        <w:r w:rsidRPr="0058286E">
          <w:rPr>
            <w:rStyle w:val="Hyperlink"/>
            <w:noProof/>
            <w:lang w:val="vi-VN"/>
          </w:rPr>
          <w:t xml:space="preserve">Sơ đồ 3.4 </w:t>
        </w:r>
        <w:r w:rsidRPr="0058286E">
          <w:rPr>
            <w:rStyle w:val="Hyperlink"/>
            <w:noProof/>
          </w:rPr>
          <w:t>Cơ chế</w:t>
        </w:r>
        <w:r w:rsidRPr="0058286E">
          <w:rPr>
            <w:rStyle w:val="Hyperlink"/>
            <w:i/>
            <w:iCs/>
            <w:noProof/>
          </w:rPr>
          <w:t xml:space="preserve"> </w:t>
        </w:r>
        <w:r w:rsidRPr="0058286E">
          <w:rPr>
            <w:rStyle w:val="Hyperlink"/>
            <w:noProof/>
          </w:rPr>
          <w:t xml:space="preserve">phản ứng tổng hợp nguyên liệu </w:t>
        </w:r>
        <w:r w:rsidRPr="0058286E">
          <w:rPr>
            <w:rStyle w:val="Hyperlink"/>
            <w:rFonts w:cstheme="majorBidi"/>
            <w:noProof/>
          </w:rPr>
          <w:t>3-(2-bromoacetyl)-2</w:t>
        </w:r>
        <w:r w:rsidRPr="0058286E">
          <w:rPr>
            <w:rStyle w:val="Hyperlink"/>
            <w:rFonts w:cstheme="majorBidi"/>
            <w:i/>
            <w:noProof/>
          </w:rPr>
          <w:t>H</w:t>
        </w:r>
        <w:r w:rsidRPr="0058286E">
          <w:rPr>
            <w:rStyle w:val="Hyperlink"/>
            <w:rFonts w:cstheme="majorBidi"/>
            <w:noProof/>
          </w:rPr>
          <w:t>-chromen-2-one</w:t>
        </w:r>
        <w:r w:rsidRPr="0058286E">
          <w:rPr>
            <w:rStyle w:val="Hyperlink"/>
            <w:noProof/>
            <w:lang w:val="en-GB"/>
          </w:rPr>
          <w:t xml:space="preserve"> </w:t>
        </w:r>
        <w:r w:rsidRPr="0058286E">
          <w:rPr>
            <w:rStyle w:val="Hyperlink"/>
            <w:b/>
            <w:bCs/>
            <w:noProof/>
            <w:lang w:val="en-GB"/>
          </w:rPr>
          <w:t>(6)</w:t>
        </w:r>
        <w:r>
          <w:rPr>
            <w:noProof/>
            <w:webHidden/>
          </w:rPr>
          <w:tab/>
        </w:r>
        <w:r>
          <w:rPr>
            <w:noProof/>
            <w:webHidden/>
          </w:rPr>
          <w:fldChar w:fldCharType="begin"/>
        </w:r>
        <w:r>
          <w:rPr>
            <w:noProof/>
            <w:webHidden/>
          </w:rPr>
          <w:instrText xml:space="preserve"> PAGEREF _Toc240275230 \h </w:instrText>
        </w:r>
        <w:r>
          <w:rPr>
            <w:noProof/>
            <w:webHidden/>
          </w:rPr>
        </w:r>
        <w:r>
          <w:rPr>
            <w:noProof/>
            <w:webHidden/>
          </w:rPr>
          <w:fldChar w:fldCharType="separate"/>
        </w:r>
        <w:r w:rsidR="00545F27">
          <w:rPr>
            <w:noProof/>
            <w:webHidden/>
          </w:rPr>
          <w:t>69</w:t>
        </w:r>
        <w:r>
          <w:rPr>
            <w:noProof/>
            <w:webHidden/>
          </w:rPr>
          <w:fldChar w:fldCharType="end"/>
        </w:r>
      </w:hyperlink>
    </w:p>
    <w:p w14:paraId="7E8A6809" w14:textId="37C73A94"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1" w:history="1">
        <w:r w:rsidRPr="0058286E">
          <w:rPr>
            <w:rStyle w:val="Hyperlink"/>
            <w:noProof/>
            <w:lang w:val="vi-VN"/>
          </w:rPr>
          <w:t xml:space="preserve">Sơ đồ 3.5 </w:t>
        </w:r>
        <w:r w:rsidRPr="0058286E">
          <w:rPr>
            <w:rStyle w:val="Hyperlink"/>
            <w:noProof/>
          </w:rPr>
          <w:t>Cơ chế</w:t>
        </w:r>
        <w:r w:rsidRPr="0058286E">
          <w:rPr>
            <w:rStyle w:val="Hyperlink"/>
            <w:i/>
            <w:iCs/>
            <w:noProof/>
          </w:rPr>
          <w:t xml:space="preserve"> </w:t>
        </w:r>
        <w:r w:rsidRPr="0058286E">
          <w:rPr>
            <w:rStyle w:val="Hyperlink"/>
            <w:noProof/>
          </w:rPr>
          <w:t xml:space="preserve">phản ứng tổng hợp nguyên liệu </w:t>
        </w:r>
        <w:r w:rsidRPr="0058286E">
          <w:rPr>
            <w:rStyle w:val="Hyperlink"/>
            <w:rFonts w:cstheme="majorBidi"/>
            <w:noProof/>
          </w:rPr>
          <w:t>2-chloro-</w:t>
        </w:r>
        <w:r w:rsidRPr="0058286E">
          <w:rPr>
            <w:rStyle w:val="Hyperlink"/>
            <w:rFonts w:cstheme="majorBidi"/>
            <w:i/>
            <w:noProof/>
          </w:rPr>
          <w:t>N</w:t>
        </w:r>
        <w:r w:rsidRPr="0058286E">
          <w:rPr>
            <w:rStyle w:val="Hyperlink"/>
            <w:rFonts w:cstheme="majorBidi"/>
            <w:noProof/>
          </w:rPr>
          <w:t>-(2-oxo-2</w:t>
        </w:r>
        <w:r w:rsidRPr="0058286E">
          <w:rPr>
            <w:rStyle w:val="Hyperlink"/>
            <w:rFonts w:cstheme="majorBidi"/>
            <w:i/>
            <w:noProof/>
          </w:rPr>
          <w:t>H</w:t>
        </w:r>
        <w:r w:rsidRPr="0058286E">
          <w:rPr>
            <w:rStyle w:val="Hyperlink"/>
            <w:rFonts w:cstheme="majorBidi"/>
            <w:noProof/>
          </w:rPr>
          <w:t>-chromen-3-yl)acetamide</w:t>
        </w:r>
        <w:r w:rsidRPr="0058286E">
          <w:rPr>
            <w:rStyle w:val="Hyperlink"/>
            <w:noProof/>
            <w:lang w:val="en-GB"/>
          </w:rPr>
          <w:t xml:space="preserve"> </w:t>
        </w:r>
        <w:r w:rsidRPr="0058286E">
          <w:rPr>
            <w:rStyle w:val="Hyperlink"/>
            <w:b/>
            <w:bCs/>
            <w:noProof/>
            <w:lang w:val="en-GB"/>
          </w:rPr>
          <w:t>(8)</w:t>
        </w:r>
        <w:r>
          <w:rPr>
            <w:noProof/>
            <w:webHidden/>
          </w:rPr>
          <w:tab/>
        </w:r>
        <w:r>
          <w:rPr>
            <w:noProof/>
            <w:webHidden/>
          </w:rPr>
          <w:fldChar w:fldCharType="begin"/>
        </w:r>
        <w:r>
          <w:rPr>
            <w:noProof/>
            <w:webHidden/>
          </w:rPr>
          <w:instrText xml:space="preserve"> PAGEREF _Toc240275231 \h </w:instrText>
        </w:r>
        <w:r>
          <w:rPr>
            <w:noProof/>
            <w:webHidden/>
          </w:rPr>
        </w:r>
        <w:r>
          <w:rPr>
            <w:noProof/>
            <w:webHidden/>
          </w:rPr>
          <w:fldChar w:fldCharType="separate"/>
        </w:r>
        <w:r w:rsidR="00545F27">
          <w:rPr>
            <w:noProof/>
            <w:webHidden/>
          </w:rPr>
          <w:t>70</w:t>
        </w:r>
        <w:r>
          <w:rPr>
            <w:noProof/>
            <w:webHidden/>
          </w:rPr>
          <w:fldChar w:fldCharType="end"/>
        </w:r>
      </w:hyperlink>
    </w:p>
    <w:p w14:paraId="1EC61D34" w14:textId="4F8273DD"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2" w:history="1">
        <w:r w:rsidRPr="0058286E">
          <w:rPr>
            <w:rStyle w:val="Hyperlink"/>
            <w:noProof/>
            <w:lang w:val="vi-VN"/>
          </w:rPr>
          <w:t xml:space="preserve">Sơ đồ 3.6 </w:t>
        </w:r>
        <w:r w:rsidRPr="0058286E">
          <w:rPr>
            <w:rStyle w:val="Hyperlink"/>
            <w:noProof/>
          </w:rPr>
          <w:t>Cơ chế</w:t>
        </w:r>
        <w:r w:rsidRPr="0058286E">
          <w:rPr>
            <w:rStyle w:val="Hyperlink"/>
            <w:i/>
            <w:iCs/>
            <w:noProof/>
          </w:rPr>
          <w:t xml:space="preserve"> </w:t>
        </w:r>
        <w:r w:rsidRPr="0058286E">
          <w:rPr>
            <w:rStyle w:val="Hyperlink"/>
            <w:noProof/>
          </w:rPr>
          <w:t>phản ứng tổng hợp nguyên liệu et</w:t>
        </w:r>
        <w:r w:rsidRPr="0058286E">
          <w:rPr>
            <w:rStyle w:val="Hyperlink"/>
            <w:noProof/>
            <w:lang w:val="en-GB"/>
          </w:rPr>
          <w:t>hyl 2-((4-oxo-3-(</w:t>
        </w:r>
        <w:r w:rsidRPr="0058286E">
          <w:rPr>
            <w:rStyle w:val="Hyperlink"/>
            <w:i/>
            <w:iCs/>
            <w:noProof/>
            <w:lang w:val="en-GB"/>
          </w:rPr>
          <w:t>p</w:t>
        </w:r>
        <w:r w:rsidRPr="0058286E">
          <w:rPr>
            <w:rStyle w:val="Hyperlink"/>
            <w:noProof/>
            <w:lang w:val="en-GB"/>
          </w:rPr>
          <w:t>-tolyl)-3,4-dihydroquinazolin-2-yl)thio)acetate</w:t>
        </w:r>
        <w:r w:rsidRPr="0058286E">
          <w:rPr>
            <w:rStyle w:val="Hyperlink"/>
            <w:b/>
            <w:bCs/>
            <w:noProof/>
            <w:lang w:val="en-GB"/>
          </w:rPr>
          <w:t xml:space="preserve"> (12)</w:t>
        </w:r>
        <w:r>
          <w:rPr>
            <w:noProof/>
            <w:webHidden/>
          </w:rPr>
          <w:tab/>
        </w:r>
        <w:r>
          <w:rPr>
            <w:noProof/>
            <w:webHidden/>
          </w:rPr>
          <w:fldChar w:fldCharType="begin"/>
        </w:r>
        <w:r>
          <w:rPr>
            <w:noProof/>
            <w:webHidden/>
          </w:rPr>
          <w:instrText xml:space="preserve"> PAGEREF _Toc240275232 \h </w:instrText>
        </w:r>
        <w:r>
          <w:rPr>
            <w:noProof/>
            <w:webHidden/>
          </w:rPr>
        </w:r>
        <w:r>
          <w:rPr>
            <w:noProof/>
            <w:webHidden/>
          </w:rPr>
          <w:fldChar w:fldCharType="separate"/>
        </w:r>
        <w:r w:rsidR="00545F27">
          <w:rPr>
            <w:noProof/>
            <w:webHidden/>
          </w:rPr>
          <w:t>72</w:t>
        </w:r>
        <w:r>
          <w:rPr>
            <w:noProof/>
            <w:webHidden/>
          </w:rPr>
          <w:fldChar w:fldCharType="end"/>
        </w:r>
      </w:hyperlink>
    </w:p>
    <w:p w14:paraId="315B1827" w14:textId="55051606"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3" w:history="1">
        <w:r w:rsidRPr="0058286E">
          <w:rPr>
            <w:rStyle w:val="Hyperlink"/>
            <w:noProof/>
            <w:lang w:val="vi-VN"/>
          </w:rPr>
          <w:t xml:space="preserve">Sơ đồ 3.7 </w:t>
        </w:r>
        <w:r w:rsidRPr="0058286E">
          <w:rPr>
            <w:rStyle w:val="Hyperlink"/>
            <w:noProof/>
          </w:rPr>
          <w:t>Cơ chế</w:t>
        </w:r>
        <w:r w:rsidRPr="0058286E">
          <w:rPr>
            <w:rStyle w:val="Hyperlink"/>
            <w:i/>
            <w:iCs/>
            <w:noProof/>
          </w:rPr>
          <w:t xml:space="preserve"> </w:t>
        </w:r>
        <w:r w:rsidRPr="0058286E">
          <w:rPr>
            <w:rStyle w:val="Hyperlink"/>
            <w:noProof/>
          </w:rPr>
          <w:t>phản ứng tổng hợp nguyên liệu 2-((4-oxo-3-(</w:t>
        </w:r>
        <w:r w:rsidRPr="0058286E">
          <w:rPr>
            <w:rStyle w:val="Hyperlink"/>
            <w:i/>
            <w:iCs/>
            <w:noProof/>
          </w:rPr>
          <w:t>p</w:t>
        </w:r>
        <w:r w:rsidRPr="0058286E">
          <w:rPr>
            <w:rStyle w:val="Hyperlink"/>
            <w:noProof/>
          </w:rPr>
          <w:t>-tolyl)-3,4-dihydroquinazolin-2-yl)thio)acetohydrazide</w:t>
        </w:r>
        <w:r w:rsidRPr="0058286E">
          <w:rPr>
            <w:rStyle w:val="Hyperlink"/>
            <w:b/>
            <w:bCs/>
            <w:noProof/>
          </w:rPr>
          <w:t xml:space="preserve"> (13)</w:t>
        </w:r>
        <w:r>
          <w:rPr>
            <w:noProof/>
            <w:webHidden/>
          </w:rPr>
          <w:tab/>
        </w:r>
        <w:r>
          <w:rPr>
            <w:noProof/>
            <w:webHidden/>
          </w:rPr>
          <w:fldChar w:fldCharType="begin"/>
        </w:r>
        <w:r>
          <w:rPr>
            <w:noProof/>
            <w:webHidden/>
          </w:rPr>
          <w:instrText xml:space="preserve"> PAGEREF _Toc240275233 \h </w:instrText>
        </w:r>
        <w:r>
          <w:rPr>
            <w:noProof/>
            <w:webHidden/>
          </w:rPr>
        </w:r>
        <w:r>
          <w:rPr>
            <w:noProof/>
            <w:webHidden/>
          </w:rPr>
          <w:fldChar w:fldCharType="separate"/>
        </w:r>
        <w:r w:rsidR="00545F27">
          <w:rPr>
            <w:noProof/>
            <w:webHidden/>
          </w:rPr>
          <w:t>73</w:t>
        </w:r>
        <w:r>
          <w:rPr>
            <w:noProof/>
            <w:webHidden/>
          </w:rPr>
          <w:fldChar w:fldCharType="end"/>
        </w:r>
      </w:hyperlink>
    </w:p>
    <w:p w14:paraId="0EBA55DB" w14:textId="65FC5529"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4" w:history="1">
        <w:r w:rsidRPr="0058286E">
          <w:rPr>
            <w:rStyle w:val="Hyperlink"/>
            <w:noProof/>
            <w:lang w:val="vi-VN"/>
          </w:rPr>
          <w:t xml:space="preserve">Sơ đồ 3.8 </w:t>
        </w:r>
        <w:r w:rsidRPr="0058286E">
          <w:rPr>
            <w:rStyle w:val="Hyperlink"/>
            <w:noProof/>
          </w:rPr>
          <w:t>Cơ chế</w:t>
        </w:r>
        <w:r w:rsidRPr="0058286E">
          <w:rPr>
            <w:rStyle w:val="Hyperlink"/>
            <w:i/>
            <w:iCs/>
            <w:noProof/>
          </w:rPr>
          <w:t xml:space="preserve"> </w:t>
        </w:r>
        <w:r w:rsidRPr="0058286E">
          <w:rPr>
            <w:rStyle w:val="Hyperlink"/>
            <w:noProof/>
          </w:rPr>
          <w:t xml:space="preserve">phản ứng tổng hợp nguyên liệu </w:t>
        </w:r>
        <w:r w:rsidRPr="0058286E">
          <w:rPr>
            <w:rStyle w:val="Hyperlink"/>
            <w:i/>
            <w:iCs/>
            <w:noProof/>
          </w:rPr>
          <w:t>N</w:t>
        </w:r>
        <w:r w:rsidRPr="0058286E">
          <w:rPr>
            <w:rStyle w:val="Hyperlink"/>
            <w:noProof/>
          </w:rPr>
          <w:t>-(4-oxo-2-thioxothiazolidin-3-yl)-2-((4-oxo-3-(</w:t>
        </w:r>
        <w:r w:rsidRPr="0058286E">
          <w:rPr>
            <w:rStyle w:val="Hyperlink"/>
            <w:i/>
            <w:iCs/>
            <w:noProof/>
          </w:rPr>
          <w:t>p</w:t>
        </w:r>
        <w:r w:rsidRPr="0058286E">
          <w:rPr>
            <w:rStyle w:val="Hyperlink"/>
            <w:noProof/>
          </w:rPr>
          <w:t>-tolyl)-3,4-dihydroquinazolin-2-yl)thio)acetamide</w:t>
        </w:r>
        <w:r w:rsidRPr="0058286E">
          <w:rPr>
            <w:rStyle w:val="Hyperlink"/>
            <w:b/>
            <w:bCs/>
            <w:noProof/>
          </w:rPr>
          <w:t xml:space="preserve"> (14)</w:t>
        </w:r>
        <w:r>
          <w:rPr>
            <w:noProof/>
            <w:webHidden/>
          </w:rPr>
          <w:tab/>
        </w:r>
        <w:r>
          <w:rPr>
            <w:noProof/>
            <w:webHidden/>
          </w:rPr>
          <w:fldChar w:fldCharType="begin"/>
        </w:r>
        <w:r>
          <w:rPr>
            <w:noProof/>
            <w:webHidden/>
          </w:rPr>
          <w:instrText xml:space="preserve"> PAGEREF _Toc240275234 \h </w:instrText>
        </w:r>
        <w:r>
          <w:rPr>
            <w:noProof/>
            <w:webHidden/>
          </w:rPr>
        </w:r>
        <w:r>
          <w:rPr>
            <w:noProof/>
            <w:webHidden/>
          </w:rPr>
          <w:fldChar w:fldCharType="separate"/>
        </w:r>
        <w:r w:rsidR="00545F27">
          <w:rPr>
            <w:noProof/>
            <w:webHidden/>
          </w:rPr>
          <w:t>74</w:t>
        </w:r>
        <w:r>
          <w:rPr>
            <w:noProof/>
            <w:webHidden/>
          </w:rPr>
          <w:fldChar w:fldCharType="end"/>
        </w:r>
      </w:hyperlink>
    </w:p>
    <w:p w14:paraId="1D7C6331" w14:textId="0BF37D5A"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5" w:history="1">
        <w:r w:rsidRPr="0058286E">
          <w:rPr>
            <w:rStyle w:val="Hyperlink"/>
            <w:noProof/>
            <w:lang w:val="vi-VN"/>
          </w:rPr>
          <w:t xml:space="preserve">Sơ đồ 3.9 </w:t>
        </w:r>
        <w:r w:rsidRPr="0058286E">
          <w:rPr>
            <w:rStyle w:val="Hyperlink"/>
            <w:noProof/>
          </w:rPr>
          <w:t>Cơ chế</w:t>
        </w:r>
        <w:r w:rsidRPr="0058286E">
          <w:rPr>
            <w:rStyle w:val="Hyperlink"/>
            <w:i/>
            <w:iCs/>
            <w:noProof/>
          </w:rPr>
          <w:t xml:space="preserve"> </w:t>
        </w:r>
        <w:r w:rsidRPr="0058286E">
          <w:rPr>
            <w:rStyle w:val="Hyperlink"/>
            <w:noProof/>
          </w:rPr>
          <w:t>phản ứng tổng hợp các dẫn xuất lai 2-(((4-methoxy-3,5-dimethylpyridin-2-yl)methyl)thio)-3-alkyl/arylquinazolin-4(3</w:t>
        </w:r>
        <w:r w:rsidRPr="0058286E">
          <w:rPr>
            <w:rStyle w:val="Hyperlink"/>
            <w:i/>
            <w:iCs/>
            <w:noProof/>
          </w:rPr>
          <w:t>H</w:t>
        </w:r>
        <w:r w:rsidRPr="0058286E">
          <w:rPr>
            <w:rStyle w:val="Hyperlink"/>
            <w:noProof/>
          </w:rPr>
          <w:t>)-one (</w:t>
        </w:r>
        <w:r w:rsidRPr="0058286E">
          <w:rPr>
            <w:rStyle w:val="Hyperlink"/>
            <w:b/>
            <w:bCs/>
            <w:noProof/>
          </w:rPr>
          <w:t>4a-g, i-k, m</w:t>
        </w:r>
        <w:r w:rsidRPr="0058286E">
          <w:rPr>
            <w:rStyle w:val="Hyperlink"/>
            <w:noProof/>
          </w:rPr>
          <w:t>)</w:t>
        </w:r>
        <w:r>
          <w:rPr>
            <w:noProof/>
            <w:webHidden/>
          </w:rPr>
          <w:tab/>
        </w:r>
        <w:r>
          <w:rPr>
            <w:noProof/>
            <w:webHidden/>
          </w:rPr>
          <w:fldChar w:fldCharType="begin"/>
        </w:r>
        <w:r>
          <w:rPr>
            <w:noProof/>
            <w:webHidden/>
          </w:rPr>
          <w:instrText xml:space="preserve"> PAGEREF _Toc240275235 \h </w:instrText>
        </w:r>
        <w:r>
          <w:rPr>
            <w:noProof/>
            <w:webHidden/>
          </w:rPr>
        </w:r>
        <w:r>
          <w:rPr>
            <w:noProof/>
            <w:webHidden/>
          </w:rPr>
          <w:fldChar w:fldCharType="separate"/>
        </w:r>
        <w:r w:rsidR="00545F27">
          <w:rPr>
            <w:noProof/>
            <w:webHidden/>
          </w:rPr>
          <w:t>78</w:t>
        </w:r>
        <w:r>
          <w:rPr>
            <w:noProof/>
            <w:webHidden/>
          </w:rPr>
          <w:fldChar w:fldCharType="end"/>
        </w:r>
      </w:hyperlink>
    </w:p>
    <w:p w14:paraId="47F5FDDB" w14:textId="3F103FF3"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6" w:history="1">
        <w:r w:rsidRPr="0058286E">
          <w:rPr>
            <w:rStyle w:val="Hyperlink"/>
            <w:noProof/>
            <w:lang w:val="vi-VN"/>
          </w:rPr>
          <w:t xml:space="preserve">Sơ đồ 3.10 </w:t>
        </w:r>
        <w:r w:rsidRPr="0058286E">
          <w:rPr>
            <w:rStyle w:val="Hyperlink"/>
            <w:noProof/>
          </w:rPr>
          <w:t>Cơ chế phản ứng tổng hợp các sản phẩm lai 2-((morpholinoethyl)thio)-3-arylquinazolin-4(3</w:t>
        </w:r>
        <w:r w:rsidRPr="0058286E">
          <w:rPr>
            <w:rStyle w:val="Hyperlink"/>
            <w:i/>
            <w:iCs/>
            <w:noProof/>
          </w:rPr>
          <w:t>H</w:t>
        </w:r>
        <w:r w:rsidRPr="0058286E">
          <w:rPr>
            <w:rStyle w:val="Hyperlink"/>
            <w:noProof/>
          </w:rPr>
          <w:t>)-one (</w:t>
        </w:r>
        <w:r w:rsidRPr="0058286E">
          <w:rPr>
            <w:rStyle w:val="Hyperlink"/>
            <w:b/>
            <w:bCs/>
            <w:noProof/>
          </w:rPr>
          <w:t>5a-f, l</w:t>
        </w:r>
        <w:r w:rsidRPr="0058286E">
          <w:rPr>
            <w:rStyle w:val="Hyperlink"/>
            <w:noProof/>
          </w:rPr>
          <w:t>)</w:t>
        </w:r>
        <w:r>
          <w:rPr>
            <w:noProof/>
            <w:webHidden/>
          </w:rPr>
          <w:tab/>
        </w:r>
        <w:r>
          <w:rPr>
            <w:noProof/>
            <w:webHidden/>
          </w:rPr>
          <w:fldChar w:fldCharType="begin"/>
        </w:r>
        <w:r>
          <w:rPr>
            <w:noProof/>
            <w:webHidden/>
          </w:rPr>
          <w:instrText xml:space="preserve"> PAGEREF _Toc240275236 \h </w:instrText>
        </w:r>
        <w:r>
          <w:rPr>
            <w:noProof/>
            <w:webHidden/>
          </w:rPr>
        </w:r>
        <w:r>
          <w:rPr>
            <w:noProof/>
            <w:webHidden/>
          </w:rPr>
          <w:fldChar w:fldCharType="separate"/>
        </w:r>
        <w:r w:rsidR="00545F27">
          <w:rPr>
            <w:noProof/>
            <w:webHidden/>
          </w:rPr>
          <w:t>86</w:t>
        </w:r>
        <w:r>
          <w:rPr>
            <w:noProof/>
            <w:webHidden/>
          </w:rPr>
          <w:fldChar w:fldCharType="end"/>
        </w:r>
      </w:hyperlink>
    </w:p>
    <w:p w14:paraId="43189718" w14:textId="4FAF776E"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7" w:history="1">
        <w:r w:rsidRPr="0058286E">
          <w:rPr>
            <w:rStyle w:val="Hyperlink"/>
            <w:rFonts w:eastAsiaTheme="minorHAnsi"/>
            <w:noProof/>
          </w:rPr>
          <w:t xml:space="preserve">Sơ đồ 3.11 Cơ chế phản ứng tổng hợp các sản phẩm lai </w:t>
        </w:r>
        <w:r w:rsidRPr="0058286E">
          <w:rPr>
            <w:rStyle w:val="Hyperlink"/>
            <w:rFonts w:eastAsiaTheme="minorHAnsi"/>
            <w:iCs/>
            <w:noProof/>
          </w:rPr>
          <w:t>N</w:t>
        </w:r>
        <w:r w:rsidRPr="0058286E">
          <w:rPr>
            <w:rStyle w:val="Hyperlink"/>
            <w:rFonts w:eastAsiaTheme="minorHAnsi"/>
            <w:noProof/>
          </w:rPr>
          <w:t>-(3-fluoro-4-morpholinophenyl)-2-((4-oxo-3-aryl/alkyl)-3,4-dihydroquinazolin-2yl-)thio)acetamide</w:t>
        </w:r>
        <w:r w:rsidRPr="0058286E">
          <w:rPr>
            <w:rStyle w:val="Hyperlink"/>
            <w:noProof/>
          </w:rPr>
          <w:t xml:space="preserve"> (6a-g, i-k)</w:t>
        </w:r>
        <w:r>
          <w:rPr>
            <w:noProof/>
            <w:webHidden/>
          </w:rPr>
          <w:tab/>
        </w:r>
        <w:r>
          <w:rPr>
            <w:noProof/>
            <w:webHidden/>
          </w:rPr>
          <w:fldChar w:fldCharType="begin"/>
        </w:r>
        <w:r>
          <w:rPr>
            <w:noProof/>
            <w:webHidden/>
          </w:rPr>
          <w:instrText xml:space="preserve"> PAGEREF _Toc240275237 \h </w:instrText>
        </w:r>
        <w:r>
          <w:rPr>
            <w:noProof/>
            <w:webHidden/>
          </w:rPr>
        </w:r>
        <w:r>
          <w:rPr>
            <w:noProof/>
            <w:webHidden/>
          </w:rPr>
          <w:fldChar w:fldCharType="separate"/>
        </w:r>
        <w:r w:rsidR="00545F27">
          <w:rPr>
            <w:noProof/>
            <w:webHidden/>
          </w:rPr>
          <w:t>93</w:t>
        </w:r>
        <w:r>
          <w:rPr>
            <w:noProof/>
            <w:webHidden/>
          </w:rPr>
          <w:fldChar w:fldCharType="end"/>
        </w:r>
      </w:hyperlink>
    </w:p>
    <w:p w14:paraId="21695A13" w14:textId="3741356B"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8" w:history="1">
        <w:r w:rsidRPr="0058286E">
          <w:rPr>
            <w:rStyle w:val="Hyperlink"/>
            <w:noProof/>
            <w:lang w:val="vi-VN"/>
          </w:rPr>
          <w:t xml:space="preserve">Sơ đồ 3.12 </w:t>
        </w:r>
        <w:r w:rsidRPr="0058286E">
          <w:rPr>
            <w:rStyle w:val="Hyperlink"/>
            <w:noProof/>
          </w:rPr>
          <w:t>Cơ chế tổng hợp các hợp chất lai 3-aryl-2-((2-oxo-2-(2-oxo-2</w:t>
        </w:r>
        <w:r w:rsidRPr="0058286E">
          <w:rPr>
            <w:rStyle w:val="Hyperlink"/>
            <w:i/>
            <w:iCs/>
            <w:noProof/>
          </w:rPr>
          <w:t>H</w:t>
        </w:r>
        <w:r w:rsidRPr="0058286E">
          <w:rPr>
            <w:rStyle w:val="Hyperlink"/>
            <w:noProof/>
          </w:rPr>
          <w:t>-chromen-3-yl)ethyl)thio)quinazolin-4(3</w:t>
        </w:r>
        <w:r w:rsidRPr="0058286E">
          <w:rPr>
            <w:rStyle w:val="Hyperlink"/>
            <w:i/>
            <w:iCs/>
            <w:noProof/>
          </w:rPr>
          <w:t>H</w:t>
        </w:r>
        <w:r w:rsidRPr="0058286E">
          <w:rPr>
            <w:rStyle w:val="Hyperlink"/>
            <w:noProof/>
          </w:rPr>
          <w:t>)-one (</w:t>
        </w:r>
        <w:r w:rsidRPr="0058286E">
          <w:rPr>
            <w:rStyle w:val="Hyperlink"/>
            <w:b/>
            <w:bCs/>
            <w:noProof/>
          </w:rPr>
          <w:t>7a-e, h</w:t>
        </w:r>
        <w:r w:rsidRPr="0058286E">
          <w:rPr>
            <w:rStyle w:val="Hyperlink"/>
            <w:noProof/>
          </w:rPr>
          <w:t>)</w:t>
        </w:r>
        <w:r>
          <w:rPr>
            <w:noProof/>
            <w:webHidden/>
          </w:rPr>
          <w:tab/>
        </w:r>
        <w:r>
          <w:rPr>
            <w:noProof/>
            <w:webHidden/>
          </w:rPr>
          <w:fldChar w:fldCharType="begin"/>
        </w:r>
        <w:r>
          <w:rPr>
            <w:noProof/>
            <w:webHidden/>
          </w:rPr>
          <w:instrText xml:space="preserve"> PAGEREF _Toc240275238 \h </w:instrText>
        </w:r>
        <w:r>
          <w:rPr>
            <w:noProof/>
            <w:webHidden/>
          </w:rPr>
        </w:r>
        <w:r>
          <w:rPr>
            <w:noProof/>
            <w:webHidden/>
          </w:rPr>
          <w:fldChar w:fldCharType="separate"/>
        </w:r>
        <w:r w:rsidR="00545F27">
          <w:rPr>
            <w:noProof/>
            <w:webHidden/>
          </w:rPr>
          <w:t>101</w:t>
        </w:r>
        <w:r>
          <w:rPr>
            <w:noProof/>
            <w:webHidden/>
          </w:rPr>
          <w:fldChar w:fldCharType="end"/>
        </w:r>
      </w:hyperlink>
    </w:p>
    <w:p w14:paraId="61B14306" w14:textId="4C893130"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39" w:history="1">
        <w:r w:rsidRPr="0058286E">
          <w:rPr>
            <w:rStyle w:val="Hyperlink"/>
            <w:noProof/>
            <w:lang w:val="vi-VN"/>
          </w:rPr>
          <w:t xml:space="preserve">Sơ đồ 3.13 </w:t>
        </w:r>
        <w:r w:rsidRPr="0058286E">
          <w:rPr>
            <w:rStyle w:val="Hyperlink"/>
            <w:noProof/>
          </w:rPr>
          <w:t xml:space="preserve">Cơ chế tổng hợp các hợp chất lai </w:t>
        </w:r>
        <w:r w:rsidRPr="0058286E">
          <w:rPr>
            <w:rStyle w:val="Hyperlink"/>
            <w:i/>
            <w:iCs/>
            <w:noProof/>
          </w:rPr>
          <w:t>N</w:t>
        </w:r>
        <w:r w:rsidRPr="0058286E">
          <w:rPr>
            <w:rStyle w:val="Hyperlink"/>
            <w:noProof/>
          </w:rPr>
          <w:t>-(2-oxo-2</w:t>
        </w:r>
        <w:r w:rsidRPr="0058286E">
          <w:rPr>
            <w:rStyle w:val="Hyperlink"/>
            <w:i/>
            <w:iCs/>
            <w:noProof/>
          </w:rPr>
          <w:t>H</w:t>
        </w:r>
        <w:r w:rsidRPr="0058286E">
          <w:rPr>
            <w:rStyle w:val="Hyperlink"/>
            <w:noProof/>
          </w:rPr>
          <w:t>-chromen-3-yl)-2-((4-oxo-3-aryl-3,4-dihydroquinazolin-2-yl)thio)acetamide (</w:t>
        </w:r>
        <w:r w:rsidRPr="0058286E">
          <w:rPr>
            <w:rStyle w:val="Hyperlink"/>
            <w:b/>
            <w:bCs/>
            <w:noProof/>
          </w:rPr>
          <w:t>9a-e, h</w:t>
        </w:r>
        <w:r w:rsidRPr="0058286E">
          <w:rPr>
            <w:rStyle w:val="Hyperlink"/>
            <w:noProof/>
          </w:rPr>
          <w:t>)</w:t>
        </w:r>
        <w:r>
          <w:rPr>
            <w:noProof/>
            <w:webHidden/>
          </w:rPr>
          <w:tab/>
        </w:r>
        <w:r>
          <w:rPr>
            <w:noProof/>
            <w:webHidden/>
          </w:rPr>
          <w:fldChar w:fldCharType="begin"/>
        </w:r>
        <w:r>
          <w:rPr>
            <w:noProof/>
            <w:webHidden/>
          </w:rPr>
          <w:instrText xml:space="preserve"> PAGEREF _Toc240275239 \h </w:instrText>
        </w:r>
        <w:r>
          <w:rPr>
            <w:noProof/>
            <w:webHidden/>
          </w:rPr>
        </w:r>
        <w:r>
          <w:rPr>
            <w:noProof/>
            <w:webHidden/>
          </w:rPr>
          <w:fldChar w:fldCharType="separate"/>
        </w:r>
        <w:r w:rsidR="00545F27">
          <w:rPr>
            <w:noProof/>
            <w:webHidden/>
          </w:rPr>
          <w:t>108</w:t>
        </w:r>
        <w:r>
          <w:rPr>
            <w:noProof/>
            <w:webHidden/>
          </w:rPr>
          <w:fldChar w:fldCharType="end"/>
        </w:r>
      </w:hyperlink>
    </w:p>
    <w:p w14:paraId="686518E4" w14:textId="5E21C838" w:rsidR="00886AF7" w:rsidRDefault="00886AF7">
      <w:pPr>
        <w:pStyle w:val="TableofFigures"/>
        <w:tabs>
          <w:tab w:val="right" w:leader="dot" w:pos="8777"/>
        </w:tabs>
        <w:rPr>
          <w:rFonts w:asciiTheme="minorHAnsi" w:eastAsiaTheme="minorEastAsia" w:hAnsiTheme="minorHAnsi" w:cstheme="minorBidi"/>
          <w:noProof/>
          <w:kern w:val="2"/>
          <w:sz w:val="24"/>
          <w:szCs w:val="30"/>
          <w:lang w:eastAsia="zh-CN" w:bidi="th-TH"/>
          <w14:ligatures w14:val="standardContextual"/>
        </w:rPr>
      </w:pPr>
      <w:hyperlink w:anchor="_Toc240275240" w:history="1">
        <w:r w:rsidRPr="0058286E">
          <w:rPr>
            <w:rStyle w:val="Hyperlink"/>
            <w:noProof/>
            <w:lang w:val="vi-VN"/>
          </w:rPr>
          <w:t xml:space="preserve">Sơ đồ 3.14 </w:t>
        </w:r>
        <w:r w:rsidRPr="0058286E">
          <w:rPr>
            <w:rStyle w:val="Hyperlink"/>
            <w:noProof/>
          </w:rPr>
          <w:t xml:space="preserve">Cơ chế phản ứng tạo thành dãy hợp chất </w:t>
        </w:r>
        <w:r w:rsidRPr="0058286E">
          <w:rPr>
            <w:rStyle w:val="Hyperlink"/>
            <w:i/>
            <w:iCs/>
            <w:noProof/>
          </w:rPr>
          <w:t>N</w:t>
        </w:r>
        <w:r w:rsidRPr="0058286E">
          <w:rPr>
            <w:rStyle w:val="Hyperlink"/>
            <w:noProof/>
          </w:rPr>
          <w:t>-(5-aryliden-4-oxo-2-thioxothiazolidin-3-yl)-2-{[4-oxo-3-(</w:t>
        </w:r>
        <w:r w:rsidRPr="0058286E">
          <w:rPr>
            <w:rStyle w:val="Hyperlink"/>
            <w:i/>
            <w:iCs/>
            <w:noProof/>
          </w:rPr>
          <w:t>p</w:t>
        </w:r>
        <w:r w:rsidRPr="0058286E">
          <w:rPr>
            <w:rStyle w:val="Hyperlink"/>
            <w:noProof/>
          </w:rPr>
          <w:t xml:space="preserve">-tolyl)-3,4-dihydroquinazolin-2-yl]thio}acetamide </w:t>
        </w:r>
        <w:r w:rsidRPr="0058286E">
          <w:rPr>
            <w:rStyle w:val="Hyperlink"/>
            <w:b/>
            <w:bCs/>
            <w:noProof/>
          </w:rPr>
          <w:t>(16a-f)</w:t>
        </w:r>
        <w:r>
          <w:rPr>
            <w:noProof/>
            <w:webHidden/>
          </w:rPr>
          <w:tab/>
        </w:r>
        <w:r>
          <w:rPr>
            <w:noProof/>
            <w:webHidden/>
          </w:rPr>
          <w:fldChar w:fldCharType="begin"/>
        </w:r>
        <w:r>
          <w:rPr>
            <w:noProof/>
            <w:webHidden/>
          </w:rPr>
          <w:instrText xml:space="preserve"> PAGEREF _Toc240275240 \h </w:instrText>
        </w:r>
        <w:r>
          <w:rPr>
            <w:noProof/>
            <w:webHidden/>
          </w:rPr>
        </w:r>
        <w:r>
          <w:rPr>
            <w:noProof/>
            <w:webHidden/>
          </w:rPr>
          <w:fldChar w:fldCharType="separate"/>
        </w:r>
        <w:r w:rsidR="00545F27">
          <w:rPr>
            <w:noProof/>
            <w:webHidden/>
          </w:rPr>
          <w:t>114</w:t>
        </w:r>
        <w:r>
          <w:rPr>
            <w:noProof/>
            <w:webHidden/>
          </w:rPr>
          <w:fldChar w:fldCharType="end"/>
        </w:r>
      </w:hyperlink>
    </w:p>
    <w:p w14:paraId="38E3C9F8" w14:textId="0978C942" w:rsidR="006A5BD6" w:rsidRPr="00A92913" w:rsidRDefault="006A5BD6" w:rsidP="00727946">
      <w:pPr>
        <w:spacing w:line="360" w:lineRule="auto"/>
        <w:rPr>
          <w:lang w:val="fr-FR"/>
        </w:rPr>
        <w:sectPr w:rsidR="006A5BD6" w:rsidRPr="00A92913" w:rsidSect="00A53223">
          <w:headerReference w:type="default" r:id="rId10"/>
          <w:pgSz w:w="11906" w:h="16838"/>
          <w:pgMar w:top="1418" w:right="1134" w:bottom="1134" w:left="1985" w:header="720" w:footer="720" w:gutter="0"/>
          <w:pgNumType w:fmt="lowerRoman" w:start="1"/>
          <w:cols w:space="720"/>
          <w:docGrid w:linePitch="360"/>
        </w:sectPr>
      </w:pPr>
      <w:r w:rsidRPr="00A92913">
        <w:fldChar w:fldCharType="end"/>
      </w:r>
    </w:p>
    <w:p w14:paraId="22B87442" w14:textId="09D36E89" w:rsidR="007C3688" w:rsidRPr="00A92913" w:rsidRDefault="007C3688" w:rsidP="00BD7534">
      <w:pPr>
        <w:pStyle w:val="Heading1"/>
        <w:numPr>
          <w:ilvl w:val="0"/>
          <w:numId w:val="0"/>
        </w:numPr>
        <w:rPr>
          <w:rFonts w:eastAsia="Calibri"/>
          <w:lang w:val="fr-FR"/>
        </w:rPr>
      </w:pPr>
      <w:bookmarkStart w:id="6" w:name="_Toc240274592"/>
      <w:r w:rsidRPr="00A92913">
        <w:rPr>
          <w:rFonts w:eastAsia="Calibri"/>
          <w:lang w:val="fr-FR"/>
        </w:rPr>
        <w:lastRenderedPageBreak/>
        <w:t>MỞ ĐẦU</w:t>
      </w:r>
      <w:bookmarkEnd w:id="6"/>
    </w:p>
    <w:p w14:paraId="1950D348" w14:textId="6D7499EB" w:rsidR="00F63F46" w:rsidRPr="00A92913" w:rsidRDefault="00FA7B21" w:rsidP="00727946">
      <w:pPr>
        <w:pStyle w:val="NormalWeb"/>
        <w:spacing w:before="0" w:beforeAutospacing="0" w:after="0" w:afterAutospacing="0" w:line="360" w:lineRule="auto"/>
        <w:rPr>
          <w:sz w:val="26"/>
          <w:szCs w:val="26"/>
          <w:lang w:val="fr-FR"/>
        </w:rPr>
      </w:pPr>
      <w:r w:rsidRPr="00A92913">
        <w:rPr>
          <w:rFonts w:eastAsia="Calibri"/>
          <w:b/>
          <w:sz w:val="26"/>
          <w:lang w:val="fr-FR"/>
        </w:rPr>
        <w:tab/>
      </w:r>
      <w:r w:rsidR="00F63F46" w:rsidRPr="00A92913">
        <w:rPr>
          <w:sz w:val="26"/>
          <w:szCs w:val="26"/>
          <w:lang w:val="fr-FR"/>
        </w:rPr>
        <w:t>Quinazolin-4(3</w:t>
      </w:r>
      <w:r w:rsidR="00F63F46" w:rsidRPr="00A92913">
        <w:rPr>
          <w:i/>
          <w:sz w:val="26"/>
          <w:szCs w:val="26"/>
          <w:lang w:val="fr-FR"/>
        </w:rPr>
        <w:t>H</w:t>
      </w:r>
      <w:r w:rsidR="00F63F46" w:rsidRPr="00A92913">
        <w:rPr>
          <w:sz w:val="26"/>
          <w:szCs w:val="26"/>
          <w:lang w:val="fr-FR"/>
        </w:rPr>
        <w:t xml:space="preserve">)-one là một dị vòng chứa </w:t>
      </w:r>
      <w:r w:rsidR="007B4B4F" w:rsidRPr="00A92913">
        <w:rPr>
          <w:sz w:val="26"/>
          <w:szCs w:val="26"/>
          <w:lang w:val="fr-FR"/>
        </w:rPr>
        <w:t>nitrogen</w:t>
      </w:r>
      <w:r w:rsidR="00F63F46" w:rsidRPr="00A92913">
        <w:rPr>
          <w:sz w:val="26"/>
          <w:szCs w:val="26"/>
          <w:lang w:val="fr-FR"/>
        </w:rPr>
        <w:t>, được cấu tạo từ vòng benzen</w:t>
      </w:r>
      <w:r w:rsidR="00D77D71" w:rsidRPr="00A92913">
        <w:rPr>
          <w:sz w:val="26"/>
          <w:szCs w:val="26"/>
          <w:lang w:val="fr-FR"/>
        </w:rPr>
        <w:t>e</w:t>
      </w:r>
      <w:r w:rsidR="00F63F46" w:rsidRPr="00A92913">
        <w:rPr>
          <w:sz w:val="26"/>
          <w:szCs w:val="26"/>
          <w:lang w:val="fr-FR"/>
        </w:rPr>
        <w:t xml:space="preserve"> ngưng tụ với vòng pyrimidine và mang nhóm oxo tại vị trí số 4. Đây là dạng oxy hóa bền vững của khung quinazoline, có độ ổn định hóa học cao và khả năng biến đổi cấu trúc linh hoạt tại nhiều vị trí trên hệ vòng</w:t>
      </w:r>
      <w:r w:rsidR="007B4B4F" w:rsidRPr="00A92913">
        <w:rPr>
          <w:sz w:val="26"/>
          <w:szCs w:val="26"/>
          <w:lang w:val="fr-FR"/>
        </w:rPr>
        <w:t xml:space="preserve"> </w:t>
      </w:r>
      <w:r w:rsidR="007B4B4F" w:rsidRPr="00A92913">
        <w:rPr>
          <w:rFonts w:eastAsia="Calibri"/>
          <w:szCs w:val="26"/>
        </w:rPr>
        <w:fldChar w:fldCharType="begin"/>
      </w:r>
      <w:r w:rsidR="008F4FE4" w:rsidRPr="008F4FE4">
        <w:rPr>
          <w:rFonts w:eastAsia="Calibri"/>
          <w:szCs w:val="26"/>
          <w:lang w:val="fr-FR"/>
        </w:rPr>
        <w:instrText xml:space="preserve"> ADDIN EN.CITE &lt;EndNote&gt;&lt;Cite&gt;&lt;Author&gt;Radwan&lt;/Author&gt;&lt;Year&gt;2020&lt;/Year&gt;&lt;RecNum&gt;1&lt;/RecNum&gt;&lt;DisplayText&gt;[1]&lt;/DisplayText&gt;&lt;record&gt;&lt;rec-number&gt;1&lt;/rec-number&gt;&lt;foreign-keys&gt;&lt;key app="EN" db-id="dr2spp02xtr0s4exsr555vtbxredx02vxr0a" timestamp="1789314510"&gt;1&lt;/key&gt;&lt;/foreign-keys&gt;&lt;ref-type name="Book Section"&gt;5&lt;/ref-type&gt;&lt;contributors&gt;&lt;authors&gt;&lt;author&gt;Awwad A. Radwan&lt;/author&gt;&lt;author&gt;Fars K. Alanazi&lt;/author&gt;&lt;/authors&gt;&lt;/contributors&gt;&lt;titles&gt;&lt;title&gt;Biological Activity of Quinazolinones&lt;/title&gt;&lt;secondary-title&gt;Quinazolinone and Quinazoline Derivatives&lt;/secondary-title&gt;&lt;/titles&gt;&lt;dates&gt;&lt;year&gt;2020&lt;/year&gt;&lt;/dates&gt;&lt;publisher&gt;IntechOpen&lt;/publisher&gt;&lt;urls&gt;&lt;/urls&gt;&lt;/record&gt;&lt;/Cite&gt;&lt;/EndNote&gt;</w:instrText>
      </w:r>
      <w:r w:rsidR="007B4B4F" w:rsidRPr="00A92913">
        <w:rPr>
          <w:rFonts w:eastAsia="Calibri"/>
          <w:szCs w:val="26"/>
        </w:rPr>
        <w:fldChar w:fldCharType="separate"/>
      </w:r>
      <w:r w:rsidR="005271A6" w:rsidRPr="00A92913">
        <w:rPr>
          <w:rFonts w:eastAsia="Calibri"/>
          <w:noProof/>
          <w:szCs w:val="26"/>
          <w:lang w:val="fr-FR"/>
        </w:rPr>
        <w:t>[1]</w:t>
      </w:r>
      <w:r w:rsidR="007B4B4F" w:rsidRPr="00A92913">
        <w:rPr>
          <w:rFonts w:eastAsia="Calibri"/>
          <w:szCs w:val="26"/>
        </w:rPr>
        <w:fldChar w:fldCharType="end"/>
      </w:r>
      <w:r w:rsidR="00DA06BB" w:rsidRPr="00A92913">
        <w:rPr>
          <w:rFonts w:eastAsia="Calibri"/>
          <w:szCs w:val="26"/>
          <w:lang w:val="fr-FR"/>
        </w:rPr>
        <w:t xml:space="preserve">, </w:t>
      </w:r>
      <w:r w:rsidR="007B4B4F" w:rsidRPr="00A92913">
        <w:rPr>
          <w:rFonts w:eastAsia="Calibri"/>
          <w:szCs w:val="26"/>
        </w:rPr>
        <w:fldChar w:fldCharType="begin"/>
      </w:r>
      <w:r w:rsidR="008F4FE4" w:rsidRPr="008F4FE4">
        <w:rPr>
          <w:rFonts w:eastAsia="Calibri"/>
          <w:szCs w:val="26"/>
          <w:lang w:val="fr-FR"/>
        </w:rPr>
        <w:instrText xml:space="preserve"> ADDIN EN.CITE &lt;EndNote&gt;&lt;Cite&gt;&lt;Author&gt;Asif&lt;/Author&gt;&lt;Year&gt;2014&lt;/Year&gt;&lt;RecNum&gt;2&lt;/RecNum&gt;&lt;DisplayText&gt;[2]&lt;/DisplayText&gt;&lt;record&gt;&lt;rec-number&gt;2&lt;/rec-number&gt;&lt;foreign-keys&gt;&lt;key app="EN" db-id="dr2spp02xtr0s4exsr555vtbxredx02vxr0a" timestamp="1789314510"&gt;2&lt;/key&gt;&lt;/foreign-keys&gt;&lt;ref-type name="Journal Article"&gt;17&lt;/ref-type&gt;&lt;contributors&gt;&lt;authors&gt;&lt;author&gt;Mohammad Asif&lt;/author&gt;&lt;/authors&gt;&lt;/contributors&gt;&lt;titles&gt;&lt;title&gt;Chemical Characteristics, Synthetic Methods, and Biological Potential of Quinazoline and Quinazolinone Derivatives&lt;/title&gt;&lt;secondary-title&gt;International Journal of Medicinal Chemistry&lt;/secondary-title&gt;&lt;/titles&gt;&lt;periodical&gt;&lt;full-title&gt;International Journal of Medicinal Chemistry&lt;/full-title&gt;&lt;/periodical&gt;&lt;pages&gt;1-27&lt;/pages&gt;&lt;volume&gt;2014&lt;/volume&gt;&lt;dates&gt;&lt;year&gt;2014&lt;/year&gt;&lt;/dates&gt;&lt;urls&gt;&lt;/urls&gt;&lt;/record&gt;&lt;/Cite&gt;&lt;/EndNote&gt;</w:instrText>
      </w:r>
      <w:r w:rsidR="007B4B4F" w:rsidRPr="00A92913">
        <w:rPr>
          <w:rFonts w:eastAsia="Calibri"/>
          <w:szCs w:val="26"/>
        </w:rPr>
        <w:fldChar w:fldCharType="separate"/>
      </w:r>
      <w:r w:rsidR="005271A6" w:rsidRPr="00A92913">
        <w:rPr>
          <w:rFonts w:eastAsia="Calibri"/>
          <w:noProof/>
          <w:szCs w:val="26"/>
          <w:lang w:val="fr-FR"/>
        </w:rPr>
        <w:t>[2]</w:t>
      </w:r>
      <w:r w:rsidR="007B4B4F" w:rsidRPr="00A92913">
        <w:rPr>
          <w:rFonts w:eastAsia="Calibri"/>
          <w:szCs w:val="26"/>
        </w:rPr>
        <w:fldChar w:fldCharType="end"/>
      </w:r>
      <w:r w:rsidR="00F63F46" w:rsidRPr="00A92913">
        <w:rPr>
          <w:sz w:val="26"/>
          <w:szCs w:val="26"/>
          <w:lang w:val="fr-FR"/>
        </w:rPr>
        <w:t>. Nhờ đặc tính thân lipid tương đối tốt, các hợp chất chứa khung quinazolin-4(3</w:t>
      </w:r>
      <w:r w:rsidR="00F63F46" w:rsidRPr="00A92913">
        <w:rPr>
          <w:i/>
          <w:sz w:val="26"/>
          <w:szCs w:val="26"/>
          <w:lang w:val="fr-FR"/>
        </w:rPr>
        <w:t>H</w:t>
      </w:r>
      <w:r w:rsidR="00F63F46" w:rsidRPr="00A92913">
        <w:rPr>
          <w:sz w:val="26"/>
          <w:szCs w:val="26"/>
          <w:lang w:val="fr-FR"/>
        </w:rPr>
        <w:t>)-one có khả năng thấm qua màng sinh học, bao gồm cả hàng rào máu – não, do đó đặc biệt hấp dẫn trong nghiên cứu và phát triển thuốc tác động lên hệ thần kinh trung ương. Trong tự nhiên, quinazolin-4(3</w:t>
      </w:r>
      <w:r w:rsidR="00F63F46" w:rsidRPr="00A92913">
        <w:rPr>
          <w:i/>
          <w:sz w:val="26"/>
          <w:szCs w:val="26"/>
          <w:lang w:val="fr-FR"/>
        </w:rPr>
        <w:t>H</w:t>
      </w:r>
      <w:r w:rsidR="00F63F46" w:rsidRPr="00A92913">
        <w:rPr>
          <w:sz w:val="26"/>
          <w:szCs w:val="26"/>
          <w:lang w:val="fr-FR"/>
        </w:rPr>
        <w:t>)-one là thành phần cấu trúc chủ đạo của hơn 150 alkaloid được phân lập từ thực vật, vi sinh vật và động vật</w:t>
      </w:r>
      <w:r w:rsidR="007B4B4F" w:rsidRPr="00A92913">
        <w:rPr>
          <w:sz w:val="26"/>
          <w:szCs w:val="26"/>
          <w:lang w:val="fr-FR"/>
        </w:rPr>
        <w:t xml:space="preserve"> </w:t>
      </w:r>
      <w:r w:rsidR="005B70F7" w:rsidRPr="00A92913">
        <w:rPr>
          <w:sz w:val="26"/>
          <w:szCs w:val="26"/>
          <w:lang w:val="fr-FR"/>
        </w:rPr>
        <w:fldChar w:fldCharType="begin"/>
      </w:r>
      <w:r w:rsidR="008F4FE4">
        <w:rPr>
          <w:sz w:val="26"/>
          <w:szCs w:val="26"/>
          <w:lang w:val="fr-FR"/>
        </w:rPr>
        <w:instrText xml:space="preserve"> ADDIN EN.CITE &lt;EndNote&gt;&lt;Cite&gt;&lt;Author&gt;Asif&lt;/Author&gt;&lt;Year&gt;2014&lt;/Year&gt;&lt;RecNum&gt;2&lt;/RecNum&gt;&lt;DisplayText&gt;[2]&lt;/DisplayText&gt;&lt;record&gt;&lt;rec-number&gt;2&lt;/rec-number&gt;&lt;foreign-keys&gt;&lt;key app="EN" db-id="dr2spp02xtr0s4exsr555vtbxredx02vxr0a" timestamp="1789314510"&gt;2&lt;/key&gt;&lt;/foreign-keys&gt;&lt;ref-type name="Journal Article"&gt;17&lt;/ref-type&gt;&lt;contributors&gt;&lt;authors&gt;&lt;author&gt;Mohammad Asif&lt;/author&gt;&lt;/authors&gt;&lt;/contributors&gt;&lt;titles&gt;&lt;title&gt;Chemical Characteristics, Synthetic Methods, and Biological Potential of Quinazoline and Quinazolinone Derivatives&lt;/title&gt;&lt;secondary-title&gt;International Journal of Medicinal Chemistry&lt;/secondary-title&gt;&lt;/titles&gt;&lt;periodical&gt;&lt;full-title&gt;International Journal of Medicinal Chemistry&lt;/full-title&gt;&lt;/periodical&gt;&lt;pages&gt;1-27&lt;/pages&gt;&lt;volume&gt;2014&lt;/volume&gt;&lt;dates&gt;&lt;year&gt;2014&lt;/year&gt;&lt;/dates&gt;&lt;urls&gt;&lt;/urls&gt;&lt;/record&gt;&lt;/Cite&gt;&lt;/EndNote&gt;</w:instrText>
      </w:r>
      <w:r w:rsidR="005B70F7" w:rsidRPr="00A92913">
        <w:rPr>
          <w:sz w:val="26"/>
          <w:szCs w:val="26"/>
          <w:lang w:val="fr-FR"/>
        </w:rPr>
        <w:fldChar w:fldCharType="separate"/>
      </w:r>
      <w:r w:rsidR="005B70F7" w:rsidRPr="00A92913">
        <w:rPr>
          <w:noProof/>
          <w:sz w:val="26"/>
          <w:szCs w:val="26"/>
          <w:lang w:val="fr-FR"/>
        </w:rPr>
        <w:t>[2]</w:t>
      </w:r>
      <w:r w:rsidR="005B70F7" w:rsidRPr="00A92913">
        <w:rPr>
          <w:sz w:val="26"/>
          <w:szCs w:val="26"/>
          <w:lang w:val="fr-FR"/>
        </w:rPr>
        <w:fldChar w:fldCharType="end"/>
      </w:r>
      <w:r w:rsidR="007B4B4F" w:rsidRPr="00A92913">
        <w:rPr>
          <w:sz w:val="26"/>
          <w:szCs w:val="26"/>
          <w:lang w:val="fr-FR"/>
        </w:rPr>
        <w:t xml:space="preserve"> </w:t>
      </w:r>
      <w:r w:rsidR="00F63F46" w:rsidRPr="00A92913">
        <w:rPr>
          <w:sz w:val="26"/>
          <w:szCs w:val="26"/>
          <w:lang w:val="fr-FR"/>
        </w:rPr>
        <w:t>. Bên cạnh đó, nhiều nghiên cứu đã chứng minh rằng các dẫn xuất của quinazolin-4(3</w:t>
      </w:r>
      <w:r w:rsidR="00F63F46" w:rsidRPr="00A92913">
        <w:rPr>
          <w:i/>
          <w:sz w:val="26"/>
          <w:szCs w:val="26"/>
          <w:lang w:val="fr-FR"/>
        </w:rPr>
        <w:t>H</w:t>
      </w:r>
      <w:r w:rsidR="00F63F46" w:rsidRPr="00A92913">
        <w:rPr>
          <w:sz w:val="26"/>
          <w:szCs w:val="26"/>
          <w:lang w:val="fr-FR"/>
        </w:rPr>
        <w:t>)-one thể hiện phổ hoạt tính sinh học đa dạng và đáng chú ý như kháng viêm, kháng u, kháng khuẩn</w:t>
      </w:r>
      <w:r w:rsidR="007B4B4F" w:rsidRPr="00A92913">
        <w:rPr>
          <w:sz w:val="26"/>
          <w:szCs w:val="26"/>
          <w:lang w:val="fr-FR"/>
        </w:rPr>
        <w:t xml:space="preserve"> </w:t>
      </w:r>
      <w:r w:rsidR="007B4B4F" w:rsidRPr="00A92913">
        <w:rPr>
          <w:rFonts w:eastAsia="Calibri"/>
          <w:szCs w:val="26"/>
        </w:rPr>
        <w:fldChar w:fldCharType="begin"/>
      </w:r>
      <w:r w:rsidR="008F4FE4" w:rsidRPr="008F4FE4">
        <w:rPr>
          <w:rFonts w:eastAsia="Calibri"/>
          <w:szCs w:val="26"/>
          <w:lang w:val="fr-FR"/>
        </w:rPr>
        <w:instrText xml:space="preserve"> ADDIN EN.CITE &lt;EndNote&gt;&lt;Cite&gt;&lt;Author&gt;Ghorab&lt;/Author&gt;&lt;Year&gt;2013&lt;/Year&gt;&lt;RecNum&gt;3&lt;/RecNum&gt;&lt;DisplayText&gt;[3, 4]&lt;/DisplayText&gt;&lt;record&gt;&lt;rec-number&gt;3&lt;/rec-number&gt;&lt;foreign-keys&gt;&lt;key app="EN" db-id="dr2spp02xtr0s4exsr555vtbxredx02vxr0a" timestamp="1789314510"&gt;3&lt;/key&gt;&lt;/foreign-keys&gt;&lt;ref-type name="Journal Article"&gt;17&lt;/ref-type&gt;&lt;contributors&gt;&lt;authors&gt;&lt;author&gt;Mostafa M Ghorab&lt;/author&gt;&lt;author&gt;Zienab H Ismail&lt;/author&gt;&lt;author&gt;Awwad A Radwan&lt;/author&gt;&lt;author&gt;Mohamad Abdalla&lt;/author&gt;&lt;/authors&gt;&lt;/contributors&gt;&lt;titles&gt;&lt;title&gt;Synthesis and pharmacophore modeling of novel quinazolines bearing a biologically active sulfonamide moiety&lt;/title&gt;&lt;secondary-title&gt;Acta Pharmaceutica. &lt;/secondary-title&gt;&lt;/titles&gt;&lt;pages&gt;1-18&lt;/pages&gt;&lt;volume&gt;63&lt;/volume&gt;&lt;number&gt;1&lt;/number&gt;&lt;dates&gt;&lt;year&gt;2013&lt;/year&gt;&lt;/dates&gt;&lt;urls&gt;&lt;/urls&gt;&lt;/record&gt;&lt;/Cite&gt;&lt;Cite&gt;&lt;Author&gt;Ghorab&lt;/Author&gt;&lt;Year&gt;2013&lt;/Year&gt;&lt;RecNum&gt;4&lt;/RecNum&gt;&lt;record&gt;&lt;rec-number&gt;4&lt;/rec-number&gt;&lt;foreign-keys&gt;&lt;key app="EN" db-id="dr2spp02xtr0s4exsr555vtbxredx02vxr0a" timestamp="1789314510"&gt;4&lt;/key&gt;&lt;/foreign-keys&gt;&lt;ref-type name="Journal Article"&gt;17&lt;/ref-type&gt;&lt;contributors&gt;&lt;authors&gt;&lt;author&gt;Mostafa M. Ghorab&lt;/author&gt;&lt;author&gt;Zienab H. Ismail&lt;/author&gt;&lt;author&gt;Mohamad Abdalla&lt;/author&gt;&lt;author&gt;Awwad A. Radwan &lt;/author&gt;&lt;/authors&gt;&lt;/contributors&gt;&lt;titles&gt;&lt;title&gt;Synthesis, antimicrobial evaluation and molecular modelling of novel sulfonamides carrying a biologically active quinazoline nucleus&lt;/title&gt;&lt;secondary-title&gt;Archives of Pharmacal Research&lt;/secondary-title&gt;&lt;/titles&gt;&lt;periodical&gt;&lt;full-title&gt;Archives of Pharmacal Research&lt;/full-title&gt;&lt;/periodical&gt;&lt;pages&gt;660-670&lt;/pages&gt;&lt;volume&gt;36&lt;/volume&gt;&lt;number&gt;6&lt;/number&gt;&lt;dates&gt;&lt;year&gt;2013&lt;/year&gt;&lt;/dates&gt;&lt;urls&gt;&lt;/urls&gt;&lt;/record&gt;&lt;/Cite&gt;&lt;/EndNote&gt;</w:instrText>
      </w:r>
      <w:r w:rsidR="007B4B4F" w:rsidRPr="00A92913">
        <w:rPr>
          <w:rFonts w:eastAsia="Calibri"/>
          <w:szCs w:val="26"/>
        </w:rPr>
        <w:fldChar w:fldCharType="separate"/>
      </w:r>
      <w:r w:rsidR="005271A6" w:rsidRPr="00A92913">
        <w:rPr>
          <w:rFonts w:eastAsia="Calibri"/>
          <w:noProof/>
          <w:szCs w:val="26"/>
          <w:lang w:val="fr-FR"/>
        </w:rPr>
        <w:t>[3, 4]</w:t>
      </w:r>
      <w:r w:rsidR="007B4B4F" w:rsidRPr="00A92913">
        <w:rPr>
          <w:rFonts w:eastAsia="Calibri"/>
          <w:szCs w:val="26"/>
        </w:rPr>
        <w:fldChar w:fldCharType="end"/>
      </w:r>
      <w:r w:rsidR="00F63F46" w:rsidRPr="00A92913">
        <w:rPr>
          <w:sz w:val="26"/>
          <w:szCs w:val="26"/>
          <w:lang w:val="fr-FR"/>
        </w:rPr>
        <w:t>, chống co giật và điều hòa miễn dịch. Chính sự kết hợp hài hòa giữa độ bền hóa học, khả năng tương tác sinh học và tính linh hoạt trong biến đổi cấu trúc đã giúp quinazolin-4(3</w:t>
      </w:r>
      <w:r w:rsidR="00F63F46" w:rsidRPr="00A92913">
        <w:rPr>
          <w:i/>
          <w:sz w:val="26"/>
          <w:szCs w:val="26"/>
          <w:lang w:val="fr-FR"/>
        </w:rPr>
        <w:t>H</w:t>
      </w:r>
      <w:r w:rsidR="00F63F46" w:rsidRPr="00A92913">
        <w:rPr>
          <w:sz w:val="26"/>
          <w:szCs w:val="26"/>
          <w:lang w:val="fr-FR"/>
        </w:rPr>
        <w:t>)-one được xem là một cấu trúc ưu tiên trong thiết kế thuốc hiện đại</w:t>
      </w:r>
      <w:r w:rsidR="005B70F7" w:rsidRPr="00A92913">
        <w:rPr>
          <w:sz w:val="26"/>
          <w:szCs w:val="26"/>
          <w:lang w:val="fr-FR"/>
        </w:rPr>
        <w:t xml:space="preserve"> </w:t>
      </w:r>
      <w:r w:rsidR="005B70F7" w:rsidRPr="00A92913">
        <w:rPr>
          <w:sz w:val="26"/>
          <w:szCs w:val="26"/>
          <w:lang w:val="fr-FR"/>
        </w:rPr>
        <w:fldChar w:fldCharType="begin"/>
      </w:r>
      <w:r w:rsidR="008F4FE4">
        <w:rPr>
          <w:sz w:val="26"/>
          <w:szCs w:val="26"/>
          <w:lang w:val="fr-FR"/>
        </w:rPr>
        <w:instrText xml:space="preserve"> ADDIN EN.CITE &lt;EndNote&gt;&lt;Cite&gt;&lt;Author&gt;Asif&lt;/Author&gt;&lt;Year&gt;2014&lt;/Year&gt;&lt;RecNum&gt;2&lt;/RecNum&gt;&lt;DisplayText&gt;[2]&lt;/DisplayText&gt;&lt;record&gt;&lt;rec-number&gt;2&lt;/rec-number&gt;&lt;foreign-keys&gt;&lt;key app="EN" db-id="dr2spp02xtr0s4exsr555vtbxredx02vxr0a" timestamp="1789314510"&gt;2&lt;/key&gt;&lt;/foreign-keys&gt;&lt;ref-type name="Journal Article"&gt;17&lt;/ref-type&gt;&lt;contributors&gt;&lt;authors&gt;&lt;author&gt;Mohammad Asif&lt;/author&gt;&lt;/authors&gt;&lt;/contributors&gt;&lt;titles&gt;&lt;title&gt;Chemical Characteristics, Synthetic Methods, and Biological Potential of Quinazoline and Quinazolinone Derivatives&lt;/title&gt;&lt;secondary-title&gt;International Journal of Medicinal Chemistry&lt;/secondary-title&gt;&lt;/titles&gt;&lt;periodical&gt;&lt;full-title&gt;International Journal of Medicinal Chemistry&lt;/full-title&gt;&lt;/periodical&gt;&lt;pages&gt;1-27&lt;/pages&gt;&lt;volume&gt;2014&lt;/volume&gt;&lt;dates&gt;&lt;year&gt;2014&lt;/year&gt;&lt;/dates&gt;&lt;urls&gt;&lt;/urls&gt;&lt;/record&gt;&lt;/Cite&gt;&lt;/EndNote&gt;</w:instrText>
      </w:r>
      <w:r w:rsidR="005B70F7" w:rsidRPr="00A92913">
        <w:rPr>
          <w:sz w:val="26"/>
          <w:szCs w:val="26"/>
          <w:lang w:val="fr-FR"/>
        </w:rPr>
        <w:fldChar w:fldCharType="separate"/>
      </w:r>
      <w:r w:rsidR="005B70F7" w:rsidRPr="00A92913">
        <w:rPr>
          <w:noProof/>
          <w:sz w:val="26"/>
          <w:szCs w:val="26"/>
          <w:lang w:val="fr-FR"/>
        </w:rPr>
        <w:t>[2]</w:t>
      </w:r>
      <w:r w:rsidR="005B70F7" w:rsidRPr="00A92913">
        <w:rPr>
          <w:sz w:val="26"/>
          <w:szCs w:val="26"/>
          <w:lang w:val="fr-FR"/>
        </w:rPr>
        <w:fldChar w:fldCharType="end"/>
      </w:r>
      <w:r w:rsidR="00F63F46" w:rsidRPr="00A92913">
        <w:rPr>
          <w:sz w:val="26"/>
          <w:szCs w:val="26"/>
          <w:lang w:val="fr-FR"/>
        </w:rPr>
        <w:t>.</w:t>
      </w:r>
    </w:p>
    <w:p w14:paraId="4CC639B0" w14:textId="774F6DFF" w:rsidR="00F63F46" w:rsidRPr="00A92913" w:rsidRDefault="002237CB" w:rsidP="00727946">
      <w:pPr>
        <w:pStyle w:val="NormalWeb"/>
        <w:spacing w:before="0" w:beforeAutospacing="0" w:after="0" w:afterAutospacing="0" w:line="360" w:lineRule="auto"/>
        <w:rPr>
          <w:sz w:val="26"/>
          <w:szCs w:val="26"/>
          <w:lang w:val="fr-FR"/>
        </w:rPr>
      </w:pPr>
      <w:r w:rsidRPr="00A92913">
        <w:rPr>
          <w:sz w:val="26"/>
          <w:szCs w:val="26"/>
          <w:lang w:val="fr-FR"/>
        </w:rPr>
        <w:tab/>
      </w:r>
      <w:r w:rsidR="00F63F46" w:rsidRPr="00A92913">
        <w:rPr>
          <w:sz w:val="26"/>
          <w:szCs w:val="26"/>
          <w:lang w:val="fr-FR"/>
        </w:rPr>
        <w:t>Thực tế cho thấy, nhiều thuốc đã được thương mại hóa mang khung quinazolin-4(3</w:t>
      </w:r>
      <w:r w:rsidR="00F63F46" w:rsidRPr="00A92913">
        <w:rPr>
          <w:bCs/>
          <w:i/>
          <w:sz w:val="26"/>
          <w:szCs w:val="26"/>
          <w:lang w:val="fr-FR"/>
        </w:rPr>
        <w:t>H</w:t>
      </w:r>
      <w:r w:rsidR="00F63F46" w:rsidRPr="00A92913">
        <w:rPr>
          <w:sz w:val="26"/>
          <w:szCs w:val="26"/>
          <w:lang w:val="fr-FR"/>
        </w:rPr>
        <w:t>)-one và đang được sử dụng trong điều trị các bệnh lý khác nhau như ung thư, tim mạch, rối loạn chuyển hóa, thần kinh và viêm dị ứng</w:t>
      </w:r>
      <w:r w:rsidR="0026206A" w:rsidRPr="00A92913">
        <w:rPr>
          <w:sz w:val="26"/>
          <w:szCs w:val="26"/>
          <w:lang w:val="fr-FR"/>
        </w:rPr>
        <w:t xml:space="preserve"> </w:t>
      </w:r>
      <w:r w:rsidR="005B70F7" w:rsidRPr="00A92913">
        <w:rPr>
          <w:sz w:val="26"/>
          <w:szCs w:val="26"/>
          <w:lang w:val="fr-FR"/>
        </w:rPr>
        <w:fldChar w:fldCharType="begin"/>
      </w:r>
      <w:r w:rsidR="008F4FE4">
        <w:rPr>
          <w:sz w:val="26"/>
          <w:szCs w:val="26"/>
          <w:lang w:val="fr-FR"/>
        </w:rPr>
        <w:instrText xml:space="preserve"> ADDIN EN.CITE &lt;EndNote&gt;&lt;Cite&gt;&lt;Author&gt;Asif&lt;/Author&gt;&lt;Year&gt;2014&lt;/Year&gt;&lt;RecNum&gt;2&lt;/RecNum&gt;&lt;DisplayText&gt;[2]&lt;/DisplayText&gt;&lt;record&gt;&lt;rec-number&gt;2&lt;/rec-number&gt;&lt;foreign-keys&gt;&lt;key app="EN" db-id="dr2spp02xtr0s4exsr555vtbxredx02vxr0a" timestamp="1789314510"&gt;2&lt;/key&gt;&lt;/foreign-keys&gt;&lt;ref-type name="Journal Article"&gt;17&lt;/ref-type&gt;&lt;contributors&gt;&lt;authors&gt;&lt;author&gt;Mohammad Asif&lt;/author&gt;&lt;/authors&gt;&lt;/contributors&gt;&lt;titles&gt;&lt;title&gt;Chemical Characteristics, Synthetic Methods, and Biological Potential of Quinazoline and Quinazolinone Derivatives&lt;/title&gt;&lt;secondary-title&gt;International Journal of Medicinal Chemistry&lt;/secondary-title&gt;&lt;/titles&gt;&lt;periodical&gt;&lt;full-title&gt;International Journal of Medicinal Chemistry&lt;/full-title&gt;&lt;/periodical&gt;&lt;pages&gt;1-27&lt;/pages&gt;&lt;volume&gt;2014&lt;/volume&gt;&lt;dates&gt;&lt;year&gt;2014&lt;/year&gt;&lt;/dates&gt;&lt;urls&gt;&lt;/urls&gt;&lt;/record&gt;&lt;/Cite&gt;&lt;/EndNote&gt;</w:instrText>
      </w:r>
      <w:r w:rsidR="005B70F7" w:rsidRPr="00A92913">
        <w:rPr>
          <w:sz w:val="26"/>
          <w:szCs w:val="26"/>
          <w:lang w:val="fr-FR"/>
        </w:rPr>
        <w:fldChar w:fldCharType="separate"/>
      </w:r>
      <w:r w:rsidR="005B70F7" w:rsidRPr="00A92913">
        <w:rPr>
          <w:noProof/>
          <w:sz w:val="26"/>
          <w:szCs w:val="26"/>
          <w:lang w:val="fr-FR"/>
        </w:rPr>
        <w:t>[2]</w:t>
      </w:r>
      <w:r w:rsidR="005B70F7" w:rsidRPr="00A92913">
        <w:rPr>
          <w:sz w:val="26"/>
          <w:szCs w:val="26"/>
          <w:lang w:val="fr-FR"/>
        </w:rPr>
        <w:fldChar w:fldCharType="end"/>
      </w:r>
      <w:r w:rsidR="00F63F46" w:rsidRPr="00A92913">
        <w:rPr>
          <w:sz w:val="26"/>
          <w:szCs w:val="26"/>
          <w:lang w:val="fr-FR"/>
        </w:rPr>
        <w:t>. Điều này không chỉ khẳng định giá trị dược học của khung quinazolinone mà còn mở ra triển vọng tiếp tục khai thác và phát triển các dẫn xuất mới dựa trên cấu trúc này.</w:t>
      </w:r>
      <w:r w:rsidR="002C418F" w:rsidRPr="00A92913">
        <w:rPr>
          <w:sz w:val="26"/>
          <w:szCs w:val="26"/>
          <w:lang w:val="fr-FR"/>
        </w:rPr>
        <w:t xml:space="preserve"> Trong nghiên cứu này, với mục đích</w:t>
      </w:r>
      <w:r w:rsidR="00F63F46" w:rsidRPr="00A92913">
        <w:rPr>
          <w:sz w:val="26"/>
          <w:szCs w:val="26"/>
          <w:lang w:val="fr-FR"/>
        </w:rPr>
        <w:t xml:space="preserve"> nâng cao hiệu quả điều trị cũng như cải thiện các tính chất dược lý của thuốc, phương pháp lai phân tử đã và đang được ứng dụng rộng rãi trong thiết kế thuốc. Phương pháp này dựa trên việc kết hợp từ hai hoặc nhiều </w:t>
      </w:r>
      <w:r w:rsidR="001E246A" w:rsidRPr="00A92913">
        <w:rPr>
          <w:sz w:val="26"/>
          <w:szCs w:val="26"/>
          <w:lang w:val="fr-FR"/>
        </w:rPr>
        <w:t>thành</w:t>
      </w:r>
      <w:r w:rsidR="00F63F46" w:rsidRPr="00A92913">
        <w:rPr>
          <w:sz w:val="26"/>
          <w:szCs w:val="26"/>
          <w:lang w:val="fr-FR"/>
        </w:rPr>
        <w:t xml:space="preserve"> phần pharmacophore có hoạt tính sinh học độc lập vào trong cùng một phân tử, với mục tiêu tích hợp hoặc </w:t>
      </w:r>
      <w:r w:rsidR="0094067A" w:rsidRPr="00A92913">
        <w:rPr>
          <w:sz w:val="26"/>
          <w:szCs w:val="26"/>
          <w:lang w:val="fr-FR"/>
        </w:rPr>
        <w:t>tăng cường hiệu quả</w:t>
      </w:r>
      <w:r w:rsidR="00DA06BB" w:rsidRPr="00A92913">
        <w:rPr>
          <w:sz w:val="26"/>
          <w:szCs w:val="26"/>
          <w:lang w:val="fr-FR"/>
        </w:rPr>
        <w:t xml:space="preserve"> </w:t>
      </w:r>
      <w:r w:rsidR="00DA06BB" w:rsidRPr="00A92913">
        <w:fldChar w:fldCharType="begin">
          <w:fldData xml:space="preserve">PEVuZE5vdGU+PENpdGU+PEF1dGhvcj5UaWV0emU8L0F1dGhvcj48WWVhcj4yMDAzPC9ZZWFyPjxS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</w:fldData>
        </w:fldChar>
      </w:r>
      <w:r w:rsidR="00915067" w:rsidRPr="00915067">
        <w:rPr>
          <w:lang w:val="fr-FR"/>
        </w:rPr>
        <w:instrText xml:space="preserve"> ADDIN EN.CITE </w:instrText>
      </w:r>
      <w:r w:rsidR="00915067">
        <w:fldChar w:fldCharType="begin">
          <w:fldData xml:space="preserve">PEVuZE5vdGU+PENpdGU+PEF1dGhvcj5UaWV0emU8L0F1dGhvcj48WWVhcj4yMDAzPC9ZZWFyPjxS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</w:fldData>
        </w:fldChar>
      </w:r>
      <w:r w:rsidR="00915067" w:rsidRPr="00915067">
        <w:rPr>
          <w:lang w:val="fr-FR"/>
        </w:rPr>
        <w:instrText xml:space="preserve"> ADDIN EN.CITE.DATA </w:instrText>
      </w:r>
      <w:r w:rsidR="00915067">
        <w:fldChar w:fldCharType="end"/>
      </w:r>
      <w:r w:rsidR="00DA06BB" w:rsidRPr="00A92913">
        <w:fldChar w:fldCharType="separate"/>
      </w:r>
      <w:r w:rsidR="005271A6" w:rsidRPr="00A92913">
        <w:rPr>
          <w:noProof/>
          <w:lang w:val="fr-FR"/>
        </w:rPr>
        <w:t>[5-8]</w:t>
      </w:r>
      <w:r w:rsidR="00DA06BB" w:rsidRPr="00A92913">
        <w:fldChar w:fldCharType="end"/>
      </w:r>
      <w:r w:rsidR="00DA06BB" w:rsidRPr="00A92913">
        <w:rPr>
          <w:lang w:val="fr-FR"/>
        </w:rPr>
        <w:t xml:space="preserve"> </w:t>
      </w:r>
      <w:r w:rsidR="00F63F46" w:rsidRPr="00A92913">
        <w:rPr>
          <w:sz w:val="26"/>
          <w:szCs w:val="26"/>
          <w:lang w:val="fr-FR"/>
        </w:rPr>
        <w:t>. Các chiến lược lai phân tử phổ biến bao gồm lai trực tiếp, lai thông qua mạch nối linh hoạt, dung hợp hệ vòng và lai phân tử kép. Trong nhiều trường hợp, các hợp chất lai thu được cho thấy hoạt tính sinh học vượt trội so với các chất mẹ, đồng thời có thể làm giảm tác dụng phụ, cải thiện tính chọn lọc hoặc thậm chí xuất hiện những hoạt tính sinh học mới</w:t>
      </w:r>
      <w:r w:rsidR="00DA06BB" w:rsidRPr="00A92913">
        <w:rPr>
          <w:sz w:val="26"/>
          <w:szCs w:val="26"/>
          <w:lang w:val="fr-FR"/>
        </w:rPr>
        <w:t xml:space="preserve"> </w:t>
      </w:r>
      <w:r w:rsidR="00DA06BB" w:rsidRPr="00A92913">
        <w:fldChar w:fldCharType="begin">
          <w:fldData xml:space="preserve">PEVuZE5vdGU+PENpdGU+PEF1dGhvcj5WaWVnYXMtSnVuaW9yPC9BdXRob3I+PFllYXI+MjAwNzwv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</w:fldData>
        </w:fldChar>
      </w:r>
      <w:r w:rsidR="00915067" w:rsidRPr="00915067">
        <w:rPr>
          <w:lang w:val="fr-FR"/>
        </w:rPr>
        <w:instrText xml:space="preserve"> ADDIN EN.CITE </w:instrText>
      </w:r>
      <w:r w:rsidR="00915067">
        <w:fldChar w:fldCharType="begin">
          <w:fldData xml:space="preserve">PEVuZE5vdGU+PENpdGU+PEF1dGhvcj5WaWVnYXMtSnVuaW9yPC9BdXRob3I+PFllYXI+MjAwNzwv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</w:fldData>
        </w:fldChar>
      </w:r>
      <w:r w:rsidR="00915067" w:rsidRPr="00915067">
        <w:rPr>
          <w:lang w:val="fr-FR"/>
        </w:rPr>
        <w:instrText xml:space="preserve"> ADDIN EN.CITE.DATA </w:instrText>
      </w:r>
      <w:r w:rsidR="00915067">
        <w:fldChar w:fldCharType="end"/>
      </w:r>
      <w:r w:rsidR="00DA06BB" w:rsidRPr="00A92913">
        <w:fldChar w:fldCharType="separate"/>
      </w:r>
      <w:r w:rsidR="005271A6" w:rsidRPr="00A92913">
        <w:rPr>
          <w:noProof/>
          <w:lang w:val="fr-FR"/>
        </w:rPr>
        <w:t>[7, 9-12]</w:t>
      </w:r>
      <w:r w:rsidR="00DA06BB" w:rsidRPr="00A92913">
        <w:fldChar w:fldCharType="end"/>
      </w:r>
      <w:r w:rsidR="00F63F46" w:rsidRPr="00A92913">
        <w:rPr>
          <w:sz w:val="26"/>
          <w:szCs w:val="26"/>
          <w:lang w:val="fr-FR"/>
        </w:rPr>
        <w:t>.</w:t>
      </w:r>
    </w:p>
    <w:p w14:paraId="6B9FE82E" w14:textId="6D6A2D7A" w:rsidR="00F63F46" w:rsidRPr="00A92913" w:rsidRDefault="002237CB" w:rsidP="00727946">
      <w:pPr>
        <w:pStyle w:val="NormalWeb"/>
        <w:spacing w:before="0" w:beforeAutospacing="0" w:after="0" w:afterAutospacing="0" w:line="360" w:lineRule="auto"/>
        <w:rPr>
          <w:sz w:val="26"/>
          <w:szCs w:val="26"/>
          <w:lang w:val="fr-FR"/>
        </w:rPr>
      </w:pPr>
      <w:r w:rsidRPr="00A92913">
        <w:rPr>
          <w:sz w:val="26"/>
          <w:szCs w:val="26"/>
          <w:lang w:val="fr-FR"/>
        </w:rPr>
        <w:tab/>
      </w:r>
      <w:r w:rsidR="00F63F46" w:rsidRPr="00A92913">
        <w:rPr>
          <w:sz w:val="26"/>
          <w:szCs w:val="26"/>
          <w:lang w:val="fr-FR"/>
        </w:rPr>
        <w:t>Xuất phát từ tiềm năng ứng dụng rộng rãi của khung quinazolin-4(3</w:t>
      </w:r>
      <w:r w:rsidR="00F63F46" w:rsidRPr="00A92913">
        <w:rPr>
          <w:bCs/>
          <w:i/>
          <w:sz w:val="26"/>
          <w:szCs w:val="26"/>
          <w:lang w:val="fr-FR"/>
        </w:rPr>
        <w:t>H</w:t>
      </w:r>
      <w:r w:rsidR="00F63F46" w:rsidRPr="00A92913">
        <w:rPr>
          <w:sz w:val="26"/>
          <w:szCs w:val="26"/>
          <w:lang w:val="fr-FR"/>
        </w:rPr>
        <w:t xml:space="preserve">)-one trong lĩnh vực dược học, cùng với xu hướng phát triển các hợp chất lai trong thiết kế thuốc hiện đại, chúng </w:t>
      </w:r>
      <w:r w:rsidR="00B816CF" w:rsidRPr="00A92913">
        <w:rPr>
          <w:sz w:val="26"/>
          <w:szCs w:val="26"/>
          <w:lang w:val="fr-FR"/>
        </w:rPr>
        <w:t>tôi</w:t>
      </w:r>
      <w:r w:rsidR="00F63F46" w:rsidRPr="00A92913">
        <w:rPr>
          <w:sz w:val="26"/>
          <w:szCs w:val="26"/>
          <w:lang w:val="fr-FR"/>
        </w:rPr>
        <w:t xml:space="preserve"> lựa chọn thực hiện đề tài: </w:t>
      </w:r>
      <w:r w:rsidR="00F63F46" w:rsidRPr="00A92913">
        <w:rPr>
          <w:rStyle w:val="Strong"/>
          <w:sz w:val="26"/>
          <w:szCs w:val="26"/>
          <w:lang w:val="fr-FR"/>
        </w:rPr>
        <w:t xml:space="preserve">“Tổng hợp một số hợp chất lai </w:t>
      </w:r>
      <w:r w:rsidR="00F63F46" w:rsidRPr="00A92913">
        <w:rPr>
          <w:rStyle w:val="Strong"/>
          <w:sz w:val="26"/>
          <w:szCs w:val="26"/>
          <w:lang w:val="fr-FR"/>
        </w:rPr>
        <w:lastRenderedPageBreak/>
        <w:t>mới trên cơ sở vòng quinazolin-4(3</w:t>
      </w:r>
      <w:r w:rsidR="00F63F46" w:rsidRPr="00A92913">
        <w:rPr>
          <w:rStyle w:val="Strong"/>
          <w:i/>
          <w:sz w:val="26"/>
          <w:szCs w:val="26"/>
          <w:lang w:val="fr-FR"/>
        </w:rPr>
        <w:t>H</w:t>
      </w:r>
      <w:r w:rsidR="00F63F46" w:rsidRPr="00A92913">
        <w:rPr>
          <w:rStyle w:val="Strong"/>
          <w:sz w:val="26"/>
          <w:szCs w:val="26"/>
          <w:lang w:val="fr-FR"/>
        </w:rPr>
        <w:t>)-one và các dị vòng khác.”</w:t>
      </w:r>
      <w:r w:rsidR="00F63F46" w:rsidRPr="00A92913">
        <w:rPr>
          <w:sz w:val="26"/>
          <w:szCs w:val="26"/>
          <w:lang w:val="fr-FR"/>
        </w:rPr>
        <w:t xml:space="preserve"> Trong nghiên cứu này, khung quinazolin-4(3</w:t>
      </w:r>
      <w:r w:rsidR="00F63F46" w:rsidRPr="00A92913">
        <w:rPr>
          <w:i/>
          <w:sz w:val="26"/>
          <w:szCs w:val="26"/>
          <w:lang w:val="fr-FR"/>
        </w:rPr>
        <w:t>H</w:t>
      </w:r>
      <w:r w:rsidR="00F63F46" w:rsidRPr="00A92913">
        <w:rPr>
          <w:sz w:val="26"/>
          <w:szCs w:val="26"/>
          <w:lang w:val="fr-FR"/>
        </w:rPr>
        <w:t xml:space="preserve">)-one hoặc các dẫn xuất của nó được sử dụng làm phần lõi nhằm khai thác các đặc tính dược học sẵn có. Đồng thời, một số dị vòng khác như </w:t>
      </w:r>
      <w:r w:rsidR="007A77C0">
        <w:rPr>
          <w:sz w:val="26"/>
          <w:szCs w:val="26"/>
          <w:lang w:val="fr-FR"/>
        </w:rPr>
        <w:t>coumarin</w:t>
      </w:r>
      <w:r w:rsidR="00F63F46" w:rsidRPr="00A92913">
        <w:rPr>
          <w:sz w:val="26"/>
          <w:szCs w:val="26"/>
          <w:lang w:val="fr-FR"/>
        </w:rPr>
        <w:t>, thiazolidine, morpholine… được định hướng ghép nối vào cấu trúc quinazolinone với kỳ vọng tạo ra các hợp chất mới có tiềm năng hoạt tính sinh học cao, góp phần bổ sung cơ sở dữ liệu thực nghiệm và định hướng phát triển các tác nhân điều trị mới trong tương lai.</w:t>
      </w:r>
    </w:p>
    <w:p w14:paraId="04A4B317" w14:textId="7AB3710A" w:rsidR="00491CC1" w:rsidRPr="00A92913" w:rsidRDefault="00491CC1" w:rsidP="00727946">
      <w:pPr>
        <w:pStyle w:val="NormalWeb"/>
        <w:spacing w:before="0" w:beforeAutospacing="0" w:after="0" w:afterAutospacing="0" w:line="360" w:lineRule="auto"/>
        <w:rPr>
          <w:b/>
          <w:bCs/>
          <w:sz w:val="26"/>
          <w:szCs w:val="26"/>
          <w:lang w:val="fr-FR"/>
        </w:rPr>
      </w:pPr>
      <w:r w:rsidRPr="00A92913">
        <w:rPr>
          <w:b/>
          <w:bCs/>
          <w:sz w:val="26"/>
          <w:szCs w:val="26"/>
          <w:lang w:val="fr-FR"/>
        </w:rPr>
        <w:t>Mục tiêu của đề tài</w:t>
      </w:r>
    </w:p>
    <w:p w14:paraId="3329592F" w14:textId="7629816D" w:rsidR="002237CB" w:rsidRPr="00A92913" w:rsidRDefault="00491CC1" w:rsidP="00727946">
      <w:pPr>
        <w:pStyle w:val="NormalWeb"/>
        <w:numPr>
          <w:ilvl w:val="0"/>
          <w:numId w:val="10"/>
        </w:numPr>
        <w:spacing w:before="0" w:beforeAutospacing="0" w:after="0" w:afterAutospacing="0" w:line="360" w:lineRule="auto"/>
        <w:rPr>
          <w:sz w:val="26"/>
          <w:szCs w:val="26"/>
          <w:lang w:val="fr-FR"/>
        </w:rPr>
      </w:pPr>
      <w:r w:rsidRPr="00A92913">
        <w:rPr>
          <w:sz w:val="26"/>
          <w:szCs w:val="26"/>
          <w:lang w:val="fr-FR"/>
        </w:rPr>
        <w:t>Tổng hợp các dẫn xuất khung quinazolin-4(3</w:t>
      </w:r>
      <w:r w:rsidRPr="00A92913">
        <w:rPr>
          <w:i/>
          <w:sz w:val="26"/>
          <w:szCs w:val="26"/>
          <w:lang w:val="fr-FR"/>
        </w:rPr>
        <w:t>H</w:t>
      </w:r>
      <w:r w:rsidRPr="00A92913">
        <w:rPr>
          <w:sz w:val="26"/>
          <w:szCs w:val="26"/>
          <w:lang w:val="fr-FR"/>
        </w:rPr>
        <w:t>)-one và các nguyên liệu dị vòng khác. Từ đó, tiếp tục chuyển hóa thành các hợp chất lai mới trên cơ sở khung quinazolin-4(3</w:t>
      </w:r>
      <w:r w:rsidRPr="00A92913">
        <w:rPr>
          <w:i/>
          <w:sz w:val="26"/>
          <w:szCs w:val="26"/>
          <w:lang w:val="fr-FR"/>
        </w:rPr>
        <w:t>H</w:t>
      </w:r>
      <w:r w:rsidRPr="00A92913">
        <w:rPr>
          <w:sz w:val="26"/>
          <w:szCs w:val="26"/>
          <w:lang w:val="fr-FR"/>
        </w:rPr>
        <w:t>)-one và các dị vòng khác (</w:t>
      </w:r>
      <w:r w:rsidR="007A77C0">
        <w:rPr>
          <w:sz w:val="26"/>
          <w:szCs w:val="26"/>
          <w:lang w:val="fr-FR"/>
        </w:rPr>
        <w:t>coumarin</w:t>
      </w:r>
      <w:r w:rsidRPr="00A92913">
        <w:rPr>
          <w:sz w:val="26"/>
          <w:szCs w:val="26"/>
          <w:lang w:val="fr-FR"/>
        </w:rPr>
        <w:t xml:space="preserve">, thiazolidine, morpholine…). </w:t>
      </w:r>
      <w:r w:rsidR="002237CB" w:rsidRPr="00A92913">
        <w:rPr>
          <w:sz w:val="26"/>
          <w:szCs w:val="26"/>
          <w:lang w:val="fr-FR"/>
        </w:rPr>
        <w:tab/>
      </w:r>
    </w:p>
    <w:p w14:paraId="40E98AD1" w14:textId="142D26EA" w:rsidR="00491CC1" w:rsidRPr="00A92913" w:rsidRDefault="006B655B" w:rsidP="00727946">
      <w:pPr>
        <w:pStyle w:val="NormalWeb"/>
        <w:numPr>
          <w:ilvl w:val="0"/>
          <w:numId w:val="10"/>
        </w:numPr>
        <w:spacing w:before="0" w:beforeAutospacing="0" w:after="0" w:afterAutospacing="0" w:line="360" w:lineRule="auto"/>
        <w:rPr>
          <w:sz w:val="26"/>
          <w:szCs w:val="26"/>
          <w:lang w:val="fr-FR"/>
        </w:rPr>
      </w:pPr>
      <w:r w:rsidRPr="00A92913">
        <w:rPr>
          <w:iCs/>
          <w:sz w:val="26"/>
          <w:szCs w:val="26"/>
          <w:lang w:val="fr-FR"/>
        </w:rPr>
        <w:t>Đánh giá hoạt tính ức chế</w:t>
      </w:r>
      <w:r w:rsidRPr="00A92913">
        <w:rPr>
          <w:i/>
          <w:iCs/>
          <w:sz w:val="26"/>
          <w:szCs w:val="26"/>
          <w:lang w:val="fr-FR"/>
        </w:rPr>
        <w:t xml:space="preserve"> </w:t>
      </w:r>
      <w:r w:rsidR="00FC66AF" w:rsidRPr="00A92913">
        <w:rPr>
          <w:i/>
          <w:sz w:val="26"/>
          <w:szCs w:val="26"/>
          <w:lang w:val="fr-FR"/>
        </w:rPr>
        <w:sym w:font="Symbol" w:char="F061"/>
      </w:r>
      <w:r w:rsidR="00FC66AF" w:rsidRPr="00A92913">
        <w:rPr>
          <w:sz w:val="26"/>
          <w:szCs w:val="26"/>
          <w:lang w:val="fr-FR"/>
        </w:rPr>
        <w:t xml:space="preserve">-glucosidase với </w:t>
      </w:r>
      <w:r w:rsidR="00491CC1" w:rsidRPr="00A92913">
        <w:rPr>
          <w:sz w:val="26"/>
          <w:szCs w:val="26"/>
          <w:lang w:val="fr-FR"/>
        </w:rPr>
        <w:t>các hợp chất đã tổng hợp.</w:t>
      </w:r>
    </w:p>
    <w:p w14:paraId="27135439" w14:textId="51047515" w:rsidR="00491CC1" w:rsidRPr="00A92913" w:rsidRDefault="00491CC1" w:rsidP="00727946">
      <w:pPr>
        <w:pStyle w:val="NormalWeb"/>
        <w:spacing w:before="0" w:beforeAutospacing="0" w:after="0" w:afterAutospacing="0" w:line="360" w:lineRule="auto"/>
        <w:rPr>
          <w:b/>
          <w:bCs/>
          <w:sz w:val="26"/>
          <w:szCs w:val="26"/>
          <w:lang w:val="fr-FR"/>
        </w:rPr>
      </w:pPr>
      <w:r w:rsidRPr="00A92913">
        <w:rPr>
          <w:b/>
          <w:bCs/>
          <w:sz w:val="26"/>
          <w:szCs w:val="26"/>
          <w:lang w:val="fr-FR"/>
        </w:rPr>
        <w:t xml:space="preserve">Nội dung chính </w:t>
      </w:r>
      <w:r w:rsidR="0066506B" w:rsidRPr="00A92913">
        <w:rPr>
          <w:b/>
          <w:bCs/>
          <w:sz w:val="26"/>
          <w:szCs w:val="26"/>
          <w:lang w:val="fr-FR"/>
        </w:rPr>
        <w:t>của</w:t>
      </w:r>
      <w:r w:rsidRPr="00A92913">
        <w:rPr>
          <w:b/>
          <w:bCs/>
          <w:sz w:val="26"/>
          <w:szCs w:val="26"/>
          <w:lang w:val="fr-FR"/>
        </w:rPr>
        <w:t xml:space="preserve"> luận án</w:t>
      </w:r>
    </w:p>
    <w:p w14:paraId="7B605FF8" w14:textId="0966DDA8" w:rsidR="00491CC1" w:rsidRPr="00A92913" w:rsidRDefault="004051D0" w:rsidP="00727946">
      <w:pPr>
        <w:pStyle w:val="NormalWeb"/>
        <w:numPr>
          <w:ilvl w:val="0"/>
          <w:numId w:val="11"/>
        </w:numPr>
        <w:spacing w:before="0" w:beforeAutospacing="0" w:after="0" w:afterAutospacing="0" w:line="360" w:lineRule="auto"/>
        <w:rPr>
          <w:i/>
          <w:iCs/>
          <w:sz w:val="26"/>
          <w:szCs w:val="26"/>
          <w:lang w:val="fr-FR"/>
        </w:rPr>
      </w:pPr>
      <w:r w:rsidRPr="00A92913">
        <w:rPr>
          <w:i/>
          <w:iCs/>
          <w:sz w:val="26"/>
          <w:szCs w:val="26"/>
          <w:lang w:val="fr-FR"/>
        </w:rPr>
        <w:t xml:space="preserve">Tổng hợp nguyên liệu và các hợp chất trung gian </w:t>
      </w:r>
    </w:p>
    <w:p w14:paraId="1AE87940" w14:textId="460FEB47" w:rsidR="004051D0" w:rsidRPr="00A92913" w:rsidRDefault="00EA0B07" w:rsidP="00727946">
      <w:pPr>
        <w:pStyle w:val="NormalWeb"/>
        <w:spacing w:before="0" w:beforeAutospacing="0" w:after="0" w:afterAutospacing="0" w:line="360" w:lineRule="auto"/>
        <w:rPr>
          <w:rStyle w:val="fontstyle01"/>
          <w:rFonts w:ascii="Times New Roman" w:hAnsi="Times New Roman"/>
          <w:color w:val="auto"/>
          <w:sz w:val="26"/>
          <w:szCs w:val="26"/>
          <w:lang w:val="fr-FR"/>
        </w:rPr>
      </w:pPr>
      <w:r w:rsidRPr="00A92913">
        <w:rPr>
          <w:sz w:val="26"/>
          <w:szCs w:val="26"/>
          <w:lang w:val="fr-FR"/>
        </w:rPr>
        <w:tab/>
      </w:r>
      <w:r w:rsidR="004051D0" w:rsidRPr="00A92913">
        <w:rPr>
          <w:sz w:val="26"/>
          <w:szCs w:val="26"/>
          <w:lang w:val="fr-FR"/>
        </w:rPr>
        <w:t>Tổng hợp các hợp chất trung gian 2-mercapto-3-aryl/alkylquinazolin-4(3</w:t>
      </w:r>
      <w:r w:rsidR="004051D0" w:rsidRPr="00A92913">
        <w:rPr>
          <w:i/>
          <w:sz w:val="26"/>
          <w:szCs w:val="26"/>
          <w:lang w:val="fr-FR"/>
        </w:rPr>
        <w:t>H</w:t>
      </w:r>
      <w:r w:rsidR="004051D0" w:rsidRPr="00A92913">
        <w:rPr>
          <w:sz w:val="26"/>
          <w:szCs w:val="26"/>
          <w:lang w:val="fr-FR"/>
        </w:rPr>
        <w:t>)-one (</w:t>
      </w:r>
      <w:r w:rsidR="004051D0" w:rsidRPr="00A92913">
        <w:rPr>
          <w:b/>
          <w:bCs/>
          <w:sz w:val="26"/>
          <w:szCs w:val="26"/>
          <w:lang w:val="fr-FR"/>
        </w:rPr>
        <w:t>3a-m</w:t>
      </w:r>
      <w:r w:rsidR="004051D0" w:rsidRPr="00A92913">
        <w:rPr>
          <w:sz w:val="26"/>
          <w:szCs w:val="26"/>
          <w:lang w:val="fr-FR"/>
        </w:rPr>
        <w:t xml:space="preserve">) từ </w:t>
      </w:r>
      <w:r w:rsidR="006C1017">
        <w:rPr>
          <w:rStyle w:val="fontstyle01"/>
          <w:rFonts w:ascii="Times New Roman" w:hAnsi="Times New Roman"/>
          <w:color w:val="auto"/>
          <w:sz w:val="26"/>
          <w:szCs w:val="26"/>
          <w:lang w:val="fr-FR"/>
        </w:rPr>
        <w:t xml:space="preserve">anthranilic acid </w:t>
      </w:r>
      <w:r w:rsidR="004051D0" w:rsidRPr="00A92913">
        <w:rPr>
          <w:rStyle w:val="fontstyle01"/>
          <w:rFonts w:ascii="Times New Roman" w:hAnsi="Times New Roman"/>
          <w:color w:val="auto"/>
          <w:sz w:val="26"/>
          <w:szCs w:val="26"/>
          <w:lang w:val="fr-FR"/>
        </w:rPr>
        <w:t xml:space="preserve"> và amine thơm tương ứng.</w:t>
      </w:r>
    </w:p>
    <w:p w14:paraId="040E312B" w14:textId="103222F1" w:rsidR="0028448B" w:rsidRPr="00A92913" w:rsidRDefault="00EA0B07" w:rsidP="00727946">
      <w:pPr>
        <w:pStyle w:val="NormalWeb"/>
        <w:spacing w:before="0" w:beforeAutospacing="0" w:after="0" w:afterAutospacing="0" w:line="360" w:lineRule="auto"/>
        <w:rPr>
          <w:rStyle w:val="fontstyle01"/>
          <w:rFonts w:ascii="Times New Roman" w:hAnsi="Times New Roman"/>
          <w:color w:val="auto"/>
          <w:sz w:val="26"/>
          <w:szCs w:val="26"/>
          <w:lang w:val="fr-FR"/>
        </w:rPr>
      </w:pPr>
      <w:r w:rsidRPr="00A92913">
        <w:rPr>
          <w:rStyle w:val="fontstyle01"/>
          <w:rFonts w:ascii="Times New Roman" w:hAnsi="Times New Roman"/>
          <w:color w:val="auto"/>
          <w:sz w:val="26"/>
          <w:szCs w:val="26"/>
          <w:lang w:val="fr-FR"/>
        </w:rPr>
        <w:tab/>
      </w:r>
      <w:r w:rsidR="0028448B" w:rsidRPr="00A92913">
        <w:rPr>
          <w:rStyle w:val="fontstyle01"/>
          <w:rFonts w:ascii="Times New Roman" w:hAnsi="Times New Roman"/>
          <w:color w:val="auto"/>
          <w:sz w:val="26"/>
          <w:szCs w:val="26"/>
          <w:lang w:val="fr-FR"/>
        </w:rPr>
        <w:t xml:space="preserve">Tổng hợp </w:t>
      </w:r>
      <w:r w:rsidR="0028448B" w:rsidRPr="00A92913">
        <w:rPr>
          <w:rFonts w:eastAsia="Calibri" w:cs="Cordia New"/>
          <w:iCs/>
          <w:sz w:val="26"/>
          <w:szCs w:val="26"/>
          <w:lang w:val="fr-FR"/>
        </w:rPr>
        <w:t>hợp chất</w:t>
      </w:r>
      <w:r w:rsidR="0028448B" w:rsidRPr="00A92913">
        <w:rPr>
          <w:rFonts w:eastAsia="Calibri"/>
          <w:sz w:val="26"/>
          <w:szCs w:val="26"/>
          <w:lang w:val="fr-FR"/>
        </w:rPr>
        <w:t xml:space="preserve"> 2-chloro-</w:t>
      </w:r>
      <w:r w:rsidR="0028448B" w:rsidRPr="00A92913">
        <w:rPr>
          <w:rFonts w:eastAsia="Calibri"/>
          <w:i/>
          <w:iCs/>
          <w:sz w:val="26"/>
          <w:szCs w:val="26"/>
          <w:lang w:val="fr-FR"/>
        </w:rPr>
        <w:t>N</w:t>
      </w:r>
      <w:r w:rsidR="0028448B" w:rsidRPr="00A92913">
        <w:rPr>
          <w:rFonts w:eastAsia="Calibri"/>
          <w:sz w:val="26"/>
          <w:szCs w:val="26"/>
          <w:lang w:val="fr-FR"/>
        </w:rPr>
        <w:t xml:space="preserve">-(3-fluoro-4-morpholinophenyl)acetamide </w:t>
      </w:r>
      <w:r w:rsidR="0028448B" w:rsidRPr="00A92913">
        <w:rPr>
          <w:b/>
          <w:bCs/>
          <w:sz w:val="26"/>
          <w:szCs w:val="26"/>
          <w:lang w:val="fr-FR"/>
        </w:rPr>
        <w:t xml:space="preserve">(5) </w:t>
      </w:r>
      <w:r w:rsidR="0028448B" w:rsidRPr="00A92913">
        <w:rPr>
          <w:sz w:val="26"/>
          <w:szCs w:val="26"/>
          <w:lang w:val="fr-FR"/>
        </w:rPr>
        <w:t>từ</w:t>
      </w:r>
      <w:r w:rsidR="0028448B" w:rsidRPr="00A92913">
        <w:rPr>
          <w:b/>
          <w:bCs/>
          <w:sz w:val="26"/>
          <w:szCs w:val="26"/>
          <w:lang w:val="fr-FR"/>
        </w:rPr>
        <w:t xml:space="preserve"> </w:t>
      </w:r>
      <w:r w:rsidR="0028448B" w:rsidRPr="00A92913">
        <w:rPr>
          <w:rFonts w:eastAsia="Calibri" w:cs="Cordia New"/>
          <w:iCs/>
          <w:sz w:val="26"/>
          <w:szCs w:val="26"/>
          <w:lang w:val="fr-FR"/>
        </w:rPr>
        <w:t xml:space="preserve">3-fluoro-4-morpholinoaniline và chloroacetyl chloride. </w:t>
      </w:r>
    </w:p>
    <w:p w14:paraId="3104AA9E" w14:textId="79CBCE36" w:rsidR="004051D0" w:rsidRPr="00A92913" w:rsidRDefault="00EA0B07" w:rsidP="00727946">
      <w:pPr>
        <w:pStyle w:val="NormalWeb"/>
        <w:spacing w:before="0" w:beforeAutospacing="0" w:after="0" w:afterAutospacing="0" w:line="360" w:lineRule="auto"/>
        <w:rPr>
          <w:bCs/>
          <w:sz w:val="26"/>
          <w:szCs w:val="26"/>
          <w:lang w:val="fr-FR" w:eastAsia="ko-KR"/>
        </w:rPr>
      </w:pPr>
      <w:r w:rsidRPr="00A92913">
        <w:rPr>
          <w:bCs/>
          <w:sz w:val="26"/>
          <w:szCs w:val="26"/>
          <w:lang w:val="fr-FR" w:eastAsia="ko-KR"/>
        </w:rPr>
        <w:tab/>
      </w:r>
      <w:r w:rsidR="004051D0" w:rsidRPr="00A92913">
        <w:rPr>
          <w:bCs/>
          <w:sz w:val="26"/>
          <w:szCs w:val="26"/>
          <w:lang w:val="fr-FR" w:eastAsia="ko-KR"/>
        </w:rPr>
        <w:t xml:space="preserve">Tổng hợp dẫn xuất </w:t>
      </w:r>
      <w:r w:rsidR="007A77C0">
        <w:rPr>
          <w:bCs/>
          <w:sz w:val="26"/>
          <w:szCs w:val="26"/>
          <w:lang w:val="fr-FR" w:eastAsia="ko-KR"/>
        </w:rPr>
        <w:t>coumarin</w:t>
      </w:r>
      <w:r w:rsidR="004051D0" w:rsidRPr="00A92913">
        <w:rPr>
          <w:bCs/>
          <w:sz w:val="26"/>
          <w:szCs w:val="26"/>
          <w:lang w:val="fr-FR" w:eastAsia="ko-KR"/>
        </w:rPr>
        <w:t xml:space="preserve"> 3-(2-bromoacetyl)-2</w:t>
      </w:r>
      <w:r w:rsidR="004051D0" w:rsidRPr="00A92913">
        <w:rPr>
          <w:bCs/>
          <w:i/>
          <w:sz w:val="26"/>
          <w:szCs w:val="26"/>
          <w:lang w:val="fr-FR" w:eastAsia="ko-KR"/>
        </w:rPr>
        <w:t>H</w:t>
      </w:r>
      <w:r w:rsidR="004051D0" w:rsidRPr="00A92913">
        <w:rPr>
          <w:bCs/>
          <w:sz w:val="26"/>
          <w:szCs w:val="26"/>
          <w:lang w:val="fr-FR" w:eastAsia="ko-KR"/>
        </w:rPr>
        <w:t>-chromen-2-one (</w:t>
      </w:r>
      <w:r w:rsidR="004051D0" w:rsidRPr="00A92913">
        <w:rPr>
          <w:b/>
          <w:bCs/>
          <w:sz w:val="26"/>
          <w:szCs w:val="26"/>
          <w:lang w:val="fr-FR" w:eastAsia="ko-KR"/>
        </w:rPr>
        <w:t>6</w:t>
      </w:r>
      <w:r w:rsidR="004051D0" w:rsidRPr="00A92913">
        <w:rPr>
          <w:bCs/>
          <w:sz w:val="26"/>
          <w:szCs w:val="26"/>
          <w:lang w:val="fr-FR" w:eastAsia="ko-KR"/>
        </w:rPr>
        <w:t>) và 2-bromo-</w:t>
      </w:r>
      <w:r w:rsidR="004051D0" w:rsidRPr="00A92913">
        <w:rPr>
          <w:bCs/>
          <w:i/>
          <w:sz w:val="26"/>
          <w:szCs w:val="26"/>
          <w:lang w:val="fr-FR" w:eastAsia="ko-KR"/>
        </w:rPr>
        <w:t>N</w:t>
      </w:r>
      <w:r w:rsidR="004051D0" w:rsidRPr="00A92913">
        <w:rPr>
          <w:bCs/>
          <w:sz w:val="26"/>
          <w:szCs w:val="26"/>
          <w:lang w:val="fr-FR" w:eastAsia="ko-KR"/>
        </w:rPr>
        <w:t>-(2-oxo-2</w:t>
      </w:r>
      <w:r w:rsidR="004051D0" w:rsidRPr="00A92913">
        <w:rPr>
          <w:bCs/>
          <w:i/>
          <w:sz w:val="26"/>
          <w:szCs w:val="26"/>
          <w:lang w:val="fr-FR" w:eastAsia="ko-KR"/>
        </w:rPr>
        <w:t>H</w:t>
      </w:r>
      <w:r w:rsidR="004051D0" w:rsidRPr="00A92913">
        <w:rPr>
          <w:bCs/>
          <w:sz w:val="26"/>
          <w:szCs w:val="26"/>
          <w:lang w:val="fr-FR" w:eastAsia="ko-KR"/>
        </w:rPr>
        <w:t>-chromen-3-yl)acetamide (</w:t>
      </w:r>
      <w:r w:rsidR="004051D0" w:rsidRPr="00A92913">
        <w:rPr>
          <w:b/>
          <w:bCs/>
          <w:sz w:val="26"/>
          <w:szCs w:val="26"/>
          <w:lang w:val="fr-FR" w:eastAsia="ko-KR"/>
        </w:rPr>
        <w:t>8</w:t>
      </w:r>
      <w:r w:rsidR="004051D0" w:rsidRPr="00A92913">
        <w:rPr>
          <w:bCs/>
          <w:sz w:val="26"/>
          <w:szCs w:val="26"/>
          <w:lang w:val="fr-FR" w:eastAsia="ko-KR"/>
        </w:rPr>
        <w:t>)</w:t>
      </w:r>
    </w:p>
    <w:p w14:paraId="36A55733" w14:textId="52B6C3AE" w:rsidR="0028448B" w:rsidRPr="00A92913" w:rsidRDefault="00EA0B07" w:rsidP="00727946">
      <w:pPr>
        <w:pStyle w:val="NormalWeb"/>
        <w:spacing w:before="0" w:beforeAutospacing="0" w:after="0" w:afterAutospacing="0" w:line="360" w:lineRule="auto"/>
        <w:rPr>
          <w:b/>
          <w:sz w:val="26"/>
          <w:szCs w:val="26"/>
          <w:lang w:val="fr-FR" w:eastAsia="zh-CN" w:bidi="th-TH"/>
        </w:rPr>
      </w:pPr>
      <w:r w:rsidRPr="00A92913">
        <w:rPr>
          <w:bCs/>
          <w:sz w:val="26"/>
          <w:szCs w:val="26"/>
          <w:lang w:val="fr-FR" w:eastAsia="ko-KR"/>
        </w:rPr>
        <w:tab/>
      </w:r>
      <w:r w:rsidR="0028448B" w:rsidRPr="00A92913">
        <w:rPr>
          <w:bCs/>
          <w:sz w:val="26"/>
          <w:szCs w:val="26"/>
          <w:lang w:val="fr-FR" w:eastAsia="ko-KR"/>
        </w:rPr>
        <w:t xml:space="preserve">Tổng hợp hợp chất </w:t>
      </w:r>
      <w:r w:rsidR="0028448B" w:rsidRPr="00A92913">
        <w:rPr>
          <w:bCs/>
          <w:sz w:val="26"/>
          <w:szCs w:val="26"/>
          <w:lang w:val="fr-FR" w:eastAsia="zh-CN" w:bidi="th-TH"/>
        </w:rPr>
        <w:t>ethyl 2-{[4-oxo-3-(</w:t>
      </w:r>
      <w:r w:rsidR="0028448B" w:rsidRPr="00A92913">
        <w:rPr>
          <w:bCs/>
          <w:i/>
          <w:iCs/>
          <w:sz w:val="26"/>
          <w:szCs w:val="26"/>
          <w:lang w:val="fr-FR" w:eastAsia="zh-CN" w:bidi="th-TH"/>
        </w:rPr>
        <w:t>p</w:t>
      </w:r>
      <w:r w:rsidR="0028448B" w:rsidRPr="00A92913">
        <w:rPr>
          <w:bCs/>
          <w:sz w:val="26"/>
          <w:szCs w:val="26"/>
          <w:lang w:val="fr-FR" w:eastAsia="zh-CN" w:bidi="th-TH"/>
        </w:rPr>
        <w:t xml:space="preserve">-tolyl)-3,4-dihydroquinazolin-2-yl]thio}acetate </w:t>
      </w:r>
      <w:r w:rsidR="0028448B" w:rsidRPr="00A92913">
        <w:rPr>
          <w:b/>
          <w:sz w:val="26"/>
          <w:szCs w:val="26"/>
          <w:lang w:val="fr-FR" w:eastAsia="zh-CN" w:bidi="th-TH"/>
        </w:rPr>
        <w:t xml:space="preserve">(12) </w:t>
      </w:r>
      <w:r w:rsidR="0028448B" w:rsidRPr="00A92913">
        <w:rPr>
          <w:bCs/>
          <w:sz w:val="26"/>
          <w:szCs w:val="26"/>
          <w:lang w:val="fr-FR" w:eastAsia="zh-CN" w:bidi="th-TH"/>
        </w:rPr>
        <w:t>từ</w:t>
      </w:r>
      <w:r w:rsidR="0028448B" w:rsidRPr="00A92913">
        <w:rPr>
          <w:b/>
          <w:sz w:val="26"/>
          <w:szCs w:val="26"/>
          <w:lang w:val="fr-FR" w:eastAsia="zh-CN" w:bidi="th-TH"/>
        </w:rPr>
        <w:t xml:space="preserve"> </w:t>
      </w:r>
      <w:r w:rsidR="0028448B" w:rsidRPr="00A92913">
        <w:rPr>
          <w:sz w:val="26"/>
          <w:szCs w:val="26"/>
          <w:lang w:val="fr-FR" w:eastAsia="zh-CN" w:bidi="th-TH"/>
        </w:rPr>
        <w:t>2-mercapto-3-(</w:t>
      </w:r>
      <w:r w:rsidR="0028448B" w:rsidRPr="00A92913">
        <w:rPr>
          <w:i/>
          <w:iCs/>
          <w:sz w:val="26"/>
          <w:szCs w:val="26"/>
          <w:lang w:val="fr-FR" w:eastAsia="zh-CN" w:bidi="th-TH"/>
        </w:rPr>
        <w:t>p</w:t>
      </w:r>
      <w:r w:rsidR="0028448B" w:rsidRPr="00A92913">
        <w:rPr>
          <w:sz w:val="26"/>
          <w:szCs w:val="26"/>
          <w:lang w:val="fr-FR" w:eastAsia="zh-CN" w:bidi="th-TH"/>
        </w:rPr>
        <w:t>-tolyl)-quinazolin-4(3</w:t>
      </w:r>
      <w:r w:rsidR="0028448B" w:rsidRPr="00A92913">
        <w:rPr>
          <w:i/>
          <w:iCs/>
          <w:sz w:val="26"/>
          <w:szCs w:val="26"/>
          <w:lang w:val="fr-FR" w:eastAsia="zh-CN" w:bidi="th-TH"/>
        </w:rPr>
        <w:t>H</w:t>
      </w:r>
      <w:r w:rsidR="0028448B" w:rsidRPr="00A92913">
        <w:rPr>
          <w:sz w:val="26"/>
          <w:szCs w:val="26"/>
          <w:lang w:val="fr-FR" w:eastAsia="zh-CN" w:bidi="th-TH"/>
        </w:rPr>
        <w:t>)-one (</w:t>
      </w:r>
      <w:r w:rsidR="0028448B" w:rsidRPr="00A92913">
        <w:rPr>
          <w:b/>
          <w:bCs/>
          <w:sz w:val="26"/>
          <w:szCs w:val="26"/>
          <w:lang w:val="fr-FR" w:eastAsia="zh-CN" w:bidi="th-TH"/>
        </w:rPr>
        <w:t>3c</w:t>
      </w:r>
      <w:r w:rsidR="0028448B" w:rsidRPr="00A92913">
        <w:rPr>
          <w:sz w:val="26"/>
          <w:szCs w:val="26"/>
          <w:lang w:val="fr-FR" w:eastAsia="zh-CN" w:bidi="th-TH"/>
        </w:rPr>
        <w:t>)</w:t>
      </w:r>
    </w:p>
    <w:p w14:paraId="365B549A" w14:textId="738CA466" w:rsidR="0028448B" w:rsidRPr="00A92913" w:rsidRDefault="00EA0B07" w:rsidP="00727946">
      <w:pPr>
        <w:pStyle w:val="NormalWeb"/>
        <w:spacing w:before="0" w:beforeAutospacing="0" w:after="0" w:afterAutospacing="0" w:line="360" w:lineRule="auto"/>
        <w:rPr>
          <w:b/>
          <w:sz w:val="26"/>
          <w:szCs w:val="26"/>
          <w:lang w:val="fr-FR" w:eastAsia="zh-CN" w:bidi="th-TH"/>
        </w:rPr>
      </w:pPr>
      <w:r w:rsidRPr="00A92913">
        <w:rPr>
          <w:bCs/>
          <w:sz w:val="26"/>
          <w:szCs w:val="26"/>
          <w:lang w:val="fr-FR" w:eastAsia="ko-KR"/>
        </w:rPr>
        <w:tab/>
      </w:r>
      <w:r w:rsidR="0028448B" w:rsidRPr="00A92913">
        <w:rPr>
          <w:bCs/>
          <w:sz w:val="26"/>
          <w:szCs w:val="26"/>
          <w:lang w:val="fr-FR" w:eastAsia="ko-KR"/>
        </w:rPr>
        <w:t xml:space="preserve">Tổng hợp </w:t>
      </w:r>
      <w:r w:rsidR="0028448B" w:rsidRPr="00A92913">
        <w:rPr>
          <w:bCs/>
          <w:sz w:val="26"/>
          <w:szCs w:val="26"/>
          <w:lang w:val="fr-FR" w:eastAsia="zh-CN" w:bidi="th-TH"/>
        </w:rPr>
        <w:t>2-{[4-oxo-3-(</w:t>
      </w:r>
      <w:r w:rsidR="0028448B" w:rsidRPr="00A92913">
        <w:rPr>
          <w:bCs/>
          <w:i/>
          <w:iCs/>
          <w:sz w:val="26"/>
          <w:szCs w:val="26"/>
          <w:lang w:val="fr-FR" w:eastAsia="zh-CN" w:bidi="th-TH"/>
        </w:rPr>
        <w:t>p</w:t>
      </w:r>
      <w:r w:rsidR="0028448B" w:rsidRPr="00A92913">
        <w:rPr>
          <w:bCs/>
          <w:sz w:val="26"/>
          <w:szCs w:val="26"/>
          <w:lang w:val="fr-FR" w:eastAsia="zh-CN" w:bidi="th-TH"/>
        </w:rPr>
        <w:t>-tolyl)-3,4-dihydroquinazolin-2-yl]thio}aceto</w:t>
      </w:r>
      <w:r w:rsidR="008A29FC" w:rsidRPr="00A92913">
        <w:rPr>
          <w:bCs/>
          <w:sz w:val="26"/>
          <w:szCs w:val="26"/>
          <w:lang w:val="fr-FR" w:eastAsia="zh-CN" w:bidi="th-TH"/>
        </w:rPr>
        <w:t>-</w:t>
      </w:r>
      <w:r w:rsidR="0028448B" w:rsidRPr="00A92913">
        <w:rPr>
          <w:bCs/>
          <w:sz w:val="26"/>
          <w:szCs w:val="26"/>
          <w:lang w:val="fr-FR" w:eastAsia="zh-CN" w:bidi="th-TH"/>
        </w:rPr>
        <w:t xml:space="preserve">hydrazide </w:t>
      </w:r>
      <w:r w:rsidR="0028448B" w:rsidRPr="00A92913">
        <w:rPr>
          <w:b/>
          <w:sz w:val="26"/>
          <w:szCs w:val="26"/>
          <w:lang w:val="fr-FR" w:eastAsia="zh-CN" w:bidi="th-TH"/>
        </w:rPr>
        <w:t xml:space="preserve">(13) </w:t>
      </w:r>
    </w:p>
    <w:p w14:paraId="34956205" w14:textId="1DE7E09A" w:rsidR="0028448B" w:rsidRPr="00A92913" w:rsidRDefault="00EA0B07" w:rsidP="00727946">
      <w:pPr>
        <w:pStyle w:val="NormalWeb"/>
        <w:spacing w:before="0" w:beforeAutospacing="0" w:after="0" w:afterAutospacing="0" w:line="360" w:lineRule="auto"/>
        <w:rPr>
          <w:b/>
          <w:sz w:val="26"/>
          <w:szCs w:val="26"/>
          <w:lang w:val="fr-FR" w:eastAsia="zh-CN" w:bidi="th-TH"/>
        </w:rPr>
      </w:pPr>
      <w:r w:rsidRPr="00A92913">
        <w:rPr>
          <w:bCs/>
          <w:sz w:val="26"/>
          <w:szCs w:val="26"/>
          <w:lang w:val="fr-FR" w:eastAsia="ko-KR"/>
        </w:rPr>
        <w:tab/>
      </w:r>
      <w:r w:rsidR="0028448B" w:rsidRPr="00A92913">
        <w:rPr>
          <w:bCs/>
          <w:sz w:val="26"/>
          <w:szCs w:val="26"/>
          <w:lang w:val="fr-FR" w:eastAsia="ko-KR"/>
        </w:rPr>
        <w:t xml:space="preserve">Tổng hợp hợp chất </w:t>
      </w:r>
      <w:r w:rsidR="0028448B" w:rsidRPr="00A92913">
        <w:rPr>
          <w:bCs/>
          <w:i/>
          <w:iCs/>
          <w:sz w:val="26"/>
          <w:szCs w:val="26"/>
          <w:lang w:val="fr-FR" w:eastAsia="zh-CN" w:bidi="th-TH"/>
        </w:rPr>
        <w:t>N</w:t>
      </w:r>
      <w:r w:rsidR="0028448B" w:rsidRPr="00A92913">
        <w:rPr>
          <w:bCs/>
          <w:sz w:val="26"/>
          <w:szCs w:val="26"/>
          <w:lang w:val="fr-FR" w:eastAsia="zh-CN" w:bidi="th-TH"/>
        </w:rPr>
        <w:t>-(4-oxo-2-thioxothiazolidin-3-yl)-2-{[4-oxo-3-(</w:t>
      </w:r>
      <w:r w:rsidR="0028448B" w:rsidRPr="00A92913">
        <w:rPr>
          <w:bCs/>
          <w:i/>
          <w:iCs/>
          <w:sz w:val="26"/>
          <w:szCs w:val="26"/>
          <w:lang w:val="fr-FR" w:eastAsia="zh-CN" w:bidi="th-TH"/>
        </w:rPr>
        <w:t>p</w:t>
      </w:r>
      <w:r w:rsidR="0028448B" w:rsidRPr="00A92913">
        <w:rPr>
          <w:bCs/>
          <w:sz w:val="26"/>
          <w:szCs w:val="26"/>
          <w:lang w:val="fr-FR" w:eastAsia="zh-CN" w:bidi="th-TH"/>
        </w:rPr>
        <w:t xml:space="preserve">-tolyl)-3,4-dihydroquinazolin-2-yl]thio}acetamide </w:t>
      </w:r>
      <w:r w:rsidR="0028448B" w:rsidRPr="00A92913">
        <w:rPr>
          <w:b/>
          <w:sz w:val="26"/>
          <w:szCs w:val="26"/>
          <w:lang w:val="fr-FR" w:eastAsia="zh-CN" w:bidi="th-TH"/>
        </w:rPr>
        <w:t xml:space="preserve">(14) </w:t>
      </w:r>
    </w:p>
    <w:p w14:paraId="2326139B" w14:textId="0BACABCA" w:rsidR="0028448B" w:rsidRPr="00A92913" w:rsidRDefault="0028448B" w:rsidP="00727946">
      <w:pPr>
        <w:pStyle w:val="NormalWeb"/>
        <w:numPr>
          <w:ilvl w:val="0"/>
          <w:numId w:val="11"/>
        </w:numPr>
        <w:spacing w:before="0" w:beforeAutospacing="0" w:after="0" w:afterAutospacing="0" w:line="360" w:lineRule="auto"/>
        <w:rPr>
          <w:bCs/>
          <w:i/>
          <w:iCs/>
          <w:sz w:val="26"/>
          <w:szCs w:val="26"/>
          <w:lang w:val="fr-FR" w:eastAsia="zh-CN" w:bidi="th-TH"/>
        </w:rPr>
      </w:pPr>
      <w:r w:rsidRPr="00A92913">
        <w:rPr>
          <w:bCs/>
          <w:i/>
          <w:iCs/>
          <w:sz w:val="26"/>
          <w:szCs w:val="26"/>
          <w:lang w:val="fr-FR" w:eastAsia="zh-CN" w:bidi="th-TH"/>
        </w:rPr>
        <w:t xml:space="preserve">Tổng hợp các sản phẩm lai chứa khung </w:t>
      </w:r>
      <w:r w:rsidRPr="00A92913">
        <w:rPr>
          <w:bCs/>
          <w:i/>
          <w:iCs/>
          <w:sz w:val="26"/>
          <w:szCs w:val="26"/>
          <w:lang w:val="fr-FR"/>
        </w:rPr>
        <w:t>2-mercapto-3-aryl/alkylquinazolin-4(3H)-one và các dị vòng khác</w:t>
      </w:r>
    </w:p>
    <w:p w14:paraId="1FC4724D" w14:textId="63A02FF6" w:rsidR="0066506B" w:rsidRPr="00A92913" w:rsidRDefault="00EA0B07" w:rsidP="00727946">
      <w:pPr>
        <w:pStyle w:val="NormalWeb"/>
        <w:spacing w:before="0" w:beforeAutospacing="0" w:after="0" w:afterAutospacing="0" w:line="360" w:lineRule="auto"/>
        <w:rPr>
          <w:rFonts w:eastAsia="Calibri"/>
          <w:sz w:val="26"/>
          <w:szCs w:val="26"/>
          <w:lang w:val="fr-FR"/>
        </w:rPr>
      </w:pPr>
      <w:r w:rsidRPr="00A92913">
        <w:rPr>
          <w:bCs/>
          <w:sz w:val="26"/>
          <w:szCs w:val="26"/>
          <w:lang w:val="fr-FR" w:eastAsia="ko-KR"/>
        </w:rPr>
        <w:tab/>
      </w:r>
      <w:r w:rsidR="0066506B" w:rsidRPr="00A92913">
        <w:rPr>
          <w:bCs/>
          <w:sz w:val="26"/>
          <w:szCs w:val="26"/>
          <w:lang w:val="fr-FR" w:eastAsia="ko-KR"/>
        </w:rPr>
        <w:t>Tổng hợp các hợp chất lai chứa dị vòng pyridine (</w:t>
      </w:r>
      <w:r w:rsidR="0066506B" w:rsidRPr="00A92913">
        <w:rPr>
          <w:b/>
          <w:sz w:val="26"/>
          <w:szCs w:val="26"/>
          <w:lang w:val="fr-FR" w:eastAsia="ko-KR"/>
        </w:rPr>
        <w:t>4a-g, i-k, m</w:t>
      </w:r>
      <w:r w:rsidR="0066506B" w:rsidRPr="00A92913">
        <w:rPr>
          <w:bCs/>
          <w:sz w:val="26"/>
          <w:szCs w:val="26"/>
          <w:lang w:val="fr-FR" w:eastAsia="ko-KR"/>
        </w:rPr>
        <w:t>) từ dẫn xuất 2-mercapto-3-aryl/alkylquinazolin-4(3</w:t>
      </w:r>
      <w:r w:rsidR="0066506B" w:rsidRPr="00A92913">
        <w:rPr>
          <w:bCs/>
          <w:i/>
          <w:sz w:val="26"/>
          <w:szCs w:val="26"/>
          <w:lang w:val="fr-FR" w:eastAsia="ko-KR"/>
        </w:rPr>
        <w:t>H</w:t>
      </w:r>
      <w:r w:rsidR="0066506B" w:rsidRPr="00A92913">
        <w:rPr>
          <w:bCs/>
          <w:sz w:val="26"/>
          <w:szCs w:val="26"/>
          <w:lang w:val="fr-FR" w:eastAsia="ko-KR"/>
        </w:rPr>
        <w:t xml:space="preserve">)-one và </w:t>
      </w:r>
      <w:r w:rsidR="0066506B" w:rsidRPr="00A92913">
        <w:rPr>
          <w:rFonts w:eastAsia="Calibri" w:cs="Cordia New"/>
          <w:iCs/>
          <w:sz w:val="26"/>
          <w:szCs w:val="26"/>
          <w:lang w:val="fr-FR"/>
        </w:rPr>
        <w:t>2-(chloromethyl)-4-methoxy-3,5-dimethylpyridine hydrochloride</w:t>
      </w:r>
      <w:r w:rsidR="0066506B" w:rsidRPr="00A92913">
        <w:rPr>
          <w:rFonts w:eastAsia="Calibri"/>
          <w:sz w:val="26"/>
          <w:szCs w:val="26"/>
          <w:lang w:val="fr-FR"/>
        </w:rPr>
        <w:t>.</w:t>
      </w:r>
    </w:p>
    <w:p w14:paraId="15FF7A52" w14:textId="135CDD2B" w:rsidR="0066506B" w:rsidRPr="00A92913" w:rsidRDefault="00EA0B07" w:rsidP="00727946">
      <w:pPr>
        <w:pStyle w:val="NormalWeb"/>
        <w:spacing w:before="0" w:beforeAutospacing="0" w:after="0" w:afterAutospacing="0" w:line="360" w:lineRule="auto"/>
        <w:rPr>
          <w:rFonts w:eastAsia="Calibri"/>
          <w:sz w:val="26"/>
          <w:szCs w:val="26"/>
          <w:lang w:val="fr-FR"/>
        </w:rPr>
      </w:pPr>
      <w:r w:rsidRPr="00A92913">
        <w:rPr>
          <w:bCs/>
          <w:sz w:val="26"/>
          <w:szCs w:val="26"/>
          <w:lang w:val="fr-FR" w:eastAsia="ko-KR"/>
        </w:rPr>
        <w:lastRenderedPageBreak/>
        <w:tab/>
      </w:r>
      <w:r w:rsidR="0066506B" w:rsidRPr="00A92913">
        <w:rPr>
          <w:bCs/>
          <w:sz w:val="26"/>
          <w:szCs w:val="26"/>
          <w:lang w:val="fr-FR" w:eastAsia="ko-KR"/>
        </w:rPr>
        <w:t>Tổng hợp các hợp chất lai chứa dị vòng morpholine (</w:t>
      </w:r>
      <w:r w:rsidR="0066506B" w:rsidRPr="00A92913">
        <w:rPr>
          <w:b/>
          <w:sz w:val="26"/>
          <w:szCs w:val="26"/>
          <w:lang w:val="fr-FR" w:eastAsia="ko-KR"/>
        </w:rPr>
        <w:t>5a-f, l</w:t>
      </w:r>
      <w:r w:rsidR="0066506B" w:rsidRPr="00A92913">
        <w:rPr>
          <w:bCs/>
          <w:sz w:val="26"/>
          <w:szCs w:val="26"/>
          <w:lang w:val="fr-FR" w:eastAsia="ko-KR"/>
        </w:rPr>
        <w:t>) từ dẫn xuất 2-mercapto-3-aryl/alkylquinazolin-4(3</w:t>
      </w:r>
      <w:r w:rsidR="0066506B" w:rsidRPr="00A92913">
        <w:rPr>
          <w:bCs/>
          <w:i/>
          <w:sz w:val="26"/>
          <w:szCs w:val="26"/>
          <w:lang w:val="fr-FR" w:eastAsia="ko-KR"/>
        </w:rPr>
        <w:t>H</w:t>
      </w:r>
      <w:r w:rsidR="0066506B" w:rsidRPr="00A92913">
        <w:rPr>
          <w:bCs/>
          <w:sz w:val="26"/>
          <w:szCs w:val="26"/>
          <w:lang w:val="fr-FR" w:eastAsia="ko-KR"/>
        </w:rPr>
        <w:t xml:space="preserve">)-one và </w:t>
      </w:r>
      <w:r w:rsidR="0066506B" w:rsidRPr="00A92913">
        <w:rPr>
          <w:rFonts w:eastAsia="Calibri"/>
          <w:sz w:val="26"/>
          <w:szCs w:val="26"/>
          <w:lang w:val="fr-FR"/>
        </w:rPr>
        <w:t>4-(2-chloroethyl)morpholine hydrochloride.</w:t>
      </w:r>
    </w:p>
    <w:p w14:paraId="11255818" w14:textId="761A7D71" w:rsidR="0066506B" w:rsidRPr="00A92913" w:rsidRDefault="00EA0B07" w:rsidP="00727946">
      <w:pPr>
        <w:pStyle w:val="NormalWeb"/>
        <w:spacing w:before="0" w:beforeAutospacing="0" w:after="0" w:afterAutospacing="0" w:line="360" w:lineRule="auto"/>
        <w:rPr>
          <w:rFonts w:eastAsia="Calibri"/>
          <w:sz w:val="26"/>
          <w:szCs w:val="26"/>
          <w:lang w:val="fr-FR"/>
        </w:rPr>
      </w:pPr>
      <w:r w:rsidRPr="00A92913">
        <w:rPr>
          <w:bCs/>
          <w:sz w:val="26"/>
          <w:szCs w:val="26"/>
          <w:lang w:val="fr-FR" w:eastAsia="ko-KR"/>
        </w:rPr>
        <w:tab/>
      </w:r>
      <w:r w:rsidR="0066506B" w:rsidRPr="00A92913">
        <w:rPr>
          <w:bCs/>
          <w:sz w:val="26"/>
          <w:szCs w:val="26"/>
          <w:lang w:val="fr-FR" w:eastAsia="ko-KR"/>
        </w:rPr>
        <w:t xml:space="preserve">Tổng hợp các hợp chất lai chứa </w:t>
      </w:r>
      <w:r w:rsidR="00FA5658">
        <w:rPr>
          <w:bCs/>
          <w:sz w:val="26"/>
          <w:szCs w:val="26"/>
          <w:lang w:val="fr-FR" w:eastAsia="ko-KR"/>
        </w:rPr>
        <w:t>hợp phần morpholine-acetamide</w:t>
      </w:r>
      <w:r w:rsidR="0066506B" w:rsidRPr="00A92913">
        <w:rPr>
          <w:bCs/>
          <w:sz w:val="26"/>
          <w:szCs w:val="26"/>
          <w:lang w:val="fr-FR" w:eastAsia="ko-KR"/>
        </w:rPr>
        <w:t xml:space="preserve"> (</w:t>
      </w:r>
      <w:r w:rsidR="0066506B" w:rsidRPr="00A92913">
        <w:rPr>
          <w:b/>
          <w:sz w:val="26"/>
          <w:szCs w:val="26"/>
          <w:lang w:val="fr-FR" w:eastAsia="ko-KR"/>
        </w:rPr>
        <w:t>6a-g, i-k</w:t>
      </w:r>
      <w:r w:rsidR="0066506B" w:rsidRPr="00A92913">
        <w:rPr>
          <w:bCs/>
          <w:sz w:val="26"/>
          <w:szCs w:val="26"/>
          <w:lang w:val="fr-FR" w:eastAsia="ko-KR"/>
        </w:rPr>
        <w:t>) từ dẫn xuất 2-mercapto-3-aryl/alkylquinazolin-4(3</w:t>
      </w:r>
      <w:r w:rsidR="0066506B" w:rsidRPr="00A92913">
        <w:rPr>
          <w:bCs/>
          <w:i/>
          <w:sz w:val="26"/>
          <w:szCs w:val="26"/>
          <w:lang w:val="fr-FR" w:eastAsia="ko-KR"/>
        </w:rPr>
        <w:t>H</w:t>
      </w:r>
      <w:r w:rsidR="0066506B" w:rsidRPr="00A92913">
        <w:rPr>
          <w:bCs/>
          <w:sz w:val="26"/>
          <w:szCs w:val="26"/>
          <w:lang w:val="fr-FR" w:eastAsia="ko-KR"/>
        </w:rPr>
        <w:t xml:space="preserve">)-one và </w:t>
      </w:r>
      <w:r w:rsidR="0066506B" w:rsidRPr="00A92913">
        <w:rPr>
          <w:rFonts w:eastAsia="Calibri"/>
          <w:sz w:val="26"/>
          <w:szCs w:val="26"/>
          <w:lang w:val="fr-FR"/>
        </w:rPr>
        <w:t>2-chloro-</w:t>
      </w:r>
      <w:r w:rsidR="0066506B" w:rsidRPr="00A92913">
        <w:rPr>
          <w:rFonts w:eastAsia="Calibri"/>
          <w:i/>
          <w:iCs/>
          <w:sz w:val="26"/>
          <w:szCs w:val="26"/>
          <w:lang w:val="fr-FR"/>
        </w:rPr>
        <w:t>N</w:t>
      </w:r>
      <w:r w:rsidR="0066506B" w:rsidRPr="00A92913">
        <w:rPr>
          <w:rFonts w:eastAsia="Calibri"/>
          <w:sz w:val="26"/>
          <w:szCs w:val="26"/>
          <w:lang w:val="fr-FR"/>
        </w:rPr>
        <w:t>-(3-fluoro-4-morpholinophenyl)</w:t>
      </w:r>
      <w:r w:rsidR="008A29FC" w:rsidRPr="00A92913">
        <w:rPr>
          <w:rFonts w:eastAsia="Calibri"/>
          <w:sz w:val="26"/>
          <w:szCs w:val="26"/>
          <w:lang w:val="fr-FR"/>
        </w:rPr>
        <w:t>-</w:t>
      </w:r>
      <w:r w:rsidR="0066506B" w:rsidRPr="00A92913">
        <w:rPr>
          <w:rFonts w:eastAsia="Calibri"/>
          <w:sz w:val="26"/>
          <w:szCs w:val="26"/>
          <w:lang w:val="fr-FR"/>
        </w:rPr>
        <w:t xml:space="preserve">acetamide </w:t>
      </w:r>
      <w:r w:rsidR="0066506B" w:rsidRPr="00A92913">
        <w:rPr>
          <w:b/>
          <w:bCs/>
          <w:sz w:val="26"/>
          <w:szCs w:val="26"/>
          <w:lang w:val="fr-FR"/>
        </w:rPr>
        <w:t>(5)</w:t>
      </w:r>
    </w:p>
    <w:p w14:paraId="57F048B7" w14:textId="5F17EF10" w:rsidR="004850A8" w:rsidRPr="00A92913" w:rsidRDefault="00EA0B07" w:rsidP="00727946">
      <w:pPr>
        <w:pStyle w:val="NormalWeb"/>
        <w:spacing w:before="0" w:beforeAutospacing="0" w:after="0" w:afterAutospacing="0" w:line="360" w:lineRule="auto"/>
        <w:rPr>
          <w:bCs/>
          <w:sz w:val="26"/>
          <w:szCs w:val="26"/>
          <w:lang w:val="fr-FR" w:eastAsia="ko-KR"/>
        </w:rPr>
      </w:pPr>
      <w:r w:rsidRPr="00A92913">
        <w:rPr>
          <w:bCs/>
          <w:sz w:val="26"/>
          <w:szCs w:val="26"/>
          <w:lang w:val="fr-FR" w:eastAsia="ko-KR"/>
        </w:rPr>
        <w:tab/>
      </w:r>
      <w:r w:rsidR="004850A8" w:rsidRPr="00A92913">
        <w:rPr>
          <w:bCs/>
          <w:sz w:val="26"/>
          <w:szCs w:val="26"/>
          <w:lang w:val="fr-FR" w:eastAsia="ko-KR"/>
        </w:rPr>
        <w:t xml:space="preserve">Tổng hợp các hợp chất lai chứa dị vòng </w:t>
      </w:r>
      <w:r w:rsidR="007A77C0">
        <w:rPr>
          <w:bCs/>
          <w:sz w:val="26"/>
          <w:szCs w:val="26"/>
          <w:lang w:val="fr-FR" w:eastAsia="ko-KR"/>
        </w:rPr>
        <w:t>coumarin</w:t>
      </w:r>
      <w:r w:rsidR="004850A8" w:rsidRPr="00A92913">
        <w:rPr>
          <w:bCs/>
          <w:sz w:val="26"/>
          <w:szCs w:val="26"/>
          <w:lang w:val="fr-FR" w:eastAsia="ko-KR"/>
        </w:rPr>
        <w:t>e (</w:t>
      </w:r>
      <w:r w:rsidR="004850A8" w:rsidRPr="00A92913">
        <w:rPr>
          <w:b/>
          <w:sz w:val="26"/>
          <w:szCs w:val="26"/>
          <w:lang w:val="fr-FR" w:eastAsia="ko-KR"/>
        </w:rPr>
        <w:t>7a-e, h</w:t>
      </w:r>
      <w:r w:rsidR="004850A8" w:rsidRPr="00A92913">
        <w:rPr>
          <w:bCs/>
          <w:sz w:val="26"/>
          <w:szCs w:val="26"/>
          <w:lang w:val="fr-FR" w:eastAsia="ko-KR"/>
        </w:rPr>
        <w:t>), (</w:t>
      </w:r>
      <w:r w:rsidR="004850A8" w:rsidRPr="00A92913">
        <w:rPr>
          <w:b/>
          <w:sz w:val="26"/>
          <w:szCs w:val="26"/>
          <w:lang w:val="fr-FR" w:eastAsia="ko-KR"/>
        </w:rPr>
        <w:t>9a-e, h</w:t>
      </w:r>
      <w:r w:rsidR="004850A8" w:rsidRPr="00A92913">
        <w:rPr>
          <w:bCs/>
          <w:sz w:val="26"/>
          <w:szCs w:val="26"/>
          <w:lang w:val="fr-FR" w:eastAsia="ko-KR"/>
        </w:rPr>
        <w:t>) từ dẫn xuất 2-mercapto-3-aryl/alkylquinazolin-4(3</w:t>
      </w:r>
      <w:r w:rsidR="004850A8" w:rsidRPr="00A92913">
        <w:rPr>
          <w:bCs/>
          <w:i/>
          <w:sz w:val="26"/>
          <w:szCs w:val="26"/>
          <w:lang w:val="fr-FR" w:eastAsia="ko-KR"/>
        </w:rPr>
        <w:t>H</w:t>
      </w:r>
      <w:r w:rsidR="004850A8" w:rsidRPr="00A92913">
        <w:rPr>
          <w:bCs/>
          <w:sz w:val="26"/>
          <w:szCs w:val="26"/>
          <w:lang w:val="fr-FR" w:eastAsia="ko-KR"/>
        </w:rPr>
        <w:t>)-one và 3-(2-bromoacetyl)-2</w:t>
      </w:r>
      <w:r w:rsidR="004850A8" w:rsidRPr="00A92913">
        <w:rPr>
          <w:bCs/>
          <w:i/>
          <w:sz w:val="26"/>
          <w:szCs w:val="26"/>
          <w:lang w:val="fr-FR" w:eastAsia="ko-KR"/>
        </w:rPr>
        <w:t>H</w:t>
      </w:r>
      <w:r w:rsidR="004850A8" w:rsidRPr="00A92913">
        <w:rPr>
          <w:bCs/>
          <w:sz w:val="26"/>
          <w:szCs w:val="26"/>
          <w:lang w:val="fr-FR" w:eastAsia="ko-KR"/>
        </w:rPr>
        <w:t>-chromen-2-one (</w:t>
      </w:r>
      <w:r w:rsidR="004850A8" w:rsidRPr="00A92913">
        <w:rPr>
          <w:b/>
          <w:bCs/>
          <w:sz w:val="26"/>
          <w:szCs w:val="26"/>
          <w:lang w:val="fr-FR" w:eastAsia="ko-KR"/>
        </w:rPr>
        <w:t>6</w:t>
      </w:r>
      <w:r w:rsidR="004850A8" w:rsidRPr="00A92913">
        <w:rPr>
          <w:bCs/>
          <w:sz w:val="26"/>
          <w:szCs w:val="26"/>
          <w:lang w:val="fr-FR" w:eastAsia="ko-KR"/>
        </w:rPr>
        <w:t>) hoặc 2-bromo-</w:t>
      </w:r>
      <w:r w:rsidR="004850A8" w:rsidRPr="00A92913">
        <w:rPr>
          <w:bCs/>
          <w:i/>
          <w:sz w:val="26"/>
          <w:szCs w:val="26"/>
          <w:lang w:val="fr-FR" w:eastAsia="ko-KR"/>
        </w:rPr>
        <w:t>N</w:t>
      </w:r>
      <w:r w:rsidR="004850A8" w:rsidRPr="00A92913">
        <w:rPr>
          <w:bCs/>
          <w:sz w:val="26"/>
          <w:szCs w:val="26"/>
          <w:lang w:val="fr-FR" w:eastAsia="ko-KR"/>
        </w:rPr>
        <w:t>-(2-oxo-2</w:t>
      </w:r>
      <w:r w:rsidR="004850A8" w:rsidRPr="00A92913">
        <w:rPr>
          <w:bCs/>
          <w:i/>
          <w:sz w:val="26"/>
          <w:szCs w:val="26"/>
          <w:lang w:val="fr-FR" w:eastAsia="ko-KR"/>
        </w:rPr>
        <w:t>H</w:t>
      </w:r>
      <w:r w:rsidR="004850A8" w:rsidRPr="00A92913">
        <w:rPr>
          <w:bCs/>
          <w:sz w:val="26"/>
          <w:szCs w:val="26"/>
          <w:lang w:val="fr-FR" w:eastAsia="ko-KR"/>
        </w:rPr>
        <w:t>-chromen-3-yl)acetamide (</w:t>
      </w:r>
      <w:r w:rsidR="004850A8" w:rsidRPr="00A92913">
        <w:rPr>
          <w:b/>
          <w:bCs/>
          <w:sz w:val="26"/>
          <w:szCs w:val="26"/>
          <w:lang w:val="fr-FR" w:eastAsia="ko-KR"/>
        </w:rPr>
        <w:t>8</w:t>
      </w:r>
      <w:r w:rsidR="004850A8" w:rsidRPr="00A92913">
        <w:rPr>
          <w:bCs/>
          <w:sz w:val="26"/>
          <w:szCs w:val="26"/>
          <w:lang w:val="fr-FR" w:eastAsia="ko-KR"/>
        </w:rPr>
        <w:t>)</w:t>
      </w:r>
    </w:p>
    <w:p w14:paraId="4CD907E4" w14:textId="1D10DA16" w:rsidR="0066506B" w:rsidRPr="00A92913" w:rsidRDefault="00EA0B07" w:rsidP="00727946">
      <w:pPr>
        <w:pStyle w:val="NormalWeb"/>
        <w:spacing w:before="0" w:beforeAutospacing="0" w:after="0" w:afterAutospacing="0" w:line="360" w:lineRule="auto"/>
        <w:rPr>
          <w:rFonts w:eastAsia="Calibri"/>
          <w:sz w:val="26"/>
          <w:szCs w:val="26"/>
          <w:lang w:val="fr-FR"/>
        </w:rPr>
      </w:pPr>
      <w:r w:rsidRPr="00A92913">
        <w:rPr>
          <w:bCs/>
          <w:sz w:val="26"/>
          <w:szCs w:val="26"/>
          <w:lang w:val="fr-FR" w:eastAsia="ko-KR"/>
        </w:rPr>
        <w:tab/>
      </w:r>
      <w:r w:rsidR="0066506B" w:rsidRPr="00A92913">
        <w:rPr>
          <w:bCs/>
          <w:sz w:val="26"/>
          <w:szCs w:val="26"/>
          <w:lang w:val="fr-FR" w:eastAsia="ko-KR"/>
        </w:rPr>
        <w:t>Tổng hợp các hợp chất lai chứa dị vòng 2-thioxothiazolidin-4-one (</w:t>
      </w:r>
      <w:r w:rsidR="0066506B" w:rsidRPr="00A92913">
        <w:rPr>
          <w:b/>
          <w:sz w:val="26"/>
          <w:szCs w:val="26"/>
          <w:lang w:val="fr-FR" w:eastAsia="ko-KR"/>
        </w:rPr>
        <w:t>16a-f</w:t>
      </w:r>
      <w:r w:rsidR="0066506B" w:rsidRPr="00A92913">
        <w:rPr>
          <w:bCs/>
          <w:sz w:val="26"/>
          <w:szCs w:val="26"/>
          <w:lang w:val="fr-FR" w:eastAsia="ko-KR"/>
        </w:rPr>
        <w:t xml:space="preserve">) từ </w:t>
      </w:r>
      <w:r w:rsidR="0066506B" w:rsidRPr="00A92913">
        <w:rPr>
          <w:rFonts w:eastAsia="Calibri" w:cs="Cordia New"/>
          <w:i/>
          <w:iCs/>
          <w:sz w:val="26"/>
          <w:szCs w:val="26"/>
          <w:lang w:val="fr-FR"/>
        </w:rPr>
        <w:t>N</w:t>
      </w:r>
      <w:r w:rsidR="0066506B" w:rsidRPr="00A92913">
        <w:rPr>
          <w:rFonts w:eastAsia="Calibri" w:cs="Cordia New"/>
          <w:sz w:val="26"/>
          <w:szCs w:val="26"/>
          <w:lang w:val="fr-FR"/>
        </w:rPr>
        <w:t>-(4-oxo-2-thioxothiazolidin-3-yl)-2-{[4-oxo-3-(</w:t>
      </w:r>
      <w:r w:rsidR="0066506B" w:rsidRPr="00A92913">
        <w:rPr>
          <w:rFonts w:eastAsia="Calibri" w:cs="Cordia New"/>
          <w:i/>
          <w:iCs/>
          <w:sz w:val="26"/>
          <w:szCs w:val="26"/>
          <w:lang w:val="fr-FR"/>
        </w:rPr>
        <w:t>p</w:t>
      </w:r>
      <w:r w:rsidR="0066506B" w:rsidRPr="00A92913">
        <w:rPr>
          <w:rFonts w:eastAsia="Calibri" w:cs="Cordia New"/>
          <w:sz w:val="26"/>
          <w:szCs w:val="26"/>
          <w:lang w:val="fr-FR"/>
        </w:rPr>
        <w:t>-tolyl)-3,4-dihydroquinazolin-2-yl]thio}acetamide (</w:t>
      </w:r>
      <w:r w:rsidR="0066506B" w:rsidRPr="00A92913">
        <w:rPr>
          <w:rFonts w:eastAsia="Calibri" w:cs="Cordia New"/>
          <w:b/>
          <w:bCs/>
          <w:sz w:val="26"/>
          <w:szCs w:val="26"/>
          <w:lang w:val="fr-FR"/>
        </w:rPr>
        <w:t>14</w:t>
      </w:r>
      <w:r w:rsidR="0066506B" w:rsidRPr="00A92913">
        <w:rPr>
          <w:rFonts w:eastAsia="Calibri" w:cs="Cordia New"/>
          <w:sz w:val="26"/>
          <w:szCs w:val="26"/>
          <w:lang w:val="fr-FR"/>
        </w:rPr>
        <w:t>)</w:t>
      </w:r>
      <w:r w:rsidR="0066506B" w:rsidRPr="00A92913">
        <w:rPr>
          <w:bCs/>
          <w:sz w:val="26"/>
          <w:szCs w:val="26"/>
          <w:lang w:val="fr-FR" w:eastAsia="ko-KR"/>
        </w:rPr>
        <w:t xml:space="preserve"> và các Ar-CHO tương ứng.  </w:t>
      </w:r>
    </w:p>
    <w:p w14:paraId="5635948E" w14:textId="14753707" w:rsidR="0066506B" w:rsidRPr="00A92913" w:rsidRDefault="00662215" w:rsidP="00727946">
      <w:pPr>
        <w:pStyle w:val="NormalWeb"/>
        <w:numPr>
          <w:ilvl w:val="0"/>
          <w:numId w:val="11"/>
        </w:numPr>
        <w:spacing w:before="0" w:beforeAutospacing="0" w:after="0" w:afterAutospacing="0" w:line="360" w:lineRule="auto"/>
        <w:rPr>
          <w:i/>
          <w:iCs/>
          <w:sz w:val="26"/>
          <w:szCs w:val="26"/>
          <w:lang w:val="fr-FR"/>
        </w:rPr>
      </w:pPr>
      <w:r w:rsidRPr="00A92913">
        <w:rPr>
          <w:i/>
          <w:iCs/>
          <w:sz w:val="26"/>
          <w:szCs w:val="26"/>
          <w:lang w:val="fr-FR"/>
        </w:rPr>
        <w:t xml:space="preserve">Đánh giá hoạt tính ức chế </w:t>
      </w:r>
      <w:r w:rsidRPr="00A92913">
        <w:rPr>
          <w:i/>
          <w:iCs/>
          <w:sz w:val="26"/>
          <w:szCs w:val="26"/>
        </w:rPr>
        <w:t>α</w:t>
      </w:r>
      <w:r w:rsidRPr="00A92913">
        <w:rPr>
          <w:i/>
          <w:iCs/>
          <w:sz w:val="26"/>
          <w:szCs w:val="26"/>
          <w:lang w:val="fr-FR"/>
        </w:rPr>
        <w:t>-glucosidase của các hợp chất tổng hợp và sàng lọc sơ bộ các hoạt tính kháng viêm, kháng khuẩn và độc tính tế bào trên một số dãy hợp chất</w:t>
      </w:r>
      <w:r w:rsidR="00887018" w:rsidRPr="00A92913">
        <w:rPr>
          <w:i/>
          <w:iCs/>
          <w:sz w:val="26"/>
          <w:szCs w:val="26"/>
          <w:lang w:val="fr-FR"/>
        </w:rPr>
        <w:t>.</w:t>
      </w:r>
    </w:p>
    <w:p w14:paraId="35E26E3D" w14:textId="592868EC" w:rsidR="0066506B" w:rsidRPr="00A92913" w:rsidRDefault="005C066B" w:rsidP="00727946">
      <w:pPr>
        <w:pStyle w:val="NormalWeb"/>
        <w:spacing w:before="0" w:beforeAutospacing="0" w:after="0" w:afterAutospacing="0" w:line="360" w:lineRule="auto"/>
        <w:rPr>
          <w:b/>
          <w:sz w:val="26"/>
          <w:szCs w:val="26"/>
          <w:lang w:val="fr-FR" w:eastAsia="ko-KR"/>
        </w:rPr>
      </w:pPr>
      <w:r w:rsidRPr="00A92913">
        <w:rPr>
          <w:b/>
          <w:sz w:val="26"/>
          <w:szCs w:val="26"/>
          <w:lang w:val="fr-FR" w:eastAsia="ko-KR"/>
        </w:rPr>
        <w:t>Những đóng góp mới của luận án</w:t>
      </w:r>
    </w:p>
    <w:p w14:paraId="2B3EF07D" w14:textId="5D4F53E9" w:rsidR="00F83AD8" w:rsidRPr="00A92913" w:rsidRDefault="00F83AD8" w:rsidP="00727946">
      <w:pPr>
        <w:pStyle w:val="ListParagraph"/>
        <w:numPr>
          <w:ilvl w:val="0"/>
          <w:numId w:val="12"/>
        </w:numPr>
        <w:spacing w:after="0" w:line="360" w:lineRule="auto"/>
        <w:ind w:leftChars="0" w:left="357" w:hanging="357"/>
        <w:rPr>
          <w:rFonts w:ascii="Times New Roman" w:eastAsiaTheme="minorHAnsi" w:hAnsi="Times New Roman"/>
          <w:sz w:val="26"/>
          <w:lang w:val="fr-FR"/>
        </w:rPr>
      </w:pPr>
      <w:r w:rsidRPr="00A92913">
        <w:rPr>
          <w:rFonts w:ascii="Times New Roman" w:eastAsiaTheme="minorHAnsi" w:hAnsi="Times New Roman"/>
          <w:sz w:val="26"/>
          <w:lang w:val="fr-FR"/>
        </w:rPr>
        <w:t xml:space="preserve">Nghiên cứu sinh đã tổng hợp được 46 hợp chất lai </w:t>
      </w:r>
      <w:r w:rsidRPr="00FA0949">
        <w:rPr>
          <w:rFonts w:ascii="Times New Roman" w:eastAsiaTheme="minorHAnsi" w:hAnsi="Times New Roman"/>
          <w:color w:val="000000" w:themeColor="text1"/>
          <w:sz w:val="26"/>
          <w:lang w:val="fr-FR"/>
        </w:rPr>
        <w:t xml:space="preserve">mới </w:t>
      </w:r>
      <w:r w:rsidR="00FA5658" w:rsidRPr="00FA0949">
        <w:rPr>
          <w:rFonts w:ascii="Times New Roman" w:eastAsiaTheme="minorHAnsi" w:hAnsi="Times New Roman"/>
          <w:color w:val="000000" w:themeColor="text1"/>
          <w:sz w:val="26"/>
          <w:lang w:val="fr-FR"/>
        </w:rPr>
        <w:t>được xây dựng trên cơ sở các dẫn xuất 2-mercapto-3-aryl/alkylquinazolin-4(3</w:t>
      </w:r>
      <w:r w:rsidR="00FA5658" w:rsidRPr="00FA0949">
        <w:rPr>
          <w:rFonts w:ascii="Times New Roman" w:eastAsiaTheme="minorHAnsi" w:hAnsi="Times New Roman"/>
          <w:i/>
          <w:iCs/>
          <w:color w:val="000000" w:themeColor="text1"/>
          <w:sz w:val="26"/>
          <w:lang w:val="fr-FR"/>
        </w:rPr>
        <w:t>H</w:t>
      </w:r>
      <w:r w:rsidR="00FA5658" w:rsidRPr="00FA0949">
        <w:rPr>
          <w:rFonts w:ascii="Times New Roman" w:eastAsiaTheme="minorHAnsi" w:hAnsi="Times New Roman"/>
          <w:color w:val="000000" w:themeColor="text1"/>
          <w:sz w:val="26"/>
          <w:lang w:val="fr-FR"/>
        </w:rPr>
        <w:t>)-one</w:t>
      </w:r>
      <w:r w:rsidRPr="00A92913">
        <w:rPr>
          <w:rFonts w:ascii="Times New Roman" w:eastAsiaTheme="minorHAnsi" w:hAnsi="Times New Roman"/>
          <w:sz w:val="26"/>
          <w:lang w:val="fr-FR"/>
        </w:rPr>
        <w:t xml:space="preserve"> kết hợp với các dị vòng khác. Trong đó, 11 dẫn xuất lai chứa dị vòng pyridine, 07 dẫn xuất lai chứa dị vòng morpholine, 10 dẫn xuất lai chứa </w:t>
      </w:r>
      <w:r w:rsidR="00FA5658">
        <w:rPr>
          <w:rFonts w:ascii="Times New Roman" w:eastAsiaTheme="minorHAnsi" w:hAnsi="Times New Roman"/>
          <w:sz w:val="26"/>
          <w:lang w:val="fr-FR"/>
        </w:rPr>
        <w:t>hợp phần morpholine-acetamide</w:t>
      </w:r>
      <w:r w:rsidRPr="00A92913">
        <w:rPr>
          <w:rFonts w:ascii="Times New Roman" w:eastAsia="Calibri" w:hAnsi="Times New Roman"/>
          <w:sz w:val="26"/>
          <w:lang w:val="fr-FR"/>
        </w:rPr>
        <w:t xml:space="preserve">, </w:t>
      </w:r>
      <w:r w:rsidR="00E7480C" w:rsidRPr="00A92913">
        <w:rPr>
          <w:rFonts w:ascii="Times New Roman" w:eastAsia="Calibri" w:hAnsi="Times New Roman"/>
          <w:sz w:val="26"/>
          <w:lang w:val="fr-FR"/>
        </w:rPr>
        <w:t xml:space="preserve">12 dẫn xuất lai chứa dị vòng </w:t>
      </w:r>
      <w:r w:rsidR="007A77C0">
        <w:rPr>
          <w:rFonts w:ascii="Times New Roman" w:eastAsia="Calibri" w:hAnsi="Times New Roman"/>
          <w:sz w:val="26"/>
          <w:lang w:val="fr-FR"/>
        </w:rPr>
        <w:t>coumarin</w:t>
      </w:r>
      <w:r w:rsidR="00E7480C" w:rsidRPr="00A92913">
        <w:rPr>
          <w:rFonts w:ascii="Times New Roman" w:eastAsia="Calibri" w:hAnsi="Times New Roman"/>
          <w:sz w:val="26"/>
          <w:lang w:val="fr-FR"/>
        </w:rPr>
        <w:t xml:space="preserve"> và 06 dẫn xuất lai chứa dị vòng </w:t>
      </w:r>
      <w:r w:rsidRPr="00A92913">
        <w:rPr>
          <w:rFonts w:ascii="Times New Roman" w:eastAsiaTheme="minorHAnsi" w:hAnsi="Times New Roman"/>
          <w:sz w:val="26"/>
          <w:lang w:val="fr-FR"/>
        </w:rPr>
        <w:t>thioxothiazolidin</w:t>
      </w:r>
      <w:r w:rsidR="00E7480C" w:rsidRPr="00A92913">
        <w:rPr>
          <w:rFonts w:ascii="Times New Roman" w:eastAsiaTheme="minorHAnsi" w:hAnsi="Times New Roman"/>
          <w:sz w:val="26"/>
          <w:lang w:val="fr-FR"/>
        </w:rPr>
        <w:t xml:space="preserve">e. </w:t>
      </w:r>
    </w:p>
    <w:p w14:paraId="66433A91" w14:textId="77777777" w:rsidR="00A61C9F" w:rsidRPr="00B64224" w:rsidRDefault="00A61C9F" w:rsidP="00727946">
      <w:pPr>
        <w:pStyle w:val="ListParagraph"/>
        <w:numPr>
          <w:ilvl w:val="0"/>
          <w:numId w:val="12"/>
        </w:numPr>
        <w:spacing w:after="0" w:line="360" w:lineRule="auto"/>
        <w:ind w:leftChars="0" w:left="357" w:hanging="357"/>
        <w:rPr>
          <w:rFonts w:ascii="Times New Roman" w:hAnsi="Times New Roman"/>
          <w:sz w:val="26"/>
          <w:lang w:val="fr-FR"/>
        </w:rPr>
      </w:pPr>
      <w:r w:rsidRPr="00B64224">
        <w:rPr>
          <w:rFonts w:ascii="Times New Roman" w:hAnsi="Times New Roman"/>
          <w:sz w:val="26"/>
          <w:lang w:val="fr-FR"/>
        </w:rPr>
        <w:t xml:space="preserve">Kết quả đánh giá hoạt tính sinh học cho thấy ở các hợp chất lai mới thể hiện nổi bật khả năng ức chế </w:t>
      </w:r>
      <w:r w:rsidRPr="00A92913">
        <w:rPr>
          <w:rFonts w:ascii="Times New Roman" w:hAnsi="Times New Roman"/>
          <w:sz w:val="26"/>
        </w:rPr>
        <w:t>α</w:t>
      </w:r>
      <w:r w:rsidRPr="00B64224">
        <w:rPr>
          <w:rFonts w:ascii="Times New Roman" w:hAnsi="Times New Roman"/>
          <w:sz w:val="26"/>
          <w:lang w:val="fr-FR"/>
        </w:rPr>
        <w:t xml:space="preserve">-glucosidase, đây là hoạt tính sinh học chính được tập trung trong nghiên cứu này. Nhiều dẫn xuất cho thấy hoạt tính mạnh hơn đáng kể so với đối chứng dương, khẳng định tiềm năng của khung cấu trúc trong việc phát triển các chất ức chế </w:t>
      </w:r>
      <w:r w:rsidRPr="00A92913">
        <w:rPr>
          <w:rFonts w:ascii="Times New Roman" w:hAnsi="Times New Roman"/>
          <w:sz w:val="26"/>
        </w:rPr>
        <w:t>α</w:t>
      </w:r>
      <w:r w:rsidRPr="00B64224">
        <w:rPr>
          <w:rFonts w:ascii="Times New Roman" w:hAnsi="Times New Roman"/>
          <w:sz w:val="26"/>
          <w:lang w:val="fr-FR"/>
        </w:rPr>
        <w:t xml:space="preserve">-glucosidase. Bên cạnh đó, các thử nghiệm về độc tính tế bào, kháng khuẩn và kháng viêm chỉ được tiến hành ở mức sàng lọc ban đầu nhằm khảo sát phổ hoạt tính sinh học tổng quát của các hợp chất. Kết quả cho thấy một số dẫn xuất có biểu hiện hoạt tính ở các phép thử này, tuy nhiên kết quả ở mức độ trung bình. Do đó, các kết quả thu được củng cố định hướng nghiên cứu tập trung vào hoạt tính ức chế </w:t>
      </w:r>
      <w:r w:rsidRPr="00A92913">
        <w:rPr>
          <w:rFonts w:ascii="Times New Roman" w:hAnsi="Times New Roman"/>
          <w:sz w:val="26"/>
        </w:rPr>
        <w:t>α</w:t>
      </w:r>
      <w:r w:rsidRPr="00B64224">
        <w:rPr>
          <w:rFonts w:ascii="Times New Roman" w:hAnsi="Times New Roman"/>
          <w:sz w:val="26"/>
          <w:lang w:val="fr-FR"/>
        </w:rPr>
        <w:t>-glucosidase như trục chính, trong khi các hoạt tính còn lại đóng vai trò định hướng mở rộng tiềm năng sinh học của các hợp chất.</w:t>
      </w:r>
    </w:p>
    <w:p w14:paraId="0D825C85" w14:textId="1154588F" w:rsidR="00E7480C" w:rsidRPr="00A92913" w:rsidRDefault="00E7480C" w:rsidP="00727946">
      <w:pPr>
        <w:pStyle w:val="NormalWeb"/>
        <w:spacing w:before="0" w:beforeAutospacing="0" w:after="0" w:afterAutospacing="0" w:line="360" w:lineRule="auto"/>
        <w:rPr>
          <w:b/>
          <w:sz w:val="26"/>
          <w:szCs w:val="26"/>
          <w:lang w:val="fr-FR" w:eastAsia="ko-KR"/>
        </w:rPr>
      </w:pPr>
      <w:r w:rsidRPr="00A92913">
        <w:rPr>
          <w:b/>
          <w:sz w:val="26"/>
          <w:szCs w:val="26"/>
          <w:lang w:val="fr-FR" w:eastAsia="ko-KR"/>
        </w:rPr>
        <w:lastRenderedPageBreak/>
        <w:t>Ý nghĩa khoa học và thực tiễn</w:t>
      </w:r>
    </w:p>
    <w:p w14:paraId="045323DD" w14:textId="565DA90D" w:rsidR="00DF695E" w:rsidRPr="00A92913" w:rsidRDefault="00DF695E" w:rsidP="00727946">
      <w:pPr>
        <w:pStyle w:val="NormalWeb"/>
        <w:numPr>
          <w:ilvl w:val="0"/>
          <w:numId w:val="13"/>
        </w:numPr>
        <w:spacing w:before="0" w:beforeAutospacing="0" w:after="0" w:afterAutospacing="0" w:line="360" w:lineRule="auto"/>
        <w:rPr>
          <w:i/>
          <w:iCs/>
          <w:sz w:val="26"/>
          <w:szCs w:val="26"/>
          <w:lang w:val="fr-FR"/>
        </w:rPr>
      </w:pPr>
      <w:r w:rsidRPr="00A92913">
        <w:rPr>
          <w:i/>
          <w:iCs/>
          <w:sz w:val="26"/>
          <w:szCs w:val="26"/>
          <w:lang w:val="fr-FR"/>
        </w:rPr>
        <w:t>Ý nghĩa khoa học</w:t>
      </w:r>
    </w:p>
    <w:p w14:paraId="04938013" w14:textId="559089A7" w:rsidR="00DF695E" w:rsidRPr="00A92913" w:rsidRDefault="00DF695E" w:rsidP="00727946">
      <w:pPr>
        <w:pStyle w:val="NormalWeb"/>
        <w:spacing w:before="0" w:beforeAutospacing="0" w:after="0" w:afterAutospacing="0" w:line="360" w:lineRule="auto"/>
        <w:rPr>
          <w:sz w:val="26"/>
          <w:szCs w:val="26"/>
          <w:lang w:val="fr-FR"/>
        </w:rPr>
      </w:pPr>
      <w:r w:rsidRPr="00A92913">
        <w:rPr>
          <w:sz w:val="26"/>
          <w:szCs w:val="26"/>
          <w:lang w:val="fr-FR"/>
        </w:rPr>
        <w:tab/>
        <w:t>Làm phong phú thư viện các hợp chất hữu cơ mới: Luận án đã đóng góp vào lĩnh vực hóa dược 46 hợp chất lai hóa mới dựa trên khung cấu trúc 2-mercapto-3-arylquinazolin-4(3</w:t>
      </w:r>
      <w:r w:rsidRPr="00A92913">
        <w:rPr>
          <w:i/>
          <w:iCs/>
          <w:sz w:val="26"/>
          <w:szCs w:val="26"/>
          <w:lang w:val="fr-FR"/>
        </w:rPr>
        <w:t>H</w:t>
      </w:r>
      <w:r w:rsidRPr="00A92913">
        <w:rPr>
          <w:sz w:val="26"/>
          <w:szCs w:val="26"/>
          <w:lang w:val="fr-FR"/>
        </w:rPr>
        <w:t xml:space="preserve">)-one liên kết với các dị vòng đa dạng (pyridine, morpholine, </w:t>
      </w:r>
      <w:r w:rsidR="007A77C0">
        <w:rPr>
          <w:sz w:val="26"/>
          <w:szCs w:val="26"/>
          <w:lang w:val="fr-FR"/>
        </w:rPr>
        <w:t>coumarin</w:t>
      </w:r>
      <w:r w:rsidRPr="00A92913">
        <w:rPr>
          <w:sz w:val="26"/>
          <w:szCs w:val="26"/>
          <w:lang w:val="fr-FR"/>
        </w:rPr>
        <w:t>, thioxothiazolidine...). Điều này cung cấp dữ liệu quan trọng về khả năng phản ứng và sự biến đổi hóa học trên khung quinazolinone.</w:t>
      </w:r>
    </w:p>
    <w:p w14:paraId="29A50184" w14:textId="45580B78" w:rsidR="00DF695E" w:rsidRPr="00A92913" w:rsidRDefault="00DF695E" w:rsidP="00727946">
      <w:pPr>
        <w:pStyle w:val="NormalWeb"/>
        <w:spacing w:before="0" w:beforeAutospacing="0" w:after="0" w:afterAutospacing="0" w:line="360" w:lineRule="auto"/>
        <w:rPr>
          <w:sz w:val="26"/>
          <w:szCs w:val="26"/>
          <w:lang w:val="fr-FR"/>
        </w:rPr>
      </w:pPr>
      <w:r w:rsidRPr="00A92913">
        <w:rPr>
          <w:sz w:val="26"/>
          <w:szCs w:val="26"/>
          <w:lang w:val="fr-FR"/>
        </w:rPr>
        <w:tab/>
        <w:t xml:space="preserve">Cung cấp thêm thông tin về mối quan hệ cấu trúc - hoạt tính (SAR): Thông qua việc thử nghiệm hoạt tính sinh học (kháng khuẩn, kháng viêm, độc tính tế bào và đặc biệt là ức chế </w:t>
      </w:r>
      <w:r w:rsidR="002C2F66" w:rsidRPr="00A92913">
        <w:rPr>
          <w:sz w:val="26"/>
          <w:szCs w:val="26"/>
          <w:lang w:val="fr-FR"/>
        </w:rPr>
        <w:t>α-glucosidase</w:t>
      </w:r>
      <w:r w:rsidRPr="00A92913">
        <w:rPr>
          <w:sz w:val="26"/>
          <w:szCs w:val="26"/>
          <w:lang w:val="fr-FR"/>
        </w:rPr>
        <w:t>), nghiên cứu đã làm sáng tỏ ảnh hưởng của các dị vòng khác nhau và các nhóm thế trên khung aryl đối với hoạt tính sinh học. Đây là cơ sở lý thuyết quan trọng cho các nghiên cứu định hướng thiết kế thuốc trong tương lai.</w:t>
      </w:r>
    </w:p>
    <w:p w14:paraId="3A37E9AA" w14:textId="45F08C16" w:rsidR="00DF695E" w:rsidRPr="00A92913" w:rsidRDefault="00DF695E" w:rsidP="00727946">
      <w:pPr>
        <w:pStyle w:val="NormalWeb"/>
        <w:spacing w:before="0" w:beforeAutospacing="0" w:after="0" w:afterAutospacing="0" w:line="360" w:lineRule="auto"/>
        <w:rPr>
          <w:sz w:val="26"/>
          <w:szCs w:val="26"/>
          <w:lang w:val="fr-FR"/>
        </w:rPr>
      </w:pPr>
      <w:r w:rsidRPr="00A92913">
        <w:rPr>
          <w:sz w:val="26"/>
          <w:szCs w:val="26"/>
          <w:lang w:val="fr-FR"/>
        </w:rPr>
        <w:tab/>
      </w:r>
      <w:r w:rsidRPr="00FA0949">
        <w:rPr>
          <w:color w:val="000000" w:themeColor="text1"/>
          <w:sz w:val="26"/>
          <w:szCs w:val="26"/>
          <w:lang w:val="fr-FR"/>
        </w:rPr>
        <w:t xml:space="preserve">Phát triển </w:t>
      </w:r>
      <w:r w:rsidR="00603ED3" w:rsidRPr="00FA0949">
        <w:rPr>
          <w:color w:val="000000" w:themeColor="text1"/>
          <w:sz w:val="26"/>
          <w:szCs w:val="26"/>
          <w:lang w:val="fr-FR"/>
        </w:rPr>
        <w:t>định hướng thử nghiệm</w:t>
      </w:r>
      <w:r w:rsidRPr="00FA0949">
        <w:rPr>
          <w:color w:val="000000" w:themeColor="text1"/>
          <w:sz w:val="26"/>
          <w:szCs w:val="26"/>
          <w:lang w:val="fr-FR"/>
        </w:rPr>
        <w:t xml:space="preserve">: Kết quả nghiên cứu </w:t>
      </w:r>
      <w:r w:rsidR="00603ED3" w:rsidRPr="00FA0949">
        <w:rPr>
          <w:rFonts w:eastAsia="Calibri"/>
          <w:bCs/>
          <w:iCs/>
          <w:color w:val="000000" w:themeColor="text1"/>
          <w:sz w:val="26"/>
          <w:szCs w:val="28"/>
          <w:lang w:val="fr-FR"/>
        </w:rPr>
        <w:t>cho thấy phổ hoạt tính sinh học tiềm năng</w:t>
      </w:r>
      <w:r w:rsidRPr="00FA0949">
        <w:rPr>
          <w:color w:val="000000" w:themeColor="text1"/>
          <w:sz w:val="26"/>
          <w:szCs w:val="26"/>
          <w:lang w:val="fr-FR"/>
        </w:rPr>
        <w:t xml:space="preserve"> của việc kết hợp các khung dị vòng khác nhau</w:t>
      </w:r>
      <w:r w:rsidR="00603ED3" w:rsidRPr="00FA0949">
        <w:rPr>
          <w:color w:val="000000" w:themeColor="text1"/>
          <w:sz w:val="26"/>
          <w:szCs w:val="26"/>
          <w:lang w:val="fr-FR"/>
        </w:rPr>
        <w:t xml:space="preserve">, </w:t>
      </w:r>
      <w:r w:rsidRPr="00FA0949">
        <w:rPr>
          <w:color w:val="000000" w:themeColor="text1"/>
          <w:sz w:val="26"/>
          <w:szCs w:val="26"/>
          <w:lang w:val="fr-FR"/>
        </w:rPr>
        <w:t xml:space="preserve"> </w:t>
      </w:r>
      <w:r w:rsidR="00603ED3" w:rsidRPr="00FA0949">
        <w:rPr>
          <w:rFonts w:eastAsia="Calibri"/>
          <w:bCs/>
          <w:iCs/>
          <w:color w:val="000000" w:themeColor="text1"/>
          <w:sz w:val="26"/>
          <w:szCs w:val="28"/>
          <w:lang w:val="fr-FR"/>
        </w:rPr>
        <w:t>gợi mở khả năng mở rộng nghiên cứu trên các đích sinh học khác</w:t>
      </w:r>
      <w:r w:rsidRPr="00A92913">
        <w:rPr>
          <w:sz w:val="26"/>
          <w:szCs w:val="26"/>
          <w:lang w:val="fr-FR"/>
        </w:rPr>
        <w:t>.</w:t>
      </w:r>
    </w:p>
    <w:p w14:paraId="0E0BE7E4" w14:textId="1ECA886B" w:rsidR="00DF695E" w:rsidRPr="00A92913" w:rsidRDefault="00DF695E" w:rsidP="00727946">
      <w:pPr>
        <w:pStyle w:val="NormalWeb"/>
        <w:numPr>
          <w:ilvl w:val="0"/>
          <w:numId w:val="13"/>
        </w:numPr>
        <w:spacing w:before="0" w:beforeAutospacing="0" w:after="0" w:afterAutospacing="0" w:line="360" w:lineRule="auto"/>
        <w:rPr>
          <w:i/>
          <w:iCs/>
          <w:sz w:val="26"/>
          <w:szCs w:val="26"/>
          <w:lang w:val="fr-FR"/>
        </w:rPr>
      </w:pPr>
      <w:r w:rsidRPr="00A92913">
        <w:rPr>
          <w:i/>
          <w:iCs/>
          <w:sz w:val="26"/>
          <w:szCs w:val="26"/>
          <w:lang w:val="fr-FR"/>
        </w:rPr>
        <w:t>Ý nghĩa thực tiễn</w:t>
      </w:r>
    </w:p>
    <w:p w14:paraId="79CBD417" w14:textId="74280373" w:rsidR="00DF695E" w:rsidRPr="00685D0F" w:rsidRDefault="00DF695E" w:rsidP="00727946">
      <w:pPr>
        <w:pStyle w:val="NormalWeb"/>
        <w:spacing w:before="0" w:beforeAutospacing="0" w:after="0" w:afterAutospacing="0" w:line="360" w:lineRule="auto"/>
        <w:rPr>
          <w:color w:val="000000" w:themeColor="text1"/>
          <w:sz w:val="26"/>
          <w:szCs w:val="26"/>
          <w:lang w:val="fr-FR"/>
        </w:rPr>
      </w:pPr>
      <w:r w:rsidRPr="00A92913">
        <w:rPr>
          <w:sz w:val="26"/>
          <w:szCs w:val="26"/>
          <w:lang w:val="fr-FR"/>
        </w:rPr>
        <w:tab/>
        <w:t xml:space="preserve">Tìm kiếm các hợp chất dẫn đường tiềm năng: Việc xác định được các dẫn xuất có hoạt tính ức chế mạnh </w:t>
      </w:r>
      <w:r w:rsidR="002C2F66" w:rsidRPr="00A92913">
        <w:rPr>
          <w:sz w:val="26"/>
          <w:szCs w:val="26"/>
          <w:lang w:val="fr-FR"/>
        </w:rPr>
        <w:t>α-glucosidase</w:t>
      </w:r>
      <w:r w:rsidRPr="00A92913">
        <w:rPr>
          <w:sz w:val="26"/>
          <w:szCs w:val="26"/>
          <w:lang w:val="fr-FR"/>
        </w:rPr>
        <w:t>, có khả năng kháng khuẩn</w:t>
      </w:r>
      <w:r w:rsidR="00AF15A5">
        <w:rPr>
          <w:sz w:val="26"/>
          <w:szCs w:val="26"/>
          <w:lang w:val="fr-FR"/>
        </w:rPr>
        <w:t>, khả năng gây độc tế bào kém</w:t>
      </w:r>
      <w:r w:rsidRPr="00A92913">
        <w:rPr>
          <w:sz w:val="26"/>
          <w:szCs w:val="26"/>
          <w:lang w:val="fr-FR"/>
        </w:rPr>
        <w:t xml:space="preserve"> đã mở ra hướng phát triển các loại thuốc mới hỗ trợ điều trị đái tháo đường tuýp 2 </w:t>
      </w:r>
      <w:r w:rsidR="00603ED3" w:rsidRPr="00AF15A5">
        <w:rPr>
          <w:sz w:val="26"/>
          <w:szCs w:val="26"/>
          <w:lang w:val="fr-FR"/>
        </w:rPr>
        <w:t>trong tương lai</w:t>
      </w:r>
      <w:r w:rsidRPr="00AF15A5">
        <w:rPr>
          <w:sz w:val="26"/>
          <w:szCs w:val="26"/>
          <w:lang w:val="fr-FR"/>
        </w:rPr>
        <w:t>.</w:t>
      </w:r>
      <w:r w:rsidR="00AF15A5" w:rsidRPr="00AF15A5">
        <w:rPr>
          <w:sz w:val="26"/>
          <w:szCs w:val="26"/>
          <w:lang w:val="fr-FR"/>
        </w:rPr>
        <w:t xml:space="preserve"> Bên cạnh đó, kết quả cho thấy khả năng </w:t>
      </w:r>
      <w:r w:rsidR="00AF15A5" w:rsidRPr="00685D0F">
        <w:rPr>
          <w:rFonts w:eastAsia="Calibri"/>
          <w:bCs/>
          <w:iCs/>
          <w:color w:val="000000" w:themeColor="text1"/>
          <w:sz w:val="26"/>
          <w:szCs w:val="28"/>
          <w:lang w:val="fr-FR"/>
        </w:rPr>
        <w:t xml:space="preserve">mở rộng nghiên cứu trên các đích sinh học khác. </w:t>
      </w:r>
    </w:p>
    <w:p w14:paraId="28CC9D09" w14:textId="77777777" w:rsidR="00FA0949" w:rsidRDefault="00DF695E" w:rsidP="00727946">
      <w:pPr>
        <w:pStyle w:val="NormalWeb"/>
        <w:spacing w:before="0" w:beforeAutospacing="0" w:after="0" w:afterAutospacing="0" w:line="360" w:lineRule="auto"/>
        <w:rPr>
          <w:sz w:val="26"/>
          <w:szCs w:val="26"/>
          <w:lang w:val="fr-FR"/>
        </w:rPr>
        <w:sectPr w:rsidR="00FA0949" w:rsidSect="00A9149A">
          <w:headerReference w:type="default" r:id="rId11"/>
          <w:type w:val="nextColumn"/>
          <w:pgSz w:w="11906" w:h="16838"/>
          <w:pgMar w:top="1418" w:right="1134" w:bottom="1134" w:left="1985" w:header="720" w:footer="720" w:gutter="0"/>
          <w:pgNumType w:start="1"/>
          <w:cols w:space="720"/>
          <w:docGrid w:linePitch="360"/>
        </w:sectPr>
      </w:pPr>
      <w:r w:rsidRPr="00A92913">
        <w:rPr>
          <w:sz w:val="26"/>
          <w:szCs w:val="26"/>
          <w:lang w:val="fr-FR"/>
        </w:rPr>
        <w:tab/>
        <w:t>.</w:t>
      </w:r>
    </w:p>
    <w:p w14:paraId="7E557EE3" w14:textId="15994716" w:rsidR="00CE0250" w:rsidRPr="00A92913" w:rsidRDefault="00517F4D" w:rsidP="00BD7534">
      <w:pPr>
        <w:pStyle w:val="Heading1"/>
        <w:rPr>
          <w:lang w:val="fr-FR"/>
        </w:rPr>
      </w:pPr>
      <w:bookmarkStart w:id="7" w:name="_Toc467859254"/>
      <w:bookmarkStart w:id="8" w:name="_Toc468030781"/>
      <w:bookmarkStart w:id="9" w:name="_Toc471393860"/>
      <w:bookmarkStart w:id="10" w:name="_Toc471395894"/>
      <w:bookmarkStart w:id="11" w:name="_Toc240274593"/>
      <w:r w:rsidRPr="00A92913">
        <w:rPr>
          <w:lang w:val="fr-FR"/>
        </w:rPr>
        <w:lastRenderedPageBreak/>
        <w:t>TỔNG QUAN</w:t>
      </w:r>
      <w:bookmarkEnd w:id="7"/>
      <w:bookmarkEnd w:id="8"/>
      <w:bookmarkEnd w:id="9"/>
      <w:bookmarkEnd w:id="10"/>
      <w:bookmarkEnd w:id="11"/>
    </w:p>
    <w:p w14:paraId="30F1C546" w14:textId="5F0D9820" w:rsidR="003A4E74" w:rsidRPr="00A92913" w:rsidRDefault="003A4E74" w:rsidP="006F1871">
      <w:pPr>
        <w:pStyle w:val="Heading2"/>
        <w:rPr>
          <w:lang w:val="fr-FR"/>
        </w:rPr>
      </w:pPr>
      <w:bookmarkStart w:id="12" w:name="_Toc203162443"/>
      <w:bookmarkStart w:id="13" w:name="_Toc240274594"/>
      <w:r w:rsidRPr="00A92913">
        <w:rPr>
          <w:lang w:val="fr-FR"/>
        </w:rPr>
        <w:t>Một số nghiên cứu về quinazolin-4(3</w:t>
      </w:r>
      <w:r w:rsidRPr="00A92913">
        <w:rPr>
          <w:i/>
          <w:lang w:val="fr-FR"/>
        </w:rPr>
        <w:t>H</w:t>
      </w:r>
      <w:r w:rsidRPr="00A92913">
        <w:rPr>
          <w:lang w:val="fr-FR"/>
        </w:rPr>
        <w:t>)-one và dẫn xuất 2-mercapto-3-arylquinazolin-4(3</w:t>
      </w:r>
      <w:r w:rsidRPr="00A92913">
        <w:rPr>
          <w:i/>
          <w:lang w:val="fr-FR"/>
        </w:rPr>
        <w:t>H</w:t>
      </w:r>
      <w:r w:rsidRPr="00A92913">
        <w:rPr>
          <w:lang w:val="fr-FR"/>
        </w:rPr>
        <w:t>)-one</w:t>
      </w:r>
      <w:bookmarkEnd w:id="12"/>
      <w:bookmarkEnd w:id="13"/>
      <w:r w:rsidRPr="00A92913">
        <w:rPr>
          <w:lang w:val="fr-FR"/>
        </w:rPr>
        <w:t xml:space="preserve"> </w:t>
      </w:r>
    </w:p>
    <w:p w14:paraId="4629DD2E" w14:textId="4A73FF15" w:rsidR="003A4E74" w:rsidRPr="00A92913" w:rsidRDefault="003A4E74" w:rsidP="006F1871">
      <w:pPr>
        <w:pStyle w:val="Heading3"/>
      </w:pPr>
      <w:bookmarkStart w:id="14" w:name="_Toc203162444"/>
      <w:bookmarkStart w:id="15" w:name="_Toc240274595"/>
      <w:r w:rsidRPr="00A92913">
        <w:t>Giới thiệu về quinazolin-4(3H)-one</w:t>
      </w:r>
      <w:bookmarkEnd w:id="14"/>
      <w:bookmarkEnd w:id="15"/>
    </w:p>
    <w:p w14:paraId="4F1703E1" w14:textId="68CE0E4E" w:rsidR="003A4E74" w:rsidRPr="00A92913" w:rsidRDefault="003A4E74" w:rsidP="00727946">
      <w:pPr>
        <w:spacing w:line="360" w:lineRule="auto"/>
        <w:ind w:firstLine="720"/>
        <w:rPr>
          <w:rFonts w:ascii="FSBrabo-Regular" w:eastAsia="Calibri" w:hAnsi="FSBrabo-Regular"/>
          <w:sz w:val="24"/>
          <w:szCs w:val="24"/>
        </w:rPr>
      </w:pPr>
      <w:r w:rsidRPr="00A92913">
        <w:rPr>
          <w:rFonts w:eastAsia="Calibri"/>
          <w:szCs w:val="26"/>
        </w:rPr>
        <w:t xml:space="preserve">Quinazolinone được tổng hợp đầu tiên bởi Stefan Niementowski (1866–1925) và phương pháp tổng hợp này được đặt theo tên của ông (Niementowski) </w:t>
      </w:r>
      <w:r w:rsidRPr="00A92913">
        <w:rPr>
          <w:rFonts w:eastAsia="Calibri"/>
          <w:szCs w:val="26"/>
        </w:rPr>
        <w:fldChar w:fldCharType="begin"/>
      </w:r>
      <w:r w:rsidR="008F4FE4">
        <w:rPr>
          <w:rFonts w:eastAsia="Calibri"/>
          <w:szCs w:val="26"/>
        </w:rPr>
        <w:instrText xml:space="preserve"> ADDIN EN.CITE &lt;EndNote&gt;&lt;Cite&gt;&lt;Author&gt;Radwan&lt;/Author&gt;&lt;Year&gt;2020&lt;/Year&gt;&lt;RecNum&gt;1&lt;/RecNum&gt;&lt;DisplayText&gt;[1]&lt;/DisplayText&gt;&lt;record&gt;&lt;rec-number&gt;1&lt;/rec-number&gt;&lt;foreign-keys&gt;&lt;key app="EN" db-id="dr2spp02xtr0s4exsr555vtbxredx02vxr0a" timestamp="1789314510"&gt;1&lt;/key&gt;&lt;/foreign-keys&gt;&lt;ref-type name="Book Section"&gt;5&lt;/ref-type&gt;&lt;contributors&gt;&lt;authors&gt;&lt;author&gt;Awwad A. Radwan&lt;/author&gt;&lt;author&gt;Fars K. Alanazi&lt;/author&gt;&lt;/authors&gt;&lt;/contributors&gt;&lt;titles&gt;&lt;title&gt;Biological Activity of Quinazolinones&lt;/title&gt;&lt;secondary-title&gt;Quinazolinone and Quinazoline Derivatives&lt;/secondary-title&gt;&lt;/titles&gt;&lt;dates&gt;&lt;year&gt;2020&lt;/year&gt;&lt;/dates&gt;&lt;publisher&gt;IntechOpen&lt;/publisher&gt;&lt;urls&gt;&lt;/urls&gt;&lt;/record&gt;&lt;/Cite&gt;&lt;/EndNote&gt;</w:instrText>
      </w:r>
      <w:r w:rsidRPr="00A92913">
        <w:rPr>
          <w:rFonts w:eastAsia="Calibri"/>
          <w:szCs w:val="26"/>
        </w:rPr>
        <w:fldChar w:fldCharType="separate"/>
      </w:r>
      <w:r w:rsidR="001D1C5A" w:rsidRPr="00A92913">
        <w:rPr>
          <w:rFonts w:eastAsia="Calibri"/>
          <w:noProof/>
          <w:szCs w:val="26"/>
        </w:rPr>
        <w:t>[1]</w:t>
      </w:r>
      <w:r w:rsidRPr="00A92913">
        <w:rPr>
          <w:rFonts w:eastAsia="Calibri"/>
          <w:szCs w:val="26"/>
        </w:rPr>
        <w:fldChar w:fldCharType="end"/>
      </w:r>
      <w:r w:rsidRPr="00A92913">
        <w:rPr>
          <w:rFonts w:eastAsia="Calibri"/>
          <w:szCs w:val="26"/>
        </w:rPr>
        <w:t>. Cùng với việc được tìm thấy rất nhiều trong tự nhiên như họ thực vật và vi sinh vật (</w:t>
      </w:r>
      <w:r w:rsidRPr="00A92913">
        <w:rPr>
          <w:rFonts w:eastAsia="Calibri"/>
          <w:i/>
          <w:szCs w:val="26"/>
        </w:rPr>
        <w:t xml:space="preserve">Bacillus cereus, Peganum nigellastrum, Dichroa febrifuga </w:t>
      </w:r>
      <w:r w:rsidRPr="00A92913">
        <w:rPr>
          <w:rFonts w:eastAsia="Calibri"/>
          <w:szCs w:val="26"/>
        </w:rPr>
        <w:t>và</w:t>
      </w:r>
      <w:r w:rsidRPr="00A92913">
        <w:rPr>
          <w:rFonts w:eastAsia="Calibri"/>
          <w:i/>
          <w:szCs w:val="26"/>
        </w:rPr>
        <w:t xml:space="preserve"> Bouchardatia neurococca</w:t>
      </w:r>
      <w:r w:rsidRPr="00A92913">
        <w:rPr>
          <w:rFonts w:eastAsia="Calibri"/>
          <w:szCs w:val="26"/>
        </w:rPr>
        <w:t xml:space="preserve">) </w:t>
      </w:r>
      <w:r w:rsidRPr="00A92913">
        <w:rPr>
          <w:rFonts w:eastAsia="Calibri"/>
          <w:szCs w:val="26"/>
        </w:rPr>
        <w:fldChar w:fldCharType="begin"/>
      </w:r>
      <w:r w:rsidR="008F4FE4">
        <w:rPr>
          <w:rFonts w:eastAsia="Calibri"/>
          <w:szCs w:val="26"/>
        </w:rPr>
        <w:instrText xml:space="preserve"> ADDIN EN.CITE &lt;EndNote&gt;&lt;Cite&gt;&lt;Author&gt;Chatchai&lt;/Author&gt;&lt;Year&gt;2003&lt;/Year&gt;&lt;RecNum&gt;13&lt;/RecNum&gt;&lt;DisplayText&gt;[13]&lt;/DisplayText&gt;&lt;record&gt;&lt;rec-number&gt;13&lt;/rec-number&gt;&lt;foreign-keys&gt;&lt;key app="EN" db-id="dr2spp02xtr0s4exsr555vtbxredx02vxr0a" timestamp="1789314510"&gt;13&lt;/key&gt;&lt;/foreign-keys&gt;&lt;ref-type name="Journal Article"&gt;17&lt;/ref-type&gt;&lt;contributors&gt;&lt;authors&gt;&lt;author&gt;Wattanapiromsakul Chatchai&lt;/author&gt;&lt;author&gt;Paul I Forster&lt;/author&gt;&lt;/authors&gt;&lt;/contributors&gt;&lt;titles&gt;&lt;title&gt;Alkaloids and limonoids from Bouchardatia neurococca: systematic significance&lt;/title&gt;&lt;secondary-title&gt;Phytochemistry&lt;/secondary-title&gt;&lt;/titles&gt;&lt;periodical&gt;&lt;full-title&gt;Phytochemistry&lt;/full-title&gt;&lt;/periodical&gt;&lt;pages&gt;609-615&lt;/pages&gt;&lt;volume&gt;64&lt;/volume&gt;&lt;number&gt;2&lt;/number&gt;&lt;dates&gt;&lt;year&gt;2003&lt;/year&gt;&lt;/dates&gt;&lt;urls&gt;&lt;/urls&gt;&lt;/record&gt;&lt;/Cite&gt;&lt;/EndNote&gt;</w:instrText>
      </w:r>
      <w:r w:rsidRPr="00A92913">
        <w:rPr>
          <w:rFonts w:eastAsia="Calibri"/>
          <w:szCs w:val="26"/>
        </w:rPr>
        <w:fldChar w:fldCharType="separate"/>
      </w:r>
      <w:r w:rsidR="005271A6" w:rsidRPr="00A92913">
        <w:rPr>
          <w:rFonts w:eastAsia="Calibri"/>
          <w:noProof/>
          <w:szCs w:val="26"/>
        </w:rPr>
        <w:t>[13]</w:t>
      </w:r>
      <w:r w:rsidRPr="00A92913">
        <w:rPr>
          <w:rFonts w:eastAsia="Calibri"/>
          <w:szCs w:val="26"/>
        </w:rPr>
        <w:fldChar w:fldCharType="end"/>
      </w:r>
      <w:r w:rsidRPr="00A92913">
        <w:rPr>
          <w:rFonts w:eastAsia="Calibri"/>
          <w:szCs w:val="26"/>
        </w:rPr>
        <w:t xml:space="preserve">, những dẫn xuất chứa hợp phần quinazolinone nhận được sự quan tâm đặc biệt của giới y học và hóa học bởi tính bền đặc biệt </w:t>
      </w:r>
      <w:r w:rsidRPr="00A92913">
        <w:rPr>
          <w:rFonts w:eastAsia="Calibri"/>
          <w:szCs w:val="26"/>
        </w:rPr>
        <w:fldChar w:fldCharType="begin"/>
      </w:r>
      <w:r w:rsidR="008F4FE4">
        <w:rPr>
          <w:rFonts w:eastAsia="Calibri"/>
          <w:szCs w:val="26"/>
        </w:rPr>
        <w:instrText xml:space="preserve"> ADDIN EN.CITE &lt;EndNote&gt;&lt;Cite&gt;&lt;Author&gt;Tiwary&lt;/Author&gt;&lt;Year&gt;2015&lt;/Year&gt;&lt;RecNum&gt;14&lt;/RecNum&gt;&lt;DisplayText&gt;[14]&lt;/DisplayText&gt;&lt;record&gt;&lt;rec-number&gt;14&lt;/rec-number&gt;&lt;foreign-keys&gt;&lt;key app="EN" db-id="dr2spp02xtr0s4exsr555vtbxredx02vxr0a" timestamp="1789314510"&gt;14&lt;/key&gt;&lt;/foreign-keys&gt;&lt;ref-type name="Journal Article"&gt;17&lt;/ref-type&gt;&lt;contributors&gt;&lt;authors&gt;&lt;author&gt;Bipransh Kumar Tiwary&lt;/author&gt;&lt;author&gt;Kiran Pradhan&lt;/author&gt;&lt;author&gt;Ashis Kumar Nanda&lt;/author&gt;&lt;author&gt;Ranadhir Chakraborty&lt;/author&gt;&lt;/authors&gt;&lt;/contributors&gt;&lt;titles&gt;&lt;title&gt;Implication of Quinazoline-4(3H)-ones in Medicinal Chemistry: A Brief Review&lt;/title&gt;&lt;secondary-title&gt;Journal of Chemical Biology &amp;amp; Therapeutics&lt;/secondary-title&gt;&lt;/titles&gt;&lt;periodical&gt;&lt;full-title&gt;Journal of Chemical Biology &amp;amp; Therapeutics&lt;/full-title&gt;&lt;/periodical&gt;&lt;pages&gt;104&lt;/pages&gt;&lt;volume&gt;1&lt;/volume&gt;&lt;number&gt;1&lt;/number&gt;&lt;dates&gt;&lt;year&gt;2015&lt;/year&gt;&lt;/dates&gt;&lt;urls&gt;&lt;/urls&gt;&lt;/record&gt;&lt;/Cite&gt;&lt;/EndNote&gt;</w:instrText>
      </w:r>
      <w:r w:rsidRPr="00A92913">
        <w:rPr>
          <w:rFonts w:eastAsia="Calibri"/>
          <w:szCs w:val="26"/>
        </w:rPr>
        <w:fldChar w:fldCharType="separate"/>
      </w:r>
      <w:r w:rsidR="005271A6" w:rsidRPr="00A92913">
        <w:rPr>
          <w:rFonts w:eastAsia="Calibri"/>
          <w:noProof/>
          <w:szCs w:val="26"/>
        </w:rPr>
        <w:t>[14]</w:t>
      </w:r>
      <w:r w:rsidRPr="00A92913">
        <w:rPr>
          <w:rFonts w:eastAsia="Calibri"/>
          <w:szCs w:val="26"/>
        </w:rPr>
        <w:fldChar w:fldCharType="end"/>
      </w:r>
      <w:r w:rsidRPr="00A92913">
        <w:rPr>
          <w:rFonts w:eastAsia="Calibri"/>
          <w:szCs w:val="26"/>
        </w:rPr>
        <w:t xml:space="preserve"> cùng nhiều hoạt tính sinh học đáng chú ý như kháng sốt rét </w:t>
      </w:r>
      <w:r w:rsidRPr="00A92913">
        <w:rPr>
          <w:rFonts w:eastAsia="Calibri"/>
          <w:szCs w:val="26"/>
        </w:rPr>
        <w:fldChar w:fldCharType="begin"/>
      </w:r>
      <w:r w:rsidR="008F4FE4">
        <w:rPr>
          <w:rFonts w:eastAsia="Calibri"/>
          <w:szCs w:val="26"/>
        </w:rPr>
        <w:instrText xml:space="preserve"> ADDIN EN.CITE &lt;EndNote&gt;&lt;Cite&gt;&lt;Author&gt;Jiang&lt;/Author&gt;&lt;Year&gt;2005&lt;/Year&gt;&lt;RecNum&gt;15&lt;/RecNum&gt;&lt;DisplayText&gt;[15]&lt;/DisplayText&gt;&lt;record&gt;&lt;rec-number&gt;15&lt;/rec-number&gt;&lt;foreign-keys&gt;&lt;key app="EN" db-id="dr2spp02xtr0s4exsr555vtbxredx02vxr0a" timestamp="1789314510"&gt;15&lt;/key&gt;&lt;/foreign-keys&gt;&lt;ref-type name="Journal Article"&gt;17&lt;/ref-type&gt;&lt;contributors&gt;&lt;authors&gt;&lt;author&gt;Suping Jiang&lt;/author&gt;&lt;author&gt;Qiang Zeng&lt;/author&gt;&lt;author&gt;Montip Gettayacamin&lt;/author&gt;&lt;author&gt;Anchalee Tungtaeng&lt;/author&gt;&lt;author&gt;Srisombat Wannaying&lt;/author&gt;&lt;author&gt;Apassorn Lim&lt;/author&gt;&lt;author&gt;Pranee Hansukjariya&lt;/author&gt;&lt;author&gt;Christopher O. Okunji&lt;/author&gt;&lt;author&gt;Shuren Zhu&lt;/author&gt;&lt;author&gt;Daohe Fan&lt;/author&gt;&lt;/authors&gt;&lt;/contributors&gt;&lt;titles&gt;&lt;title&gt;Antimalarial activities and therapeutic properties of febrifugine analogs&lt;/title&gt;&lt;secondary-title&gt;Antimicrob Agents Chemother&lt;/secondary-title&gt;&lt;/titles&gt;&lt;periodical&gt;&lt;full-title&gt;Antimicrob Agents Chemother&lt;/full-title&gt;&lt;/periodical&gt;&lt;pages&gt;1169–1176&lt;/pages&gt;&lt;volume&gt;49&lt;/volume&gt;&lt;number&gt;3&lt;/number&gt;&lt;dates&gt;&lt;year&gt;2005&lt;/year&gt;&lt;/dates&gt;&lt;urls&gt;&lt;/urls&gt;&lt;/record&gt;&lt;/Cite&gt;&lt;/EndNote&gt;</w:instrText>
      </w:r>
      <w:r w:rsidRPr="00A92913">
        <w:rPr>
          <w:rFonts w:eastAsia="Calibri"/>
          <w:szCs w:val="26"/>
        </w:rPr>
        <w:fldChar w:fldCharType="separate"/>
      </w:r>
      <w:r w:rsidR="005271A6" w:rsidRPr="00A92913">
        <w:rPr>
          <w:rFonts w:eastAsia="Calibri"/>
          <w:noProof/>
          <w:szCs w:val="26"/>
        </w:rPr>
        <w:t>[15]</w:t>
      </w:r>
      <w:r w:rsidRPr="00A92913">
        <w:rPr>
          <w:rFonts w:eastAsia="Calibri"/>
          <w:szCs w:val="26"/>
        </w:rPr>
        <w:fldChar w:fldCharType="end"/>
      </w:r>
      <w:r w:rsidRPr="00A92913">
        <w:rPr>
          <w:rFonts w:eastAsia="Calibri"/>
          <w:szCs w:val="26"/>
        </w:rPr>
        <w:t xml:space="preserve">, kháng ung thư </w:t>
      </w:r>
      <w:r w:rsidRPr="00A92913">
        <w:rPr>
          <w:rFonts w:eastAsia="Calibri"/>
          <w:szCs w:val="26"/>
        </w:rPr>
        <w:fldChar w:fldCharType="begin"/>
      </w:r>
      <w:r w:rsidR="008F4FE4">
        <w:rPr>
          <w:rFonts w:eastAsia="Calibri"/>
          <w:szCs w:val="26"/>
        </w:rPr>
        <w:instrText xml:space="preserve"> ADDIN EN.CITE &lt;EndNote&gt;&lt;Cite&gt;&lt;Author&gt;Radwan&lt;/Author&gt;&lt;Year&gt;2013&lt;/Year&gt;&lt;RecNum&gt;16&lt;/RecNum&gt;&lt;DisplayText&gt;[16]&lt;/DisplayText&gt;&lt;record&gt;&lt;rec-number&gt;16&lt;/rec-number&gt;&lt;foreign-keys&gt;&lt;key app="EN" db-id="dr2spp02xtr0s4exsr555vtbxredx02vxr0a" timestamp="1789314510"&gt;16&lt;/key&gt;&lt;/foreign-keys&gt;&lt;ref-type name="Journal Article"&gt;17&lt;/ref-type&gt;&lt;contributors&gt;&lt;authors&gt;&lt;author&gt;Awwad Radwan&lt;/author&gt;&lt;author&gt;Fars Alanazi&lt;/author&gt;&lt;author&gt;Abdullah Al-Dhfyan&lt;/author&gt;&lt;/authors&gt;&lt;/contributors&gt;&lt;titles&gt;&lt;title&gt;Synthesis, and docking studies of some fusedquinazolines and quinazolines carrying biological active isatin moiety as cell cycle inhibitors of Breast Cancer Cell Lines&lt;/title&gt;&lt;secondary-title&gt;Drug Research&lt;/secondary-title&gt;&lt;/titles&gt;&lt;periodical&gt;&lt;full-title&gt;Drug Research&lt;/full-title&gt;&lt;/periodical&gt;&lt;pages&gt;129-136&lt;/pages&gt;&lt;volume&gt;63&lt;/volume&gt;&lt;number&gt;3&lt;/number&gt;&lt;dates&gt;&lt;year&gt;2013&lt;/year&gt;&lt;/dates&gt;&lt;urls&gt;&lt;/urls&gt;&lt;/record&gt;&lt;/Cite&gt;&lt;/EndNote&gt;</w:instrText>
      </w:r>
      <w:r w:rsidRPr="00A92913">
        <w:rPr>
          <w:rFonts w:eastAsia="Calibri"/>
          <w:szCs w:val="26"/>
        </w:rPr>
        <w:fldChar w:fldCharType="separate"/>
      </w:r>
      <w:r w:rsidR="005271A6" w:rsidRPr="00A92913">
        <w:rPr>
          <w:rFonts w:eastAsia="Calibri"/>
          <w:noProof/>
          <w:szCs w:val="26"/>
        </w:rPr>
        <w:t>[16]</w:t>
      </w:r>
      <w:r w:rsidRPr="00A92913">
        <w:rPr>
          <w:rFonts w:eastAsia="Calibri"/>
          <w:szCs w:val="26"/>
        </w:rPr>
        <w:fldChar w:fldCharType="end"/>
      </w:r>
      <w:r w:rsidRPr="00A92913">
        <w:rPr>
          <w:rFonts w:eastAsia="Calibri"/>
          <w:szCs w:val="26"/>
          <w:lang w:val="vi-VN"/>
        </w:rPr>
        <w:t xml:space="preserve"> </w:t>
      </w:r>
      <w:r w:rsidRPr="00A92913">
        <w:rPr>
          <w:rFonts w:eastAsia="Calibri"/>
          <w:szCs w:val="26"/>
        </w:rPr>
        <w:t xml:space="preserve">[39], trị tăng huyết áp </w:t>
      </w:r>
      <w:r w:rsidRPr="00A92913">
        <w:rPr>
          <w:rFonts w:eastAsia="Calibri"/>
          <w:szCs w:val="26"/>
        </w:rPr>
        <w:fldChar w:fldCharType="begin"/>
      </w:r>
      <w:r w:rsidR="008F4FE4">
        <w:rPr>
          <w:rFonts w:eastAsia="Calibri"/>
          <w:szCs w:val="26"/>
        </w:rPr>
        <w:instrText xml:space="preserve"> ADDIN EN.CITE &lt;EndNote&gt;&lt;Cite&gt;&lt;Author&gt;Khan&lt;/Author&gt;&lt;Year&gt;2016&lt;/Year&gt;&lt;RecNum&gt;17&lt;/RecNum&gt;&lt;DisplayText&gt;[17]&lt;/DisplayText&gt;&lt;record&gt;&lt;rec-number&gt;17&lt;/rec-number&gt;&lt;foreign-keys&gt;&lt;key app="EN" db-id="dr2spp02xtr0s4exsr555vtbxredx02vxr0a" timestamp="1789314510"&gt;17&lt;/key&gt;&lt;/foreign-keys&gt;&lt;ref-type name="Journal Article"&gt;17&lt;/ref-type&gt;&lt;contributors&gt;&lt;authors&gt;&lt;author&gt;Imtiaz Khan&lt;/author&gt;&lt;author&gt;Sumera Zaib&lt;/author&gt;&lt;author&gt;Sadaf Batool&lt;/author&gt;&lt;author&gt;Naeem Abbas&lt;/author&gt;&lt;author&gt;Zaman Ashraf&lt;/author&gt;&lt;author&gt;Jamshed Iqbal&lt;/author&gt;&lt;author&gt;Aamer Saeed&lt;/author&gt;&lt;/authors&gt;&lt;/contributors&gt;&lt;titles&gt;&lt;title&gt;Quinazolines and quinazolinones as ubiquitous structural fragments in medicinal chemistry: An update on the development of synthetic methods and pharmacological diversification&lt;/title&gt;&lt;secondary-title&gt;Bioorganic &amp;amp; Medicinal Chemistry&lt;/secondary-title&gt;&lt;/titles&gt;&lt;periodical&gt;&lt;full-title&gt;Bioorganic &amp;amp; Medicinal Chemistry&lt;/full-title&gt;&lt;/periodical&gt;&lt;pages&gt;2361-2381&lt;/pages&gt;&lt;volume&gt;24&lt;/volume&gt;&lt;number&gt;11&lt;/number&gt;&lt;dates&gt;&lt;year&gt;2016&lt;/year&gt;&lt;/dates&gt;&lt;urls&gt;&lt;/urls&gt;&lt;/record&gt;&lt;/Cite&gt;&lt;/EndNote&gt;</w:instrText>
      </w:r>
      <w:r w:rsidRPr="00A92913">
        <w:rPr>
          <w:rFonts w:eastAsia="Calibri"/>
          <w:szCs w:val="26"/>
        </w:rPr>
        <w:fldChar w:fldCharType="separate"/>
      </w:r>
      <w:r w:rsidR="005271A6" w:rsidRPr="00A92913">
        <w:rPr>
          <w:rFonts w:eastAsia="Calibri"/>
          <w:noProof/>
          <w:szCs w:val="26"/>
        </w:rPr>
        <w:t>[17]</w:t>
      </w:r>
      <w:r w:rsidRPr="00A92913">
        <w:rPr>
          <w:rFonts w:eastAsia="Calibri"/>
          <w:szCs w:val="26"/>
        </w:rPr>
        <w:fldChar w:fldCharType="end"/>
      </w:r>
      <w:r w:rsidRPr="00A92913">
        <w:rPr>
          <w:rFonts w:eastAsia="Calibri"/>
          <w:szCs w:val="26"/>
        </w:rPr>
        <w:t xml:space="preserve">, trị đái tháo đường </w:t>
      </w:r>
      <w:r w:rsidRPr="00A92913">
        <w:rPr>
          <w:rFonts w:eastAsia="Calibri"/>
          <w:szCs w:val="26"/>
        </w:rPr>
        <w:fldChar w:fldCharType="begin"/>
      </w:r>
      <w:r w:rsidR="00915067">
        <w:rPr>
          <w:rFonts w:eastAsia="Calibri"/>
          <w:szCs w:val="26"/>
        </w:rPr>
        <w:instrText xml:space="preserve"> ADDIN EN.CITE &lt;EndNote&gt;&lt;Cite&gt;&lt;Author&gt;Malamas&lt;/Author&gt;&lt;Year&gt;1991&lt;/Year&gt;&lt;RecNum&gt;18&lt;/RecNum&gt;&lt;DisplayText&gt;[18]&lt;/DisplayText&gt;&lt;record&gt;&lt;rec-number&gt;18&lt;/rec-number&gt;&lt;foreign-keys&gt;&lt;key app="EN" db-id="dr2spp02xtr0s4exsr555vtbxredx02vxr0a" timestamp="1789314510"&gt;18&lt;/key&gt;&lt;/foreign-keys&gt;&lt;ref-type name="Journal Article"&gt;17&lt;/ref-type&gt;&lt;contributors&gt;&lt;authors&gt;&lt;author&gt;Michael S. Malamas&lt;/author&gt;&lt;author&gt;Jane Millen&lt;/author&gt;&lt;/authors&gt;&lt;/contributors&gt;&lt;titles&gt;&lt;title&gt;Quinazolineacetic acids and related analogs as aldose reductase inhibitors&lt;/title&gt;&lt;secondary-title&gt;Journal of Medicinal Chemistry&lt;/secondary-title&gt;&lt;/titles&gt;&lt;periodical&gt;&lt;full-title&gt;Journal of Medicinal Chemistry&lt;/full-title&gt;&lt;/periodical&gt;&lt;pages&gt;1492–1503&lt;/pages&gt;&lt;volume&gt;34&lt;/volume&gt;&lt;number&gt;4&lt;/number&gt;&lt;dates&gt;&lt;year&gt;1991&lt;/year&gt;&lt;/dates&gt;&lt;urls&gt;&lt;/urls&gt;&lt;/record&gt;&lt;/Cite&gt;&lt;/EndNote&gt;</w:instrText>
      </w:r>
      <w:r w:rsidRPr="00A92913">
        <w:rPr>
          <w:rFonts w:eastAsia="Calibri"/>
          <w:szCs w:val="26"/>
        </w:rPr>
        <w:fldChar w:fldCharType="separate"/>
      </w:r>
      <w:r w:rsidR="005271A6" w:rsidRPr="00A92913">
        <w:rPr>
          <w:rFonts w:eastAsia="Calibri"/>
          <w:noProof/>
          <w:szCs w:val="26"/>
        </w:rPr>
        <w:t>[18]</w:t>
      </w:r>
      <w:r w:rsidRPr="00A92913">
        <w:rPr>
          <w:rFonts w:eastAsia="Calibri"/>
          <w:szCs w:val="26"/>
        </w:rPr>
        <w:fldChar w:fldCharType="end"/>
      </w:r>
      <w:r w:rsidRPr="00A92913">
        <w:rPr>
          <w:rFonts w:eastAsia="Calibri"/>
          <w:szCs w:val="26"/>
        </w:rPr>
        <w:t xml:space="preserve">, lợi tiểu </w:t>
      </w:r>
      <w:r w:rsidRPr="00A92913">
        <w:rPr>
          <w:rFonts w:eastAsia="Calibri"/>
          <w:szCs w:val="26"/>
        </w:rPr>
        <w:fldChar w:fldCharType="begin"/>
      </w:r>
      <w:r w:rsidR="008F4FE4">
        <w:rPr>
          <w:rFonts w:eastAsia="Calibri"/>
          <w:szCs w:val="26"/>
        </w:rPr>
        <w:instrText xml:space="preserve"> ADDIN EN.CITE &lt;EndNote&gt;&lt;Cite&gt;&lt;Author&gt;Bouley&lt;/Author&gt;&lt;Year&gt;2016&lt;/Year&gt;&lt;RecNum&gt;19&lt;/RecNum&gt;&lt;DisplayText&gt;[19]&lt;/DisplayText&gt;&lt;record&gt;&lt;rec-number&gt;19&lt;/rec-number&gt;&lt;foreign-keys&gt;&lt;key app="EN" db-id="dr2spp02xtr0s4exsr555vtbxredx02vxr0a" timestamp="1789314510"&gt;19&lt;/key&gt;&lt;/foreign-keys&gt;&lt;ref-type name="Journal Article"&gt;17&lt;/ref-type&gt;&lt;contributors&gt;&lt;authors&gt;&lt;author&gt;Renee Bouley&lt;/author&gt;&lt;author&gt;Derong Ding&lt;/author&gt;&lt;author&gt;Zhihong Peng&lt;/author&gt;&lt;author&gt;Maria Bastian&lt;/author&gt;&lt;author&gt;Elena Lastochkin&lt;/author&gt;&lt;author&gt;Wei Song&lt;/author&gt;&lt;author&gt;Mark A. Suckow&lt;/author&gt;&lt;author&gt;Valerie A. Schroeder&lt;/author&gt;&lt;author&gt;William R. Wolter&lt;/author&gt;&lt;author&gt;Shahriar Mobashery&lt;/author&gt;&lt;author&gt;Mayland Chang&lt;/author&gt;&lt;/authors&gt;&lt;/contributors&gt;&lt;titles&gt;&lt;title&gt;Structure-activity relationship for the 4(3H)-quinazolinone antibacterials&lt;/title&gt;&lt;secondary-title&gt;Journal of Medicinal Chemistry&lt;/secondary-title&gt;&lt;/titles&gt;&lt;periodical&gt;&lt;full-title&gt;Journal of Medicinal Chemistry&lt;/full-title&gt;&lt;/periodical&gt;&lt;pages&gt;5011–502&lt;/pages&gt;&lt;volume&gt;59&lt;/volume&gt;&lt;number&gt;10&lt;/number&gt;&lt;dates&gt;&lt;year&gt;2016&lt;/year&gt;&lt;/dates&gt;&lt;urls&gt;&lt;/urls&gt;&lt;/record&gt;&lt;/Cite&gt;&lt;/EndNote&gt;</w:instrText>
      </w:r>
      <w:r w:rsidRPr="00A92913">
        <w:rPr>
          <w:rFonts w:eastAsia="Calibri"/>
          <w:szCs w:val="26"/>
        </w:rPr>
        <w:fldChar w:fldCharType="separate"/>
      </w:r>
      <w:r w:rsidR="005271A6" w:rsidRPr="00A92913">
        <w:rPr>
          <w:rFonts w:eastAsia="Calibri"/>
          <w:noProof/>
          <w:szCs w:val="26"/>
        </w:rPr>
        <w:t>[19]</w:t>
      </w:r>
      <w:r w:rsidRPr="00A92913">
        <w:rPr>
          <w:rFonts w:eastAsia="Calibri"/>
          <w:szCs w:val="26"/>
        </w:rPr>
        <w:fldChar w:fldCharType="end"/>
      </w:r>
      <w:r w:rsidRPr="00A92913">
        <w:rPr>
          <w:rFonts w:eastAsia="Calibri"/>
          <w:szCs w:val="26"/>
        </w:rPr>
        <w:t xml:space="preserve">, chống loạn thần </w:t>
      </w:r>
      <w:r w:rsidRPr="00A92913">
        <w:rPr>
          <w:rFonts w:eastAsia="Calibri"/>
          <w:szCs w:val="26"/>
        </w:rPr>
        <w:fldChar w:fldCharType="begin"/>
      </w:r>
      <w:r w:rsidR="008F4FE4">
        <w:rPr>
          <w:rFonts w:eastAsia="Calibri"/>
          <w:szCs w:val="26"/>
        </w:rPr>
        <w:instrText xml:space="preserve"> ADDIN EN.CITE &lt;EndNote&gt;&lt;Cite&gt;&lt;Author&gt;Bojarski&lt;/Author&gt;&lt;Year&gt;2003&lt;/Year&gt;&lt;RecNum&gt;20&lt;/RecNum&gt;&lt;DisplayText&gt;[20]&lt;/DisplayText&gt;&lt;record&gt;&lt;rec-number&gt;20&lt;/rec-number&gt;&lt;foreign-keys&gt;&lt;key app="EN" db-id="dr2spp02xtr0s4exsr555vtbxredx02vxr0a" timestamp="1789314510"&gt;20&lt;/key&gt;&lt;/foreign-keys&gt;&lt;ref-type name="Journal Article"&gt;17&lt;/ref-type&gt;&lt;contributors&gt;&lt;authors&gt;&lt;author&gt;Andrzej J Bojarski&lt;/author&gt;&lt;author&gt;Piotr Kowalski&lt;/author&gt;&lt;author&gt;Teresa Kowalska&lt;/author&gt;&lt;author&gt;&lt;style face="normal" font="default" size="100%"&gt;Beata Duszy&lt;/style&gt;&lt;style face="normal" font="default" charset="238" size="100%"&gt;ńska&lt;/style&gt;&lt;/author&gt;&lt;author&gt;&lt;style face="normal" font="default" charset="238" size="100%"&gt;Sijka Charakchieva-Minol&lt;/style&gt;&lt;/author&gt;&lt;author&gt;&lt;style face="normal" font="default" charset="238" size="100%"&gt;Ewa Tatarczyńska&lt;/style&gt;&lt;/author&gt;&lt;author&gt;&lt;style face="normal" font="default" charset="238" size="100%"&gt;Aleksandra Kłodzińska&lt;/style&gt;&lt;/author&gt;&lt;author&gt;&lt;style face="normal" font="default" charset="238" size="100%"&gt;Ewa Chojnacka-W&lt;/style&gt;&lt;style face="normal" font="default" size="100%"&gt;ójcik&lt;/style&gt;&lt;/author&gt;&lt;/authors&gt;&lt;/contributors&gt;&lt;titles&gt;&lt;title&gt;Synthesis and pharmacological evaluation of new arylpiperazines. 3-{4-[4-(3-chlorophenyl)-1-piperazinyl]butyl}-quinazolidin-4-one — a dual serotonin 5-HT1A/5-HT2A receptor ligand with an anxiolytic-like activity&lt;/title&gt;&lt;secondary-title&gt;Bioorganic &amp;amp; Medicinal Chemistry&lt;/secondary-title&gt;&lt;/titles&gt;&lt;periodical&gt;&lt;full-title&gt;Bioorganic &amp;amp; Medicinal Chemistry&lt;/full-title&gt;&lt;/periodical&gt;&lt;pages&gt;3817-3827&lt;/pages&gt;&lt;volume&gt;10&lt;/volume&gt;&lt;number&gt;12&lt;/number&gt;&lt;dates&gt;&lt;year&gt;2003&lt;/year&gt;&lt;/dates&gt;&lt;urls&gt;&lt;/urls&gt;&lt;/record&gt;&lt;/Cite&gt;&lt;/EndNote&gt;</w:instrText>
      </w:r>
      <w:r w:rsidRPr="00A92913">
        <w:rPr>
          <w:rFonts w:eastAsia="Calibri"/>
          <w:szCs w:val="26"/>
        </w:rPr>
        <w:fldChar w:fldCharType="separate"/>
      </w:r>
      <w:r w:rsidR="005271A6" w:rsidRPr="00A92913">
        <w:rPr>
          <w:rFonts w:eastAsia="Calibri"/>
          <w:noProof/>
          <w:szCs w:val="26"/>
        </w:rPr>
        <w:t>[20]</w:t>
      </w:r>
      <w:r w:rsidRPr="00A92913">
        <w:rPr>
          <w:rFonts w:eastAsia="Calibri"/>
          <w:szCs w:val="26"/>
        </w:rPr>
        <w:fldChar w:fldCharType="end"/>
      </w:r>
      <w:r w:rsidRPr="00A92913">
        <w:rPr>
          <w:rFonts w:eastAsia="Calibri"/>
          <w:szCs w:val="26"/>
        </w:rPr>
        <w:t xml:space="preserve">, chủ vận dopamine </w:t>
      </w:r>
      <w:r w:rsidRPr="00A92913">
        <w:rPr>
          <w:rFonts w:eastAsia="Calibri"/>
          <w:szCs w:val="26"/>
        </w:rPr>
        <w:fldChar w:fldCharType="begin"/>
      </w:r>
      <w:r w:rsidR="008F4FE4">
        <w:rPr>
          <w:rFonts w:eastAsia="Calibri"/>
          <w:szCs w:val="26"/>
        </w:rPr>
        <w:instrText xml:space="preserve"> ADDIN EN.CITE &lt;EndNote&gt;&lt;Cite&gt;&lt;Author&gt;Grosso&lt;/Author&gt;&lt;Year&gt;1982&lt;/Year&gt;&lt;RecNum&gt;21&lt;/RecNum&gt;&lt;DisplayText&gt;[21]&lt;/DisplayText&gt;&lt;record&gt;&lt;rec-number&gt;21&lt;/rec-number&gt;&lt;foreign-keys&gt;&lt;key app="EN" db-id="dr2spp02xtr0s4exsr555vtbxredx02vxr0a" timestamp="1789314510"&gt;21&lt;/key&gt;&lt;/foreign-keys&gt;&lt;ref-type name="Journal Article"&gt;17&lt;/ref-type&gt;&lt;contributors&gt;&lt;authors&gt;&lt;author&gt;John A. Grosso&lt;/author&gt;&lt;author&gt;David E. Nichols&lt;/author&gt;&lt;author&gt;Jai D. Kohli&lt;/author&gt;&lt;author&gt;Dana Glock&lt;/author&gt;&lt;/authors&gt;&lt;/contributors&gt;&lt;titles&gt;&lt;title&gt;Synthesis of 2-(alkylamino)-5,6- and -6,7-dihydroxy-3,4-dihydroquinazolines and evaluation as potential dopamine agonists&lt;/title&gt;&lt;secondary-title&gt;Journal of Medicinal Chemistry&lt;/secondary-title&gt;&lt;/titles&gt;&lt;periodical&gt;&lt;full-title&gt;Journal of Medicinal Chemistry&lt;/full-title&gt;&lt;/periodical&gt;&lt;pages&gt;703-708&lt;/pages&gt;&lt;volume&gt;25&lt;/volume&gt;&lt;dates&gt;&lt;year&gt;1982&lt;/year&gt;&lt;/dates&gt;&lt;urls&gt;&lt;/urls&gt;&lt;/record&gt;&lt;/Cite&gt;&lt;/EndNote&gt;</w:instrText>
      </w:r>
      <w:r w:rsidRPr="00A92913">
        <w:rPr>
          <w:rFonts w:eastAsia="Calibri"/>
          <w:szCs w:val="26"/>
        </w:rPr>
        <w:fldChar w:fldCharType="separate"/>
      </w:r>
      <w:r w:rsidR="005271A6" w:rsidRPr="00A92913">
        <w:rPr>
          <w:rFonts w:eastAsia="Calibri"/>
          <w:noProof/>
          <w:szCs w:val="26"/>
        </w:rPr>
        <w:t>[21]</w:t>
      </w:r>
      <w:r w:rsidRPr="00A92913">
        <w:rPr>
          <w:rFonts w:eastAsia="Calibri"/>
          <w:szCs w:val="26"/>
        </w:rPr>
        <w:fldChar w:fldCharType="end"/>
      </w:r>
      <w:r w:rsidRPr="00A92913">
        <w:rPr>
          <w:rFonts w:eastAsia="Calibri"/>
          <w:szCs w:val="26"/>
        </w:rPr>
        <w:t xml:space="preserve">,  kháng khuẩn </w:t>
      </w:r>
      <w:r w:rsidRPr="00A92913">
        <w:rPr>
          <w:rFonts w:eastAsia="Calibri"/>
          <w:szCs w:val="26"/>
        </w:rPr>
        <w:fldChar w:fldCharType="begin"/>
      </w:r>
      <w:r w:rsidR="008F4FE4">
        <w:rPr>
          <w:rFonts w:eastAsia="Calibri"/>
          <w:szCs w:val="26"/>
        </w:rPr>
        <w:instrText xml:space="preserve"> ADDIN EN.CITE &lt;EndNote&gt;&lt;Cite&gt;&lt;Author&gt;Ghorab&lt;/Author&gt;&lt;Year&gt;2013&lt;/Year&gt;&lt;RecNum&gt;3&lt;/RecNum&gt;&lt;DisplayText&gt;[3, 4]&lt;/DisplayText&gt;&lt;record&gt;&lt;rec-number&gt;3&lt;/rec-number&gt;&lt;foreign-keys&gt;&lt;key app="EN" db-id="dr2spp02xtr0s4exsr555vtbxredx02vxr0a" timestamp="1789314510"&gt;3&lt;/key&gt;&lt;/foreign-keys&gt;&lt;ref-type name="Journal Article"&gt;17&lt;/ref-type&gt;&lt;contributors&gt;&lt;authors&gt;&lt;author&gt;Mostafa M Ghorab&lt;/author&gt;&lt;author&gt;Zienab H Ismail&lt;/author&gt;&lt;author&gt;Awwad A Radwan&lt;/author&gt;&lt;author&gt;Mohamad Abdalla&lt;/author&gt;&lt;/authors&gt;&lt;/contributors&gt;&lt;titles&gt;&lt;title&gt;Synthesis and pharmacophore modeling of novel quinazolines bearing a biologically active sulfonamide moiety&lt;/title&gt;&lt;secondary-title&gt;Acta Pharmaceutica. &lt;/secondary-title&gt;&lt;/titles&gt;&lt;pages&gt;1-18&lt;/pages&gt;&lt;volume&gt;63&lt;/volume&gt;&lt;number&gt;1&lt;/number&gt;&lt;dates&gt;&lt;year&gt;2013&lt;/year&gt;&lt;/dates&gt;&lt;urls&gt;&lt;/urls&gt;&lt;/record&gt;&lt;/Cite&gt;&lt;Cite&gt;&lt;Author&gt;Ghorab&lt;/Author&gt;&lt;Year&gt;2013&lt;/Year&gt;&lt;RecNum&gt;4&lt;/RecNum&gt;&lt;record&gt;&lt;rec-number&gt;4&lt;/rec-number&gt;&lt;foreign-keys&gt;&lt;key app="EN" db-id="dr2spp02xtr0s4exsr555vtbxredx02vxr0a" timestamp="1789314510"&gt;4&lt;/key&gt;&lt;/foreign-keys&gt;&lt;ref-type name="Journal Article"&gt;17&lt;/ref-type&gt;&lt;contributors&gt;&lt;authors&gt;&lt;author&gt;Mostafa M. Ghorab&lt;/author&gt;&lt;author&gt;Zienab H. Ismail&lt;/author&gt;&lt;author&gt;Mohamad Abdalla&lt;/author&gt;&lt;author&gt;Awwad A. Radwan &lt;/author&gt;&lt;/authors&gt;&lt;/contributors&gt;&lt;titles&gt;&lt;title&gt;Synthesis, antimicrobial evaluation and molecular modelling of novel sulfonamides carrying a biologically active quinazoline nucleus&lt;/title&gt;&lt;secondary-title&gt;Archives of Pharmacal Research&lt;/secondary-title&gt;&lt;/titles&gt;&lt;periodical&gt;&lt;full-title&gt;Archives of Pharmacal Research&lt;/full-title&gt;&lt;/periodical&gt;&lt;pages&gt;660-670&lt;/pages&gt;&lt;volume&gt;36&lt;/volume&gt;&lt;number&gt;6&lt;/number&gt;&lt;dates&gt;&lt;year&gt;2013&lt;/year&gt;&lt;/dates&gt;&lt;urls&gt;&lt;/urls&gt;&lt;/record&gt;&lt;/Cite&gt;&lt;/EndNote&gt;</w:instrText>
      </w:r>
      <w:r w:rsidRPr="00A92913">
        <w:rPr>
          <w:rFonts w:eastAsia="Calibri"/>
          <w:szCs w:val="26"/>
        </w:rPr>
        <w:fldChar w:fldCharType="separate"/>
      </w:r>
      <w:r w:rsidR="005271A6" w:rsidRPr="00A92913">
        <w:rPr>
          <w:rFonts w:eastAsia="Calibri"/>
          <w:noProof/>
          <w:szCs w:val="26"/>
        </w:rPr>
        <w:t>[3, 4]</w:t>
      </w:r>
      <w:r w:rsidRPr="00A92913">
        <w:rPr>
          <w:rFonts w:eastAsia="Calibri"/>
          <w:szCs w:val="26"/>
        </w:rPr>
        <w:fldChar w:fldCharType="end"/>
      </w:r>
      <w:r w:rsidRPr="00A92913">
        <w:rPr>
          <w:rFonts w:eastAsia="Calibri"/>
          <w:szCs w:val="26"/>
        </w:rPr>
        <w:t xml:space="preserve">, chống lao </w:t>
      </w:r>
      <w:r w:rsidRPr="00A92913">
        <w:rPr>
          <w:rFonts w:eastAsia="Calibri"/>
          <w:szCs w:val="26"/>
        </w:rPr>
        <w:fldChar w:fldCharType="begin"/>
      </w:r>
      <w:r w:rsidR="008F4FE4">
        <w:rPr>
          <w:rFonts w:eastAsia="Calibri"/>
          <w:szCs w:val="26"/>
        </w:rPr>
        <w:instrText xml:space="preserve"> ADDIN EN.CITE &lt;EndNote&gt;&lt;Cite&gt;&lt;Author&gt;Devi&lt;/Author&gt;&lt;Year&gt;2014&lt;/Year&gt;&lt;RecNum&gt;22&lt;/RecNum&gt;&lt;DisplayText&gt;[22]&lt;/DisplayText&gt;&lt;record&gt;&lt;rec-number&gt;22&lt;/rec-number&gt;&lt;foreign-keys&gt;&lt;key app="EN" db-id="dr2spp02xtr0s4exsr555vtbxredx02vxr0a" timestamp="1789314510"&gt;22&lt;/key&gt;&lt;/foreign-keys&gt;&lt;ref-type name="Journal Article"&gt;17&lt;/ref-type&gt;&lt;contributors&gt;&lt;authors&gt;&lt;author&gt;Kalpana Devi&lt;/author&gt;&lt;author&gt;Monica Kachroo &lt;/author&gt;&lt;/authors&gt;&lt;/contributors&gt;&lt;titles&gt;&lt;title&gt;Synthesis and antitubercular activity of some new 2, 3-disubstituted quinazolinones&lt;/title&gt;&lt;secondary-title&gt;Der Pharma Chemica&lt;/secondary-title&gt;&lt;/titles&gt;&lt;periodical&gt;&lt;full-title&gt;Der Pharma Chemica&lt;/full-title&gt;&lt;/periodical&gt;&lt;pages&gt;353-359&lt;/pages&gt;&lt;volume&gt;6&lt;/volume&gt;&lt;number&gt;5&lt;/number&gt;&lt;dates&gt;&lt;year&gt;2014&lt;/year&gt;&lt;/dates&gt;&lt;urls&gt;&lt;/urls&gt;&lt;/record&gt;&lt;/Cite&gt;&lt;/EndNote&gt;</w:instrText>
      </w:r>
      <w:r w:rsidRPr="00A92913">
        <w:rPr>
          <w:rFonts w:eastAsia="Calibri"/>
          <w:szCs w:val="26"/>
        </w:rPr>
        <w:fldChar w:fldCharType="separate"/>
      </w:r>
      <w:r w:rsidR="005271A6" w:rsidRPr="00A92913">
        <w:rPr>
          <w:rFonts w:eastAsia="Calibri"/>
          <w:noProof/>
          <w:szCs w:val="26"/>
        </w:rPr>
        <w:t>[22]</w:t>
      </w:r>
      <w:r w:rsidRPr="00A92913">
        <w:rPr>
          <w:rFonts w:eastAsia="Calibri"/>
          <w:szCs w:val="26"/>
        </w:rPr>
        <w:fldChar w:fldCharType="end"/>
      </w:r>
      <w:r w:rsidRPr="00A92913">
        <w:rPr>
          <w:rFonts w:eastAsia="Calibri"/>
          <w:szCs w:val="26"/>
        </w:rPr>
        <w:t xml:space="preserve">, kháng nấm; kháng HIV </w:t>
      </w:r>
      <w:r w:rsidRPr="00A92913">
        <w:rPr>
          <w:rFonts w:eastAsia="Calibri"/>
          <w:szCs w:val="26"/>
        </w:rPr>
        <w:fldChar w:fldCharType="begin"/>
      </w:r>
      <w:r w:rsidR="008F4FE4">
        <w:rPr>
          <w:rFonts w:eastAsia="Calibri"/>
          <w:szCs w:val="26"/>
        </w:rPr>
        <w:instrText xml:space="preserve"> ADDIN EN.CITE &lt;EndNote&gt;&lt;Cite&gt;&lt;Author&gt;Mohamed&lt;/Author&gt;&lt;Year&gt;2012&lt;/Year&gt;&lt;RecNum&gt;23&lt;/RecNum&gt;&lt;DisplayText&gt;[23]&lt;/DisplayText&gt;&lt;record&gt;&lt;rec-number&gt;23&lt;/rec-number&gt;&lt;foreign-keys&gt;&lt;key app="EN" db-id="dr2spp02xtr0s4exsr555vtbxredx02vxr0a" timestamp="1789314510"&gt;23&lt;/key&gt;&lt;/foreign-keys&gt;&lt;ref-type name="Journal Article"&gt;17&lt;/ref-type&gt;&lt;contributors&gt;&lt;authors&gt;&lt;author&gt;Yahia A Mohamed&lt;/author&gt;&lt;author&gt;Abd El-Galil E Amr&lt;/author&gt;&lt;author&gt; Salwa F Mohamed&lt;/author&gt;&lt;author&gt;Mohamed M Abdalla&lt;/author&gt;&lt;author&gt;Mohamed A Al-Omar&lt;/author&gt;&lt;author&gt;Samira H Shfik&lt;/author&gt;&lt;/authors&gt;&lt;/contributors&gt;&lt;titles&gt;&lt;title&gt;Cytotoxicity and anti-HIV evaluations of some new synthesized quinazoline and thioxopyrimidine derivatives using 4-(thiophen-2-yl)-3,4,5,6-tetrahydrobenzo[h]quinazoline-2(1H)-thione as synthon&lt;/title&gt;&lt;secondary-title&gt;Journal of Chemical Sciences&lt;/secondary-title&gt;&lt;/titles&gt;&lt;periodical&gt;&lt;full-title&gt;Journal of Chemical Sciences&lt;/full-title&gt;&lt;/periodical&gt;&lt;pages&gt;693-702&lt;/pages&gt;&lt;volume&gt;124&lt;/volume&gt;&lt;dates&gt;&lt;year&gt;2012&lt;/year&gt;&lt;/dates&gt;&lt;urls&gt;&lt;/urls&gt;&lt;/record&gt;&lt;/Cite&gt;&lt;/EndNote&gt;</w:instrText>
      </w:r>
      <w:r w:rsidRPr="00A92913">
        <w:rPr>
          <w:rFonts w:eastAsia="Calibri"/>
          <w:szCs w:val="26"/>
        </w:rPr>
        <w:fldChar w:fldCharType="separate"/>
      </w:r>
      <w:r w:rsidR="005271A6" w:rsidRPr="00A92913">
        <w:rPr>
          <w:rFonts w:eastAsia="Calibri"/>
          <w:noProof/>
          <w:szCs w:val="26"/>
        </w:rPr>
        <w:t>[23]</w:t>
      </w:r>
      <w:r w:rsidRPr="00A92913">
        <w:rPr>
          <w:rFonts w:eastAsia="Calibri"/>
          <w:szCs w:val="26"/>
        </w:rPr>
        <w:fldChar w:fldCharType="end"/>
      </w:r>
      <w:r w:rsidRPr="00A92913">
        <w:rPr>
          <w:rFonts w:eastAsia="Calibri"/>
          <w:szCs w:val="26"/>
        </w:rPr>
        <w:t xml:space="preserve">, chống co giật </w:t>
      </w:r>
      <w:r w:rsidRPr="00A92913">
        <w:rPr>
          <w:rFonts w:eastAsia="Calibri"/>
          <w:szCs w:val="26"/>
        </w:rPr>
        <w:fldChar w:fldCharType="begin"/>
      </w:r>
      <w:r w:rsidR="008F4FE4">
        <w:rPr>
          <w:rFonts w:eastAsia="Calibri"/>
          <w:szCs w:val="26"/>
        </w:rPr>
        <w:instrText xml:space="preserve"> ADDIN EN.CITE &lt;EndNote&gt;&lt;Cite&gt;&lt;Author&gt;El-Azab&lt;/Author&gt;&lt;Year&gt;2012&lt;/Year&gt;&lt;RecNum&gt;24&lt;/RecNum&gt;&lt;DisplayText&gt;[24]&lt;/DisplayText&gt;&lt;record&gt;&lt;rec-number&gt;24&lt;/rec-number&gt;&lt;foreign-keys&gt;&lt;key app="EN" db-id="dr2spp02xtr0s4exsr555vtbxredx02vxr0a" timestamp="1789314510"&gt;24&lt;/key&gt;&lt;/foreign-keys&gt;&lt;ref-type name="Journal Article"&gt;17&lt;/ref-type&gt;&lt;contributors&gt;&lt;authors&gt;&lt;author&gt;Adel El-Azab&lt;/author&gt;&lt;author&gt;Kamal E H Eltahir&lt;/author&gt;&lt;/authors&gt;&lt;/contributors&gt;&lt;titles&gt;&lt;title&gt;Design and synthesis of novel 7-aminoquinazoline derivatives: Antitumor and anticonvulsant activities&lt;/title&gt;&lt;secondary-title&gt;Bioorganic &amp;amp; Medicinal Chemistry Letters&lt;/secondary-title&gt;&lt;/titles&gt;&lt;periodical&gt;&lt;full-title&gt;Bioorganic &amp;amp; Medicinal Chemistry Letters&lt;/full-title&gt;&lt;/periodical&gt;&lt;pages&gt;1879-85&lt;/pages&gt;&lt;volume&gt;22&lt;/volume&gt;&lt;number&gt;5&lt;/number&gt;&lt;dates&gt;&lt;year&gt;2012&lt;/year&gt;&lt;/dates&gt;&lt;urls&gt;&lt;/urls&gt;&lt;/record&gt;&lt;/Cite&gt;&lt;/EndNote&gt;</w:instrText>
      </w:r>
      <w:r w:rsidRPr="00A92913">
        <w:rPr>
          <w:rFonts w:eastAsia="Calibri"/>
          <w:szCs w:val="26"/>
        </w:rPr>
        <w:fldChar w:fldCharType="separate"/>
      </w:r>
      <w:r w:rsidR="005271A6" w:rsidRPr="00A92913">
        <w:rPr>
          <w:rFonts w:eastAsia="Calibri"/>
          <w:noProof/>
          <w:szCs w:val="26"/>
        </w:rPr>
        <w:t>[24]</w:t>
      </w:r>
      <w:r w:rsidRPr="00A92913">
        <w:rPr>
          <w:rFonts w:eastAsia="Calibri"/>
          <w:szCs w:val="26"/>
        </w:rPr>
        <w:fldChar w:fldCharType="end"/>
      </w:r>
      <w:r w:rsidRPr="00A92913">
        <w:rPr>
          <w:rFonts w:eastAsia="Calibri"/>
          <w:szCs w:val="26"/>
        </w:rPr>
        <w:t xml:space="preserve">, kháng viêm </w:t>
      </w:r>
      <w:r w:rsidRPr="00A92913">
        <w:rPr>
          <w:rFonts w:eastAsia="Calibri"/>
          <w:szCs w:val="26"/>
        </w:rPr>
        <w:fldChar w:fldCharType="begin"/>
      </w:r>
      <w:r w:rsidR="008F4FE4">
        <w:rPr>
          <w:rFonts w:eastAsia="Calibri"/>
          <w:szCs w:val="26"/>
        </w:rPr>
        <w:instrText xml:space="preserve"> ADDIN EN.CITE &lt;EndNote&gt;&lt;Cite&gt;&lt;Author&gt;Priya&lt;/Author&gt;&lt;Year&gt;2011&lt;/Year&gt;&lt;RecNum&gt;25&lt;/RecNum&gt;&lt;DisplayText&gt;[25]&lt;/DisplayText&gt;&lt;record&gt;&lt;rec-number&gt;25&lt;/rec-number&gt;&lt;foreign-keys&gt;&lt;key app="EN" db-id="dr2spp02xtr0s4exsr555vtbxredx02vxr0a" timestamp="1789314510"&gt;25&lt;/key&gt;&lt;/foreign-keys&gt;&lt;ref-type name="Journal Article"&gt;17&lt;/ref-type&gt;&lt;contributors&gt;&lt;authors&gt;&lt;author&gt;M. Gnana Ruba Priya&lt;/author&gt;&lt;author&gt;K. Girija&lt;/author&gt;&lt;author&gt;N. Ravichandran&lt;/author&gt;&lt;/authors&gt;&lt;/contributors&gt;&lt;titles&gt;&lt;title&gt;Invitro study of anti-inflammatory and antioxidant activity of 4-(3h) - quinazolinone derivatives&lt;/title&gt;&lt;secondary-title&gt;Rasayan Journal of Chemistry&lt;/secondary-title&gt;&lt;/titles&gt;&lt;periodical&gt;&lt;full-title&gt;Rasayan Journal of Chemistry&lt;/full-title&gt;&lt;/periodical&gt;&lt;pages&gt;418-424 &lt;/pages&gt;&lt;volume&gt;4&lt;/volume&gt;&lt;number&gt;2&lt;/number&gt;&lt;dates&gt;&lt;year&gt;2011&lt;/year&gt;&lt;/dates&gt;&lt;urls&gt;&lt;/urls&gt;&lt;/record&gt;&lt;/Cite&gt;&lt;/EndNote&gt;</w:instrText>
      </w:r>
      <w:r w:rsidRPr="00A92913">
        <w:rPr>
          <w:rFonts w:eastAsia="Calibri"/>
          <w:szCs w:val="26"/>
        </w:rPr>
        <w:fldChar w:fldCharType="separate"/>
      </w:r>
      <w:r w:rsidR="005271A6" w:rsidRPr="00A92913">
        <w:rPr>
          <w:rFonts w:eastAsia="Calibri"/>
          <w:noProof/>
          <w:szCs w:val="26"/>
        </w:rPr>
        <w:t>[25]</w:t>
      </w:r>
      <w:r w:rsidRPr="00A92913">
        <w:rPr>
          <w:rFonts w:eastAsia="Calibri"/>
          <w:szCs w:val="26"/>
        </w:rPr>
        <w:fldChar w:fldCharType="end"/>
      </w:r>
      <w:r w:rsidRPr="00A92913">
        <w:rPr>
          <w:rFonts w:eastAsia="Calibri"/>
          <w:szCs w:val="26"/>
        </w:rPr>
        <w:t xml:space="preserve">, kháng cholinesterase </w:t>
      </w:r>
      <w:r w:rsidRPr="00A92913">
        <w:rPr>
          <w:rFonts w:eastAsia="Calibri"/>
          <w:szCs w:val="26"/>
        </w:rPr>
        <w:fldChar w:fldCharType="begin"/>
      </w:r>
      <w:r w:rsidR="008F4FE4">
        <w:rPr>
          <w:rFonts w:eastAsia="Calibri"/>
          <w:szCs w:val="26"/>
        </w:rPr>
        <w:instrText xml:space="preserve"> ADDIN EN.CITE &lt;EndNote&gt;&lt;Cite&gt;&lt;Author&gt;Yousefi&lt;/Author&gt;&lt;Year&gt;2017&lt;/Year&gt;&lt;RecNum&gt;26&lt;/RecNum&gt;&lt;DisplayText&gt;[26]&lt;/DisplayText&gt;&lt;record&gt;&lt;rec-number&gt;26&lt;/rec-number&gt;&lt;foreign-keys&gt;&lt;key app="EN" db-id="dr2spp02xtr0s4exsr555vtbxredx02vxr0a" timestamp="1789314510"&gt;26&lt;/key&gt;&lt;/foreign-keys&gt;&lt;ref-type name="Journal Article"&gt;17&lt;/ref-type&gt;&lt;contributors&gt;&lt;authors&gt;&lt;author&gt;Bahman Yousefi&lt;/author&gt;&lt;author&gt;Ako Azimi&lt;/author&gt;&lt;author&gt;Maryam Majidinia&lt;/author&gt;&lt;author&gt;Vahid Shafiei-Irannejad&lt;/author&gt;&lt;author&gt;Reza Badalzadeh&lt;/author&gt;&lt;author&gt;Behzad Baradaran&lt;/author&gt;&lt;author&gt;Nosratollah Zarghami&lt;/author&gt;&lt;author&gt;Nasser Samadi&lt;/author&gt;&lt;/authors&gt;&lt;/contributors&gt;&lt;titles&gt;&lt;title&gt;&lt;style face="normal" font="default" size="100%"&gt;Balaglitazone reverses P-glycoprotein-mediated multidrug resistance via upregulation of PTEN in a PPAR&lt;/style&gt;&lt;style face="normal" font="default" charset="161" size="100%"&gt;γ-dependent manner in leukemia cells&lt;/style&gt;&lt;/title&gt;&lt;secondary-title&gt;Tumour Biol&lt;/secondary-title&gt;&lt;/titles&gt;&lt;periodical&gt;&lt;full-title&gt;Tumour Biol&lt;/full-title&gt;&lt;/periodical&gt;&lt;volume&gt;39&lt;/volume&gt;&lt;dates&gt;&lt;year&gt;2017&lt;/year&gt;&lt;/dates&gt;&lt;urls&gt;&lt;/urls&gt;&lt;/record&gt;&lt;/Cite&gt;&lt;/EndNote&gt;</w:instrText>
      </w:r>
      <w:r w:rsidRPr="00A92913">
        <w:rPr>
          <w:rFonts w:eastAsia="Calibri"/>
          <w:szCs w:val="26"/>
        </w:rPr>
        <w:fldChar w:fldCharType="separate"/>
      </w:r>
      <w:r w:rsidR="005271A6" w:rsidRPr="00A92913">
        <w:rPr>
          <w:rFonts w:eastAsia="Calibri"/>
          <w:noProof/>
          <w:szCs w:val="26"/>
        </w:rPr>
        <w:t>[26]</w:t>
      </w:r>
      <w:r w:rsidRPr="00A92913">
        <w:rPr>
          <w:rFonts w:eastAsia="Calibri"/>
          <w:szCs w:val="26"/>
        </w:rPr>
        <w:fldChar w:fldCharType="end"/>
      </w:r>
      <w:r w:rsidRPr="00A92913">
        <w:rPr>
          <w:rFonts w:eastAsia="Calibri"/>
          <w:szCs w:val="26"/>
        </w:rPr>
        <w:t xml:space="preserve">, ức chế quá trình phosphoryl hóa ở cấp độ tế bào </w:t>
      </w:r>
      <w:r w:rsidRPr="00A92913">
        <w:rPr>
          <w:rFonts w:eastAsia="Calibri"/>
          <w:szCs w:val="26"/>
        </w:rPr>
        <w:fldChar w:fldCharType="begin"/>
      </w:r>
      <w:r w:rsidR="008F4FE4">
        <w:rPr>
          <w:rFonts w:eastAsia="Calibri"/>
          <w:szCs w:val="26"/>
        </w:rPr>
        <w:instrText xml:space="preserve"> ADDIN EN.CITE &lt;EndNote&gt;&lt;Cite&gt;&lt;Author&gt;Traxler&lt;/Author&gt;&lt;Year&gt;1999&lt;/Year&gt;&lt;RecNum&gt;27&lt;/RecNum&gt;&lt;DisplayText&gt;[27]&lt;/DisplayText&gt;&lt;record&gt;&lt;rec-number&gt;27&lt;/rec-number&gt;&lt;foreign-keys&gt;&lt;key app="EN" db-id="dr2spp02xtr0s4exsr555vtbxredx02vxr0a" timestamp="1789314510"&gt;27&lt;/key&gt;&lt;/foreign-keys&gt;&lt;ref-type name="Journal Article"&gt;17&lt;/ref-type&gt;&lt;contributors&gt;&lt;authors&gt;&lt;author&gt;Peter Traxler&lt;/author&gt;&lt;author&gt;Jennifer Green&lt;/author&gt;&lt;author&gt;Helmut Mett&lt;/author&gt;&lt;author&gt;Urs Séquin&lt;/author&gt;&lt;author&gt;Pascal Furet&lt;/author&gt;&lt;/authors&gt;&lt;/contributors&gt;&lt;titles&gt;&lt;title&gt;Use of a Pharmacophore Model for the Design of EGFR Tyrosine Kinase Inhibitors:  Isoflavones and 3-Phenyl-4(1H)-quinolones J&lt;/title&gt;&lt;secondary-title&gt;Journal of Medicinal Chemistry&lt;/secondary-title&gt;&lt;/titles&gt;&lt;periodical&gt;&lt;full-title&gt;Journal of Medicinal Chemistry&lt;/full-title&gt;&lt;/periodical&gt;&lt;pages&gt;1018–1026&lt;/pages&gt;&lt;volume&gt;42&lt;/volume&gt;&lt;dates&gt;&lt;year&gt;1999&lt;/year&gt;&lt;/dates&gt;&lt;urls&gt;&lt;/urls&gt;&lt;/record&gt;&lt;/Cite&gt;&lt;/EndNote&gt;</w:instrText>
      </w:r>
      <w:r w:rsidRPr="00A92913">
        <w:rPr>
          <w:rFonts w:eastAsia="Calibri"/>
          <w:szCs w:val="26"/>
        </w:rPr>
        <w:fldChar w:fldCharType="separate"/>
      </w:r>
      <w:r w:rsidR="005271A6" w:rsidRPr="00A92913">
        <w:rPr>
          <w:rFonts w:eastAsia="Calibri"/>
          <w:noProof/>
          <w:szCs w:val="26"/>
        </w:rPr>
        <w:t>[27]</w:t>
      </w:r>
      <w:r w:rsidRPr="00A92913">
        <w:rPr>
          <w:rFonts w:eastAsia="Calibri"/>
          <w:szCs w:val="26"/>
        </w:rPr>
        <w:fldChar w:fldCharType="end"/>
      </w:r>
      <w:r w:rsidRPr="00A92913">
        <w:rPr>
          <w:rFonts w:eastAsia="Calibri"/>
          <w:szCs w:val="26"/>
        </w:rPr>
        <w:t xml:space="preserve">, ức chế DHFR (dihydrofolate reductase) </w:t>
      </w:r>
      <w:r w:rsidRPr="00A92913">
        <w:rPr>
          <w:rFonts w:eastAsia="Calibri"/>
          <w:szCs w:val="26"/>
        </w:rPr>
        <w:fldChar w:fldCharType="begin"/>
      </w:r>
      <w:r w:rsidR="008F4FE4">
        <w:rPr>
          <w:rFonts w:eastAsia="Calibri"/>
          <w:szCs w:val="26"/>
        </w:rPr>
        <w:instrText xml:space="preserve"> ADDIN EN.CITE &lt;EndNote&gt;&lt;Cite&gt;&lt;Author&gt;Sahu&lt;/Author&gt;&lt;Year&gt;2009&lt;/Year&gt;&lt;RecNum&gt;28&lt;/RecNum&gt;&lt;DisplayText&gt;[28]&lt;/DisplayText&gt;&lt;record&gt;&lt;rec-number&gt;28&lt;/rec-number&gt;&lt;foreign-keys&gt;&lt;key app="EN" db-id="dr2spp02xtr0s4exsr555vtbxredx02vxr0a" timestamp="1789314510"&gt;28&lt;/key&gt;&lt;/foreign-keys&gt;&lt;ref-type name="Journal Article"&gt;17&lt;/ref-type&gt;&lt;contributors&gt;&lt;authors&gt;&lt;author&gt;M. Sahu&lt;/author&gt;&lt;author&gt;Amit Nerkar&lt;/author&gt;&lt;/authors&gt;&lt;/contributors&gt;&lt;titles&gt;&lt;title&gt;In Silico Screening, Synthesis and In Vitro Evaluation of Some Quinazolinone and Pyridine Derivatives as Dihydrofolate Reductase Inhibitors for Anticancer Activity&lt;/title&gt;&lt;secondary-title&gt;International Journal of Pharmacy and Pharmaceutical Sciences&lt;/secondary-title&gt;&lt;/titles&gt;&lt;periodical&gt;&lt;full-title&gt;International Journal of Pharmacy and Pharmaceutical Sciences&lt;/full-title&gt;&lt;/periodical&gt;&lt;pages&gt;193-199&lt;/pages&gt;&lt;volume&gt;6&lt;/volume&gt;&lt;dates&gt;&lt;year&gt;2009&lt;/year&gt;&lt;/dates&gt;&lt;urls&gt;&lt;/urls&gt;&lt;/record&gt;&lt;/Cite&gt;&lt;Cite&gt;&lt;Author&gt;Sahu&lt;/Author&gt;&lt;Year&gt;2009&lt;/Year&gt;&lt;RecNum&gt;28&lt;/RecNum&gt;&lt;record&gt;&lt;rec-number&gt;28&lt;/rec-number&gt;&lt;foreign-keys&gt;&lt;key app="EN" db-id="dr2spp02xtr0s4exsr555vtbxredx02vxr0a" timestamp="1789314510"&gt;28&lt;/key&gt;&lt;/foreign-keys&gt;&lt;ref-type name="Journal Article"&gt;17&lt;/ref-type&gt;&lt;contributors&gt;&lt;authors&gt;&lt;author&gt;M. Sahu&lt;/author&gt;&lt;author&gt;Amit Nerkar&lt;/author&gt;&lt;/authors&gt;&lt;/contributors&gt;&lt;titles&gt;&lt;title&gt;In Silico Screening, Synthesis and In Vitro Evaluation of Some Quinazolinone and Pyridine Derivatives as Dihydrofolate Reductase Inhibitors for Anticancer Activity&lt;/title&gt;&lt;secondary-title&gt;International Journal of Pharmacy and Pharmaceutical Sciences&lt;/secondary-title&gt;&lt;/titles&gt;&lt;periodical&gt;&lt;full-title&gt;International Journal of Pharmacy and Pharmaceutical Sciences&lt;/full-title&gt;&lt;/periodical&gt;&lt;pages&gt;193-199&lt;/pages&gt;&lt;volume&gt;6&lt;/volume&gt;&lt;dates&gt;&lt;year&gt;2009&lt;/year&gt;&lt;/dates&gt;&lt;urls&gt;&lt;/urls&gt;&lt;/record&gt;&lt;/Cite&gt;&lt;/EndNote&gt;</w:instrText>
      </w:r>
      <w:r w:rsidRPr="00A92913">
        <w:rPr>
          <w:rFonts w:eastAsia="Calibri"/>
          <w:szCs w:val="26"/>
        </w:rPr>
        <w:fldChar w:fldCharType="separate"/>
      </w:r>
      <w:r w:rsidR="005271A6" w:rsidRPr="00A92913">
        <w:rPr>
          <w:rFonts w:eastAsia="Calibri"/>
          <w:noProof/>
          <w:szCs w:val="26"/>
        </w:rPr>
        <w:t>[28]</w:t>
      </w:r>
      <w:r w:rsidRPr="00A92913">
        <w:rPr>
          <w:rFonts w:eastAsia="Calibri"/>
          <w:szCs w:val="26"/>
        </w:rPr>
        <w:fldChar w:fldCharType="end"/>
      </w:r>
      <w:r w:rsidRPr="00A92913">
        <w:rPr>
          <w:rFonts w:eastAsia="Calibri"/>
          <w:szCs w:val="26"/>
        </w:rPr>
        <w:t xml:space="preserve">, ức chế quá trình polymer hóa tạo tubuline </w:t>
      </w:r>
      <w:r w:rsidRPr="00A92913">
        <w:rPr>
          <w:rFonts w:eastAsia="Calibri"/>
          <w:szCs w:val="26"/>
        </w:rPr>
        <w:fldChar w:fldCharType="begin"/>
      </w:r>
      <w:r w:rsidR="008F4FE4">
        <w:rPr>
          <w:rFonts w:eastAsia="Calibri"/>
          <w:szCs w:val="26"/>
        </w:rPr>
        <w:instrText xml:space="preserve"> ADDIN EN.CITE &lt;EndNote&gt;&lt;Cite&gt;&lt;Author&gt;Hour&lt;/Author&gt;&lt;Year&gt;2000&lt;/Year&gt;&lt;RecNum&gt;29&lt;/RecNum&gt;&lt;DisplayText&gt;[29]&lt;/DisplayText&gt;&lt;record&gt;&lt;rec-number&gt;29&lt;/rec-number&gt;&lt;foreign-keys&gt;&lt;key app="EN" db-id="dr2spp02xtr0s4exsr555vtbxredx02vxr0a" timestamp="1789314510"&gt;29&lt;/key&gt;&lt;/foreign-keys&gt;&lt;ref-type name="Journal Article"&gt;17&lt;/ref-type&gt;&lt;contributors&gt;&lt;authors&gt;&lt;author&gt;M J Hour&lt;/author&gt;&lt;author&gt;L J Huang&lt;/author&gt;&lt;author&gt;S C Kuo&lt;/author&gt;&lt;author&gt;Y Xia&lt;/author&gt;&lt;author&gt;K Bastow&lt;/author&gt;&lt;author&gt;Y Nakanishi&lt;/author&gt;&lt;author&gt;E Hamel&lt;/author&gt;&lt;author&gt;K H Lee&lt;/author&gt;&lt;/authors&gt;&lt;/contributors&gt;&lt;titles&gt;&lt;title&gt;6-Alkylamino- and 2,3-dihydro-3′- methoxy-2-phenyl-4-quinazolinones and related compounds: Their synthesis, cytotoxicity, and inhibition of tubulin polymerization&lt;/title&gt;&lt;secondary-title&gt;Journal of Medicinal Chemistry&lt;/secondary-title&gt;&lt;/titles&gt;&lt;periodical&gt;&lt;full-title&gt;Journal of Medicinal Chemistry&lt;/full-title&gt;&lt;/periodical&gt;&lt;pages&gt;4479-4487&lt;/pages&gt;&lt;volume&gt;43&lt;/volume&gt;&lt;dates&gt;&lt;year&gt;2000&lt;/year&gt;&lt;/dates&gt;&lt;urls&gt;&lt;/urls&gt;&lt;/record&gt;&lt;/Cite&gt;&lt;/EndNote&gt;</w:instrText>
      </w:r>
      <w:r w:rsidRPr="00A92913">
        <w:rPr>
          <w:rFonts w:eastAsia="Calibri"/>
          <w:szCs w:val="26"/>
        </w:rPr>
        <w:fldChar w:fldCharType="separate"/>
      </w:r>
      <w:r w:rsidR="005271A6" w:rsidRPr="00A92913">
        <w:rPr>
          <w:rFonts w:eastAsia="Calibri"/>
          <w:noProof/>
          <w:szCs w:val="26"/>
        </w:rPr>
        <w:t>[29]</w:t>
      </w:r>
      <w:r w:rsidRPr="00A92913">
        <w:rPr>
          <w:rFonts w:eastAsia="Calibri"/>
          <w:szCs w:val="26"/>
        </w:rPr>
        <w:fldChar w:fldCharType="end"/>
      </w:r>
      <w:r w:rsidRPr="00A92913">
        <w:rPr>
          <w:rFonts w:eastAsia="Calibri"/>
          <w:szCs w:val="26"/>
        </w:rPr>
        <w:t xml:space="preserve">, ức chế enzyme họ kinase </w:t>
      </w:r>
      <w:r w:rsidRPr="00A92913">
        <w:rPr>
          <w:rFonts w:eastAsia="Calibri"/>
          <w:szCs w:val="26"/>
        </w:rPr>
        <w:fldChar w:fldCharType="begin"/>
      </w:r>
      <w:r w:rsidR="008F4FE4">
        <w:rPr>
          <w:rFonts w:eastAsia="Calibri"/>
          <w:szCs w:val="26"/>
        </w:rPr>
        <w:instrText xml:space="preserve"> ADDIN EN.CITE &lt;EndNote&gt;&lt;Cite&gt;&lt;Author&gt;Orfi&lt;/Author&gt;&lt;Year&gt;1996&lt;/Year&gt;&lt;RecNum&gt;30&lt;/RecNum&gt;&lt;DisplayText&gt;[30]&lt;/DisplayText&gt;&lt;record&gt;&lt;rec-number&gt;30&lt;/rec-number&gt;&lt;foreign-keys&gt;&lt;key app="EN" db-id="dr2spp02xtr0s4exsr555vtbxredx02vxr0a" timestamp="1789314510"&gt;30&lt;/key&gt;&lt;/foreign-keys&gt;&lt;ref-type name="Journal Article"&gt;17&lt;/ref-type&gt;&lt;contributors&gt;&lt;authors&gt;&lt;author&gt;L Orfi&lt;/author&gt;&lt;author&gt;J Kökösi&lt;/author&gt;&lt;author&gt;G Szász&lt;/author&gt;&lt;author&gt;I Kövesdi&lt;/author&gt;&lt;author&gt;M Mák&lt;/author&gt;&lt;author&gt;I Teplán, G Kéri&lt;/author&gt;&lt;/authors&gt;&lt;/contributors&gt;&lt;titles&gt;&lt;title&gt;Heterocondensed quinazolinones: Synthesis and protein-tyrosine kinase inhibitory activity of 3,4-dihydro- 1H,6H-[1,4]oxazino[3,4-b]quinazolin- 6-one derivatives&lt;/title&gt;&lt;secondary-title&gt;Bioorganic &amp;amp; Medicinal Chemistry Research&lt;/secondary-title&gt;&lt;/titles&gt;&lt;periodical&gt;&lt;full-title&gt;Bioorganic &amp;amp; Medicinal Chemistry Research&lt;/full-title&gt;&lt;/periodical&gt;&lt;pages&gt;547-551&lt;/pages&gt;&lt;volume&gt;4&lt;/volume&gt;&lt;dates&gt;&lt;year&gt;1996&lt;/year&gt;&lt;/dates&gt;&lt;urls&gt;&lt;/urls&gt;&lt;/record&gt;&lt;/Cite&gt;&lt;/EndNote&gt;</w:instrText>
      </w:r>
      <w:r w:rsidRPr="00A92913">
        <w:rPr>
          <w:rFonts w:eastAsia="Calibri"/>
          <w:szCs w:val="26"/>
        </w:rPr>
        <w:fldChar w:fldCharType="separate"/>
      </w:r>
      <w:r w:rsidR="005271A6" w:rsidRPr="00A92913">
        <w:rPr>
          <w:rFonts w:eastAsia="Calibri"/>
          <w:noProof/>
          <w:szCs w:val="26"/>
        </w:rPr>
        <w:t>[30]</w:t>
      </w:r>
      <w:r w:rsidRPr="00A92913">
        <w:rPr>
          <w:rFonts w:eastAsia="Calibri"/>
          <w:szCs w:val="26"/>
        </w:rPr>
        <w:fldChar w:fldCharType="end"/>
      </w:r>
      <w:r w:rsidRPr="00A92913">
        <w:rPr>
          <w:rFonts w:eastAsia="Calibri"/>
          <w:szCs w:val="26"/>
        </w:rPr>
        <w:t>.</w:t>
      </w:r>
      <w:r w:rsidRPr="00A92913">
        <w:rPr>
          <w:rFonts w:ascii="FSBrabo-Regular" w:eastAsia="Calibri" w:hAnsi="FSBrabo-Regular"/>
          <w:sz w:val="24"/>
          <w:szCs w:val="24"/>
        </w:rPr>
        <w:t xml:space="preserve"> </w:t>
      </w:r>
    </w:p>
    <w:p w14:paraId="40FCA43B" w14:textId="16D4A47C" w:rsidR="003A4E74" w:rsidRPr="00A92913" w:rsidRDefault="003A4E74" w:rsidP="00727946">
      <w:pPr>
        <w:spacing w:line="360" w:lineRule="auto"/>
        <w:ind w:firstLine="720"/>
        <w:rPr>
          <w:rFonts w:eastAsia="Calibri"/>
          <w:szCs w:val="26"/>
        </w:rPr>
      </w:pPr>
      <w:r w:rsidRPr="00A92913">
        <w:rPr>
          <w:rFonts w:eastAsia="Calibri"/>
          <w:szCs w:val="26"/>
        </w:rPr>
        <w:t>Có nhiều cách để phân loại hợp chất quinazolinone. Nếu dựa vào vị trí nhóm thế trên vòng, hợp chất quinazolinone được chia thành 5 nhóm: 2-substituted-4(3</w:t>
      </w:r>
      <w:r w:rsidRPr="00A92913">
        <w:rPr>
          <w:rFonts w:eastAsia="Calibri"/>
          <w:i/>
          <w:szCs w:val="26"/>
        </w:rPr>
        <w:t>H</w:t>
      </w:r>
      <w:r w:rsidR="00453F61" w:rsidRPr="00A92913">
        <w:rPr>
          <w:rFonts w:eastAsia="Calibri"/>
          <w:szCs w:val="26"/>
        </w:rPr>
        <w:t>)-quinazolinone</w:t>
      </w:r>
      <w:r w:rsidRPr="00A92913">
        <w:rPr>
          <w:rFonts w:eastAsia="Calibri"/>
          <w:szCs w:val="26"/>
        </w:rPr>
        <w:t>; 3-substituted-4(3</w:t>
      </w:r>
      <w:r w:rsidRPr="00A92913">
        <w:rPr>
          <w:rFonts w:eastAsia="Calibri"/>
          <w:i/>
          <w:szCs w:val="26"/>
        </w:rPr>
        <w:t>H</w:t>
      </w:r>
      <w:r w:rsidR="00453F61" w:rsidRPr="00A92913">
        <w:rPr>
          <w:rFonts w:eastAsia="Calibri"/>
          <w:szCs w:val="26"/>
        </w:rPr>
        <w:t>)-quinazolinone; 4-substituted-quinazoline</w:t>
      </w:r>
      <w:r w:rsidRPr="00A92913">
        <w:rPr>
          <w:rFonts w:eastAsia="Calibri"/>
          <w:szCs w:val="26"/>
        </w:rPr>
        <w:t>; 2,3-disubstituted-4(3</w:t>
      </w:r>
      <w:r w:rsidRPr="00A92913">
        <w:rPr>
          <w:rFonts w:eastAsia="Calibri"/>
          <w:i/>
          <w:szCs w:val="26"/>
        </w:rPr>
        <w:t>H</w:t>
      </w:r>
      <w:r w:rsidR="00453F61" w:rsidRPr="00A92913">
        <w:rPr>
          <w:rFonts w:eastAsia="Calibri"/>
          <w:szCs w:val="26"/>
        </w:rPr>
        <w:t>)-quinazolinone</w:t>
      </w:r>
      <w:r w:rsidRPr="00A92913">
        <w:rPr>
          <w:rFonts w:eastAsia="Calibri"/>
          <w:szCs w:val="26"/>
        </w:rPr>
        <w:t xml:space="preserve"> và 2,4-disubstituted-4(3</w:t>
      </w:r>
      <w:r w:rsidRPr="00A92913">
        <w:rPr>
          <w:rFonts w:eastAsia="Calibri"/>
          <w:i/>
          <w:szCs w:val="26"/>
        </w:rPr>
        <w:t>H</w:t>
      </w:r>
      <w:r w:rsidR="00453F61" w:rsidRPr="00A92913">
        <w:rPr>
          <w:rFonts w:eastAsia="Calibri"/>
          <w:szCs w:val="26"/>
        </w:rPr>
        <w:t>)-quinazolinone</w:t>
      </w:r>
      <w:r w:rsidRPr="00A92913">
        <w:rPr>
          <w:rFonts w:eastAsia="Calibri"/>
          <w:szCs w:val="26"/>
        </w:rPr>
        <w:t xml:space="preserve"> </w:t>
      </w:r>
      <w:r w:rsidRPr="00A92913">
        <w:rPr>
          <w:rFonts w:eastAsia="Calibri"/>
          <w:szCs w:val="26"/>
        </w:rPr>
        <w:fldChar w:fldCharType="begin"/>
      </w:r>
      <w:r w:rsidR="008F4FE4">
        <w:rPr>
          <w:rFonts w:eastAsia="Calibri"/>
          <w:szCs w:val="26"/>
        </w:rPr>
        <w:instrText xml:space="preserve"> ADDIN EN.CITE &lt;EndNote&gt;&lt;Cite&gt;&lt;Author&gt;Asif&lt;/Author&gt;&lt;Year&gt;2014&lt;/Year&gt;&lt;RecNum&gt;2&lt;/RecNum&gt;&lt;DisplayText&gt;[2]&lt;/DisplayText&gt;&lt;record&gt;&lt;rec-number&gt;2&lt;/rec-number&gt;&lt;foreign-keys&gt;&lt;key app="EN" db-id="dr2spp02xtr0s4exsr555vtbxredx02vxr0a" timestamp="1789314510"&gt;2&lt;/key&gt;&lt;/foreign-keys&gt;&lt;ref-type name="Journal Article"&gt;17&lt;/ref-type&gt;&lt;contributors&gt;&lt;authors&gt;&lt;author&gt;Mohammad Asif&lt;/author&gt;&lt;/authors&gt;&lt;/contributors&gt;&lt;titles&gt;&lt;title&gt;Chemical Characteristics, Synthetic Methods, and Biological Potential of Quinazoline and Quinazolinone Derivatives&lt;/title&gt;&lt;secondary-title&gt;International Journal of Medicinal Chemistry&lt;/secondary-title&gt;&lt;/titles&gt;&lt;periodical&gt;&lt;full-title&gt;International Journal of Medicinal Chemistry&lt;/full-title&gt;&lt;/periodical&gt;&lt;pages&gt;1-27&lt;/pages&gt;&lt;volume&gt;2014&lt;/volume&gt;&lt;dates&gt;&lt;year&gt;2014&lt;/year&gt;&lt;/dates&gt;&lt;urls&gt;&lt;/urls&gt;&lt;/record&gt;&lt;/Cite&gt;&lt;/EndNote&gt;</w:instrText>
      </w:r>
      <w:r w:rsidRPr="00A92913">
        <w:rPr>
          <w:rFonts w:eastAsia="Calibri"/>
          <w:szCs w:val="26"/>
        </w:rPr>
        <w:fldChar w:fldCharType="separate"/>
      </w:r>
      <w:r w:rsidR="005271A6" w:rsidRPr="00A92913">
        <w:rPr>
          <w:rFonts w:eastAsia="Calibri"/>
          <w:noProof/>
          <w:szCs w:val="26"/>
        </w:rPr>
        <w:t>[2]</w:t>
      </w:r>
      <w:r w:rsidRPr="00A92913">
        <w:rPr>
          <w:rFonts w:eastAsia="Calibri"/>
          <w:szCs w:val="26"/>
        </w:rPr>
        <w:fldChar w:fldCharType="end"/>
      </w:r>
      <w:r w:rsidRPr="00A92913">
        <w:rPr>
          <w:rFonts w:eastAsia="Calibri"/>
          <w:szCs w:val="26"/>
        </w:rPr>
        <w:t>. Nếu dựa vào vị trí và số lượng nhóm keto trên vòng, quinazolinone được chia thành 3 nhóm: quinazolin-2(1</w:t>
      </w:r>
      <w:r w:rsidRPr="00A92913">
        <w:rPr>
          <w:rFonts w:eastAsia="Calibri"/>
          <w:i/>
          <w:szCs w:val="26"/>
        </w:rPr>
        <w:t>H</w:t>
      </w:r>
      <w:r w:rsidRPr="00A92913">
        <w:rPr>
          <w:rFonts w:eastAsia="Calibri"/>
          <w:szCs w:val="26"/>
        </w:rPr>
        <w:t>)-one; quinazolin-4(3</w:t>
      </w:r>
      <w:r w:rsidRPr="00A92913">
        <w:rPr>
          <w:rFonts w:eastAsia="Calibri"/>
          <w:i/>
          <w:szCs w:val="26"/>
        </w:rPr>
        <w:t>H</w:t>
      </w:r>
      <w:r w:rsidRPr="00A92913">
        <w:rPr>
          <w:rFonts w:eastAsia="Calibri"/>
          <w:szCs w:val="26"/>
        </w:rPr>
        <w:t>)-one hoặc quinazolin-2,4(1</w:t>
      </w:r>
      <w:r w:rsidRPr="00A92913">
        <w:rPr>
          <w:rFonts w:eastAsia="Calibri"/>
          <w:i/>
          <w:szCs w:val="26"/>
        </w:rPr>
        <w:t>H</w:t>
      </w:r>
      <w:r w:rsidRPr="00A92913">
        <w:rPr>
          <w:rFonts w:eastAsia="Calibri"/>
          <w:szCs w:val="26"/>
        </w:rPr>
        <w:t>, 3</w:t>
      </w:r>
      <w:r w:rsidRPr="00A92913">
        <w:rPr>
          <w:rFonts w:eastAsia="Calibri"/>
          <w:i/>
          <w:szCs w:val="26"/>
        </w:rPr>
        <w:t>H</w:t>
      </w:r>
      <w:r w:rsidRPr="00A92913">
        <w:rPr>
          <w:rFonts w:eastAsia="Calibri"/>
          <w:szCs w:val="26"/>
        </w:rPr>
        <w:t>)-</w:t>
      </w:r>
      <w:r w:rsidR="00DD266B" w:rsidRPr="00A92913">
        <w:rPr>
          <w:rFonts w:eastAsia="Calibri"/>
          <w:szCs w:val="26"/>
        </w:rPr>
        <w:t>di</w:t>
      </w:r>
      <w:r w:rsidRPr="00A92913">
        <w:rPr>
          <w:rFonts w:eastAsia="Calibri"/>
          <w:szCs w:val="26"/>
        </w:rPr>
        <w:t xml:space="preserve">one </w:t>
      </w:r>
      <w:r w:rsidRPr="00A92913">
        <w:rPr>
          <w:rFonts w:eastAsia="Calibri"/>
          <w:szCs w:val="26"/>
        </w:rPr>
        <w:fldChar w:fldCharType="begin"/>
      </w:r>
      <w:r w:rsidR="008F4FE4">
        <w:rPr>
          <w:rFonts w:eastAsia="Calibri"/>
          <w:szCs w:val="26"/>
        </w:rPr>
        <w:instrText xml:space="preserve"> ADDIN EN.CITE &lt;EndNote&gt;&lt;Cite&gt;&lt;Author&gt;Radwan&lt;/Author&gt;&lt;Year&gt;2020&lt;/Year&gt;&lt;RecNum&gt;1&lt;/RecNum&gt;&lt;DisplayText&gt;[1]&lt;/DisplayText&gt;&lt;record&gt;&lt;rec-number&gt;1&lt;/rec-number&gt;&lt;foreign-keys&gt;&lt;key app="EN" db-id="dr2spp02xtr0s4exsr555vtbxredx02vxr0a" timestamp="1789314510"&gt;1&lt;/key&gt;&lt;/foreign-keys&gt;&lt;ref-type name="Book Section"&gt;5&lt;/ref-type&gt;&lt;contributors&gt;&lt;authors&gt;&lt;author&gt;Awwad A. Radwan&lt;/author&gt;&lt;author&gt;Fars K. Alanazi&lt;/author&gt;&lt;/authors&gt;&lt;/contributors&gt;&lt;titles&gt;&lt;title&gt;Biological Activity of Quinazolinones&lt;/title&gt;&lt;secondary-title&gt;Quinazolinone and Quinazoline Derivatives&lt;/secondary-title&gt;&lt;/titles&gt;&lt;dates&gt;&lt;year&gt;2020&lt;/year&gt;&lt;/dates&gt;&lt;publisher&gt;IntechOpen&lt;/publisher&gt;&lt;urls&gt;&lt;/urls&gt;&lt;/record&gt;&lt;/Cite&gt;&lt;/EndNote&gt;</w:instrText>
      </w:r>
      <w:r w:rsidRPr="00A92913">
        <w:rPr>
          <w:rFonts w:eastAsia="Calibri"/>
          <w:szCs w:val="26"/>
        </w:rPr>
        <w:fldChar w:fldCharType="separate"/>
      </w:r>
      <w:r w:rsidR="001D1C5A" w:rsidRPr="00A92913">
        <w:rPr>
          <w:rFonts w:eastAsia="Calibri"/>
          <w:noProof/>
          <w:szCs w:val="26"/>
        </w:rPr>
        <w:t>[1]</w:t>
      </w:r>
      <w:r w:rsidRPr="00A92913">
        <w:rPr>
          <w:rFonts w:eastAsia="Calibri"/>
          <w:szCs w:val="26"/>
        </w:rPr>
        <w:fldChar w:fldCharType="end"/>
      </w:r>
      <w:r w:rsidRPr="00A92913">
        <w:rPr>
          <w:rFonts w:eastAsia="Calibri"/>
          <w:szCs w:val="26"/>
        </w:rPr>
        <w:t>. Trong số đó, nhóm quinazolin-4(3</w:t>
      </w:r>
      <w:r w:rsidRPr="00A92913">
        <w:rPr>
          <w:rFonts w:eastAsia="Calibri"/>
          <w:i/>
          <w:szCs w:val="26"/>
        </w:rPr>
        <w:t>H</w:t>
      </w:r>
      <w:r w:rsidRPr="00A92913">
        <w:rPr>
          <w:rFonts w:eastAsia="Calibri"/>
          <w:szCs w:val="26"/>
        </w:rPr>
        <w:t xml:space="preserve">)-one thường gặp nhiều nhất và là nhóm quyết định hoạt tính sinh học chính trong rất nhiều hợp chất hóa dược </w:t>
      </w:r>
      <w:r w:rsidRPr="00A92913">
        <w:rPr>
          <w:rFonts w:eastAsia="Calibri"/>
          <w:szCs w:val="26"/>
        </w:rPr>
        <w:fldChar w:fldCharType="begin"/>
      </w:r>
      <w:r w:rsidR="008F4FE4">
        <w:rPr>
          <w:rFonts w:eastAsia="Calibri"/>
          <w:szCs w:val="26"/>
        </w:rPr>
        <w:instrText xml:space="preserve"> ADDIN EN.CITE &lt;EndNote&gt;&lt;Cite&gt;&lt;Author&gt;Asif&lt;/Author&gt;&lt;Year&gt;2014&lt;/Year&gt;&lt;RecNum&gt;2&lt;/RecNum&gt;&lt;DisplayText&gt;[2]&lt;/DisplayText&gt;&lt;record&gt;&lt;rec-number&gt;2&lt;/rec-number&gt;&lt;foreign-keys&gt;&lt;key app="EN" db-id="dr2spp02xtr0s4exsr555vtbxredx02vxr0a" timestamp="1789314510"&gt;2&lt;/key&gt;&lt;/foreign-keys&gt;&lt;ref-type name="Journal Article"&gt;17&lt;/ref-type&gt;&lt;contributors&gt;&lt;authors&gt;&lt;author&gt;Mohammad Asif&lt;/author&gt;&lt;/authors&gt;&lt;/contributors&gt;&lt;titles&gt;&lt;title&gt;Chemical Characteristics, Synthetic Methods, and Biological Potential of Quinazoline and Quinazolinone Derivatives&lt;/title&gt;&lt;secondary-title&gt;International Journal of Medicinal Chemistry&lt;/secondary-title&gt;&lt;/titles&gt;&lt;periodical&gt;&lt;full-title&gt;International Journal of Medicinal Chemistry&lt;/full-title&gt;&lt;/periodical&gt;&lt;pages&gt;1-27&lt;/pages&gt;&lt;volume&gt;2014&lt;/volume&gt;&lt;dates&gt;&lt;year&gt;2014&lt;/year&gt;&lt;/dates&gt;&lt;urls&gt;&lt;/urls&gt;&lt;/record&gt;&lt;/Cite&gt;&lt;/EndNote&gt;</w:instrText>
      </w:r>
      <w:r w:rsidRPr="00A92913">
        <w:rPr>
          <w:rFonts w:eastAsia="Calibri"/>
          <w:szCs w:val="26"/>
        </w:rPr>
        <w:fldChar w:fldCharType="separate"/>
      </w:r>
      <w:r w:rsidR="005271A6" w:rsidRPr="00A92913">
        <w:rPr>
          <w:rFonts w:eastAsia="Calibri"/>
          <w:noProof/>
          <w:szCs w:val="26"/>
        </w:rPr>
        <w:t>[2]</w:t>
      </w:r>
      <w:r w:rsidRPr="00A92913">
        <w:rPr>
          <w:rFonts w:eastAsia="Calibri"/>
          <w:szCs w:val="26"/>
        </w:rPr>
        <w:fldChar w:fldCharType="end"/>
      </w:r>
      <w:r w:rsidRPr="00A92913">
        <w:rPr>
          <w:rFonts w:ascii="FSBrabo-Regular" w:eastAsia="Calibri" w:hAnsi="FSBrabo-Regular"/>
          <w:sz w:val="24"/>
          <w:szCs w:val="24"/>
        </w:rPr>
        <w:t>.</w:t>
      </w:r>
    </w:p>
    <w:p w14:paraId="37354EF0" w14:textId="429ADF44" w:rsidR="003A4E74" w:rsidRPr="00A92913" w:rsidRDefault="003A4E74" w:rsidP="00727946">
      <w:pPr>
        <w:pStyle w:val="Heading3"/>
      </w:pPr>
      <w:bookmarkStart w:id="16" w:name="_Toc203162445"/>
      <w:bookmarkStart w:id="17" w:name="_Toc240274596"/>
      <w:r w:rsidRPr="00A92913">
        <w:t>Tình hình nghiên cứu trong và ngoài nước</w:t>
      </w:r>
      <w:bookmarkEnd w:id="16"/>
      <w:bookmarkEnd w:id="17"/>
    </w:p>
    <w:p w14:paraId="13222F6C" w14:textId="77777777" w:rsidR="003A4E74" w:rsidRPr="00A92913" w:rsidRDefault="003A4E74" w:rsidP="00727946">
      <w:pPr>
        <w:ind w:firstLine="720"/>
        <w:rPr>
          <w:b/>
          <w:bCs/>
        </w:rPr>
      </w:pPr>
      <w:r w:rsidRPr="00A92913">
        <w:rPr>
          <w:b/>
          <w:bCs/>
        </w:rPr>
        <w:t>Trong nước</w:t>
      </w:r>
    </w:p>
    <w:p w14:paraId="2181FABC" w14:textId="314EFC57" w:rsidR="003A4E74" w:rsidRPr="00A92913" w:rsidRDefault="00DD266B" w:rsidP="00727946">
      <w:pPr>
        <w:spacing w:line="360" w:lineRule="auto"/>
        <w:rPr>
          <w:rFonts w:eastAsia="Calibri"/>
          <w:szCs w:val="26"/>
        </w:rPr>
      </w:pPr>
      <w:r w:rsidRPr="00A92913">
        <w:rPr>
          <w:rFonts w:eastAsia="Calibri"/>
          <w:szCs w:val="26"/>
        </w:rPr>
        <w:tab/>
      </w:r>
      <w:r w:rsidR="003A4E74" w:rsidRPr="00A92913">
        <w:rPr>
          <w:rFonts w:eastAsia="Calibri"/>
          <w:szCs w:val="26"/>
        </w:rPr>
        <w:t>Các dẫn xuất chứa dị vòng quinazolin-4(3</w:t>
      </w:r>
      <w:r w:rsidR="003A4E74" w:rsidRPr="00A92913">
        <w:rPr>
          <w:rFonts w:eastAsia="Calibri"/>
          <w:i/>
          <w:szCs w:val="26"/>
        </w:rPr>
        <w:t>H</w:t>
      </w:r>
      <w:r w:rsidR="003A4E74" w:rsidRPr="00A92913">
        <w:rPr>
          <w:rFonts w:eastAsia="Calibri"/>
          <w:szCs w:val="26"/>
        </w:rPr>
        <w:t xml:space="preserve">)-one đã được đề cập đến trong một số công trình nghiên cứu ở Việt Nam. </w:t>
      </w:r>
    </w:p>
    <w:p w14:paraId="36221D1B" w14:textId="3B5A317D" w:rsidR="00DD266B" w:rsidRPr="00A92913" w:rsidRDefault="00DD266B" w:rsidP="00727946">
      <w:pPr>
        <w:spacing w:line="360" w:lineRule="auto"/>
        <w:rPr>
          <w:rFonts w:eastAsia="Calibri"/>
          <w:szCs w:val="26"/>
        </w:rPr>
      </w:pPr>
      <w:r w:rsidRPr="00A92913">
        <w:rPr>
          <w:rFonts w:eastAsia="Calibri"/>
          <w:szCs w:val="26"/>
        </w:rPr>
        <w:tab/>
      </w:r>
      <w:r w:rsidR="003A4E74" w:rsidRPr="00A92913">
        <w:rPr>
          <w:rFonts w:eastAsia="Calibri"/>
          <w:szCs w:val="26"/>
        </w:rPr>
        <w:t>Nhóm tác giả ở Đại học Y Dược Thành phố Hồ Chí Minh đã tổng hợp được 2 hợp chất 2-chloromethyl-3-phenylquinazolin-4(3</w:t>
      </w:r>
      <w:r w:rsidR="003A4E74" w:rsidRPr="00A92913">
        <w:rPr>
          <w:rFonts w:eastAsia="Calibri"/>
          <w:i/>
          <w:szCs w:val="26"/>
        </w:rPr>
        <w:t>H</w:t>
      </w:r>
      <w:r w:rsidR="003A4E74" w:rsidRPr="00A92913">
        <w:rPr>
          <w:rFonts w:eastAsia="Calibri"/>
          <w:szCs w:val="26"/>
        </w:rPr>
        <w:t>)-one và 2-chloromethyl-3-(4-chlorophenyl)quinazolin-4(3</w:t>
      </w:r>
      <w:r w:rsidR="003A4E74" w:rsidRPr="00A92913">
        <w:rPr>
          <w:rFonts w:eastAsia="Calibri"/>
          <w:i/>
          <w:szCs w:val="26"/>
        </w:rPr>
        <w:t>H</w:t>
      </w:r>
      <w:r w:rsidR="003A4E74" w:rsidRPr="00A92913">
        <w:rPr>
          <w:rFonts w:eastAsia="Calibri"/>
          <w:szCs w:val="26"/>
        </w:rPr>
        <w:t xml:space="preserve">)-one, sau đó cho các chất này tác dụng với các phenol hay các amine bậc II để tạo thành các ether hay các amine bậc III chứa dị vòng </w:t>
      </w:r>
      <w:r w:rsidR="003A4E74" w:rsidRPr="00A92913">
        <w:rPr>
          <w:rFonts w:eastAsia="Calibri"/>
          <w:szCs w:val="26"/>
        </w:rPr>
        <w:lastRenderedPageBreak/>
        <w:t>quinazolin-4(3</w:t>
      </w:r>
      <w:r w:rsidR="003A4E74" w:rsidRPr="00A92913">
        <w:rPr>
          <w:rFonts w:eastAsia="Calibri"/>
          <w:i/>
          <w:szCs w:val="26"/>
        </w:rPr>
        <w:t>H</w:t>
      </w:r>
      <w:r w:rsidR="003A4E74" w:rsidRPr="00A92913">
        <w:rPr>
          <w:rFonts w:eastAsia="Calibri"/>
          <w:szCs w:val="26"/>
        </w:rPr>
        <w:t xml:space="preserve">)-one tương ứng. Kết quả nghiên cứu cho thấy các ether và các amine bậc III này có khả năng kháng nấm và kháng một số vi khuẩn Gram (+) khá tốt </w:t>
      </w:r>
      <w:r w:rsidR="003A4E74" w:rsidRPr="00A92913">
        <w:rPr>
          <w:rFonts w:eastAsia="Calibri"/>
          <w:szCs w:val="26"/>
        </w:rPr>
        <w:fldChar w:fldCharType="begin">
          <w:fldData xml:space="preserve">PEVuZE5vdGU+PENpdGU+PEF1dGhvcj5L4bu3PC9BdXRob3I+PFllYXI+MjAwNTwvWWVhcj48UmVj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=
</w:fldData>
        </w:fldChar>
      </w:r>
      <w:r w:rsidR="008F4FE4">
        <w:rPr>
          <w:rFonts w:eastAsia="Calibri"/>
          <w:szCs w:val="26"/>
        </w:rPr>
        <w:instrText xml:space="preserve"> ADDIN EN.CITE </w:instrText>
      </w:r>
      <w:r w:rsidR="008F4FE4">
        <w:rPr>
          <w:rFonts w:eastAsia="Calibri"/>
          <w:szCs w:val="26"/>
        </w:rPr>
        <w:fldChar w:fldCharType="begin">
          <w:fldData xml:space="preserve">PEVuZE5vdGU+PENpdGU+PEF1dGhvcj5L4bu3PC9BdXRob3I+PFllYXI+MjAwNTwvWWVhcj48UmVj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=
</w:fldData>
        </w:fldChar>
      </w:r>
      <w:r w:rsidR="008F4FE4">
        <w:rPr>
          <w:rFonts w:eastAsia="Calibri"/>
          <w:szCs w:val="26"/>
        </w:rPr>
        <w:instrText xml:space="preserve"> ADDIN EN.CITE.DATA </w:instrText>
      </w:r>
      <w:r w:rsidR="008F4FE4">
        <w:rPr>
          <w:rFonts w:eastAsia="Calibri"/>
          <w:szCs w:val="26"/>
        </w:rPr>
      </w:r>
      <w:r w:rsidR="008F4FE4">
        <w:rPr>
          <w:rFonts w:eastAsia="Calibri"/>
          <w:szCs w:val="26"/>
        </w:rPr>
        <w:fldChar w:fldCharType="end"/>
      </w:r>
      <w:r w:rsidR="003A4E74" w:rsidRPr="00A92913">
        <w:rPr>
          <w:rFonts w:eastAsia="Calibri"/>
          <w:szCs w:val="26"/>
        </w:rPr>
      </w:r>
      <w:r w:rsidR="003A4E74" w:rsidRPr="00A92913">
        <w:rPr>
          <w:rFonts w:eastAsia="Calibri"/>
          <w:szCs w:val="26"/>
        </w:rPr>
        <w:fldChar w:fldCharType="separate"/>
      </w:r>
      <w:r w:rsidR="005271A6" w:rsidRPr="00A92913">
        <w:rPr>
          <w:rFonts w:eastAsia="Calibri"/>
          <w:noProof/>
          <w:szCs w:val="26"/>
        </w:rPr>
        <w:t>[31]</w:t>
      </w:r>
      <w:r w:rsidR="003A4E74" w:rsidRPr="00A92913">
        <w:rPr>
          <w:rFonts w:eastAsia="Calibri"/>
          <w:szCs w:val="26"/>
        </w:rPr>
        <w:fldChar w:fldCharType="end"/>
      </w:r>
      <w:r w:rsidR="003A4E74" w:rsidRPr="00A92913">
        <w:rPr>
          <w:rFonts w:eastAsia="Calibri"/>
          <w:szCs w:val="26"/>
        </w:rPr>
        <w:t>. Nhóm nghiên cứu này cũng đã tổng hợp hợp chất 3-amino-2-methylquinazolin-4(3</w:t>
      </w:r>
      <w:r w:rsidR="003A4E74" w:rsidRPr="00A92913">
        <w:rPr>
          <w:rFonts w:eastAsia="Calibri"/>
          <w:i/>
          <w:szCs w:val="26"/>
        </w:rPr>
        <w:t>H</w:t>
      </w:r>
      <w:r w:rsidR="003A4E74" w:rsidRPr="00A92913">
        <w:rPr>
          <w:rFonts w:eastAsia="Calibri"/>
          <w:szCs w:val="26"/>
        </w:rPr>
        <w:t xml:space="preserve">)-one và sau đó chuyển hóa chất này thành 7 hydrazone qua phản ứng với các aldehyde thơm tương ứng </w:t>
      </w:r>
      <w:r w:rsidR="003A4E74" w:rsidRPr="00A92913">
        <w:rPr>
          <w:rFonts w:eastAsia="Calibri"/>
          <w:szCs w:val="26"/>
        </w:rPr>
        <w:fldChar w:fldCharType="begin">
          <w:fldData xml:space="preserve">PEVuZE5vdGU+PENpdGU+PEF1dGhvcj5WaW5oPC9BdXRob3I+PFllYXI+MjAwNTwvWWVhcj48UmVj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</w:fldData>
        </w:fldChar>
      </w:r>
      <w:r w:rsidR="008F4FE4">
        <w:rPr>
          <w:rFonts w:eastAsia="Calibri"/>
          <w:szCs w:val="26"/>
        </w:rPr>
        <w:instrText xml:space="preserve"> ADDIN EN.CITE </w:instrText>
      </w:r>
      <w:r w:rsidR="008F4FE4">
        <w:rPr>
          <w:rFonts w:eastAsia="Calibri"/>
          <w:szCs w:val="26"/>
        </w:rPr>
        <w:fldChar w:fldCharType="begin">
          <w:fldData xml:space="preserve">PEVuZE5vdGU+PENpdGU+PEF1dGhvcj5WaW5oPC9BdXRob3I+PFllYXI+MjAwNTwvWWVhcj48UmVj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</w:fldData>
        </w:fldChar>
      </w:r>
      <w:r w:rsidR="008F4FE4">
        <w:rPr>
          <w:rFonts w:eastAsia="Calibri"/>
          <w:szCs w:val="26"/>
        </w:rPr>
        <w:instrText xml:space="preserve"> ADDIN EN.CITE.DATA </w:instrText>
      </w:r>
      <w:r w:rsidR="008F4FE4">
        <w:rPr>
          <w:rFonts w:eastAsia="Calibri"/>
          <w:szCs w:val="26"/>
        </w:rPr>
      </w:r>
      <w:r w:rsidR="008F4FE4">
        <w:rPr>
          <w:rFonts w:eastAsia="Calibri"/>
          <w:szCs w:val="26"/>
        </w:rPr>
        <w:fldChar w:fldCharType="end"/>
      </w:r>
      <w:r w:rsidR="003A4E74" w:rsidRPr="00A92913">
        <w:rPr>
          <w:rFonts w:eastAsia="Calibri"/>
          <w:szCs w:val="26"/>
        </w:rPr>
      </w:r>
      <w:r w:rsidR="003A4E74" w:rsidRPr="00A92913">
        <w:rPr>
          <w:rFonts w:eastAsia="Calibri"/>
          <w:szCs w:val="26"/>
        </w:rPr>
        <w:fldChar w:fldCharType="separate"/>
      </w:r>
      <w:r w:rsidR="005271A6" w:rsidRPr="00A92913">
        <w:rPr>
          <w:rFonts w:eastAsia="Calibri"/>
          <w:noProof/>
          <w:szCs w:val="26"/>
        </w:rPr>
        <w:t>[32]</w:t>
      </w:r>
      <w:r w:rsidR="003A4E74" w:rsidRPr="00A92913">
        <w:rPr>
          <w:rFonts w:eastAsia="Calibri"/>
          <w:szCs w:val="26"/>
        </w:rPr>
        <w:fldChar w:fldCharType="end"/>
      </w:r>
      <w:r w:rsidR="003A4E74" w:rsidRPr="00A92913">
        <w:rPr>
          <w:rFonts w:eastAsia="Calibri"/>
          <w:szCs w:val="26"/>
        </w:rPr>
        <w:t xml:space="preserve">. </w:t>
      </w:r>
    </w:p>
    <w:p w14:paraId="127CB021" w14:textId="3E065033" w:rsidR="003A4E74" w:rsidRPr="00A92913" w:rsidRDefault="00DD266B" w:rsidP="00727946">
      <w:pPr>
        <w:spacing w:line="360" w:lineRule="auto"/>
        <w:rPr>
          <w:rFonts w:eastAsia="Calibri"/>
          <w:szCs w:val="26"/>
        </w:rPr>
      </w:pPr>
      <w:r w:rsidRPr="00A92913">
        <w:rPr>
          <w:rFonts w:eastAsia="Calibri"/>
          <w:szCs w:val="26"/>
        </w:rPr>
        <w:tab/>
      </w:r>
      <w:r w:rsidR="003A4E74" w:rsidRPr="00A92913">
        <w:rPr>
          <w:rFonts w:eastAsia="Calibri"/>
          <w:szCs w:val="26"/>
        </w:rPr>
        <w:t xml:space="preserve">Theo tài liệu </w:t>
      </w:r>
      <w:r w:rsidR="003A4E74" w:rsidRPr="00A92913">
        <w:rPr>
          <w:rFonts w:eastAsia="Calibri"/>
          <w:szCs w:val="26"/>
        </w:rPr>
        <w:fldChar w:fldCharType="begin">
          <w:fldData xml:space="preserve">PEVuZE5vdGU+PENpdGU+PEF1dGhvcj5WaW5oPC9BdXRob3I+PFllYXI+MjAwNTwvWWVhcj48UmVj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</w:fldData>
        </w:fldChar>
      </w:r>
      <w:r w:rsidR="008F4FE4">
        <w:rPr>
          <w:rFonts w:eastAsia="Calibri"/>
          <w:szCs w:val="26"/>
        </w:rPr>
        <w:instrText xml:space="preserve"> ADDIN EN.CITE </w:instrText>
      </w:r>
      <w:r w:rsidR="008F4FE4">
        <w:rPr>
          <w:rFonts w:eastAsia="Calibri"/>
          <w:szCs w:val="26"/>
        </w:rPr>
        <w:fldChar w:fldCharType="begin">
          <w:fldData xml:space="preserve">PEVuZE5vdGU+PENpdGU+PEF1dGhvcj5WaW5oPC9BdXRob3I+PFllYXI+MjAwNTwvWWVhcj48UmVj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</w:fldData>
        </w:fldChar>
      </w:r>
      <w:r w:rsidR="008F4FE4">
        <w:rPr>
          <w:rFonts w:eastAsia="Calibri"/>
          <w:szCs w:val="26"/>
        </w:rPr>
        <w:instrText xml:space="preserve"> ADDIN EN.CITE.DATA </w:instrText>
      </w:r>
      <w:r w:rsidR="008F4FE4">
        <w:rPr>
          <w:rFonts w:eastAsia="Calibri"/>
          <w:szCs w:val="26"/>
        </w:rPr>
      </w:r>
      <w:r w:rsidR="008F4FE4">
        <w:rPr>
          <w:rFonts w:eastAsia="Calibri"/>
          <w:szCs w:val="26"/>
        </w:rPr>
        <w:fldChar w:fldCharType="end"/>
      </w:r>
      <w:r w:rsidR="003A4E74" w:rsidRPr="00A92913">
        <w:rPr>
          <w:rFonts w:eastAsia="Calibri"/>
          <w:szCs w:val="26"/>
        </w:rPr>
      </w:r>
      <w:r w:rsidR="003A4E74" w:rsidRPr="00A92913">
        <w:rPr>
          <w:rFonts w:eastAsia="Calibri"/>
          <w:szCs w:val="26"/>
        </w:rPr>
        <w:fldChar w:fldCharType="separate"/>
      </w:r>
      <w:r w:rsidR="005271A6" w:rsidRPr="00A92913">
        <w:rPr>
          <w:rFonts w:eastAsia="Calibri"/>
          <w:noProof/>
          <w:szCs w:val="26"/>
        </w:rPr>
        <w:t>[33]</w:t>
      </w:r>
      <w:r w:rsidR="003A4E74" w:rsidRPr="00A92913">
        <w:rPr>
          <w:rFonts w:eastAsia="Calibri"/>
          <w:szCs w:val="26"/>
        </w:rPr>
        <w:fldChar w:fldCharType="end"/>
      </w:r>
      <w:r w:rsidR="003A4E74" w:rsidRPr="00A92913">
        <w:rPr>
          <w:rFonts w:eastAsia="Calibri"/>
          <w:szCs w:val="26"/>
        </w:rPr>
        <w:t>, hợp chất 2-(4-oxoquinazolin-4(3</w:t>
      </w:r>
      <w:r w:rsidR="003A4E74" w:rsidRPr="00A92913">
        <w:rPr>
          <w:rFonts w:eastAsia="Calibri"/>
          <w:i/>
          <w:iCs/>
          <w:szCs w:val="26"/>
        </w:rPr>
        <w:t>H</w:t>
      </w:r>
      <w:r w:rsidR="003A4E74" w:rsidRPr="00A92913">
        <w:rPr>
          <w:rFonts w:eastAsia="Calibri"/>
          <w:szCs w:val="26"/>
        </w:rPr>
        <w:t xml:space="preserve">)-yl)acetohydrazide đã được tổng hợp, sau đó chuyển hóa thành dẫn xuất chứa dị vòng pyrazole (qua phản ứng với acetylacetone) cũng như các hợp chất hydrazide </w:t>
      </w:r>
      <w:r w:rsidR="003A4E74" w:rsidRPr="00A92913">
        <w:rPr>
          <w:rFonts w:eastAsia="Calibri"/>
          <w:i/>
          <w:szCs w:val="26"/>
        </w:rPr>
        <w:t>N</w:t>
      </w:r>
      <w:r w:rsidR="003A4E74" w:rsidRPr="00A92913">
        <w:rPr>
          <w:rFonts w:eastAsia="Calibri"/>
          <w:szCs w:val="26"/>
        </w:rPr>
        <w:t xml:space="preserve">-thế tương ứng (qua phản ứng với các aldehyde thơm). Đặc điểm cấu trúc của một hydrazide </w:t>
      </w:r>
      <w:r w:rsidR="003A4E74" w:rsidRPr="00A92913">
        <w:rPr>
          <w:rFonts w:eastAsia="Calibri"/>
          <w:i/>
          <w:szCs w:val="26"/>
        </w:rPr>
        <w:t>N</w:t>
      </w:r>
      <w:r w:rsidR="003A4E74" w:rsidRPr="00A92913">
        <w:rPr>
          <w:rFonts w:eastAsia="Calibri"/>
          <w:szCs w:val="26"/>
        </w:rPr>
        <w:t xml:space="preserve">-thế trong dãy này đã được nghiên cứu chi tiết sau đó </w:t>
      </w:r>
      <w:r w:rsidR="003A4E74" w:rsidRPr="00A92913">
        <w:rPr>
          <w:rFonts w:eastAsia="Calibri"/>
          <w:szCs w:val="26"/>
        </w:rPr>
        <w:fldChar w:fldCharType="begin">
          <w:fldData xml:space="preserve">PEVuZE5vdGU+PENpdGU+PEF1dGhvcj5UaOG7p3k8L0F1dGhvcj48WWVhcj4yMDA5PC9ZZWFyPjxS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</w:fldData>
        </w:fldChar>
      </w:r>
      <w:r w:rsidR="008F4FE4">
        <w:rPr>
          <w:rFonts w:eastAsia="Calibri"/>
          <w:szCs w:val="26"/>
        </w:rPr>
        <w:instrText xml:space="preserve"> ADDIN EN.CITE </w:instrText>
      </w:r>
      <w:r w:rsidR="008F4FE4">
        <w:rPr>
          <w:rFonts w:eastAsia="Calibri"/>
          <w:szCs w:val="26"/>
        </w:rPr>
        <w:fldChar w:fldCharType="begin">
          <w:fldData xml:space="preserve">PEVuZE5vdGU+PENpdGU+PEF1dGhvcj5UaOG7p3k8L0F1dGhvcj48WWVhcj4yMDA5PC9ZZWFyPjxS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</w:fldData>
        </w:fldChar>
      </w:r>
      <w:r w:rsidR="008F4FE4">
        <w:rPr>
          <w:rFonts w:eastAsia="Calibri"/>
          <w:szCs w:val="26"/>
        </w:rPr>
        <w:instrText xml:space="preserve"> ADDIN EN.CITE.DATA </w:instrText>
      </w:r>
      <w:r w:rsidR="008F4FE4">
        <w:rPr>
          <w:rFonts w:eastAsia="Calibri"/>
          <w:szCs w:val="26"/>
        </w:rPr>
      </w:r>
      <w:r w:rsidR="008F4FE4">
        <w:rPr>
          <w:rFonts w:eastAsia="Calibri"/>
          <w:szCs w:val="26"/>
        </w:rPr>
        <w:fldChar w:fldCharType="end"/>
      </w:r>
      <w:r w:rsidR="003A4E74" w:rsidRPr="00A92913">
        <w:rPr>
          <w:rFonts w:eastAsia="Calibri"/>
          <w:szCs w:val="26"/>
        </w:rPr>
      </w:r>
      <w:r w:rsidR="003A4E74" w:rsidRPr="00A92913">
        <w:rPr>
          <w:rFonts w:eastAsia="Calibri"/>
          <w:szCs w:val="26"/>
        </w:rPr>
        <w:fldChar w:fldCharType="separate"/>
      </w:r>
      <w:r w:rsidR="005271A6" w:rsidRPr="00A92913">
        <w:rPr>
          <w:rFonts w:eastAsia="Calibri"/>
          <w:noProof/>
          <w:szCs w:val="26"/>
        </w:rPr>
        <w:t>[34]</w:t>
      </w:r>
      <w:r w:rsidR="003A4E74" w:rsidRPr="00A92913">
        <w:rPr>
          <w:rFonts w:eastAsia="Calibri"/>
          <w:szCs w:val="26"/>
        </w:rPr>
        <w:fldChar w:fldCharType="end"/>
      </w:r>
      <w:r w:rsidR="003A4E74" w:rsidRPr="00A92913">
        <w:rPr>
          <w:rFonts w:eastAsia="Calibri"/>
          <w:szCs w:val="26"/>
        </w:rPr>
        <w:t xml:space="preserve">. </w:t>
      </w:r>
    </w:p>
    <w:p w14:paraId="547D8D72" w14:textId="5E22E238" w:rsidR="003A4E74" w:rsidRPr="00A92913" w:rsidRDefault="00DD266B" w:rsidP="00727946">
      <w:pPr>
        <w:spacing w:line="360" w:lineRule="auto"/>
        <w:rPr>
          <w:rFonts w:eastAsia="Calibri"/>
          <w:szCs w:val="26"/>
        </w:rPr>
      </w:pPr>
      <w:r w:rsidRPr="00A92913">
        <w:rPr>
          <w:rFonts w:eastAsia="Calibri"/>
          <w:szCs w:val="26"/>
        </w:rPr>
        <w:tab/>
      </w:r>
      <w:r w:rsidR="003A4E74" w:rsidRPr="00A92913">
        <w:rPr>
          <w:rFonts w:eastAsia="Calibri"/>
          <w:szCs w:val="26"/>
        </w:rPr>
        <w:t>04 hợp chất dạng 3-aryl-2-formylquinazolin-4(3</w:t>
      </w:r>
      <w:r w:rsidR="003A4E74" w:rsidRPr="00A92913">
        <w:rPr>
          <w:rFonts w:eastAsia="Calibri"/>
          <w:i/>
          <w:szCs w:val="26"/>
        </w:rPr>
        <w:t>H</w:t>
      </w:r>
      <w:r w:rsidR="003A4E74" w:rsidRPr="00A92913">
        <w:rPr>
          <w:rFonts w:eastAsia="Calibri"/>
          <w:szCs w:val="26"/>
        </w:rPr>
        <w:t xml:space="preserve">)-one đã được tổng hợp bởi các tác giả Trương Ngọc Tuyền, Nguyễn Văn Phúc đến từ Đại học Y Dược Thành phố Hồ Chí Minh </w:t>
      </w:r>
      <w:r w:rsidR="003A4E74" w:rsidRPr="00A92913">
        <w:rPr>
          <w:rFonts w:eastAsia="Calibri"/>
          <w:szCs w:val="26"/>
        </w:rPr>
        <w:fldChar w:fldCharType="begin"/>
      </w:r>
      <w:r w:rsidR="008F4FE4">
        <w:rPr>
          <w:rFonts w:eastAsia="Calibri"/>
          <w:szCs w:val="26"/>
        </w:rPr>
        <w:instrText xml:space="preserve"> ADDIN EN.CITE &lt;EndNote&gt;&lt;Cite&gt;&lt;Author&gt;Tuyền&lt;/Author&gt;&lt;Year&gt;2011&lt;/Year&gt;&lt;RecNum&gt;35&lt;/RecNum&gt;&lt;DisplayText&gt;[35]&lt;/DisplayText&gt;&lt;record&gt;&lt;rec-number&gt;35&lt;/rec-number&gt;&lt;foreign-keys&gt;&lt;key app="EN" db-id="dr2spp02xtr0s4exsr555vtbxredx02vxr0a" timestamp="1789314510"&gt;35&lt;/key&gt;&lt;/foreign-keys&gt;&lt;ref-type name="Journal Article"&gt;17&lt;/ref-type&gt;&lt;contributors&gt;&lt;authors&gt;&lt;author&gt;&lt;style face="normal" font="default" size="100%"&gt;Tr&lt;/style&gt;&lt;style face="normal" font="default" charset="238" size="100%"&gt;ương Ng&lt;/style&gt;&lt;style face="normal" font="default" charset="163" size="100%"&gt;ọc Tuyền&lt;/style&gt;&lt;/author&gt;&lt;author&gt;&lt;style face="normal" font="default" charset="163" size="100%"&gt;Nguyễn V&lt;/style&gt;&lt;style face="normal" font="default" charset="238" size="100%"&gt;ăn Ph&lt;/style&gt;&lt;style face="normal" font="default" size="100%"&gt;úc&lt;/style&gt;&lt;/author&gt;&lt;/authors&gt;&lt;/contributors&gt;&lt;titles&gt;&lt;title&gt;&lt;style face="normal" font="default" size="100%"&gt;T&lt;/style&gt;&lt;style face="normal" font="default" charset="163" size="100%"&gt;ổng hợp c&lt;/style&gt;&lt;style face="normal" font="default" size="100%"&gt;ác d&lt;/style&gt;&lt;style face="normal" font="default" charset="163" size="100%"&gt;ẫn xuất aldehyde của 4(3H)-quinazolinon ở vị tr&lt;/style&gt;&lt;style face="normal" font="default" size="100%"&gt;í s&lt;/style&gt;&lt;style face="normal" font="default" charset="163" size="100%"&gt;ố 2&lt;/style&gt;&lt;/title&gt;&lt;secondary-title&gt;&lt;style face="normal" font="default" size="100%"&gt;Y h&lt;/style&gt;&lt;style face="normal" font="default" charset="163" size="100%"&gt;ọc th&lt;/style&gt;&lt;style face="normal" font="default" size="100%"&gt;ành ph&lt;/style&gt;&lt;style face="normal" font="default" charset="163" size="100%"&gt;ố Hồ ch&lt;/style&gt;&lt;style face="normal" font="default" size="100%"&gt;í Minh&lt;/style&gt;&lt;/secondary-title&gt;&lt;/titles&gt;&lt;periodical&gt;&lt;full-title&gt;Y học thành phố Hồ chí Minh&lt;/full-title&gt;&lt;/periodical&gt;&lt;pages&gt;155-158&lt;/pages&gt;&lt;volume&gt;15&lt;/volume&gt;&lt;dates&gt;&lt;year&gt;2011&lt;/year&gt;&lt;/dates&gt;&lt;urls&gt;&lt;/urls&gt;&lt;/record&gt;&lt;/Cite&gt;&lt;/EndNote&gt;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[35]</w:t>
      </w:r>
      <w:r w:rsidR="003A4E74" w:rsidRPr="00A92913">
        <w:rPr>
          <w:rFonts w:eastAsia="Calibri"/>
          <w:szCs w:val="26"/>
        </w:rPr>
        <w:fldChar w:fldCharType="end"/>
      </w:r>
      <w:r w:rsidR="003A4E74" w:rsidRPr="00A92913">
        <w:rPr>
          <w:rFonts w:eastAsia="Calibri"/>
          <w:szCs w:val="26"/>
        </w:rPr>
        <w:t>.</w:t>
      </w:r>
    </w:p>
    <w:p w14:paraId="6FA835BD" w14:textId="1C6A39CE" w:rsidR="003A4E74" w:rsidRPr="00A92913" w:rsidRDefault="00DD266B" w:rsidP="00727946">
      <w:pPr>
        <w:spacing w:line="360" w:lineRule="auto"/>
        <w:rPr>
          <w:rFonts w:eastAsia="Calibri"/>
          <w:szCs w:val="26"/>
        </w:rPr>
      </w:pPr>
      <w:r w:rsidRPr="00A92913">
        <w:rPr>
          <w:rFonts w:eastAsia="Calibri"/>
          <w:szCs w:val="26"/>
        </w:rPr>
        <w:tab/>
      </w:r>
      <w:r w:rsidR="003A4E74" w:rsidRPr="00A92913">
        <w:rPr>
          <w:rFonts w:eastAsia="Calibri"/>
          <w:szCs w:val="26"/>
        </w:rPr>
        <w:t xml:space="preserve">11 dẫn xuất của quinazolin-4-one với các nhóm thế khác nhau trên phần vòng benzene đã được tổng hợp trên cơ sở phản ứng giữa formamide với các </w:t>
      </w:r>
      <w:r w:rsidR="006C1017">
        <w:rPr>
          <w:rFonts w:eastAsia="Calibri"/>
          <w:szCs w:val="26"/>
        </w:rPr>
        <w:t xml:space="preserve">anthranilic acid </w:t>
      </w:r>
      <w:r w:rsidR="003A4E74" w:rsidRPr="00A92913">
        <w:rPr>
          <w:rFonts w:eastAsia="Calibri"/>
          <w:szCs w:val="26"/>
        </w:rPr>
        <w:t xml:space="preserve"> thế tương ứng </w:t>
      </w:r>
      <w:r w:rsidR="003A4E74" w:rsidRPr="00A92913">
        <w:rPr>
          <w:rFonts w:eastAsia="Calibri"/>
          <w:szCs w:val="26"/>
        </w:rPr>
        <w:fldChar w:fldCharType="begin">
          <w:fldData xml:space="preserve">PEVuZE5vdGU+PENpdGU+PEF1dGhvcj5WaW5oPC9BdXRob3I+PFllYXI+MjAxMjwvWWVhcj48UmVj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</w:fldData>
        </w:fldChar>
      </w:r>
      <w:r w:rsidR="008F4FE4">
        <w:rPr>
          <w:rFonts w:eastAsia="Calibri"/>
          <w:szCs w:val="26"/>
        </w:rPr>
        <w:instrText xml:space="preserve"> ADDIN EN.CITE </w:instrText>
      </w:r>
      <w:r w:rsidR="008F4FE4">
        <w:rPr>
          <w:rFonts w:eastAsia="Calibri"/>
          <w:szCs w:val="26"/>
        </w:rPr>
        <w:fldChar w:fldCharType="begin">
          <w:fldData xml:space="preserve">PEVuZE5vdGU+PENpdGU+PEF1dGhvcj5WaW5oPC9BdXRob3I+PFllYXI+MjAxMjwvWWVhcj48UmVj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</w:fldData>
        </w:fldChar>
      </w:r>
      <w:r w:rsidR="008F4FE4">
        <w:rPr>
          <w:rFonts w:eastAsia="Calibri"/>
          <w:szCs w:val="26"/>
        </w:rPr>
        <w:instrText xml:space="preserve"> ADDIN EN.CITE.DATA </w:instrText>
      </w:r>
      <w:r w:rsidR="008F4FE4">
        <w:rPr>
          <w:rFonts w:eastAsia="Calibri"/>
          <w:szCs w:val="26"/>
        </w:rPr>
      </w:r>
      <w:r w:rsidR="008F4FE4">
        <w:rPr>
          <w:rFonts w:eastAsia="Calibri"/>
          <w:szCs w:val="26"/>
        </w:rPr>
        <w:fldChar w:fldCharType="end"/>
      </w:r>
      <w:r w:rsidR="003A4E74" w:rsidRPr="00A92913">
        <w:rPr>
          <w:rFonts w:eastAsia="Calibri"/>
          <w:szCs w:val="26"/>
        </w:rPr>
      </w:r>
      <w:r w:rsidR="003A4E74" w:rsidRPr="00A92913">
        <w:rPr>
          <w:rFonts w:eastAsia="Calibri"/>
          <w:szCs w:val="26"/>
        </w:rPr>
        <w:fldChar w:fldCharType="separate"/>
      </w:r>
      <w:r w:rsidR="005271A6" w:rsidRPr="00A92913">
        <w:rPr>
          <w:rFonts w:eastAsia="Calibri"/>
          <w:noProof/>
          <w:szCs w:val="26"/>
        </w:rPr>
        <w:t>[36]</w:t>
      </w:r>
      <w:r w:rsidR="003A4E74" w:rsidRPr="00A92913">
        <w:rPr>
          <w:rFonts w:eastAsia="Calibri"/>
          <w:szCs w:val="26"/>
        </w:rPr>
        <w:fldChar w:fldCharType="end"/>
      </w:r>
      <w:r w:rsidR="003A4E74" w:rsidRPr="00A92913">
        <w:rPr>
          <w:rFonts w:eastAsia="Calibri"/>
          <w:szCs w:val="26"/>
        </w:rPr>
        <w:t xml:space="preserve">. </w:t>
      </w:r>
    </w:p>
    <w:p w14:paraId="23228002" w14:textId="028FF4E6" w:rsidR="003A4E74" w:rsidRPr="00A92913" w:rsidRDefault="00DD266B" w:rsidP="00727946">
      <w:pPr>
        <w:spacing w:line="360" w:lineRule="auto"/>
        <w:rPr>
          <w:rFonts w:eastAsia="Calibri"/>
          <w:szCs w:val="26"/>
        </w:rPr>
      </w:pPr>
      <w:r w:rsidRPr="00A92913">
        <w:rPr>
          <w:rFonts w:eastAsia="Calibri"/>
          <w:szCs w:val="26"/>
        </w:rPr>
        <w:tab/>
      </w:r>
      <w:r w:rsidR="003A4E74" w:rsidRPr="00A92913">
        <w:rPr>
          <w:rFonts w:eastAsia="Calibri"/>
          <w:szCs w:val="26"/>
        </w:rPr>
        <w:t xml:space="preserve">Kết quả tổng hợp và nghiên cứu hoạt tính sinh học của một dãy hợp chất mới là dẫn xuất của febrifuginol – một hợp chất chứa dị vòng quinazolin-4-one – được thực hiện bởi một nhóm nghiên cứu đến từ Viện Hàn lâm Khoa học và Công nghệ Việt Nam đã được công bố trên tạp chí Tetrahedron Letters vào năm 2014 </w:t>
      </w:r>
      <w:r w:rsidR="003A4E74" w:rsidRPr="00A92913">
        <w:rPr>
          <w:rFonts w:eastAsia="Calibri"/>
          <w:szCs w:val="26"/>
        </w:rPr>
        <w:fldChar w:fldCharType="begin"/>
      </w:r>
      <w:r w:rsidR="008F4FE4">
        <w:rPr>
          <w:rFonts w:eastAsia="Calibri"/>
          <w:szCs w:val="26"/>
        </w:rPr>
        <w:instrText xml:space="preserve"> ADDIN EN.CITE &lt;EndNote&gt;&lt;Cite&gt;&lt;Author&gt;Mai&lt;/Author&gt;&lt;Year&gt;2014&lt;/Year&gt;&lt;RecNum&gt;37&lt;/RecNum&gt;&lt;DisplayText&gt;[37]&lt;/DisplayText&gt;&lt;record&gt;&lt;rec-number&gt;37&lt;/rec-number&gt;&lt;foreign-keys&gt;&lt;key app="EN" db-id="dr2spp02xtr0s4exsr555vtbxredx02vxr0a" timestamp="1789314510"&gt;37&lt;/key&gt;&lt;/foreign-keys&gt;&lt;ref-type name="Journal Article"&gt;17&lt;/ref-type&gt;&lt;contributors&gt;&lt;authors&gt;&lt;author&gt;Huong Doan Thi Mai&lt;/author&gt;&lt;author&gt;Giang Vo Thanh&lt;/author&gt;&lt;author&gt;Van Hieu Tran&lt;/author&gt;&lt;author&gt;Van Nam Vu&lt;/author&gt;&lt;author&gt;Van Loi Vu&lt;/author&gt;&lt;author&gt;Bich Ngan Truong&lt;/author&gt;&lt;author&gt;Thi Dao Phi&lt;/author&gt;&lt;author&gt;Van Minh Chau&lt;/author&gt;&lt;author&gt;Van Cuong Pham &lt;/author&gt;&lt;/authors&gt;&lt;/contributors&gt;&lt;titles&gt;&lt;title&gt;Synthesis of febrifuginol analogues and evaluation of their biological activities&lt;/title&gt;&lt;secondary-title&gt;Tetrahedron Letters&lt;/secondary-title&gt;&lt;/titles&gt;&lt;periodical&gt;&lt;full-title&gt;Tetrahedron Letters&lt;/full-title&gt;&lt;/periodical&gt;&lt;pages&gt;7226-7228&lt;/pages&gt;&lt;volume&gt;55&lt;/volume&gt;&lt;number&gt;52&lt;/number&gt;&lt;dates&gt;&lt;year&gt;2014&lt;/year&gt;&lt;/dates&gt;&lt;urls&gt;&lt;/urls&gt;&lt;/record&gt;&lt;/Cite&gt;&lt;/EndNote&gt;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[37]</w:t>
      </w:r>
      <w:r w:rsidR="003A4E74" w:rsidRPr="00A92913">
        <w:rPr>
          <w:rFonts w:eastAsia="Calibri"/>
          <w:szCs w:val="26"/>
        </w:rPr>
        <w:fldChar w:fldCharType="end"/>
      </w:r>
      <w:r w:rsidR="003A4E74" w:rsidRPr="00A92913">
        <w:rPr>
          <w:rFonts w:eastAsia="Calibri"/>
          <w:szCs w:val="26"/>
        </w:rPr>
        <w:t>.</w:t>
      </w:r>
    </w:p>
    <w:p w14:paraId="2DB1F170" w14:textId="16EFFD6E" w:rsidR="00A260FA" w:rsidRPr="00A92913" w:rsidRDefault="00A260FA" w:rsidP="00727946">
      <w:pPr>
        <w:spacing w:line="360" w:lineRule="auto"/>
        <w:rPr>
          <w:rFonts w:eastAsia="Calibri"/>
          <w:szCs w:val="26"/>
        </w:rPr>
      </w:pPr>
    </w:p>
    <w:p w14:paraId="35294B19" w14:textId="480FC60D" w:rsidR="00561CF4" w:rsidRPr="00A92913" w:rsidRDefault="00DA3F88" w:rsidP="00727946">
      <w:pPr>
        <w:spacing w:line="360" w:lineRule="auto"/>
        <w:rPr>
          <w:rFonts w:eastAsia="Calibri"/>
          <w:szCs w:val="26"/>
        </w:rPr>
      </w:pPr>
      <w:r w:rsidRPr="00A92913">
        <w:object w:dxaOrig="10479" w:dyaOrig="2494" w14:anchorId="51328C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pt;height:104pt" o:ole="">
            <v:imagedata r:id="rId12" o:title=""/>
          </v:shape>
          <o:OLEObject Type="Embed" ProgID="ChemDraw.Document.6.0" ShapeID="_x0000_i1025" DrawAspect="Content" ObjectID="_1852540917" r:id="rId13"/>
        </w:object>
      </w:r>
    </w:p>
    <w:p w14:paraId="32D63FD7" w14:textId="5BBA25BA" w:rsidR="00A260FA" w:rsidRPr="00A92913" w:rsidRDefault="00A260FA" w:rsidP="00727946">
      <w:pPr>
        <w:spacing w:line="360" w:lineRule="auto"/>
        <w:jc w:val="center"/>
        <w:rPr>
          <w:rFonts w:eastAsia="Calibri"/>
          <w:szCs w:val="26"/>
        </w:rPr>
      </w:pPr>
      <w:bookmarkStart w:id="18" w:name="_Toc240275241"/>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 xml:space="preserve"> Cấu trúc các dẫn xuất </w:t>
      </w:r>
      <w:r w:rsidRPr="00A92913">
        <w:rPr>
          <w:rFonts w:eastAsia="Calibri"/>
          <w:szCs w:val="26"/>
        </w:rPr>
        <w:t>của febrifuginol chứa dị vòng quinazolin-4-one</w:t>
      </w:r>
      <w:bookmarkEnd w:id="18"/>
    </w:p>
    <w:p w14:paraId="7D959960" w14:textId="78383E6D" w:rsidR="003A4E74" w:rsidRPr="00A92913" w:rsidRDefault="003A4E74" w:rsidP="00727946">
      <w:pPr>
        <w:spacing w:line="360" w:lineRule="auto"/>
        <w:rPr>
          <w:rFonts w:eastAsia="Calibri"/>
          <w:szCs w:val="26"/>
        </w:rPr>
      </w:pPr>
      <w:r w:rsidRPr="00A92913">
        <w:rPr>
          <w:rFonts w:eastAsia="Calibri"/>
          <w:szCs w:val="26"/>
        </w:rPr>
        <w:t xml:space="preserve"> </w:t>
      </w:r>
      <w:r w:rsidRPr="00A92913">
        <w:rPr>
          <w:rFonts w:eastAsia="Calibri"/>
          <w:szCs w:val="26"/>
        </w:rPr>
        <w:tab/>
        <w:t xml:space="preserve">Kết quả tổng hợp </w:t>
      </w:r>
      <w:r w:rsidRPr="00A92913">
        <w:rPr>
          <w:rFonts w:eastAsia="Times New Roman"/>
          <w:i/>
          <w:szCs w:val="26"/>
        </w:rPr>
        <w:t>N</w:t>
      </w:r>
      <w:r w:rsidRPr="00A92913">
        <w:rPr>
          <w:rFonts w:eastAsia="Times New Roman"/>
          <w:szCs w:val="26"/>
        </w:rPr>
        <w:t>-(3-cloro-4fluorophenyl)-7-methoxy-6-(3-(morpholin-4-ylpropoxy)quinazolin-4-amine (</w:t>
      </w:r>
      <w:r w:rsidRPr="00A92913">
        <w:rPr>
          <w:rFonts w:eastAsia="Calibri"/>
          <w:szCs w:val="26"/>
        </w:rPr>
        <w:t xml:space="preserve">Gefitinib) </w:t>
      </w:r>
      <w:r w:rsidRPr="00A92913">
        <w:rPr>
          <w:rFonts w:eastAsia="Calibri"/>
          <w:szCs w:val="26"/>
        </w:rPr>
        <w:fldChar w:fldCharType="begin">
          <w:fldData xml:space="preserve">PEVuZE5vdGU+PENpdGU+PEF1dGhvcj5UcnXhu51uZzwvQXV0aG9yPjxZZWFyPjIwMTU8L1llYXI+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</w:fldData>
        </w:fldChar>
      </w:r>
      <w:r w:rsidR="008F4FE4">
        <w:rPr>
          <w:rFonts w:eastAsia="Calibri"/>
          <w:szCs w:val="26"/>
        </w:rPr>
        <w:instrText xml:space="preserve"> ADDIN EN.CITE </w:instrText>
      </w:r>
      <w:r w:rsidR="008F4FE4">
        <w:rPr>
          <w:rFonts w:eastAsia="Calibri"/>
          <w:szCs w:val="26"/>
        </w:rPr>
        <w:fldChar w:fldCharType="begin">
          <w:fldData xml:space="preserve">PEVuZE5vdGU+PENpdGU+PEF1dGhvcj5UcnXhu51uZzwvQXV0aG9yPjxZZWFyPjIwMTU8L1llYXI+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</w:fldData>
        </w:fldChar>
      </w:r>
      <w:r w:rsidR="008F4FE4">
        <w:rPr>
          <w:rFonts w:eastAsia="Calibri"/>
          <w:szCs w:val="26"/>
        </w:rPr>
        <w:instrText xml:space="preserve"> ADDIN EN.CITE.DATA </w:instrText>
      </w:r>
      <w:r w:rsidR="008F4FE4">
        <w:rPr>
          <w:rFonts w:eastAsia="Calibri"/>
          <w:szCs w:val="26"/>
        </w:rPr>
      </w:r>
      <w:r w:rsidR="008F4FE4">
        <w:rPr>
          <w:rFonts w:eastAsia="Calibri"/>
          <w:szCs w:val="26"/>
        </w:rPr>
        <w:fldChar w:fldCharType="end"/>
      </w:r>
      <w:r w:rsidRPr="00A92913">
        <w:rPr>
          <w:rFonts w:eastAsia="Calibri"/>
          <w:szCs w:val="26"/>
        </w:rPr>
      </w:r>
      <w:r w:rsidRPr="00A92913">
        <w:rPr>
          <w:rFonts w:eastAsia="Calibri"/>
          <w:szCs w:val="26"/>
        </w:rPr>
        <w:fldChar w:fldCharType="separate"/>
      </w:r>
      <w:r w:rsidR="005271A6" w:rsidRPr="00A92913">
        <w:rPr>
          <w:rFonts w:eastAsia="Calibri"/>
          <w:noProof/>
          <w:szCs w:val="26"/>
        </w:rPr>
        <w:t>[38]</w:t>
      </w:r>
      <w:r w:rsidRPr="00A92913">
        <w:rPr>
          <w:rFonts w:eastAsia="Calibri"/>
          <w:szCs w:val="26"/>
        </w:rPr>
        <w:fldChar w:fldCharType="end"/>
      </w:r>
      <w:r w:rsidRPr="00A92913">
        <w:rPr>
          <w:rFonts w:eastAsia="Calibri"/>
          <w:szCs w:val="26"/>
        </w:rPr>
        <w:t xml:space="preserve"> và </w:t>
      </w:r>
      <w:r w:rsidRPr="00A92913">
        <w:rPr>
          <w:rFonts w:eastAsia="Times New Roman"/>
          <w:i/>
          <w:szCs w:val="26"/>
        </w:rPr>
        <w:t>N</w:t>
      </w:r>
      <w:r w:rsidRPr="00A92913">
        <w:rPr>
          <w:rFonts w:eastAsia="Times New Roman"/>
          <w:szCs w:val="26"/>
        </w:rPr>
        <w:t>-(3-ethynylphenyl)-7,8-dihydro-[1,4]dioxino[2,3-</w:t>
      </w:r>
      <w:r w:rsidRPr="00A92913">
        <w:rPr>
          <w:rFonts w:eastAsia="Times New Roman"/>
          <w:i/>
          <w:szCs w:val="26"/>
        </w:rPr>
        <w:t>g</w:t>
      </w:r>
      <w:r w:rsidRPr="00A92913">
        <w:rPr>
          <w:rFonts w:eastAsia="Times New Roman"/>
          <w:szCs w:val="26"/>
        </w:rPr>
        <w:t>]quinazolin-4-amine (Erlo</w:t>
      </w:r>
      <w:r w:rsidRPr="00A92913">
        <w:rPr>
          <w:rFonts w:eastAsia="Calibri"/>
          <w:szCs w:val="26"/>
        </w:rPr>
        <w:t xml:space="preserve">tinib) </w:t>
      </w:r>
      <w:r w:rsidRPr="00A92913">
        <w:rPr>
          <w:rFonts w:eastAsia="Calibri"/>
          <w:szCs w:val="26"/>
        </w:rPr>
        <w:fldChar w:fldCharType="begin">
          <w:fldData xml:space="preserve">PEVuZE5vdGU+PENpdGU+PEF1dGhvcj5HaWFuZzwvQXV0aG9yPjxZZWFyPjIwMTc8L1llYXI+PFJl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</w:fldData>
        </w:fldChar>
      </w:r>
      <w:r w:rsidR="008F4FE4">
        <w:rPr>
          <w:rFonts w:eastAsia="Calibri"/>
          <w:szCs w:val="26"/>
        </w:rPr>
        <w:instrText xml:space="preserve"> ADDIN EN.CITE </w:instrText>
      </w:r>
      <w:r w:rsidR="008F4FE4">
        <w:rPr>
          <w:rFonts w:eastAsia="Calibri"/>
          <w:szCs w:val="26"/>
        </w:rPr>
        <w:fldChar w:fldCharType="begin">
          <w:fldData xml:space="preserve">PEVuZE5vdGU+PENpdGU+PEF1dGhvcj5HaWFuZzwvQXV0aG9yPjxZZWFyPjIwMTc8L1llYXI+PFJl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</w:fldData>
        </w:fldChar>
      </w:r>
      <w:r w:rsidR="008F4FE4">
        <w:rPr>
          <w:rFonts w:eastAsia="Calibri"/>
          <w:szCs w:val="26"/>
        </w:rPr>
        <w:instrText xml:space="preserve"> ADDIN EN.CITE.DATA </w:instrText>
      </w:r>
      <w:r w:rsidR="008F4FE4">
        <w:rPr>
          <w:rFonts w:eastAsia="Calibri"/>
          <w:szCs w:val="26"/>
        </w:rPr>
      </w:r>
      <w:r w:rsidR="008F4FE4">
        <w:rPr>
          <w:rFonts w:eastAsia="Calibri"/>
          <w:szCs w:val="26"/>
        </w:rPr>
        <w:fldChar w:fldCharType="end"/>
      </w:r>
      <w:r w:rsidRPr="00A92913">
        <w:rPr>
          <w:rFonts w:eastAsia="Calibri"/>
          <w:szCs w:val="26"/>
        </w:rPr>
      </w:r>
      <w:r w:rsidRPr="00A92913">
        <w:rPr>
          <w:rFonts w:eastAsia="Calibri"/>
          <w:szCs w:val="26"/>
        </w:rPr>
        <w:fldChar w:fldCharType="separate"/>
      </w:r>
      <w:r w:rsidR="005271A6" w:rsidRPr="00A92913">
        <w:rPr>
          <w:rFonts w:eastAsia="Calibri"/>
          <w:noProof/>
          <w:szCs w:val="26"/>
        </w:rPr>
        <w:t>[39]</w:t>
      </w:r>
      <w:r w:rsidRPr="00A92913">
        <w:rPr>
          <w:rFonts w:eastAsia="Calibri"/>
          <w:szCs w:val="26"/>
        </w:rPr>
        <w:fldChar w:fldCharType="end"/>
      </w:r>
      <w:r w:rsidRPr="00A92913">
        <w:rPr>
          <w:rFonts w:eastAsia="Calibri"/>
          <w:szCs w:val="26"/>
        </w:rPr>
        <w:t xml:space="preserve"> – những nguyên liệu dùng bào chế thuốc điều trị ung thư đã được công bố lần lượt trong các năm 2015 và 2017. </w:t>
      </w:r>
    </w:p>
    <w:p w14:paraId="6F29F11B" w14:textId="753C9CB6" w:rsidR="003A4E74" w:rsidRPr="00A92913" w:rsidRDefault="003A4E74" w:rsidP="00727946">
      <w:pPr>
        <w:spacing w:line="360" w:lineRule="auto"/>
        <w:rPr>
          <w:rFonts w:eastAsia="Calibri"/>
          <w:szCs w:val="26"/>
        </w:rPr>
      </w:pPr>
      <w:r w:rsidRPr="00A92913">
        <w:rPr>
          <w:rFonts w:eastAsia="Calibri"/>
          <w:szCs w:val="26"/>
        </w:rPr>
        <w:lastRenderedPageBreak/>
        <w:t>Việc tổng hợp và chuyển hóa các hợp chất 3-aryl-2-mercaptoquinazolin-4(3</w:t>
      </w:r>
      <w:r w:rsidRPr="00A92913">
        <w:rPr>
          <w:rFonts w:eastAsia="Calibri"/>
          <w:i/>
          <w:szCs w:val="26"/>
        </w:rPr>
        <w:t>H</w:t>
      </w:r>
      <w:r w:rsidRPr="00A92913">
        <w:rPr>
          <w:rFonts w:eastAsia="Calibri"/>
          <w:szCs w:val="26"/>
        </w:rPr>
        <w:t xml:space="preserve">)-one mới được công bố gần đây </w:t>
      </w:r>
      <w:r w:rsidRPr="00A92913">
        <w:rPr>
          <w:rFonts w:eastAsia="Calibri"/>
          <w:szCs w:val="26"/>
        </w:rPr>
        <w:fldChar w:fldCharType="begin"/>
      </w:r>
      <w:r w:rsidR="008F4FE4">
        <w:rPr>
          <w:rFonts w:eastAsia="Calibri"/>
          <w:szCs w:val="26"/>
        </w:rPr>
        <w:instrText xml:space="preserve"> ADDIN EN.CITE &lt;EndNote&gt;&lt;Cite&gt;&lt;Author&gt;Cong&lt;/Author&gt;&lt;Year&gt;2019&lt;/Year&gt;&lt;RecNum&gt;40&lt;/RecNum&gt;&lt;DisplayText&gt;[40]&lt;/DisplayText&gt;&lt;record&gt;&lt;rec-number&gt;40&lt;/rec-number&gt;&lt;foreign-keys&gt;&lt;key app="EN" db-id="dr2spp02xtr0s4exsr555vtbxredx02vxr0a" timestamp="1789314511"&gt;40&lt;/key&gt;&lt;/foreign-keys&gt;&lt;ref-type name="Journal Article"&gt;17&lt;/ref-type&gt;&lt;contributors&gt;&lt;authors&gt;&lt;author&gt;Tien Nguyen Cong&lt;/author&gt;&lt;author&gt;Quang T. Nguyen&lt;/author&gt;&lt;author&gt;Phuc H. Dao&lt;/author&gt;&lt;author&gt;Thuan L. Nguyen&lt;/author&gt;&lt;author&gt;Phuong T. Nguyen&lt;/author&gt;&lt;author&gt;Hung H. Nguyen&lt;/author&gt;&lt;/authors&gt;&lt;/contributors&gt;&lt;titles&gt;&lt;title&gt;Synthesis and Cytotoxic Activity against K562 and MCF7 Cell Lines of Some N-(5-Arylidene-4-oxo-2-thioxothiazolidin-3-yl)-2- ((4-oxo-3-phenyl-3,4-dihydroquinazoline-2-yl)thio) acetamide Compounds&lt;/title&gt;&lt;secondary-title&gt;Journal of Chemistry&lt;/secondary-title&gt;&lt;/titles&gt;&lt;periodical&gt;&lt;full-title&gt;Journal of Chemistry&lt;/full-title&gt;&lt;/periodical&gt;&lt;volume&gt;2019&lt;/volume&gt;&lt;dates&gt;&lt;year&gt;2019&lt;/year&gt;&lt;/dates&gt;&lt;urls&gt;&lt;/urls&gt;&lt;/record&gt;&lt;/Cite&gt;&lt;/EndNote&gt;</w:instrText>
      </w:r>
      <w:r w:rsidRPr="00A92913">
        <w:rPr>
          <w:rFonts w:eastAsia="Calibri"/>
          <w:szCs w:val="26"/>
        </w:rPr>
        <w:fldChar w:fldCharType="separate"/>
      </w:r>
      <w:r w:rsidR="005271A6" w:rsidRPr="00A92913">
        <w:rPr>
          <w:rFonts w:eastAsia="Calibri"/>
          <w:noProof/>
          <w:szCs w:val="26"/>
        </w:rPr>
        <w:t>[40]</w:t>
      </w:r>
      <w:r w:rsidRPr="00A92913">
        <w:rPr>
          <w:rFonts w:eastAsia="Calibri"/>
          <w:szCs w:val="26"/>
        </w:rPr>
        <w:fldChar w:fldCharType="end"/>
      </w:r>
      <w:r w:rsidRPr="00A92913">
        <w:rPr>
          <w:rFonts w:eastAsia="Calibri"/>
          <w:szCs w:val="26"/>
        </w:rPr>
        <w:t xml:space="preserve">. </w:t>
      </w:r>
    </w:p>
    <w:p w14:paraId="3713951E" w14:textId="299AB72A" w:rsidR="009E5CD7" w:rsidRPr="00A92913" w:rsidRDefault="00DD266B" w:rsidP="00727946">
      <w:pPr>
        <w:spacing w:line="360" w:lineRule="auto"/>
        <w:rPr>
          <w:rFonts w:eastAsia="Calibri"/>
          <w:szCs w:val="26"/>
        </w:rPr>
      </w:pPr>
      <w:r w:rsidRPr="00A92913">
        <w:rPr>
          <w:rFonts w:eastAsia="Calibri"/>
          <w:szCs w:val="26"/>
        </w:rPr>
        <w:tab/>
      </w:r>
      <w:r w:rsidR="009E5CD7" w:rsidRPr="00A92913">
        <w:rPr>
          <w:rFonts w:eastAsia="Calibri"/>
          <w:szCs w:val="26"/>
        </w:rPr>
        <w:t>Qua tổng quan các công bố trong nước, hiện tại vẫn còn ít nghiên cứu về hợp chất lai giữa quinazolin-4(3</w:t>
      </w:r>
      <w:r w:rsidR="009E5CD7" w:rsidRPr="00A92913">
        <w:rPr>
          <w:rFonts w:eastAsia="Calibri"/>
          <w:i/>
          <w:szCs w:val="26"/>
        </w:rPr>
        <w:t>H</w:t>
      </w:r>
      <w:r w:rsidR="009E5CD7" w:rsidRPr="00A92913">
        <w:rPr>
          <w:rFonts w:eastAsia="Calibri"/>
          <w:szCs w:val="26"/>
        </w:rPr>
        <w:t>)-one và các dị vòng khác.</w:t>
      </w:r>
    </w:p>
    <w:p w14:paraId="054C6091" w14:textId="77777777" w:rsidR="003A4E74" w:rsidRPr="00A92913" w:rsidRDefault="003A4E74" w:rsidP="00727946">
      <w:pPr>
        <w:ind w:firstLine="720"/>
        <w:rPr>
          <w:b/>
          <w:bCs/>
        </w:rPr>
      </w:pPr>
      <w:r w:rsidRPr="00A92913">
        <w:rPr>
          <w:b/>
          <w:bCs/>
        </w:rPr>
        <w:t>Ngoài nước</w:t>
      </w:r>
    </w:p>
    <w:p w14:paraId="5E2144C9" w14:textId="77777777" w:rsidR="003A4E74" w:rsidRPr="00A92913" w:rsidRDefault="003A4E74" w:rsidP="00727946">
      <w:pPr>
        <w:ind w:firstLine="720"/>
        <w:rPr>
          <w:i/>
          <w:iCs/>
          <w:szCs w:val="26"/>
        </w:rPr>
      </w:pPr>
      <w:r w:rsidRPr="00A92913">
        <w:rPr>
          <w:i/>
          <w:iCs/>
          <w:szCs w:val="26"/>
        </w:rPr>
        <w:t>Các hướng chuyển hóa của quinazolin-4(3H)-one</w:t>
      </w:r>
    </w:p>
    <w:p w14:paraId="3D58B002" w14:textId="2AB76553" w:rsidR="003A4E74" w:rsidRPr="00A92913" w:rsidRDefault="003A4E74" w:rsidP="00727946">
      <w:pPr>
        <w:spacing w:line="360" w:lineRule="auto"/>
        <w:ind w:firstLine="720"/>
        <w:rPr>
          <w:rFonts w:eastAsia="Calibri"/>
          <w:szCs w:val="26"/>
        </w:rPr>
      </w:pPr>
      <w:r w:rsidRPr="00A92913">
        <w:rPr>
          <w:rFonts w:eastAsia="Calibri"/>
          <w:szCs w:val="26"/>
        </w:rPr>
        <w:t>Hầu hết những phương pháp tổng hợp quinazolin-4(</w:t>
      </w:r>
      <w:r w:rsidRPr="00A92913">
        <w:rPr>
          <w:rFonts w:eastAsia="Calibri"/>
          <w:i/>
          <w:iCs/>
          <w:szCs w:val="26"/>
        </w:rPr>
        <w:t>3H</w:t>
      </w:r>
      <w:r w:rsidRPr="00A92913">
        <w:rPr>
          <w:rFonts w:eastAsia="Calibri"/>
          <w:szCs w:val="26"/>
        </w:rPr>
        <w:t xml:space="preserve">)-one đều sử dụng </w:t>
      </w:r>
      <w:r w:rsidR="006C1017">
        <w:rPr>
          <w:rFonts w:eastAsia="Calibri"/>
          <w:szCs w:val="26"/>
        </w:rPr>
        <w:t xml:space="preserve">anthranilic acid </w:t>
      </w:r>
      <w:r w:rsidRPr="00A92913">
        <w:rPr>
          <w:rFonts w:eastAsia="Calibri"/>
          <w:szCs w:val="26"/>
        </w:rPr>
        <w:t xml:space="preserve"> hay dẫn xuất thế của nó (ester, amide)</w:t>
      </w:r>
      <w:r w:rsidRPr="00A92913">
        <w:rPr>
          <w:rFonts w:eastAsia="Calibri"/>
          <w:b/>
          <w:szCs w:val="26"/>
        </w:rPr>
        <w:t xml:space="preserve"> </w:t>
      </w:r>
      <w:r w:rsidRPr="00A92913">
        <w:rPr>
          <w:rFonts w:eastAsia="Calibri"/>
          <w:szCs w:val="26"/>
        </w:rPr>
        <w:fldChar w:fldCharType="begin"/>
      </w:r>
      <w:r w:rsidR="008F4FE4">
        <w:rPr>
          <w:rFonts w:eastAsia="Calibri"/>
          <w:szCs w:val="26"/>
        </w:rPr>
        <w:instrText xml:space="preserve"> ADDIN EN.CITE &lt;EndNote&gt;&lt;Cite&gt;&lt;Author&gt;Radwan&lt;/Author&gt;&lt;Year&gt;2020&lt;/Year&gt;&lt;RecNum&gt;1&lt;/RecNum&gt;&lt;DisplayText&gt;[1, 14]&lt;/DisplayText&gt;&lt;record&gt;&lt;rec-number&gt;1&lt;/rec-number&gt;&lt;foreign-keys&gt;&lt;key app="EN" db-id="dr2spp02xtr0s4exsr555vtbxredx02vxr0a" timestamp="1789314510"&gt;1&lt;/key&gt;&lt;/foreign-keys&gt;&lt;ref-type name="Book Section"&gt;5&lt;/ref-type&gt;&lt;contributors&gt;&lt;authors&gt;&lt;author&gt;Awwad A. Radwan&lt;/author&gt;&lt;author&gt;Fars K. Alanazi&lt;/author&gt;&lt;/authors&gt;&lt;/contributors&gt;&lt;titles&gt;&lt;title&gt;Biological Activity of Quinazolinones&lt;/title&gt;&lt;secondary-title&gt;Quinazolinone and Quinazoline Derivatives&lt;/secondary-title&gt;&lt;/titles&gt;&lt;dates&gt;&lt;year&gt;2020&lt;/year&gt;&lt;/dates&gt;&lt;publisher&gt;IntechOpen&lt;/publisher&gt;&lt;urls&gt;&lt;/urls&gt;&lt;/record&gt;&lt;/Cite&gt;&lt;Cite&gt;&lt;Author&gt;Tiwary&lt;/Author&gt;&lt;Year&gt;2015&lt;/Year&gt;&lt;RecNum&gt;14&lt;/RecNum&gt;&lt;record&gt;&lt;rec-number&gt;14&lt;/rec-number&gt;&lt;foreign-keys&gt;&lt;key app="EN" db-id="dr2spp02xtr0s4exsr555vtbxredx02vxr0a" timestamp="1789314510"&gt;14&lt;/key&gt;&lt;/foreign-keys&gt;&lt;ref-type name="Journal Article"&gt;17&lt;/ref-type&gt;&lt;contributors&gt;&lt;authors&gt;&lt;author&gt;Bipransh Kumar Tiwary&lt;/author&gt;&lt;author&gt;Kiran Pradhan&lt;/author&gt;&lt;author&gt;Ashis Kumar Nanda&lt;/author&gt;&lt;author&gt;Ranadhir Chakraborty&lt;/author&gt;&lt;/authors&gt;&lt;/contributors&gt;&lt;titles&gt;&lt;title&gt;Implication of Quinazoline-4(3H)-ones in Medicinal Chemistry: A Brief Review&lt;/title&gt;&lt;secondary-title&gt;Journal of Chemical Biology &amp;amp; Therapeutics&lt;/secondary-title&gt;&lt;/titles&gt;&lt;periodical&gt;&lt;full-title&gt;Journal of Chemical Biology &amp;amp; Therapeutics&lt;/full-title&gt;&lt;/periodical&gt;&lt;pages&gt;104&lt;/pages&gt;&lt;volume&gt;1&lt;/volume&gt;&lt;number&gt;1&lt;/number&gt;&lt;dates&gt;&lt;year&gt;2015&lt;/year&gt;&lt;/dates&gt;&lt;urls&gt;&lt;/urls&gt;&lt;/record&gt;&lt;/Cite&gt;&lt;/EndNote&gt;</w:instrText>
      </w:r>
      <w:r w:rsidRPr="00A92913">
        <w:rPr>
          <w:rFonts w:eastAsia="Calibri"/>
          <w:szCs w:val="26"/>
        </w:rPr>
        <w:fldChar w:fldCharType="separate"/>
      </w:r>
      <w:r w:rsidR="005271A6" w:rsidRPr="00A92913">
        <w:rPr>
          <w:rFonts w:eastAsia="Calibri"/>
          <w:noProof/>
          <w:szCs w:val="26"/>
        </w:rPr>
        <w:t>[1, 14]</w:t>
      </w:r>
      <w:r w:rsidRPr="00A92913">
        <w:rPr>
          <w:rFonts w:eastAsia="Calibri"/>
          <w:szCs w:val="26"/>
        </w:rPr>
        <w:fldChar w:fldCharType="end"/>
      </w:r>
      <w:r w:rsidRPr="00A92913">
        <w:rPr>
          <w:rFonts w:eastAsia="Calibri"/>
          <w:szCs w:val="26"/>
        </w:rPr>
        <w:t xml:space="preserve">; isatoic anhydride </w:t>
      </w:r>
      <w:r w:rsidRPr="00A92913">
        <w:rPr>
          <w:rFonts w:eastAsia="Calibri"/>
          <w:szCs w:val="26"/>
        </w:rPr>
        <w:fldChar w:fldCharType="begin"/>
      </w:r>
      <w:r w:rsidR="008F4FE4">
        <w:rPr>
          <w:rFonts w:eastAsia="Calibri"/>
          <w:szCs w:val="26"/>
        </w:rPr>
        <w:instrText xml:space="preserve"> ADDIN EN.CITE &lt;EndNote&gt;&lt;Cite&gt;&lt;Author&gt;Demeunynck&lt;/Author&gt;&lt;Year&gt;2012&lt;/Year&gt;&lt;RecNum&gt;41&lt;/RecNum&gt;&lt;DisplayText&gt;[41]&lt;/DisplayText&gt;&lt;record&gt;&lt;rec-number&gt;41&lt;/rec-number&gt;&lt;foreign-keys&gt;&lt;key app="EN" db-id="dr2spp02xtr0s4exsr555vtbxredx02vxr0a" timestamp="1789314511"&gt;41&lt;/key&gt;&lt;/foreign-keys&gt;&lt;ref-type name="Journal Article"&gt;17&lt;/ref-type&gt;&lt;contributors&gt;&lt;authors&gt;&lt;author&gt;Martine Demeunynck&lt;/author&gt;&lt;author&gt;Isabelle Baussanne&lt;/author&gt;&lt;/authors&gt;&lt;/contributors&gt;&lt;titles&gt;&lt;title&gt;Survey of Recent Literature Related to the Biologically Active 4(3H)-Quinazolinones Containing Fused Heterocycles75&lt;/title&gt;&lt;secondary-title&gt;Current Medicinal Chemistry&lt;/secondary-title&gt;&lt;/titles&gt;&lt;periodical&gt;&lt;full-title&gt;Current Medicinal Chemistry&lt;/full-title&gt;&lt;/periodical&gt;&lt;volume&gt;20&lt;/volume&gt;&lt;number&gt;6&lt;/number&gt;&lt;dates&gt;&lt;year&gt;2012&lt;/year&gt;&lt;/dates&gt;&lt;urls&gt;&lt;/urls&gt;&lt;/record&gt;&lt;/Cite&gt;&lt;/EndNote&gt;</w:instrText>
      </w:r>
      <w:r w:rsidRPr="00A92913">
        <w:rPr>
          <w:rFonts w:eastAsia="Calibri"/>
          <w:szCs w:val="26"/>
        </w:rPr>
        <w:fldChar w:fldCharType="separate"/>
      </w:r>
      <w:r w:rsidR="005271A6" w:rsidRPr="00A92913">
        <w:rPr>
          <w:rFonts w:eastAsia="Calibri"/>
          <w:noProof/>
          <w:szCs w:val="26"/>
        </w:rPr>
        <w:t>[41]</w:t>
      </w:r>
      <w:r w:rsidRPr="00A92913">
        <w:rPr>
          <w:rFonts w:eastAsia="Calibri"/>
          <w:szCs w:val="26"/>
        </w:rPr>
        <w:fldChar w:fldCharType="end"/>
      </w:r>
      <w:r w:rsidRPr="00A92913">
        <w:rPr>
          <w:rFonts w:eastAsia="Calibri"/>
          <w:szCs w:val="26"/>
        </w:rPr>
        <w:t xml:space="preserve"> hoặc iminophosphorane </w:t>
      </w:r>
      <w:r w:rsidRPr="00A92913">
        <w:rPr>
          <w:rFonts w:eastAsia="Calibri"/>
          <w:szCs w:val="26"/>
        </w:rPr>
        <w:fldChar w:fldCharType="begin"/>
      </w:r>
      <w:r w:rsidR="00915067">
        <w:rPr>
          <w:rFonts w:eastAsia="Calibri"/>
          <w:szCs w:val="26"/>
        </w:rPr>
        <w:instrText xml:space="preserve"> ADDIN EN.CITE &lt;EndNote&gt;&lt;Cite&gt;&lt;Author&gt;Molina&lt;/Author&gt;&lt;Year&gt;1989&lt;/Year&gt;&lt;RecNum&gt;42&lt;/RecNum&gt;&lt;DisplayText&gt;[42, 43]&lt;/DisplayText&gt;&lt;record&gt;&lt;rec-number&gt;42&lt;/rec-number&gt;&lt;foreign-keys&gt;&lt;key app="EN" db-id="dr2spp02xtr0s4exsr555vtbxredx02vxr0a" timestamp="1789314511"&gt;42&lt;/key&gt;&lt;/foreign-keys&gt;&lt;ref-type name="Journal Article"&gt;17&lt;/ref-type&gt;&lt;contributors&gt;&lt;authors&gt;&lt;author&gt;Pedro Molina&lt;/author&gt;&lt;author&gt;Mateo Alajarín&lt;/author&gt;&lt;author&gt;Angel Vidal&lt;/author&gt;&lt;/authors&gt;&lt;/contributors&gt;&lt;titles&gt;&lt;title&gt;New methodology for the preparation of quinazoline derivatives via tandem aza-wittig/heterocumulene-mediated annulation. Synthesis of 4(3H)-quinazolinones, benzimidazo[1,2-c] quinazolines, quinazolino[3,2-a]quinazolines and benzothiazolo[3,2-c]quinazolines&lt;/title&gt;&lt;secondary-title&gt;Tetrahedron&lt;/secondary-title&gt;&lt;/titles&gt;&lt;periodical&gt;&lt;full-title&gt;Tetrahedron&lt;/full-title&gt;&lt;/periodical&gt;&lt;pages&gt;4263-4286&lt;/pages&gt;&lt;volume&gt;45&lt;/volume&gt;&lt;dates&gt;&lt;year&gt;1989&lt;/year&gt;&lt;/dates&gt;&lt;urls&gt;&lt;/urls&gt;&lt;/record&gt;&lt;/Cite&gt;&lt;Cite&gt;&lt;Author&gt;Zhang&lt;/Author&gt;&lt;Year&gt;2001&lt;/Year&gt;&lt;RecNum&gt;43&lt;/RecNum&gt;&lt;record&gt;&lt;rec-number&gt;43&lt;/rec-number&gt;&lt;foreign-keys&gt;&lt;key app="EN" db-id="dr2spp02xtr0s4exsr555vtbxredx02vxr0a" timestamp="1789314511"&gt;43&lt;/key&gt;&lt;/foreign-keys&gt;&lt;ref-type name="Journal Article"&gt;17&lt;/ref-type&gt;&lt;contributors&gt;&lt;authors&gt;&lt;author&gt;Wei Zhang&lt;/author&gt;&lt;author&gt;John P. Mayer&lt;/author&gt;&lt;author&gt;Steven E. Hall&lt;/author&gt;&lt;author&gt;John A. Weigel&lt;/author&gt;&lt;/authors&gt;&lt;/contributors&gt;&lt;titles&gt;&lt;title&gt;A polymer-bound iminophosphorane approach for the synthesis of quinazolines&lt;/title&gt;&lt;secondary-title&gt;Journal of Combinatorial Chemistry&lt;/secondary-title&gt;&lt;/titles&gt;&lt;periodical&gt;&lt;full-title&gt;Journal of Combinatorial Chemistry&lt;/full-title&gt;&lt;/periodical&gt;&lt;pages&gt;255-256&lt;/pages&gt;&lt;volume&gt;3&lt;/volume&gt;&lt;dates&gt;&lt;year&gt;2001&lt;/year&gt;&lt;/dates&gt;&lt;urls&gt;&lt;/urls&gt;&lt;/record&gt;&lt;/Cite&gt;&lt;/EndNote&gt;</w:instrText>
      </w:r>
      <w:r w:rsidRPr="00A92913">
        <w:rPr>
          <w:rFonts w:eastAsia="Calibri"/>
          <w:szCs w:val="26"/>
        </w:rPr>
        <w:fldChar w:fldCharType="separate"/>
      </w:r>
      <w:r w:rsidR="005271A6" w:rsidRPr="00A92913">
        <w:rPr>
          <w:rFonts w:eastAsia="Calibri"/>
          <w:noProof/>
          <w:szCs w:val="26"/>
        </w:rPr>
        <w:t>[42, 43]</w:t>
      </w:r>
      <w:r w:rsidRPr="00A92913">
        <w:rPr>
          <w:rFonts w:eastAsia="Calibri"/>
          <w:szCs w:val="26"/>
        </w:rPr>
        <w:fldChar w:fldCharType="end"/>
      </w:r>
      <w:r w:rsidRPr="00A92913">
        <w:rPr>
          <w:rFonts w:eastAsia="Calibri"/>
          <w:szCs w:val="26"/>
        </w:rPr>
        <w:t xml:space="preserve"> để làm tiền chất</w:t>
      </w:r>
      <w:r w:rsidRPr="00A92913">
        <w:rPr>
          <w:rFonts w:eastAsia="Calibri"/>
          <w:b/>
          <w:szCs w:val="26"/>
        </w:rPr>
        <w:t>.</w:t>
      </w:r>
      <w:r w:rsidRPr="00A92913">
        <w:rPr>
          <w:rFonts w:eastAsia="Calibri"/>
          <w:szCs w:val="26"/>
        </w:rPr>
        <w:t xml:space="preserve"> </w:t>
      </w:r>
    </w:p>
    <w:p w14:paraId="0E65002A" w14:textId="1DBCB00D" w:rsidR="003A4E74" w:rsidRPr="00A92913" w:rsidRDefault="003A4E74" w:rsidP="00727946">
      <w:pPr>
        <w:spacing w:line="360" w:lineRule="auto"/>
        <w:ind w:firstLine="720"/>
        <w:rPr>
          <w:rFonts w:eastAsia="Calibri"/>
          <w:szCs w:val="26"/>
        </w:rPr>
      </w:pPr>
      <w:r w:rsidRPr="00A92913">
        <w:rPr>
          <w:rFonts w:eastAsia="Calibri"/>
          <w:szCs w:val="26"/>
        </w:rPr>
        <w:t xml:space="preserve">Nhìn chung, dựa vào đặc điểm của sản phẩm tạo thành, các hướng chuyển hóa của quinazolinone được phân thành bốn hướng chính tạo sản phẩm 2-substituted quinazolinone; 3-substituted quinazolinone; 2,3-disubstituted quinazolinone và dẫn xuất của quinazolinone có chứa dị vòng dung hợp </w:t>
      </w:r>
      <w:r w:rsidRPr="00A92913">
        <w:rPr>
          <w:rFonts w:eastAsia="Calibri"/>
          <w:szCs w:val="26"/>
        </w:rPr>
        <w:fldChar w:fldCharType="begin"/>
      </w:r>
      <w:r w:rsidR="008F4FE4">
        <w:rPr>
          <w:rFonts w:eastAsia="Calibri"/>
          <w:szCs w:val="26"/>
        </w:rPr>
        <w:instrText xml:space="preserve"> ADDIN EN.CITE &lt;EndNote&gt;&lt;Cite&gt;&lt;Author&gt;Kshirsagar&lt;/Author&gt;&lt;Year&gt;2015&lt;/Year&gt;&lt;RecNum&gt;44&lt;/RecNum&gt;&lt;DisplayText&gt;[44]&lt;/DisplayText&gt;&lt;record&gt;&lt;rec-number&gt;44&lt;/rec-number&gt;&lt;foreign-keys&gt;&lt;key app="EN" db-id="dr2spp02xtr0s4exsr555vtbxredx02vxr0a" timestamp="1789314511"&gt;44&lt;/key&gt;&lt;/foreign-keys&gt;&lt;ref-type name="Journal Article"&gt;17&lt;/ref-type&gt;&lt;contributors&gt;&lt;authors&gt;&lt;author&gt;U. A. Kshirsagar&lt;/author&gt;&lt;/authors&gt;&lt;/contributors&gt;&lt;titles&gt;&lt;title&gt;Recent developments in the chemistry of quinazolinone alkaloids&lt;/title&gt;&lt;secondary-title&gt;Organic &amp;amp; biomolecular chemistry&lt;/secondary-title&gt;&lt;/titles&gt;&lt;periodical&gt;&lt;full-title&gt;Organic &amp;amp; biomolecular chemistry&lt;/full-title&gt;&lt;/periodical&gt;&lt;pages&gt;9336-9352&lt;/pages&gt;&lt;volume&gt;13&lt;/volume&gt;&lt;number&gt;36&lt;/number&gt;&lt;dates&gt;&lt;year&gt;2015&lt;/year&gt;&lt;/dates&gt;&lt;urls&gt;&lt;/urls&gt;&lt;/record&gt;&lt;/Cite&gt;&lt;/EndNote&gt;</w:instrText>
      </w:r>
      <w:r w:rsidRPr="00A92913">
        <w:rPr>
          <w:rFonts w:eastAsia="Calibri"/>
          <w:szCs w:val="26"/>
        </w:rPr>
        <w:fldChar w:fldCharType="separate"/>
      </w:r>
      <w:r w:rsidR="005271A6" w:rsidRPr="00A92913">
        <w:rPr>
          <w:rFonts w:eastAsia="Calibri"/>
          <w:noProof/>
          <w:szCs w:val="26"/>
        </w:rPr>
        <w:t>[44]</w:t>
      </w:r>
      <w:r w:rsidRPr="00A92913">
        <w:rPr>
          <w:rFonts w:eastAsia="Calibri"/>
          <w:szCs w:val="26"/>
        </w:rPr>
        <w:fldChar w:fldCharType="end"/>
      </w:r>
      <w:r w:rsidRPr="00A92913">
        <w:rPr>
          <w:rFonts w:eastAsia="Calibri"/>
          <w:szCs w:val="26"/>
        </w:rPr>
        <w:t>.</w:t>
      </w:r>
    </w:p>
    <w:p w14:paraId="53C41104" w14:textId="410A0688" w:rsidR="003A4E74" w:rsidRPr="00A92913" w:rsidRDefault="003A4E74" w:rsidP="00727946">
      <w:pPr>
        <w:ind w:firstLine="720"/>
        <w:rPr>
          <w:i/>
          <w:iCs/>
          <w:szCs w:val="26"/>
        </w:rPr>
      </w:pPr>
      <w:r w:rsidRPr="00A92913">
        <w:rPr>
          <w:i/>
          <w:iCs/>
          <w:szCs w:val="26"/>
        </w:rPr>
        <w:t>Tổng hợp và chuyển hóa các hợp chất 3-aryl</w:t>
      </w:r>
      <w:r w:rsidR="002176D5" w:rsidRPr="00A92913">
        <w:rPr>
          <w:i/>
          <w:iCs/>
          <w:szCs w:val="26"/>
        </w:rPr>
        <w:t>/alkyl</w:t>
      </w:r>
      <w:r w:rsidRPr="00A92913">
        <w:rPr>
          <w:i/>
          <w:iCs/>
          <w:szCs w:val="26"/>
        </w:rPr>
        <w:t>-2-mercaptoquinazolin-4(3H)-one</w:t>
      </w:r>
    </w:p>
    <w:p w14:paraId="63A6CF0A" w14:textId="77777777" w:rsidR="00351FC6" w:rsidRPr="00A92913" w:rsidRDefault="00F84E34" w:rsidP="00727946">
      <w:pPr>
        <w:keepNext/>
        <w:spacing w:line="360" w:lineRule="auto"/>
        <w:jc w:val="center"/>
      </w:pPr>
      <w:r w:rsidRPr="00A92913">
        <w:rPr>
          <w:rFonts w:eastAsia="Calibri"/>
          <w:noProof/>
          <w:szCs w:val="26"/>
        </w:rPr>
        <w:drawing>
          <wp:inline distT="0" distB="0" distL="0" distR="0" wp14:anchorId="6DECB3CE" wp14:editId="1C16D191">
            <wp:extent cx="1016000" cy="645583"/>
            <wp:effectExtent l="0" t="0" r="0" b="2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6000" cy="645583"/>
                    </a:xfrm>
                    <a:prstGeom prst="rect">
                      <a:avLst/>
                    </a:prstGeom>
                    <a:noFill/>
                    <a:ln>
                      <a:noFill/>
                    </a:ln>
                  </pic:spPr>
                </pic:pic>
              </a:graphicData>
            </a:graphic>
          </wp:inline>
        </w:drawing>
      </w:r>
    </w:p>
    <w:p w14:paraId="23CDA46A" w14:textId="70FC82A9" w:rsidR="003A4E74" w:rsidRPr="00A92913" w:rsidRDefault="00351FC6" w:rsidP="00791C06">
      <w:pPr>
        <w:pStyle w:val="Caption"/>
        <w:rPr>
          <w:szCs w:val="26"/>
        </w:rPr>
      </w:pPr>
      <w:bookmarkStart w:id="19" w:name="_Toc240275242"/>
      <w:r w:rsidRPr="00A92913">
        <w:t xml:space="preserve">Hình </w:t>
      </w:r>
      <w:fldSimple w:instr=" STYLEREF 1 \s ">
        <w:r w:rsidR="00545F27">
          <w:rPr>
            <w:noProof/>
          </w:rPr>
          <w:t>1</w:t>
        </w:r>
      </w:fldSimple>
      <w:r w:rsidR="00C230E7" w:rsidRPr="00A92913">
        <w:t>.</w:t>
      </w:r>
      <w:fldSimple w:instr=" SEQ Hình \* ARABIC \s 1 ">
        <w:r w:rsidR="00545F27">
          <w:rPr>
            <w:noProof/>
          </w:rPr>
          <w:t>2</w:t>
        </w:r>
      </w:fldSimple>
      <w:r w:rsidRPr="00A92913">
        <w:t xml:space="preserve"> Công thức cấu tạo của </w:t>
      </w:r>
      <w:r w:rsidR="002176D5" w:rsidRPr="00A92913">
        <w:t>3-aryl/alkyl-</w:t>
      </w:r>
      <w:r w:rsidRPr="00A92913">
        <w:t>2-mercaptoquinazolin-4(3</w:t>
      </w:r>
      <w:r w:rsidRPr="00A92913">
        <w:rPr>
          <w:i/>
        </w:rPr>
        <w:t>H</w:t>
      </w:r>
      <w:r w:rsidRPr="00A92913">
        <w:t>)-one</w:t>
      </w:r>
      <w:bookmarkEnd w:id="19"/>
    </w:p>
    <w:p w14:paraId="447397A9" w14:textId="79A0B353" w:rsidR="002176D5" w:rsidRPr="00A92913" w:rsidRDefault="002176D5" w:rsidP="00727946">
      <w:pPr>
        <w:spacing w:line="360" w:lineRule="auto"/>
        <w:rPr>
          <w:rFonts w:eastAsia="Calibri"/>
          <w:bCs/>
          <w:szCs w:val="26"/>
        </w:rPr>
      </w:pPr>
      <w:r w:rsidRPr="00A92913">
        <w:rPr>
          <w:rFonts w:eastAsia="Calibri"/>
          <w:szCs w:val="26"/>
        </w:rPr>
        <w:tab/>
      </w:r>
      <w:r w:rsidR="003A4E74" w:rsidRPr="00A92913">
        <w:rPr>
          <w:rFonts w:eastAsia="Calibri"/>
          <w:szCs w:val="26"/>
        </w:rPr>
        <w:t xml:space="preserve">Việc tổng hợp cũng như tính chất của </w:t>
      </w:r>
      <w:r w:rsidR="003A4E74" w:rsidRPr="00A92913">
        <w:rPr>
          <w:rFonts w:eastAsia="Calibri"/>
          <w:szCs w:val="26"/>
          <w:lang w:val="vi-VN"/>
        </w:rPr>
        <w:t>các hợp chất</w:t>
      </w:r>
      <w:r w:rsidR="003A4E74" w:rsidRPr="00A92913">
        <w:rPr>
          <w:rFonts w:eastAsia="Calibri"/>
          <w:szCs w:val="26"/>
        </w:rPr>
        <w:t xml:space="preserve"> quinazoline thế qua nguyên tử lưu huỳnh ở vị trí số 2 đã nhận được sự </w:t>
      </w:r>
      <w:r w:rsidR="003A4E74" w:rsidRPr="00A92913">
        <w:rPr>
          <w:rFonts w:eastAsia="Calibri"/>
          <w:szCs w:val="26"/>
          <w:lang w:val="vi-VN"/>
        </w:rPr>
        <w:t xml:space="preserve">quan tâm </w:t>
      </w:r>
      <w:r w:rsidR="003A4E74" w:rsidRPr="00A92913">
        <w:rPr>
          <w:rFonts w:eastAsia="Calibri"/>
          <w:szCs w:val="26"/>
        </w:rPr>
        <w:t>của nhiều</w:t>
      </w:r>
      <w:r w:rsidR="003A4E74" w:rsidRPr="00A92913">
        <w:rPr>
          <w:rFonts w:eastAsia="Calibri"/>
          <w:szCs w:val="26"/>
          <w:lang w:val="vi-VN"/>
        </w:rPr>
        <w:t xml:space="preserve"> nhà </w:t>
      </w:r>
      <w:r w:rsidR="003A4E74" w:rsidRPr="00A92913">
        <w:rPr>
          <w:rFonts w:eastAsia="Calibri"/>
          <w:szCs w:val="26"/>
        </w:rPr>
        <w:t>kho</w:t>
      </w:r>
      <w:r w:rsidR="003A4E74" w:rsidRPr="00A92913">
        <w:rPr>
          <w:rFonts w:eastAsia="Calibri"/>
          <w:szCs w:val="26"/>
          <w:lang w:val="vi-VN"/>
        </w:rPr>
        <w:t>a học trên thế giới</w:t>
      </w:r>
      <w:r w:rsidR="003A4E74" w:rsidRPr="00A92913">
        <w:rPr>
          <w:rFonts w:eastAsia="Calibri"/>
          <w:szCs w:val="26"/>
        </w:rPr>
        <w:t>. Hợp chất 3-aryl</w:t>
      </w:r>
      <w:r w:rsidRPr="00A92913">
        <w:rPr>
          <w:rFonts w:eastAsia="Calibri"/>
          <w:szCs w:val="26"/>
        </w:rPr>
        <w:t>/alkyl</w:t>
      </w:r>
      <w:r w:rsidR="003A4E74" w:rsidRPr="00A92913">
        <w:rPr>
          <w:rFonts w:eastAsia="Calibri"/>
          <w:szCs w:val="26"/>
        </w:rPr>
        <w:t>-2-mercaptoquinazolin-4(3</w:t>
      </w:r>
      <w:r w:rsidR="003A4E74" w:rsidRPr="00A92913">
        <w:rPr>
          <w:rFonts w:eastAsia="Calibri"/>
          <w:i/>
          <w:szCs w:val="26"/>
        </w:rPr>
        <w:t>H</w:t>
      </w:r>
      <w:r w:rsidR="003A4E74" w:rsidRPr="00A92913">
        <w:rPr>
          <w:rFonts w:eastAsia="Calibri"/>
          <w:szCs w:val="26"/>
        </w:rPr>
        <w:t>)-one thường được điều chế qua</w:t>
      </w:r>
      <w:r w:rsidR="006A2880" w:rsidRPr="00A92913">
        <w:rPr>
          <w:rFonts w:eastAsia="Calibri"/>
          <w:szCs w:val="26"/>
        </w:rPr>
        <w:t xml:space="preserve"> hai phương pháp chính: (1)</w:t>
      </w:r>
      <w:r w:rsidR="003A4E74" w:rsidRPr="00A92913">
        <w:rPr>
          <w:rFonts w:eastAsia="Calibri"/>
          <w:szCs w:val="26"/>
        </w:rPr>
        <w:t xml:space="preserve"> </w:t>
      </w:r>
      <w:r w:rsidRPr="00A92913">
        <w:rPr>
          <w:rFonts w:eastAsia="Calibri"/>
          <w:szCs w:val="26"/>
        </w:rPr>
        <w:t>P</w:t>
      </w:r>
      <w:r w:rsidR="003A4E74" w:rsidRPr="00A92913">
        <w:rPr>
          <w:rFonts w:eastAsia="Calibri"/>
          <w:szCs w:val="26"/>
        </w:rPr>
        <w:t xml:space="preserve">hản ứng giữa </w:t>
      </w:r>
      <w:r w:rsidR="006C1017">
        <w:rPr>
          <w:rFonts w:eastAsia="Calibri"/>
          <w:szCs w:val="26"/>
        </w:rPr>
        <w:t xml:space="preserve">anthranilic acid </w:t>
      </w:r>
      <w:r w:rsidR="003A4E74" w:rsidRPr="00A92913">
        <w:rPr>
          <w:rFonts w:eastAsia="Calibri"/>
          <w:szCs w:val="26"/>
        </w:rPr>
        <w:t xml:space="preserve"> với </w:t>
      </w:r>
      <w:r w:rsidR="003220D1" w:rsidRPr="00A92913">
        <w:rPr>
          <w:rFonts w:eastAsia="Calibri"/>
          <w:szCs w:val="26"/>
        </w:rPr>
        <w:t>dẫn xuất</w:t>
      </w:r>
      <w:r w:rsidR="003A4E74" w:rsidRPr="00A92913">
        <w:rPr>
          <w:rFonts w:eastAsia="Calibri"/>
          <w:szCs w:val="26"/>
        </w:rPr>
        <w:t xml:space="preserve"> isothiocyanate</w:t>
      </w:r>
      <w:r w:rsidRPr="00A92913">
        <w:rPr>
          <w:rFonts w:eastAsia="Calibri"/>
          <w:szCs w:val="26"/>
        </w:rPr>
        <w:t>, (2) Cho amine thơm tác dụng với CS</w:t>
      </w:r>
      <w:r w:rsidRPr="00A92913">
        <w:rPr>
          <w:rFonts w:eastAsia="Calibri"/>
          <w:szCs w:val="26"/>
          <w:vertAlign w:val="subscript"/>
        </w:rPr>
        <w:t>2</w:t>
      </w:r>
      <w:r w:rsidRPr="00A92913">
        <w:rPr>
          <w:rFonts w:eastAsia="Calibri"/>
          <w:szCs w:val="26"/>
        </w:rPr>
        <w:t xml:space="preserve"> trong </w:t>
      </w:r>
      <w:r w:rsidR="00C923ED" w:rsidRPr="00A92913">
        <w:rPr>
          <w:rFonts w:eastAsia="Calibri"/>
          <w:szCs w:val="26"/>
        </w:rPr>
        <w:t>base</w:t>
      </w:r>
      <w:r w:rsidRPr="00A92913">
        <w:rPr>
          <w:rFonts w:eastAsia="Calibri"/>
          <w:szCs w:val="26"/>
        </w:rPr>
        <w:t xml:space="preserve">, sản phẩm trung gian </w:t>
      </w:r>
      <w:r w:rsidR="003220D1" w:rsidRPr="00A92913">
        <w:rPr>
          <w:rFonts w:eastAsiaTheme="minorEastAsia"/>
          <w:szCs w:val="26"/>
        </w:rPr>
        <w:t>dithiocarbamic</w:t>
      </w:r>
      <w:r w:rsidR="003220D1" w:rsidRPr="00A92913">
        <w:rPr>
          <w:rFonts w:eastAsia="Calibri"/>
          <w:szCs w:val="26"/>
        </w:rPr>
        <w:t xml:space="preserve"> </w:t>
      </w:r>
      <w:r w:rsidRPr="00A92913">
        <w:rPr>
          <w:rFonts w:eastAsia="Calibri"/>
          <w:szCs w:val="26"/>
        </w:rPr>
        <w:t>được tiếp tục</w:t>
      </w:r>
      <w:r w:rsidR="003220D1" w:rsidRPr="00A92913">
        <w:rPr>
          <w:rFonts w:eastAsia="Calibri"/>
          <w:szCs w:val="26"/>
        </w:rPr>
        <w:t xml:space="preserve"> cho</w:t>
      </w:r>
      <w:r w:rsidRPr="00A92913">
        <w:rPr>
          <w:rFonts w:eastAsia="Calibri"/>
          <w:szCs w:val="26"/>
        </w:rPr>
        <w:t xml:space="preserve"> phản ứng với </w:t>
      </w:r>
      <w:r w:rsidR="00C923ED" w:rsidRPr="00A92913">
        <w:rPr>
          <w:rFonts w:eastAsia="Calibri"/>
          <w:szCs w:val="26"/>
        </w:rPr>
        <w:t>dẫn xuất</w:t>
      </w:r>
      <w:r w:rsidRPr="00A92913">
        <w:rPr>
          <w:rFonts w:eastAsia="Calibri"/>
          <w:szCs w:val="26"/>
        </w:rPr>
        <w:t xml:space="preserve"> anthranil</w:t>
      </w:r>
      <w:r w:rsidR="00C923ED" w:rsidRPr="00A92913">
        <w:rPr>
          <w:rFonts w:eastAsia="Calibri"/>
          <w:szCs w:val="26"/>
        </w:rPr>
        <w:t>ic acid</w:t>
      </w:r>
      <w:r w:rsidR="003220D1" w:rsidRPr="00A92913">
        <w:rPr>
          <w:rFonts w:eastAsia="Calibri"/>
          <w:szCs w:val="26"/>
        </w:rPr>
        <w:t xml:space="preserve"> để thu được sản phẩm mong muốn. Hai phương pháp trên được </w:t>
      </w:r>
      <w:r w:rsidRPr="00A92913">
        <w:rPr>
          <w:rFonts w:eastAsia="Calibri"/>
          <w:bCs/>
          <w:szCs w:val="26"/>
        </w:rPr>
        <w:t xml:space="preserve">mô tả </w:t>
      </w:r>
      <w:r w:rsidR="003220D1" w:rsidRPr="00A92913">
        <w:rPr>
          <w:rFonts w:eastAsia="Calibri"/>
          <w:bCs/>
          <w:szCs w:val="26"/>
        </w:rPr>
        <w:t xml:space="preserve">tóm lược </w:t>
      </w:r>
      <w:r w:rsidRPr="00A92913">
        <w:rPr>
          <w:rFonts w:eastAsia="Calibri"/>
          <w:bCs/>
          <w:szCs w:val="26"/>
        </w:rPr>
        <w:t xml:space="preserve">theo sơ đồ dưới đây: </w:t>
      </w:r>
      <w:r w:rsidR="003A4E74" w:rsidRPr="00A92913">
        <w:rPr>
          <w:rFonts w:eastAsia="Calibri"/>
          <w:bCs/>
          <w:szCs w:val="26"/>
        </w:rPr>
        <w:t xml:space="preserve"> </w:t>
      </w:r>
    </w:p>
    <w:p w14:paraId="734F7671" w14:textId="62BD0DDE" w:rsidR="00024281" w:rsidRPr="00A92913" w:rsidRDefault="00220D63" w:rsidP="00220D63">
      <w:pPr>
        <w:spacing w:line="360" w:lineRule="auto"/>
        <w:jc w:val="center"/>
        <w:rPr>
          <w:rFonts w:eastAsia="Calibri"/>
          <w:bCs/>
          <w:szCs w:val="26"/>
        </w:rPr>
      </w:pPr>
      <w:r w:rsidRPr="00A92913">
        <w:object w:dxaOrig="9896" w:dyaOrig="6238" w14:anchorId="23709C8A">
          <v:shape id="_x0000_i1026" type="#_x0000_t75" style="width:5in;height:227.35pt" o:ole="">
            <v:imagedata r:id="rId15" o:title=""/>
          </v:shape>
          <o:OLEObject Type="Embed" ProgID="ChemDraw.Document.6.0" ShapeID="_x0000_i1026" DrawAspect="Content" ObjectID="_1852540918" r:id="rId16"/>
        </w:object>
      </w:r>
    </w:p>
    <w:p w14:paraId="1D517DB2" w14:textId="7938729B" w:rsidR="00F53F61" w:rsidRPr="00A92913" w:rsidRDefault="00F53F61" w:rsidP="00727946">
      <w:pPr>
        <w:spacing w:line="360" w:lineRule="auto"/>
        <w:jc w:val="center"/>
        <w:rPr>
          <w:rFonts w:eastAsia="Calibri"/>
          <w:iCs/>
          <w:szCs w:val="18"/>
        </w:rPr>
      </w:pPr>
      <w:bookmarkStart w:id="20" w:name="_Toc240275192"/>
      <w:r w:rsidRPr="00A92913">
        <w:t xml:space="preserve">Sơ đồ </w:t>
      </w:r>
      <w:fldSimple w:instr=" STYLEREF 1 \s ">
        <w:r w:rsidR="00545F27">
          <w:rPr>
            <w:noProof/>
          </w:rPr>
          <w:t>1</w:t>
        </w:r>
      </w:fldSimple>
      <w:r w:rsidRPr="00A92913">
        <w:t>.</w:t>
      </w:r>
      <w:fldSimple w:instr=" SEQ Sơ_đồ \* ARABIC \s 1 ">
        <w:r w:rsidR="00545F27">
          <w:rPr>
            <w:noProof/>
          </w:rPr>
          <w:t>1</w:t>
        </w:r>
      </w:fldSimple>
      <w:r w:rsidRPr="00A92913">
        <w:t xml:space="preserve"> T</w:t>
      </w:r>
      <w:r w:rsidRPr="00A92913">
        <w:rPr>
          <w:rFonts w:eastAsia="Calibri"/>
          <w:iCs/>
          <w:szCs w:val="18"/>
        </w:rPr>
        <w:t>ổng hợp dãy hợp chất 3-aryl/alkyl-2-mercaptoquinazolin-4(3</w:t>
      </w:r>
      <w:r w:rsidRPr="00A92913">
        <w:rPr>
          <w:rFonts w:eastAsia="Calibri"/>
          <w:i/>
          <w:iCs/>
          <w:szCs w:val="18"/>
        </w:rPr>
        <w:t>H</w:t>
      </w:r>
      <w:r w:rsidRPr="00A92913">
        <w:rPr>
          <w:rFonts w:eastAsia="Calibri"/>
          <w:iCs/>
          <w:szCs w:val="18"/>
        </w:rPr>
        <w:t>)-one theo hai phương pháp.</w:t>
      </w:r>
      <w:bookmarkEnd w:id="20"/>
    </w:p>
    <w:p w14:paraId="2980CECE" w14:textId="237B1453" w:rsidR="0044486C" w:rsidRPr="00A92913" w:rsidRDefault="00140D57" w:rsidP="00727946">
      <w:pPr>
        <w:ind w:firstLine="720"/>
        <w:rPr>
          <w:rFonts w:eastAsia="Aptos"/>
          <w:noProof/>
          <w:kern w:val="2"/>
          <w:szCs w:val="26"/>
          <w14:ligatures w14:val="standardContextual"/>
        </w:rPr>
      </w:pPr>
      <w:r w:rsidRPr="00A92913">
        <w:rPr>
          <w:rFonts w:eastAsia="Calibri"/>
          <w:b/>
          <w:i/>
          <w:szCs w:val="26"/>
        </w:rPr>
        <w:t>P</w:t>
      </w:r>
      <w:r w:rsidR="008C5646" w:rsidRPr="00A92913">
        <w:rPr>
          <w:rFonts w:eastAsia="Calibri"/>
          <w:b/>
          <w:i/>
          <w:szCs w:val="26"/>
        </w:rPr>
        <w:t>hương pháp thứ nhất</w:t>
      </w:r>
      <w:r w:rsidRPr="00A92913">
        <w:rPr>
          <w:rFonts w:eastAsia="Calibri"/>
          <w:szCs w:val="26"/>
        </w:rPr>
        <w:t>:</w:t>
      </w:r>
      <w:r w:rsidR="008C5646" w:rsidRPr="00A92913">
        <w:rPr>
          <w:rFonts w:eastAsia="Calibri"/>
          <w:szCs w:val="26"/>
        </w:rPr>
        <w:t xml:space="preserve"> </w:t>
      </w:r>
      <w:r w:rsidR="008C5646" w:rsidRPr="00A92913">
        <w:rPr>
          <w:rFonts w:eastAsia="Aptos"/>
          <w:noProof/>
          <w:kern w:val="2"/>
          <w:szCs w:val="26"/>
          <w14:ligatures w14:val="standardContextual"/>
        </w:rPr>
        <w:t xml:space="preserve">Ahmed M. Alafeefy cùng cộng sự </w:t>
      </w:r>
      <w:r w:rsidR="005124D9" w:rsidRPr="00A92913">
        <w:rPr>
          <w:rFonts w:eastAsia="Aptos"/>
          <w:noProof/>
          <w:kern w:val="2"/>
          <w:szCs w:val="26"/>
          <w14:ligatures w14:val="standardContextual"/>
        </w:rPr>
        <w:t xml:space="preserve">(2011) </w:t>
      </w:r>
      <w:r w:rsidR="008C5646" w:rsidRPr="00A92913">
        <w:rPr>
          <w:rFonts w:eastAsia="Aptos"/>
          <w:noProof/>
          <w:kern w:val="2"/>
          <w:szCs w:val="26"/>
          <w14:ligatures w14:val="standardContextual"/>
        </w:rPr>
        <w:t>đã công bố quy trình tổng hợp dãy hợp chất 6-iodo-2-mercapto-3-aryl/alkylquinazolin-4(3</w:t>
      </w:r>
      <w:r w:rsidR="008C5646" w:rsidRPr="00A92913">
        <w:rPr>
          <w:rFonts w:eastAsia="Aptos"/>
          <w:i/>
          <w:iCs/>
          <w:noProof/>
          <w:kern w:val="2"/>
          <w:szCs w:val="26"/>
          <w14:ligatures w14:val="standardContextual"/>
        </w:rPr>
        <w:t>H</w:t>
      </w:r>
      <w:r w:rsidR="008C5646" w:rsidRPr="00A92913">
        <w:rPr>
          <w:rFonts w:eastAsia="Aptos"/>
          <w:noProof/>
          <w:kern w:val="2"/>
          <w:szCs w:val="26"/>
          <w14:ligatures w14:val="standardContextual"/>
        </w:rPr>
        <w:t xml:space="preserve">)-one từ dẫn xuất isothiocyanate và </w:t>
      </w:r>
      <w:r w:rsidR="005124D9" w:rsidRPr="00A92913">
        <w:rPr>
          <w:rFonts w:eastAsia="Aptos"/>
          <w:noProof/>
          <w:kern w:val="2"/>
          <w:szCs w:val="26"/>
          <w14:ligatures w14:val="standardContextual"/>
        </w:rPr>
        <w:t>2-amino-5-iodobenzoic acid</w:t>
      </w:r>
      <w:r w:rsidR="0044486C" w:rsidRPr="00A92913">
        <w:rPr>
          <w:rFonts w:eastAsia="Aptos"/>
          <w:noProof/>
          <w:kern w:val="2"/>
          <w:szCs w:val="26"/>
          <w14:ligatures w14:val="standardContextual"/>
        </w:rPr>
        <w:t xml:space="preserve"> </w:t>
      </w:r>
      <w:r w:rsidR="00421D95" w:rsidRPr="00A92913">
        <w:rPr>
          <w:rFonts w:eastAsia="Aptos"/>
          <w:noProof/>
          <w:kern w:val="2"/>
          <w:szCs w:val="26"/>
          <w14:ligatures w14:val="standardContextual"/>
        </w:rPr>
        <w:fldChar w:fldCharType="begin"/>
      </w:r>
      <w:r w:rsidR="00915067">
        <w:rPr>
          <w:rFonts w:eastAsia="Aptos"/>
          <w:noProof/>
          <w:kern w:val="2"/>
          <w:szCs w:val="26"/>
          <w14:ligatures w14:val="standardContextual"/>
        </w:rPr>
        <w:instrText xml:space="preserve"> ADDIN EN.CITE &lt;EndNote&gt;&lt;Cite&gt;&lt;Author&gt;Alafeefy&lt;/Author&gt;&lt;Year&gt;2011&lt;/Year&gt;&lt;RecNum&gt;45&lt;/RecNum&gt;&lt;DisplayText&gt;[45]&lt;/DisplayText&gt;&lt;record&gt;&lt;rec-number&gt;45&lt;/rec-number&gt;&lt;foreign-keys&gt;&lt;key app="EN" db-id="dr2spp02xtr0s4exsr555vtbxredx02vxr0a" timestamp="1789314511"&gt;45&lt;/key&gt;&lt;/foreign-keys&gt;&lt;ref-type name="Journal Article"&gt;17&lt;/ref-type&gt;&lt;contributors&gt;&lt;authors&gt;&lt;author&gt;Alafeefy, Ahmed Mahmoud&lt;/author&gt;&lt;/authors&gt;&lt;/contributors&gt;&lt;titles&gt;&lt;title&gt;Some new quinazolin-4 (3H)-one derivatives, synthesis and antitumor activity&lt;/title&gt;&lt;secondary-title&gt;Journal of Saudi Chemical Society&lt;/secondary-title&gt;&lt;/titles&gt;&lt;periodical&gt;&lt;full-title&gt;Journal of Saudi Chemical Society&lt;/full-title&gt;&lt;/periodical&gt;&lt;pages&gt;337-343&lt;/pages&gt;&lt;volume&gt;15&lt;/volume&gt;&lt;number&gt;4&lt;/number&gt;&lt;dates&gt;&lt;year&gt;2011&lt;/year&gt;&lt;/dates&gt;&lt;isbn&gt;1319-6103&lt;/isbn&gt;&lt;urls&gt;&lt;/urls&gt;&lt;/record&gt;&lt;/Cite&gt;&lt;/EndNote&gt;</w:instrText>
      </w:r>
      <w:r w:rsidR="00421D95" w:rsidRPr="00A92913">
        <w:rPr>
          <w:rFonts w:eastAsia="Aptos"/>
          <w:noProof/>
          <w:kern w:val="2"/>
          <w:szCs w:val="26"/>
          <w14:ligatures w14:val="standardContextual"/>
        </w:rPr>
        <w:fldChar w:fldCharType="separate"/>
      </w:r>
      <w:r w:rsidR="005271A6" w:rsidRPr="00A92913">
        <w:rPr>
          <w:rFonts w:eastAsia="Aptos"/>
          <w:noProof/>
          <w:kern w:val="2"/>
          <w:szCs w:val="26"/>
          <w14:ligatures w14:val="standardContextual"/>
        </w:rPr>
        <w:t>[45]</w:t>
      </w:r>
      <w:r w:rsidR="00421D95" w:rsidRPr="00A92913">
        <w:rPr>
          <w:rFonts w:eastAsia="Aptos"/>
          <w:noProof/>
          <w:kern w:val="2"/>
          <w:szCs w:val="26"/>
          <w14:ligatures w14:val="standardContextual"/>
        </w:rPr>
        <w:fldChar w:fldCharType="end"/>
      </w:r>
      <w:r w:rsidR="00421D95" w:rsidRPr="00A92913">
        <w:rPr>
          <w:rFonts w:eastAsia="Aptos"/>
          <w:noProof/>
          <w:kern w:val="2"/>
          <w:szCs w:val="26"/>
          <w14:ligatures w14:val="standardContextual"/>
        </w:rPr>
        <w:t xml:space="preserve"> </w:t>
      </w:r>
    </w:p>
    <w:p w14:paraId="1CBF9713" w14:textId="12028386" w:rsidR="0044486C" w:rsidRPr="00A92913" w:rsidRDefault="005124D9" w:rsidP="00727946">
      <w:pPr>
        <w:ind w:firstLine="720"/>
        <w:rPr>
          <w:rFonts w:eastAsia="Calibri"/>
          <w:szCs w:val="26"/>
        </w:rPr>
      </w:pPr>
      <w:r w:rsidRPr="00A92913">
        <w:rPr>
          <w:rFonts w:eastAsia="Aptos"/>
          <w:noProof/>
          <w:kern w:val="2"/>
          <w:szCs w:val="26"/>
          <w14:ligatures w14:val="standardContextual"/>
        </w:rPr>
        <w:t>N</w:t>
      </w:r>
      <w:r w:rsidRPr="00A92913">
        <w:rPr>
          <w:rFonts w:eastAsia="Calibri"/>
          <w:szCs w:val="26"/>
        </w:rPr>
        <w:t>ăm 201</w:t>
      </w:r>
      <w:r w:rsidR="0044486C" w:rsidRPr="00A92913">
        <w:rPr>
          <w:rFonts w:eastAsia="Calibri"/>
          <w:szCs w:val="26"/>
        </w:rPr>
        <w:t>6</w:t>
      </w:r>
      <w:r w:rsidRPr="00A92913">
        <w:rPr>
          <w:rFonts w:eastAsia="Calibri"/>
          <w:szCs w:val="26"/>
        </w:rPr>
        <w:t>, Souad J. Lfta cùng cộng sự đã tổng hợp thành công</w:t>
      </w:r>
      <w:r w:rsidR="00793096" w:rsidRPr="00A92913">
        <w:rPr>
          <w:rFonts w:eastAsia="Calibri"/>
          <w:szCs w:val="26"/>
        </w:rPr>
        <w:t xml:space="preserve"> </w:t>
      </w:r>
      <w:r w:rsidRPr="00A92913">
        <w:rPr>
          <w:rFonts w:eastAsia="Calibri"/>
          <w:szCs w:val="26"/>
        </w:rPr>
        <w:t>dẫn xuất 3-(3-chlorophenyl)-2-mercaptoquinazolin-4(3</w:t>
      </w:r>
      <w:r w:rsidRPr="00A92913">
        <w:rPr>
          <w:rFonts w:eastAsia="Calibri"/>
          <w:i/>
          <w:szCs w:val="26"/>
        </w:rPr>
        <w:t>H</w:t>
      </w:r>
      <w:r w:rsidRPr="00A92913">
        <w:rPr>
          <w:rFonts w:eastAsia="Calibri"/>
          <w:szCs w:val="26"/>
        </w:rPr>
        <w:t>)-one</w:t>
      </w:r>
      <w:r w:rsidR="00412E1F" w:rsidRPr="00A92913">
        <w:rPr>
          <w:rFonts w:eastAsia="Calibri"/>
          <w:szCs w:val="26"/>
        </w:rPr>
        <w:t xml:space="preserve"> </w:t>
      </w:r>
      <w:r w:rsidR="00412E1F" w:rsidRPr="00A92913">
        <w:rPr>
          <w:rFonts w:eastAsia="Calibri"/>
          <w:szCs w:val="26"/>
        </w:rPr>
        <w:fldChar w:fldCharType="begin"/>
      </w:r>
      <w:r w:rsidR="00915067">
        <w:rPr>
          <w:rFonts w:eastAsia="Calibri"/>
          <w:szCs w:val="26"/>
        </w:rPr>
        <w:instrText xml:space="preserve"> ADDIN EN.CITE &lt;EndNote&gt;&lt;Cite&gt;&lt;Author&gt;Lfta&lt;/Author&gt;&lt;Year&gt;2016&lt;/Year&gt;&lt;RecNum&gt;46&lt;/RecNum&gt;&lt;DisplayText&gt;[46]&lt;/DisplayText&gt;&lt;record&gt;&lt;rec-number&gt;46&lt;/rec-number&gt;&lt;foreign-keys&gt;&lt;key app="EN" db-id="dr2spp02xtr0s4exsr555vtbxredx02vxr0a" timestamp="1789314511"&gt;46&lt;/key&gt;&lt;/foreign-keys&gt;&lt;ref-type name="Journal Article"&gt;17&lt;/ref-type&gt;&lt;contributors&gt;&lt;authors&gt;&lt;author&gt;Lfta, Souad J&lt;/author&gt;&lt;author&gt;Ayram, Nabeel B&lt;/author&gt;&lt;author&gt;Baqer, Salah M&lt;/author&gt;&lt;/authors&gt;&lt;/contributors&gt;&lt;titles&gt;&lt;title&gt;Synthesis and characterization of new-2, 3-disubstituted quinazolinone derivatives as antibacterial agents&lt;/title&gt;&lt;secondary-title&gt;Al-Nahrain Journal of Science&lt;/secondary-title&gt;&lt;/titles&gt;&lt;periodical&gt;&lt;full-title&gt;Al-Nahrain Journal of Science&lt;/full-title&gt;&lt;/periodical&gt;&lt;pages&gt;1-12&lt;/pages&gt;&lt;volume&gt;19&lt;/volume&gt;&lt;number&gt;1&lt;/number&gt;&lt;dates&gt;&lt;year&gt;2016&lt;/year&gt;&lt;/dates&gt;&lt;isbn&gt;2663-5461&lt;/isbn&gt;&lt;urls&gt;&lt;/urls&gt;&lt;/record&gt;&lt;/Cite&gt;&lt;/EndNote&gt;</w:instrText>
      </w:r>
      <w:r w:rsidR="00412E1F" w:rsidRPr="00A92913">
        <w:rPr>
          <w:rFonts w:eastAsia="Calibri"/>
          <w:szCs w:val="26"/>
        </w:rPr>
        <w:fldChar w:fldCharType="separate"/>
      </w:r>
      <w:r w:rsidR="005271A6" w:rsidRPr="00A92913">
        <w:rPr>
          <w:rFonts w:eastAsia="Calibri"/>
          <w:noProof/>
          <w:szCs w:val="26"/>
        </w:rPr>
        <w:t>[46]</w:t>
      </w:r>
      <w:r w:rsidR="00412E1F" w:rsidRPr="00A92913">
        <w:rPr>
          <w:rFonts w:eastAsia="Calibri"/>
          <w:szCs w:val="26"/>
        </w:rPr>
        <w:fldChar w:fldCharType="end"/>
      </w:r>
      <w:r w:rsidR="001536E3" w:rsidRPr="00A92913">
        <w:rPr>
          <w:rFonts w:eastAsia="Calibri"/>
          <w:szCs w:val="26"/>
        </w:rPr>
        <w:t xml:space="preserve">. </w:t>
      </w:r>
    </w:p>
    <w:p w14:paraId="4CE029BB" w14:textId="12B192F1" w:rsidR="0044486C" w:rsidRPr="00A92913" w:rsidRDefault="0044486C" w:rsidP="00727946">
      <w:pPr>
        <w:ind w:firstLine="720"/>
        <w:rPr>
          <w:rFonts w:eastAsia="Calibri"/>
          <w:szCs w:val="26"/>
        </w:rPr>
      </w:pPr>
      <w:r w:rsidRPr="00A92913">
        <w:t xml:space="preserve">Năm 2017, Haghighijoo Z. cùng cộng sự </w:t>
      </w:r>
      <w:r w:rsidR="005124D9" w:rsidRPr="00A92913">
        <w:rPr>
          <w:rFonts w:eastAsia="Calibri"/>
          <w:szCs w:val="26"/>
        </w:rPr>
        <w:t>cũng đã tổng hợp được dẫn xuất 2-mercapto-3-methylquinazolin-4(3</w:t>
      </w:r>
      <w:r w:rsidR="005124D9" w:rsidRPr="00A92913">
        <w:rPr>
          <w:rFonts w:eastAsia="Calibri"/>
          <w:i/>
          <w:szCs w:val="26"/>
        </w:rPr>
        <w:t>H</w:t>
      </w:r>
      <w:r w:rsidR="005124D9" w:rsidRPr="00A92913">
        <w:rPr>
          <w:rFonts w:eastAsia="Calibri"/>
          <w:szCs w:val="26"/>
        </w:rPr>
        <w:t xml:space="preserve">)-one dựa trên phương pháp tổng hợp này </w:t>
      </w:r>
      <w:r w:rsidR="005124D9" w:rsidRPr="00A92913">
        <w:rPr>
          <w:rFonts w:eastAsia="Calibri"/>
          <w:szCs w:val="26"/>
        </w:rPr>
        <w:fldChar w:fldCharType="begin"/>
      </w:r>
      <w:r w:rsidR="008F4FE4">
        <w:rPr>
          <w:rFonts w:eastAsia="Calibri"/>
          <w:szCs w:val="26"/>
        </w:rPr>
        <w:instrText xml:space="preserve"> ADDIN EN.CITE &lt;EndNote&gt;&lt;Cite&gt;&lt;Author&gt;Haghighijoo&lt;/Author&gt;&lt;Year&gt;2017&lt;/Year&gt;&lt;RecNum&gt;47&lt;/RecNum&gt;&lt;DisplayText&gt;[47]&lt;/DisplayText&gt;&lt;record&gt;&lt;rec-number&gt;47&lt;/rec-number&gt;&lt;foreign-keys&gt;&lt;key app="EN" db-id="dr2spp02xtr0s4exsr555vtbxredx02vxr0a" timestamp="1789314511"&gt;47&lt;/key&gt;&lt;/foreign-keys&gt;&lt;ref-type name="Journal Article"&gt;17&lt;/ref-type&gt;&lt;contributors&gt;&lt;authors&gt;&lt;author&gt;Haghighijoo, Zahra&lt;/author&gt;&lt;author&gt;Firuzi, Omidreza&lt;/author&gt;&lt;author&gt;Hemmateenejad, Bahram&lt;/author&gt;&lt;author&gt;Emami, Saeed&lt;/author&gt;&lt;author&gt;Edraki, Najmeh&lt;/author&gt;&lt;author&gt;Miri, Ramin&lt;/author&gt;&lt;/authors&gt;&lt;/contributors&gt;&lt;titles&gt;&lt;title&gt;Synthesis and biological evaluation of quinazolinone-based hydrazones with potential use in Alzheimer’s disease&lt;/title&gt;&lt;secondary-title&gt;Bioorganic Chemistry&lt;/secondary-title&gt;&lt;/titles&gt;&lt;periodical&gt;&lt;full-title&gt;Bioorganic Chemistry&lt;/full-title&gt;&lt;/periodical&gt;&lt;pages&gt;126-133&lt;/pages&gt;&lt;volume&gt;74&lt;/volume&gt;&lt;dates&gt;&lt;year&gt;2017&lt;/year&gt;&lt;/dates&gt;&lt;isbn&gt;0045-2068&lt;/isbn&gt;&lt;urls&gt;&lt;/urls&gt;&lt;/record&gt;&lt;/Cite&gt;&lt;/EndNote&gt;</w:instrText>
      </w:r>
      <w:r w:rsidR="005124D9" w:rsidRPr="00A92913">
        <w:rPr>
          <w:rFonts w:eastAsia="Calibri"/>
          <w:szCs w:val="26"/>
        </w:rPr>
        <w:fldChar w:fldCharType="separate"/>
      </w:r>
      <w:r w:rsidR="005271A6" w:rsidRPr="00A92913">
        <w:rPr>
          <w:rFonts w:eastAsia="Calibri"/>
          <w:noProof/>
          <w:szCs w:val="26"/>
        </w:rPr>
        <w:t>[47]</w:t>
      </w:r>
      <w:r w:rsidR="005124D9" w:rsidRPr="00A92913">
        <w:rPr>
          <w:rFonts w:eastAsia="Calibri"/>
          <w:szCs w:val="26"/>
        </w:rPr>
        <w:fldChar w:fldCharType="end"/>
      </w:r>
      <w:r w:rsidR="005124D9" w:rsidRPr="00A92913">
        <w:rPr>
          <w:rFonts w:eastAsia="Calibri"/>
          <w:szCs w:val="26"/>
        </w:rPr>
        <w:t xml:space="preserve">. </w:t>
      </w:r>
    </w:p>
    <w:p w14:paraId="12AEFC0F" w14:textId="682ABC4A" w:rsidR="005124D9" w:rsidRPr="00A92913" w:rsidRDefault="0044486C" w:rsidP="00727946">
      <w:pPr>
        <w:rPr>
          <w:rFonts w:eastAsia="Calibri"/>
          <w:szCs w:val="26"/>
        </w:rPr>
      </w:pPr>
      <w:r w:rsidRPr="00A92913">
        <w:rPr>
          <w:rFonts w:eastAsia="Calibri" w:cs="Cordia New"/>
          <w:szCs w:val="22"/>
        </w:rPr>
        <w:t>Các p</w:t>
      </w:r>
      <w:r w:rsidR="005124D9" w:rsidRPr="00A92913">
        <w:rPr>
          <w:rFonts w:eastAsia="Calibri" w:cs="Cordia New"/>
          <w:szCs w:val="22"/>
        </w:rPr>
        <w:t xml:space="preserve">hản ứng tổng hợp trên </w:t>
      </w:r>
      <w:r w:rsidRPr="00A92913">
        <w:rPr>
          <w:rFonts w:eastAsia="Calibri" w:cs="Cordia New"/>
          <w:szCs w:val="22"/>
        </w:rPr>
        <w:t xml:space="preserve">có đặc điểm chung là </w:t>
      </w:r>
      <w:r w:rsidR="005124D9" w:rsidRPr="00A92913">
        <w:rPr>
          <w:rFonts w:eastAsia="Calibri" w:cs="Cordia New"/>
          <w:szCs w:val="22"/>
        </w:rPr>
        <w:t xml:space="preserve">đều được tiến hành trong điều kiện </w:t>
      </w:r>
      <w:r w:rsidR="004B0B3D" w:rsidRPr="00A92913">
        <w:rPr>
          <w:rFonts w:eastAsia="Calibri" w:cs="Cordia New"/>
          <w:szCs w:val="22"/>
        </w:rPr>
        <w:t xml:space="preserve">sử dụng </w:t>
      </w:r>
      <w:r w:rsidR="005124D9" w:rsidRPr="00A92913">
        <w:rPr>
          <w:rFonts w:eastAsia="Calibri" w:cs="Cordia New"/>
          <w:szCs w:val="22"/>
        </w:rPr>
        <w:t>chất xúc tác</w:t>
      </w:r>
      <w:r w:rsidR="004B0B3D" w:rsidRPr="00A92913">
        <w:rPr>
          <w:rFonts w:eastAsia="Calibri" w:cs="Cordia New"/>
          <w:szCs w:val="22"/>
        </w:rPr>
        <w:t xml:space="preserve"> là</w:t>
      </w:r>
      <w:r w:rsidR="005124D9" w:rsidRPr="00A92913">
        <w:rPr>
          <w:rFonts w:eastAsia="Calibri" w:cs="Cordia New"/>
          <w:szCs w:val="22"/>
        </w:rPr>
        <w:t xml:space="preserve"> triethylamine và dung môi ethanol</w:t>
      </w:r>
      <w:r w:rsidR="004B0B3D" w:rsidRPr="00A92913">
        <w:rPr>
          <w:rFonts w:eastAsia="Calibri" w:cs="Cordia New"/>
          <w:szCs w:val="22"/>
        </w:rPr>
        <w:t>, cho h</w:t>
      </w:r>
      <w:r w:rsidR="005124D9" w:rsidRPr="00A92913">
        <w:rPr>
          <w:rFonts w:eastAsia="Calibri" w:cs="Cordia New"/>
          <w:szCs w:val="22"/>
        </w:rPr>
        <w:t xml:space="preserve">iệu suất phản ứng tổng hợp </w:t>
      </w:r>
      <w:r w:rsidR="004B0B3D" w:rsidRPr="00A92913">
        <w:rPr>
          <w:rFonts w:eastAsia="Calibri" w:cs="Cordia New"/>
          <w:szCs w:val="22"/>
        </w:rPr>
        <w:t>tương đối cao (</w:t>
      </w:r>
      <w:r w:rsidR="005124D9" w:rsidRPr="00A92913">
        <w:rPr>
          <w:rFonts w:eastAsia="Calibri" w:cs="Cordia New"/>
          <w:szCs w:val="22"/>
        </w:rPr>
        <w:t>70-90</w:t>
      </w:r>
      <w:r w:rsidR="002A2170">
        <w:rPr>
          <w:rFonts w:eastAsia="Calibri" w:cs="Cordia New"/>
          <w:szCs w:val="22"/>
        </w:rPr>
        <w:t xml:space="preserve"> </w:t>
      </w:r>
      <w:r w:rsidR="005124D9" w:rsidRPr="00A92913">
        <w:rPr>
          <w:rFonts w:eastAsia="Calibri" w:cs="Cordia New"/>
          <w:szCs w:val="22"/>
        </w:rPr>
        <w:t>%</w:t>
      </w:r>
      <w:r w:rsidR="004B0B3D" w:rsidRPr="00A92913">
        <w:rPr>
          <w:rFonts w:eastAsia="Calibri" w:cs="Cordia New"/>
          <w:szCs w:val="22"/>
        </w:rPr>
        <w:t xml:space="preserve">). Việc sử dụng triethylamine làm xúc tác </w:t>
      </w:r>
      <w:r w:rsidR="00E352A0" w:rsidRPr="00A92913">
        <w:rPr>
          <w:rFonts w:eastAsia="Calibri" w:cs="Cordia New"/>
          <w:szCs w:val="22"/>
        </w:rPr>
        <w:t xml:space="preserve">được cho là </w:t>
      </w:r>
      <w:r w:rsidR="004B0B3D" w:rsidRPr="00A92913">
        <w:rPr>
          <w:rFonts w:eastAsia="Calibri" w:cs="Cordia New"/>
          <w:szCs w:val="22"/>
        </w:rPr>
        <w:t>giúp t</w:t>
      </w:r>
      <w:r w:rsidR="005124D9" w:rsidRPr="00A92913">
        <w:rPr>
          <w:rFonts w:eastAsia="Calibri" w:cs="Cordia New"/>
          <w:szCs w:val="22"/>
        </w:rPr>
        <w:t>hời gian phản ứng giảm từ 8 giờ xuống 4 giờ.</w:t>
      </w:r>
      <w:r w:rsidR="004B0B3D" w:rsidRPr="00A92913">
        <w:rPr>
          <w:rFonts w:eastAsia="Calibri" w:cs="Cordia New"/>
          <w:szCs w:val="22"/>
        </w:rPr>
        <w:t xml:space="preserve"> </w:t>
      </w:r>
    </w:p>
    <w:p w14:paraId="2D409A36" w14:textId="21682A20" w:rsidR="008C5646" w:rsidRPr="00A92913" w:rsidRDefault="008C5646" w:rsidP="00727946">
      <w:pPr>
        <w:spacing w:before="120" w:line="360" w:lineRule="auto"/>
        <w:ind w:firstLine="720"/>
        <w:rPr>
          <w:rFonts w:eastAsia="Aptos"/>
          <w:noProof/>
          <w:kern w:val="2"/>
          <w:szCs w:val="26"/>
          <w14:ligatures w14:val="standardContextual"/>
        </w:rPr>
      </w:pPr>
      <w:r w:rsidRPr="00A92913">
        <w:rPr>
          <w:rFonts w:eastAsia="Aptos"/>
          <w:noProof/>
          <w:kern w:val="2"/>
          <w:szCs w:val="26"/>
          <w14:ligatures w14:val="standardContextual"/>
        </w:rPr>
        <w:t>Năm 2023, Yamama Z. Hani</w:t>
      </w:r>
      <w:r w:rsidR="004B0B3D" w:rsidRPr="00A92913">
        <w:rPr>
          <w:rFonts w:eastAsia="Aptos"/>
          <w:noProof/>
          <w:kern w:val="2"/>
          <w:szCs w:val="26"/>
          <w14:ligatures w14:val="standardContextual"/>
        </w:rPr>
        <w:t xml:space="preserve"> và cộng sự</w:t>
      </w:r>
      <w:r w:rsidRPr="00A92913">
        <w:rPr>
          <w:rFonts w:eastAsia="Aptos"/>
          <w:noProof/>
          <w:kern w:val="2"/>
          <w:szCs w:val="26"/>
          <w14:ligatures w14:val="standardContextual"/>
        </w:rPr>
        <w:t xml:space="preserve"> đã tổng hợp</w:t>
      </w:r>
      <w:r w:rsidR="004B0B3D" w:rsidRPr="00A92913">
        <w:rPr>
          <w:rFonts w:eastAsia="Aptos"/>
          <w:noProof/>
          <w:kern w:val="2"/>
          <w:szCs w:val="26"/>
          <w14:ligatures w14:val="standardContextual"/>
        </w:rPr>
        <w:t xml:space="preserve"> thành công hợp chất</w:t>
      </w:r>
      <w:r w:rsidRPr="00A92913">
        <w:rPr>
          <w:rFonts w:eastAsia="Aptos"/>
          <w:noProof/>
          <w:kern w:val="2"/>
          <w:szCs w:val="26"/>
          <w14:ligatures w14:val="standardContextual"/>
        </w:rPr>
        <w:t xml:space="preserve"> 2-mercapto-3-phenylquinazolin-4(3</w:t>
      </w:r>
      <w:r w:rsidRPr="00A92913">
        <w:rPr>
          <w:rFonts w:eastAsia="Aptos"/>
          <w:i/>
          <w:iCs/>
          <w:noProof/>
          <w:kern w:val="2"/>
          <w:szCs w:val="26"/>
          <w14:ligatures w14:val="standardContextual"/>
        </w:rPr>
        <w:t>H</w:t>
      </w:r>
      <w:r w:rsidRPr="00A92913">
        <w:rPr>
          <w:rFonts w:eastAsia="Aptos"/>
          <w:noProof/>
          <w:kern w:val="2"/>
          <w:szCs w:val="26"/>
          <w14:ligatures w14:val="standardContextual"/>
        </w:rPr>
        <w:t xml:space="preserve">)-one </w:t>
      </w:r>
      <w:r w:rsidR="004B0B3D" w:rsidRPr="00A92913">
        <w:rPr>
          <w:rFonts w:eastAsia="Aptos"/>
          <w:noProof/>
          <w:kern w:val="2"/>
          <w:szCs w:val="26"/>
          <w14:ligatures w14:val="standardContextual"/>
        </w:rPr>
        <w:t>thông qua phản ứng giữa</w:t>
      </w:r>
      <w:r w:rsidRPr="00A92913">
        <w:rPr>
          <w:rFonts w:eastAsia="Aptos"/>
          <w:noProof/>
          <w:kern w:val="2"/>
          <w:szCs w:val="26"/>
          <w14:ligatures w14:val="standardContextual"/>
        </w:rPr>
        <w:t xml:space="preserve"> anthranilic </w:t>
      </w:r>
      <w:r w:rsidR="004B0B3D" w:rsidRPr="00A92913">
        <w:rPr>
          <w:rFonts w:eastAsia="Aptos"/>
          <w:noProof/>
          <w:kern w:val="2"/>
          <w:szCs w:val="26"/>
          <w14:ligatures w14:val="standardContextual"/>
        </w:rPr>
        <w:t xml:space="preserve">acid </w:t>
      </w:r>
      <w:r w:rsidRPr="00A92913">
        <w:rPr>
          <w:rFonts w:eastAsia="Aptos"/>
          <w:noProof/>
          <w:kern w:val="2"/>
          <w:szCs w:val="26"/>
          <w14:ligatures w14:val="standardContextual"/>
        </w:rPr>
        <w:t xml:space="preserve">và phenylisothiocyanate. </w:t>
      </w:r>
      <w:r w:rsidR="004B0B3D" w:rsidRPr="00A92913">
        <w:rPr>
          <w:rFonts w:eastAsia="Aptos"/>
          <w:noProof/>
          <w:kern w:val="2"/>
          <w:szCs w:val="26"/>
          <w14:ligatures w14:val="standardContextual"/>
        </w:rPr>
        <w:t xml:space="preserve">Nhóm nghiên cứu đã thay đổi chất xúc tác và dung môi </w:t>
      </w:r>
      <w:r w:rsidR="00E352A0" w:rsidRPr="00A92913">
        <w:rPr>
          <w:rFonts w:eastAsia="Aptos"/>
          <w:noProof/>
          <w:kern w:val="2"/>
          <w:szCs w:val="26"/>
          <w14:ligatures w14:val="standardContextual"/>
        </w:rPr>
        <w:t>là</w:t>
      </w:r>
      <w:r w:rsidR="004B0B3D" w:rsidRPr="00A92913">
        <w:rPr>
          <w:rFonts w:eastAsia="Aptos"/>
          <w:noProof/>
          <w:kern w:val="2"/>
          <w:szCs w:val="26"/>
          <w14:ligatures w14:val="standardContextual"/>
        </w:rPr>
        <w:t xml:space="preserve"> </w:t>
      </w:r>
      <w:r w:rsidR="00DA06BB" w:rsidRPr="00A92913">
        <w:rPr>
          <w:rFonts w:eastAsia="Aptos"/>
          <w:noProof/>
          <w:kern w:val="2"/>
          <w:szCs w:val="26"/>
          <w14:ligatures w14:val="standardContextual"/>
        </w:rPr>
        <w:t>sodium</w:t>
      </w:r>
      <w:r w:rsidR="004B0B3D" w:rsidRPr="00A92913">
        <w:rPr>
          <w:rFonts w:eastAsia="Aptos"/>
          <w:noProof/>
          <w:kern w:val="2"/>
          <w:szCs w:val="26"/>
          <w14:ligatures w14:val="standardContextual"/>
        </w:rPr>
        <w:t xml:space="preserve"> carbonate và methanol. Tuy nhiên, hiệu suất công bố</w:t>
      </w:r>
      <w:r w:rsidR="00E352A0" w:rsidRPr="00A92913">
        <w:rPr>
          <w:rFonts w:eastAsia="Aptos"/>
          <w:noProof/>
          <w:kern w:val="2"/>
          <w:szCs w:val="26"/>
          <w14:ligatures w14:val="standardContextual"/>
        </w:rPr>
        <w:t xml:space="preserve"> chỉ đạt từ 60-80</w:t>
      </w:r>
      <w:r w:rsidR="002A2170">
        <w:rPr>
          <w:rFonts w:eastAsia="Aptos"/>
          <w:noProof/>
          <w:kern w:val="2"/>
          <w:szCs w:val="26"/>
          <w14:ligatures w14:val="standardContextual"/>
        </w:rPr>
        <w:t xml:space="preserve"> </w:t>
      </w:r>
      <w:r w:rsidR="00E352A0" w:rsidRPr="00A92913">
        <w:rPr>
          <w:rFonts w:eastAsia="Aptos"/>
          <w:noProof/>
          <w:kern w:val="2"/>
          <w:szCs w:val="26"/>
          <w14:ligatures w14:val="standardContextual"/>
        </w:rPr>
        <w:t>% so với các tài liệu trước đó</w:t>
      </w:r>
      <w:r w:rsidR="00DB6228" w:rsidRPr="00A92913">
        <w:rPr>
          <w:rFonts w:eastAsia="Aptos"/>
          <w:noProof/>
          <w:kern w:val="2"/>
          <w:szCs w:val="26"/>
          <w14:ligatures w14:val="standardContextual"/>
        </w:rPr>
        <w:t xml:space="preserve"> </w:t>
      </w:r>
      <w:r w:rsidR="00DB6228" w:rsidRPr="00A92913">
        <w:rPr>
          <w:rFonts w:eastAsia="Aptos"/>
          <w:noProof/>
          <w:kern w:val="2"/>
          <w:szCs w:val="26"/>
          <w14:ligatures w14:val="standardContextual"/>
        </w:rPr>
        <w:fldChar w:fldCharType="begin"/>
      </w:r>
      <w:r w:rsidR="008F4FE4">
        <w:rPr>
          <w:rFonts w:eastAsia="Aptos"/>
          <w:noProof/>
          <w:kern w:val="2"/>
          <w:szCs w:val="26"/>
          <w14:ligatures w14:val="standardContextual"/>
        </w:rPr>
        <w:instrText xml:space="preserve"> ADDIN EN.CITE &lt;EndNote&gt;&lt;Cite&gt;&lt;Author&gt;Hani&lt;/Author&gt;&lt;Year&gt;2023&lt;/Year&gt;&lt;RecNum&gt;48&lt;/RecNum&gt;&lt;DisplayText&gt;[48]&lt;/DisplayText&gt;&lt;record&gt;&lt;rec-number&gt;48&lt;/rec-number&gt;&lt;foreign-keys&gt;&lt;key app="EN" db-id="dr2spp02xtr0s4exsr555vtbxredx02vxr0a" timestamp="1789314511"&gt;48&lt;/key&gt;&lt;/foreign-keys&gt;&lt;ref-type name="Journal Article"&gt;17&lt;/ref-type&gt;&lt;contributors&gt;&lt;authors&gt;&lt;author&gt;Hani, Yamama Z&lt;/author&gt;&lt;author&gt;Zainal, Israa G&lt;/author&gt;&lt;author&gt;Asker, Firyal W&lt;/author&gt;&lt;/authors&gt;&lt;/contributors&gt;&lt;titles&gt;&lt;title&gt;Study of some heterocyclic compounds made from a new 4 (3H)-quinazolinone and their biological and antioxidant activities&lt;/title&gt;&lt;secondary-title&gt;Chemical Methodologies&lt;/secondary-title&gt;&lt;/titles&gt;&lt;periodical&gt;&lt;full-title&gt;Chemical Methodologies&lt;/full-title&gt;&lt;/periodical&gt;&lt;pages&gt;372-382&lt;/pages&gt;&lt;volume&gt;7&lt;/volume&gt;&lt;number&gt;5&lt;/number&gt;&lt;dates&gt;&lt;year&gt;2023&lt;/year&gt;&lt;/dates&gt;&lt;urls&gt;&lt;/urls&gt;&lt;/record&gt;&lt;/Cite&gt;&lt;/EndNote&gt;</w:instrText>
      </w:r>
      <w:r w:rsidR="00DB6228" w:rsidRPr="00A92913">
        <w:rPr>
          <w:rFonts w:eastAsia="Aptos"/>
          <w:noProof/>
          <w:kern w:val="2"/>
          <w:szCs w:val="26"/>
          <w14:ligatures w14:val="standardContextual"/>
        </w:rPr>
        <w:fldChar w:fldCharType="separate"/>
      </w:r>
      <w:r w:rsidR="005271A6" w:rsidRPr="00A92913">
        <w:rPr>
          <w:rFonts w:eastAsia="Aptos"/>
          <w:noProof/>
          <w:kern w:val="2"/>
          <w:szCs w:val="26"/>
          <w14:ligatures w14:val="standardContextual"/>
        </w:rPr>
        <w:t>[48]</w:t>
      </w:r>
      <w:r w:rsidR="00DB6228" w:rsidRPr="00A92913">
        <w:rPr>
          <w:rFonts w:eastAsia="Aptos"/>
          <w:noProof/>
          <w:kern w:val="2"/>
          <w:szCs w:val="26"/>
          <w14:ligatures w14:val="standardContextual"/>
        </w:rPr>
        <w:fldChar w:fldCharType="end"/>
      </w:r>
      <w:r w:rsidR="00E352A0" w:rsidRPr="00A92913">
        <w:rPr>
          <w:rFonts w:eastAsia="Aptos"/>
          <w:noProof/>
          <w:kern w:val="2"/>
          <w:szCs w:val="26"/>
          <w14:ligatures w14:val="standardContextual"/>
        </w:rPr>
        <w:t xml:space="preserve">. </w:t>
      </w:r>
    </w:p>
    <w:p w14:paraId="19BF90C7" w14:textId="1F6592FF" w:rsidR="008C5646" w:rsidRPr="00A92913" w:rsidRDefault="008C5646" w:rsidP="00727946">
      <w:pPr>
        <w:spacing w:before="120" w:line="360" w:lineRule="auto"/>
        <w:ind w:firstLine="720"/>
        <w:rPr>
          <w:rFonts w:eastAsia="Aptos"/>
          <w:noProof/>
          <w:kern w:val="2"/>
          <w:szCs w:val="26"/>
          <w14:ligatures w14:val="standardContextual"/>
        </w:rPr>
      </w:pPr>
      <w:r w:rsidRPr="00A92913">
        <w:rPr>
          <w:rFonts w:eastAsia="Aptos"/>
          <w:noProof/>
          <w:kern w:val="2"/>
          <w:szCs w:val="26"/>
          <w14:ligatures w14:val="standardContextual"/>
        </w:rPr>
        <w:t xml:space="preserve">Năm 2022, </w:t>
      </w:r>
      <w:r w:rsidR="00E352A0" w:rsidRPr="00A92913">
        <w:rPr>
          <w:rFonts w:eastAsia="Aptos"/>
          <w:noProof/>
          <w:kern w:val="2"/>
          <w:szCs w:val="26"/>
          <w14:ligatures w14:val="standardContextual"/>
        </w:rPr>
        <w:t xml:space="preserve">M. Komar và cộng sự  đã </w:t>
      </w:r>
      <w:r w:rsidRPr="00A92913">
        <w:rPr>
          <w:rFonts w:eastAsia="Aptos"/>
          <w:noProof/>
          <w:kern w:val="2"/>
          <w:szCs w:val="26"/>
          <w14:ligatures w14:val="standardContextual"/>
        </w:rPr>
        <w:t>tổng hợp</w:t>
      </w:r>
      <w:r w:rsidR="00E352A0" w:rsidRPr="00A92913">
        <w:rPr>
          <w:rFonts w:eastAsia="Aptos"/>
          <w:noProof/>
          <w:kern w:val="2"/>
          <w:szCs w:val="26"/>
          <w14:ligatures w14:val="standardContextual"/>
        </w:rPr>
        <w:t xml:space="preserve"> thành công</w:t>
      </w:r>
      <w:r w:rsidRPr="00A92913">
        <w:rPr>
          <w:rFonts w:eastAsia="Aptos"/>
          <w:noProof/>
          <w:kern w:val="2"/>
          <w:szCs w:val="26"/>
          <w14:ligatures w14:val="standardContextual"/>
        </w:rPr>
        <w:t xml:space="preserve"> dẫn xuất 3-aryl</w:t>
      </w:r>
      <w:r w:rsidR="00D56652" w:rsidRPr="00A92913">
        <w:rPr>
          <w:rFonts w:eastAsia="Aptos"/>
          <w:noProof/>
          <w:kern w:val="2"/>
          <w:szCs w:val="26"/>
          <w14:ligatures w14:val="standardContextual"/>
        </w:rPr>
        <w:t>/alkyl-2-mercapto</w:t>
      </w:r>
      <w:r w:rsidRPr="00A92913">
        <w:rPr>
          <w:rFonts w:eastAsia="Aptos"/>
          <w:noProof/>
          <w:kern w:val="2"/>
          <w:szCs w:val="26"/>
          <w14:ligatures w14:val="standardContextual"/>
        </w:rPr>
        <w:t>quinazolin-4(3</w:t>
      </w:r>
      <w:r w:rsidRPr="00A92913">
        <w:rPr>
          <w:rFonts w:eastAsia="Aptos"/>
          <w:i/>
          <w:iCs/>
          <w:noProof/>
          <w:kern w:val="2"/>
          <w:szCs w:val="26"/>
          <w14:ligatures w14:val="standardContextual"/>
        </w:rPr>
        <w:t>H</w:t>
      </w:r>
      <w:r w:rsidRPr="00A92913">
        <w:rPr>
          <w:rFonts w:eastAsia="Aptos"/>
          <w:noProof/>
          <w:kern w:val="2"/>
          <w:szCs w:val="26"/>
          <w14:ligatures w14:val="standardContextual"/>
        </w:rPr>
        <w:t>)-one bằng phương pháp tổng hợp xanh</w:t>
      </w:r>
      <w:r w:rsidR="00D56652" w:rsidRPr="00A92913">
        <w:rPr>
          <w:rFonts w:eastAsia="Aptos"/>
          <w:noProof/>
          <w:kern w:val="2"/>
          <w:szCs w:val="26"/>
          <w14:ligatures w14:val="standardContextual"/>
        </w:rPr>
        <w:t xml:space="preserve"> với điều kiện tối ưu nhất, </w:t>
      </w:r>
      <w:r w:rsidR="00E352A0" w:rsidRPr="00A92913">
        <w:rPr>
          <w:rFonts w:eastAsia="Aptos"/>
          <w:noProof/>
          <w:kern w:val="2"/>
          <w:szCs w:val="26"/>
          <w14:ligatures w14:val="standardContextual"/>
        </w:rPr>
        <w:t xml:space="preserve">thông qua việc sử dụng </w:t>
      </w:r>
      <w:r w:rsidRPr="00A92913">
        <w:rPr>
          <w:rFonts w:eastAsia="Aptos"/>
          <w:noProof/>
          <w:kern w:val="2"/>
          <w:szCs w:val="26"/>
          <w14:ligatures w14:val="standardContextual"/>
        </w:rPr>
        <w:t>dung môi DES</w:t>
      </w:r>
      <w:r w:rsidR="00D56652" w:rsidRPr="00A92913">
        <w:rPr>
          <w:rFonts w:eastAsia="Aptos"/>
          <w:noProof/>
          <w:kern w:val="2"/>
          <w:szCs w:val="26"/>
          <w14:ligatures w14:val="standardContextual"/>
        </w:rPr>
        <w:t xml:space="preserve"> (Choline chloride: urea = 1:2)</w:t>
      </w:r>
      <w:r w:rsidR="00E352A0" w:rsidRPr="00A92913">
        <w:rPr>
          <w:rFonts w:eastAsia="Aptos"/>
          <w:noProof/>
          <w:kern w:val="2"/>
          <w:szCs w:val="26"/>
          <w14:ligatures w14:val="standardContextual"/>
        </w:rPr>
        <w:t xml:space="preserve"> khi thực hiện phản ứng giữa dẫn xuất anthranilic acid và hợp chất </w:t>
      </w:r>
      <w:r w:rsidR="00E352A0" w:rsidRPr="00A92913">
        <w:rPr>
          <w:rFonts w:eastAsia="Aptos"/>
          <w:noProof/>
          <w:kern w:val="2"/>
          <w:szCs w:val="26"/>
          <w14:ligatures w14:val="standardContextual"/>
        </w:rPr>
        <w:lastRenderedPageBreak/>
        <w:t>isothiocyanate</w:t>
      </w:r>
      <w:r w:rsidRPr="00A92913">
        <w:rPr>
          <w:rFonts w:eastAsia="Aptos"/>
          <w:noProof/>
          <w:kern w:val="2"/>
          <w:szCs w:val="26"/>
          <w14:ligatures w14:val="standardContextual"/>
        </w:rPr>
        <w:t xml:space="preserve">, </w:t>
      </w:r>
      <w:r w:rsidR="00E352A0" w:rsidRPr="00A92913">
        <w:rPr>
          <w:rFonts w:eastAsia="Aptos"/>
          <w:noProof/>
          <w:kern w:val="2"/>
          <w:szCs w:val="26"/>
          <w14:ligatures w14:val="standardContextual"/>
        </w:rPr>
        <w:t xml:space="preserve">đồng thời có </w:t>
      </w:r>
      <w:r w:rsidRPr="00A92913">
        <w:rPr>
          <w:rFonts w:eastAsia="Aptos"/>
          <w:noProof/>
          <w:kern w:val="2"/>
          <w:szCs w:val="26"/>
          <w14:ligatures w14:val="standardContextual"/>
        </w:rPr>
        <w:t>kết hợp vi sóng và sóng siêu âm</w:t>
      </w:r>
      <w:r w:rsidR="00D56652" w:rsidRPr="00A92913">
        <w:rPr>
          <w:rFonts w:eastAsia="Aptos"/>
          <w:noProof/>
          <w:kern w:val="2"/>
          <w:szCs w:val="26"/>
          <w14:ligatures w14:val="standardContextual"/>
        </w:rPr>
        <w:t xml:space="preserve"> ở nhiệt độ tối ưu là 80</w:t>
      </w:r>
      <w:r w:rsidR="00DE3486" w:rsidRPr="00FA0949">
        <w:rPr>
          <w:rFonts w:eastAsia="Aptos"/>
          <w:noProof/>
          <w:kern w:val="2"/>
          <w:szCs w:val="26"/>
          <w:vertAlign w:val="superscript"/>
          <w14:ligatures w14:val="standardContextual"/>
        </w:rPr>
        <w:t>o</w:t>
      </w:r>
      <w:r w:rsidR="00D56652" w:rsidRPr="00DE3486">
        <w:rPr>
          <w:rFonts w:eastAsia="Aptos"/>
          <w:noProof/>
          <w:kern w:val="2"/>
          <w:szCs w:val="26"/>
          <w14:ligatures w14:val="standardContextual"/>
        </w:rPr>
        <w:t>C</w:t>
      </w:r>
      <w:r w:rsidR="00D56652" w:rsidRPr="00A92913">
        <w:rPr>
          <w:rFonts w:eastAsia="Aptos"/>
          <w:noProof/>
          <w:kern w:val="2"/>
          <w:szCs w:val="26"/>
          <w14:ligatures w14:val="standardContextual"/>
        </w:rPr>
        <w:t xml:space="preserve"> trong 1-2 giờ</w:t>
      </w:r>
      <w:r w:rsidR="00DB6228" w:rsidRPr="00A92913">
        <w:rPr>
          <w:rFonts w:eastAsia="Aptos"/>
          <w:noProof/>
          <w:kern w:val="2"/>
          <w:szCs w:val="26"/>
          <w14:ligatures w14:val="standardContextual"/>
        </w:rPr>
        <w:t xml:space="preserve"> </w:t>
      </w:r>
      <w:r w:rsidR="00DB6228" w:rsidRPr="00A92913">
        <w:rPr>
          <w:rFonts w:eastAsia="Aptos"/>
          <w:noProof/>
          <w:kern w:val="2"/>
          <w:szCs w:val="26"/>
          <w14:ligatures w14:val="standardContextual"/>
        </w:rPr>
        <w:fldChar w:fldCharType="begin"/>
      </w:r>
      <w:r w:rsidR="00915067">
        <w:rPr>
          <w:rFonts w:eastAsia="Aptos"/>
          <w:noProof/>
          <w:kern w:val="2"/>
          <w:szCs w:val="26"/>
          <w14:ligatures w14:val="standardContextual"/>
        </w:rPr>
        <w:instrText xml:space="preserve"> ADDIN EN.CITE &lt;EndNote&gt;&lt;Cite&gt;&lt;Author&gt;Komar&lt;/Author&gt;&lt;Year&gt;2022&lt;/Year&gt;&lt;RecNum&gt;49&lt;/RecNum&gt;&lt;DisplayText&gt;[49]&lt;/DisplayText&gt;&lt;record&gt;&lt;rec-number&gt;49&lt;/rec-number&gt;&lt;foreign-keys&gt;&lt;key app="EN" db-id="dr2spp02xtr0s4exsr555vtbxredx02vxr0a" timestamp="1789314511"&gt;49&lt;/key&gt;&lt;/foreign-keys&gt;&lt;ref-type name="Journal Article"&gt;17&lt;/ref-type&gt;&lt;contributors&gt;&lt;authors&gt;&lt;author&gt;Komar, Mario&lt;/author&gt;&lt;author&gt;&lt;style face="normal" font="default" size="100%"&gt;Kraljevi&lt;/style&gt;&lt;style face="normal" font="default" charset="238" size="100%"&gt;ć, Tatjana Gazivoda&lt;/style&gt;&lt;/author&gt;&lt;author&gt;&lt;style face="normal" font="default" charset="238" size="100%"&gt;Jerković, Igor&lt;/style&gt;&lt;/author&gt;&lt;author&gt;&lt;style face="normal" font="default" charset="238" size="100%"&gt;Molnar, Maja&lt;/style&gt;&lt;/author&gt;&lt;/authors&gt;&lt;/contributors&gt;&lt;titles&gt;&lt;title&gt;Application of Deep Eutectic Solvents in the Synthesis of Substituted 2-Mercaptoquinazolin-4 (3 H)-Ones: A Comparison of Selected Green Chemistry Methods&lt;/title&gt;&lt;secondary-title&gt;Molecules&lt;/secondary-title&gt;&lt;/titles&gt;&lt;periodical&gt;&lt;full-title&gt;Molecules&lt;/full-title&gt;&lt;/periodical&gt;&lt;pages&gt;558&lt;/pages&gt;&lt;volume&gt;27&lt;/volume&gt;&lt;number&gt;2&lt;/number&gt;&lt;dates&gt;&lt;year&gt;2022&lt;/year&gt;&lt;/dates&gt;&lt;isbn&gt;1420-3049&lt;/isbn&gt;&lt;urls&gt;&lt;/urls&gt;&lt;/record&gt;&lt;/Cite&gt;&lt;/EndNote&gt;</w:instrText>
      </w:r>
      <w:r w:rsidR="00DB6228" w:rsidRPr="00A92913">
        <w:rPr>
          <w:rFonts w:eastAsia="Aptos"/>
          <w:noProof/>
          <w:kern w:val="2"/>
          <w:szCs w:val="26"/>
          <w14:ligatures w14:val="standardContextual"/>
        </w:rPr>
        <w:fldChar w:fldCharType="separate"/>
      </w:r>
      <w:r w:rsidR="005271A6" w:rsidRPr="00A92913">
        <w:rPr>
          <w:rFonts w:eastAsia="Aptos"/>
          <w:noProof/>
          <w:kern w:val="2"/>
          <w:szCs w:val="26"/>
          <w14:ligatures w14:val="standardContextual"/>
        </w:rPr>
        <w:t>[49]</w:t>
      </w:r>
      <w:r w:rsidR="00DB6228" w:rsidRPr="00A92913">
        <w:rPr>
          <w:rFonts w:eastAsia="Aptos"/>
          <w:noProof/>
          <w:kern w:val="2"/>
          <w:szCs w:val="26"/>
          <w14:ligatures w14:val="standardContextual"/>
        </w:rPr>
        <w:fldChar w:fldCharType="end"/>
      </w:r>
      <w:r w:rsidRPr="00A92913">
        <w:rPr>
          <w:rFonts w:eastAsia="Aptos"/>
          <w:noProof/>
          <w:kern w:val="2"/>
          <w:szCs w:val="26"/>
          <w14:ligatures w14:val="standardContextual"/>
        </w:rPr>
        <w:t>.</w:t>
      </w:r>
      <w:r w:rsidR="00D56652" w:rsidRPr="00A92913">
        <w:rPr>
          <w:rFonts w:eastAsia="Aptos"/>
          <w:noProof/>
          <w:kern w:val="2"/>
          <w:szCs w:val="26"/>
          <w14:ligatures w14:val="standardContextual"/>
        </w:rPr>
        <w:t xml:space="preserve"> </w:t>
      </w:r>
    </w:p>
    <w:p w14:paraId="6521DE62" w14:textId="4CE16254" w:rsidR="008C5646" w:rsidRPr="00A92913" w:rsidRDefault="00D56652" w:rsidP="00727946">
      <w:pPr>
        <w:spacing w:before="120" w:line="360" w:lineRule="auto"/>
        <w:ind w:firstLine="284"/>
        <w:jc w:val="center"/>
        <w:rPr>
          <w:rFonts w:eastAsia="Aptos"/>
          <w:noProof/>
          <w:kern w:val="2"/>
          <w:szCs w:val="26"/>
          <w14:ligatures w14:val="standardContextual"/>
        </w:rPr>
      </w:pPr>
      <w:r w:rsidRPr="00A92913">
        <w:object w:dxaOrig="6505" w:dyaOrig="1109" w14:anchorId="45BBB37B">
          <v:shape id="_x0000_i1027" type="#_x0000_t75" style="width:324pt;height:53.35pt" o:ole="">
            <v:imagedata r:id="rId17" o:title=""/>
          </v:shape>
          <o:OLEObject Type="Embed" ProgID="ChemDraw.Document.6.0" ShapeID="_x0000_i1027" DrawAspect="Content" ObjectID="_1852540919" r:id="rId18"/>
        </w:object>
      </w:r>
    </w:p>
    <w:p w14:paraId="6E858559" w14:textId="19ACE60D" w:rsidR="00F53F61" w:rsidRPr="00A92913" w:rsidRDefault="00F53F61" w:rsidP="00727946">
      <w:pPr>
        <w:spacing w:line="360" w:lineRule="auto"/>
        <w:jc w:val="center"/>
        <w:rPr>
          <w:rFonts w:eastAsia="Calibri"/>
          <w:iCs/>
          <w:szCs w:val="18"/>
        </w:rPr>
      </w:pPr>
      <w:bookmarkStart w:id="21" w:name="_Toc240275193"/>
      <w:r w:rsidRPr="00A92913">
        <w:t xml:space="preserve">Sơ đồ </w:t>
      </w:r>
      <w:fldSimple w:instr=" STYLEREF 1 \s ">
        <w:r w:rsidR="00545F27">
          <w:rPr>
            <w:noProof/>
          </w:rPr>
          <w:t>1</w:t>
        </w:r>
      </w:fldSimple>
      <w:r w:rsidRPr="00A92913">
        <w:t>.</w:t>
      </w:r>
      <w:fldSimple w:instr=" SEQ Sơ_đồ \* ARABIC \s 1 ">
        <w:r w:rsidR="00545F27">
          <w:rPr>
            <w:noProof/>
          </w:rPr>
          <w:t>2</w:t>
        </w:r>
      </w:fldSimple>
      <w:r w:rsidRPr="00A92913">
        <w:t xml:space="preserve"> T</w:t>
      </w:r>
      <w:r w:rsidRPr="00A92913">
        <w:rPr>
          <w:rFonts w:eastAsia="Calibri"/>
          <w:iCs/>
          <w:szCs w:val="18"/>
        </w:rPr>
        <w:t xml:space="preserve">ổng hợp </w:t>
      </w:r>
      <w:r w:rsidRPr="00A92913">
        <w:rPr>
          <w:rFonts w:eastAsia="Aptos"/>
          <w:noProof/>
          <w:kern w:val="2"/>
          <w:szCs w:val="26"/>
          <w14:ligatures w14:val="standardContextual"/>
        </w:rPr>
        <w:t>2-mercapto-3-aryl/alkylquinazolin-4(3</w:t>
      </w:r>
      <w:r w:rsidRPr="00A92913">
        <w:rPr>
          <w:rFonts w:eastAsia="Aptos"/>
          <w:i/>
          <w:iCs/>
          <w:noProof/>
          <w:kern w:val="2"/>
          <w:szCs w:val="26"/>
          <w14:ligatures w14:val="standardContextual"/>
        </w:rPr>
        <w:t>H</w:t>
      </w:r>
      <w:r w:rsidRPr="00A92913">
        <w:rPr>
          <w:rFonts w:eastAsia="Aptos"/>
          <w:noProof/>
          <w:kern w:val="2"/>
          <w:szCs w:val="26"/>
          <w14:ligatures w14:val="standardContextual"/>
        </w:rPr>
        <w:t>)-one theo M. Komar và cộng sự</w:t>
      </w:r>
      <w:bookmarkEnd w:id="21"/>
    </w:p>
    <w:p w14:paraId="0B2592D8" w14:textId="3F45F36B" w:rsidR="006978D4" w:rsidRPr="00A92913" w:rsidRDefault="00E44BB0" w:rsidP="00727946">
      <w:pPr>
        <w:spacing w:line="360" w:lineRule="auto"/>
        <w:rPr>
          <w:rFonts w:eastAsia="Aptos"/>
          <w:noProof/>
          <w:kern w:val="2"/>
          <w:szCs w:val="26"/>
          <w14:ligatures w14:val="standardContextual"/>
        </w:rPr>
      </w:pPr>
      <w:r w:rsidRPr="00A92913">
        <w:rPr>
          <w:rFonts w:eastAsia="Times New Roman"/>
          <w:szCs w:val="26"/>
        </w:rPr>
        <w:tab/>
      </w:r>
      <w:r w:rsidR="00664CC4" w:rsidRPr="00A92913">
        <w:rPr>
          <w:rFonts w:eastAsia="Times New Roman"/>
          <w:b/>
          <w:i/>
          <w:szCs w:val="26"/>
        </w:rPr>
        <w:t>Phương pháp thứ hai</w:t>
      </w:r>
      <w:r w:rsidR="00140D57" w:rsidRPr="00A92913">
        <w:rPr>
          <w:rFonts w:eastAsia="Times New Roman"/>
          <w:szCs w:val="26"/>
        </w:rPr>
        <w:t>:</w:t>
      </w:r>
      <w:r w:rsidR="00664CC4" w:rsidRPr="00A92913">
        <w:rPr>
          <w:rFonts w:eastAsia="Times New Roman"/>
          <w:szCs w:val="26"/>
        </w:rPr>
        <w:t xml:space="preserve"> </w:t>
      </w:r>
      <w:r w:rsidR="00140D57" w:rsidRPr="00A92913">
        <w:rPr>
          <w:rFonts w:eastAsia="Times New Roman"/>
          <w:szCs w:val="26"/>
        </w:rPr>
        <w:t>Nguyên liệu ban đầu</w:t>
      </w:r>
      <w:r w:rsidR="00664CC4" w:rsidRPr="00A92913">
        <w:rPr>
          <w:rFonts w:eastAsia="Times New Roman"/>
          <w:szCs w:val="26"/>
        </w:rPr>
        <w:t xml:space="preserve"> từ amine thơm, carbon disulfide và </w:t>
      </w:r>
      <w:r w:rsidR="006978D4" w:rsidRPr="00A92913">
        <w:rPr>
          <w:rFonts w:eastAsia="Times New Roman"/>
          <w:szCs w:val="26"/>
        </w:rPr>
        <w:t xml:space="preserve">dẫn xuất </w:t>
      </w:r>
      <w:r w:rsidR="00664CC4" w:rsidRPr="00A92913">
        <w:rPr>
          <w:rFonts w:eastAsia="Times New Roman"/>
          <w:szCs w:val="26"/>
        </w:rPr>
        <w:t>anthranil</w:t>
      </w:r>
      <w:r w:rsidR="006978D4" w:rsidRPr="00A92913">
        <w:rPr>
          <w:rFonts w:eastAsia="Times New Roman"/>
          <w:szCs w:val="26"/>
        </w:rPr>
        <w:t>ic acid</w:t>
      </w:r>
      <w:r w:rsidR="00664CC4" w:rsidRPr="00A92913">
        <w:rPr>
          <w:rFonts w:eastAsia="Times New Roman"/>
          <w:szCs w:val="26"/>
        </w:rPr>
        <w:t>.</w:t>
      </w:r>
      <w:r w:rsidR="00664CC4" w:rsidRPr="00A92913">
        <w:rPr>
          <w:rFonts w:eastAsiaTheme="minorEastAsia"/>
          <w:szCs w:val="26"/>
        </w:rPr>
        <w:t xml:space="preserve"> </w:t>
      </w:r>
      <w:r w:rsidR="006978D4" w:rsidRPr="00A92913">
        <w:rPr>
          <w:rFonts w:eastAsiaTheme="minorEastAsia"/>
          <w:szCs w:val="26"/>
        </w:rPr>
        <w:t xml:space="preserve">Năm 2004, M.B.Deshmukh cùng cộng sự đã tổng hợp dãy 7 hợp chất </w:t>
      </w:r>
      <w:r w:rsidR="002A2170" w:rsidRPr="00A92913">
        <w:rPr>
          <w:rFonts w:eastAsia="Aptos"/>
          <w:noProof/>
          <w:kern w:val="2"/>
          <w:szCs w:val="26"/>
          <w14:ligatures w14:val="standardContextual"/>
        </w:rPr>
        <w:t>3-aryl</w:t>
      </w:r>
      <w:r w:rsidR="002A2170">
        <w:rPr>
          <w:rFonts w:eastAsia="Aptos"/>
          <w:noProof/>
          <w:kern w:val="2"/>
          <w:szCs w:val="26"/>
          <w14:ligatures w14:val="standardContextual"/>
        </w:rPr>
        <w:t>-</w:t>
      </w:r>
      <w:r w:rsidR="006978D4" w:rsidRPr="00A92913">
        <w:rPr>
          <w:rFonts w:eastAsia="Aptos"/>
          <w:noProof/>
          <w:kern w:val="2"/>
          <w:szCs w:val="26"/>
          <w14:ligatures w14:val="standardContextual"/>
        </w:rPr>
        <w:t>2-mercaptoquinazolin-4(3</w:t>
      </w:r>
      <w:r w:rsidR="006978D4" w:rsidRPr="00A92913">
        <w:rPr>
          <w:rFonts w:eastAsia="Aptos"/>
          <w:i/>
          <w:iCs/>
          <w:noProof/>
          <w:kern w:val="2"/>
          <w:szCs w:val="26"/>
          <w14:ligatures w14:val="standardContextual"/>
        </w:rPr>
        <w:t>H</w:t>
      </w:r>
      <w:r w:rsidR="006978D4" w:rsidRPr="00A92913">
        <w:rPr>
          <w:rFonts w:eastAsia="Aptos"/>
          <w:noProof/>
          <w:kern w:val="2"/>
          <w:szCs w:val="26"/>
          <w14:ligatures w14:val="standardContextual"/>
        </w:rPr>
        <w:t xml:space="preserve">)-one với hiệu suất </w:t>
      </w:r>
      <w:r w:rsidR="00851E96" w:rsidRPr="00A92913">
        <w:rPr>
          <w:rFonts w:eastAsia="Aptos"/>
          <w:noProof/>
          <w:kern w:val="2"/>
          <w:szCs w:val="26"/>
          <w14:ligatures w14:val="standardContextual"/>
        </w:rPr>
        <w:t>cao (78-98</w:t>
      </w:r>
      <w:r w:rsidR="00857BB6">
        <w:rPr>
          <w:rFonts w:eastAsia="Aptos"/>
          <w:noProof/>
          <w:kern w:val="2"/>
          <w:szCs w:val="26"/>
          <w14:ligatures w14:val="standardContextual"/>
        </w:rPr>
        <w:t xml:space="preserve"> </w:t>
      </w:r>
      <w:r w:rsidR="00851E96" w:rsidRPr="00A92913">
        <w:rPr>
          <w:rFonts w:eastAsia="Aptos"/>
          <w:noProof/>
          <w:kern w:val="2"/>
          <w:szCs w:val="26"/>
          <w14:ligatures w14:val="standardContextual"/>
        </w:rPr>
        <w:t>%)</w:t>
      </w:r>
      <w:r w:rsidR="00793393" w:rsidRPr="00A92913">
        <w:rPr>
          <w:rFonts w:eastAsia="Aptos"/>
          <w:noProof/>
          <w:kern w:val="2"/>
          <w:szCs w:val="26"/>
          <w14:ligatures w14:val="standardContextual"/>
        </w:rPr>
        <w:t xml:space="preserve"> </w:t>
      </w:r>
      <w:r w:rsidR="00851E96" w:rsidRPr="00A92913">
        <w:rPr>
          <w:rFonts w:eastAsia="Aptos"/>
          <w:noProof/>
          <w:kern w:val="2"/>
          <w:szCs w:val="26"/>
          <w14:ligatures w14:val="standardContextual"/>
        </w:rPr>
        <w:t>thông qua phản ứng giữa dẫn xuất amine thơm, carbon disulfide và triethylamine. Sản phẩm trung gian là muối triethylammonium dithiocarbamate được tách ra và tiếp tục cho phản ứng với anthranilic acid để thu được sản phẩm mong muốn. Trong quy trình này, nhóm nghiên cứu sử dụng dung môi ban đầu là benzene</w:t>
      </w:r>
      <w:r w:rsidR="00793393" w:rsidRPr="00A92913">
        <w:rPr>
          <w:rFonts w:eastAsia="Aptos"/>
          <w:noProof/>
          <w:kern w:val="2"/>
          <w:szCs w:val="26"/>
          <w14:ligatures w14:val="standardContextual"/>
        </w:rPr>
        <w:t xml:space="preserve">, </w:t>
      </w:r>
      <w:r w:rsidR="00851E96" w:rsidRPr="00A92913">
        <w:rPr>
          <w:rFonts w:eastAsia="Aptos"/>
          <w:noProof/>
          <w:kern w:val="2"/>
          <w:szCs w:val="26"/>
          <w14:ligatures w14:val="standardContextual"/>
        </w:rPr>
        <w:t>base là triethylamine</w:t>
      </w:r>
      <w:r w:rsidR="00793393" w:rsidRPr="00A92913">
        <w:rPr>
          <w:rFonts w:eastAsia="Aptos"/>
          <w:noProof/>
          <w:kern w:val="2"/>
          <w:szCs w:val="26"/>
          <w14:ligatures w14:val="standardContextual"/>
        </w:rPr>
        <w:t xml:space="preserve"> và thời gian đun hồi lưu khoảng 6h</w:t>
      </w:r>
      <w:r w:rsidR="00A70B9A" w:rsidRPr="00A92913">
        <w:rPr>
          <w:rFonts w:eastAsia="Aptos"/>
          <w:noProof/>
          <w:kern w:val="2"/>
          <w:szCs w:val="26"/>
          <w14:ligatures w14:val="standardContextual"/>
        </w:rPr>
        <w:t xml:space="preserve"> </w:t>
      </w:r>
      <w:r w:rsidR="00A70B9A" w:rsidRPr="00A92913">
        <w:rPr>
          <w:rFonts w:eastAsia="Aptos"/>
          <w:noProof/>
          <w:kern w:val="2"/>
          <w:szCs w:val="26"/>
          <w14:ligatures w14:val="standardContextual"/>
        </w:rPr>
        <w:fldChar w:fldCharType="begin"/>
      </w:r>
      <w:r w:rsidR="008F4FE4">
        <w:rPr>
          <w:rFonts w:eastAsia="Aptos"/>
          <w:noProof/>
          <w:kern w:val="2"/>
          <w:szCs w:val="26"/>
          <w14:ligatures w14:val="standardContextual"/>
        </w:rPr>
        <w:instrText xml:space="preserve"> ADDIN EN.CITE &lt;EndNote&gt;&lt;Cite&gt;&lt;Author&gt;Deshmukh&lt;/Author&gt;&lt;Year&gt;2004&lt;/Year&gt;&lt;RecNum&gt;50&lt;/RecNum&gt;&lt;DisplayText&gt;[50]&lt;/DisplayText&gt;&lt;record&gt;&lt;rec-number&gt;50&lt;/rec-number&gt;&lt;foreign-keys&gt;&lt;key app="EN" db-id="dr2spp02xtr0s4exsr555vtbxredx02vxr0a" timestamp="1789314511"&gt;50&lt;/key&gt;&lt;/foreign-keys&gt;&lt;ref-type name="Journal Article"&gt;17&lt;/ref-type&gt;&lt;contributors&gt;&lt;authors&gt;&lt;author&gt;Deshmukh, MB&lt;/author&gt;&lt;author&gt;Dhongade, Savita&lt;/author&gt;&lt;/authors&gt;&lt;/contributors&gt;&lt;titles&gt;&lt;title&gt;Synthesis and QSAR study of some HDL cholesterol increasing quinazolinone derivatives&lt;/title&gt;&lt;secondary-title&gt;Journal of Chemistry&lt;/secondary-title&gt;&lt;/titles&gt;&lt;periodical&gt;&lt;full-title&gt;Journal of Chemistry&lt;/full-title&gt;&lt;/periodical&gt;&lt;pages&gt;17-31&lt;/pages&gt;&lt;volume&gt;1&lt;/volume&gt;&lt;number&gt;1&lt;/number&gt;&lt;dates&gt;&lt;year&gt;2004&lt;/year&gt;&lt;/dates&gt;&lt;isbn&gt;2090-9071&lt;/isbn&gt;&lt;urls&gt;&lt;/urls&gt;&lt;/record&gt;&lt;/Cite&gt;&lt;/EndNote&gt;</w:instrText>
      </w:r>
      <w:r w:rsidR="00A70B9A" w:rsidRPr="00A92913">
        <w:rPr>
          <w:rFonts w:eastAsia="Aptos"/>
          <w:noProof/>
          <w:kern w:val="2"/>
          <w:szCs w:val="26"/>
          <w14:ligatures w14:val="standardContextual"/>
        </w:rPr>
        <w:fldChar w:fldCharType="separate"/>
      </w:r>
      <w:r w:rsidR="005271A6" w:rsidRPr="00A92913">
        <w:rPr>
          <w:rFonts w:eastAsia="Aptos"/>
          <w:noProof/>
          <w:kern w:val="2"/>
          <w:szCs w:val="26"/>
          <w14:ligatures w14:val="standardContextual"/>
        </w:rPr>
        <w:t>[50]</w:t>
      </w:r>
      <w:r w:rsidR="00A70B9A" w:rsidRPr="00A92913">
        <w:rPr>
          <w:rFonts w:eastAsia="Aptos"/>
          <w:noProof/>
          <w:kern w:val="2"/>
          <w:szCs w:val="26"/>
          <w14:ligatures w14:val="standardContextual"/>
        </w:rPr>
        <w:fldChar w:fldCharType="end"/>
      </w:r>
      <w:r w:rsidR="00793393" w:rsidRPr="00A92913">
        <w:rPr>
          <w:rFonts w:eastAsia="Aptos"/>
          <w:noProof/>
          <w:kern w:val="2"/>
          <w:szCs w:val="26"/>
          <w14:ligatures w14:val="standardContextual"/>
        </w:rPr>
        <w:t xml:space="preserve">. </w:t>
      </w:r>
      <w:r w:rsidR="00F668ED" w:rsidRPr="00A92913">
        <w:rPr>
          <w:rFonts w:eastAsia="Aptos"/>
          <w:noProof/>
          <w:kern w:val="2"/>
          <w:szCs w:val="26"/>
          <w14:ligatures w14:val="standardContextual"/>
        </w:rPr>
        <w:t xml:space="preserve">Mặc dù hiệu suất phản ứng ghi nhận khá cao, tuy nhiên, việc sử dụng dung môi là benzene được cho là độc hại và không thân thiện với môi trường. </w:t>
      </w:r>
    </w:p>
    <w:p w14:paraId="192024E7" w14:textId="7F843A5F" w:rsidR="006978D4" w:rsidRPr="00A92913" w:rsidRDefault="0074538A" w:rsidP="00727946">
      <w:pPr>
        <w:spacing w:line="360" w:lineRule="auto"/>
      </w:pPr>
      <w:r w:rsidRPr="00A92913">
        <w:object w:dxaOrig="10230" w:dyaOrig="2970" w14:anchorId="2D4FA247">
          <v:shape id="_x0000_i1028" type="#_x0000_t75" style="width:438pt;height:128pt" o:ole="">
            <v:imagedata r:id="rId19" o:title=""/>
          </v:shape>
          <o:OLEObject Type="Embed" ProgID="ChemDraw.Document.6.0" ShapeID="_x0000_i1028" DrawAspect="Content" ObjectID="_1852540920" r:id="rId20"/>
        </w:object>
      </w:r>
    </w:p>
    <w:p w14:paraId="66A8CB9A" w14:textId="56F80167" w:rsidR="00F53F61" w:rsidRPr="00A92913" w:rsidRDefault="00F53F61" w:rsidP="00727946">
      <w:pPr>
        <w:spacing w:line="360" w:lineRule="auto"/>
        <w:jc w:val="center"/>
        <w:rPr>
          <w:rFonts w:eastAsia="Calibri"/>
          <w:iCs/>
          <w:szCs w:val="18"/>
        </w:rPr>
      </w:pPr>
      <w:bookmarkStart w:id="22" w:name="_Toc240275194"/>
      <w:r w:rsidRPr="00A92913">
        <w:t xml:space="preserve">Sơ đồ </w:t>
      </w:r>
      <w:fldSimple w:instr=" STYLEREF 1 \s ">
        <w:r w:rsidR="00545F27">
          <w:rPr>
            <w:noProof/>
          </w:rPr>
          <w:t>1</w:t>
        </w:r>
      </w:fldSimple>
      <w:r w:rsidRPr="00A92913">
        <w:t>.</w:t>
      </w:r>
      <w:fldSimple w:instr=" SEQ Sơ_đồ \* ARABIC \s 1 ">
        <w:r w:rsidR="00545F27">
          <w:rPr>
            <w:noProof/>
          </w:rPr>
          <w:t>3</w:t>
        </w:r>
      </w:fldSimple>
      <w:r w:rsidRPr="00A92913">
        <w:t xml:space="preserve"> </w:t>
      </w:r>
      <w:r w:rsidRPr="00A92913">
        <w:rPr>
          <w:rFonts w:eastAsia="Calibri"/>
          <w:iCs/>
          <w:szCs w:val="18"/>
        </w:rPr>
        <w:t xml:space="preserve">Tổng hợp 7 hợp chất </w:t>
      </w:r>
      <w:r w:rsidRPr="00A92913">
        <w:rPr>
          <w:rFonts w:eastAsia="Aptos"/>
          <w:noProof/>
          <w:kern w:val="2"/>
          <w:szCs w:val="26"/>
          <w14:ligatures w14:val="standardContextual"/>
        </w:rPr>
        <w:t>2-mercapto-3-arylquinazolin-4(3</w:t>
      </w:r>
      <w:r w:rsidRPr="00A92913">
        <w:rPr>
          <w:rFonts w:eastAsia="Aptos"/>
          <w:i/>
          <w:iCs/>
          <w:noProof/>
          <w:kern w:val="2"/>
          <w:szCs w:val="26"/>
          <w14:ligatures w14:val="standardContextual"/>
        </w:rPr>
        <w:t>H</w:t>
      </w:r>
      <w:r w:rsidRPr="00A92913">
        <w:rPr>
          <w:rFonts w:eastAsia="Aptos"/>
          <w:noProof/>
          <w:kern w:val="2"/>
          <w:szCs w:val="26"/>
          <w14:ligatures w14:val="standardContextual"/>
        </w:rPr>
        <w:t xml:space="preserve">)-one theo </w:t>
      </w:r>
      <w:r w:rsidRPr="00A92913">
        <w:rPr>
          <w:rFonts w:eastAsiaTheme="minorEastAsia"/>
          <w:szCs w:val="26"/>
        </w:rPr>
        <w:t>M.B.Deshmukh cùng cộng sự.</w:t>
      </w:r>
      <w:bookmarkEnd w:id="22"/>
    </w:p>
    <w:p w14:paraId="7D060986" w14:textId="21F9E821" w:rsidR="0039368D" w:rsidRPr="00A92913" w:rsidRDefault="00E44BB0" w:rsidP="00727946">
      <w:pPr>
        <w:spacing w:line="360" w:lineRule="auto"/>
      </w:pPr>
      <w:r w:rsidRPr="00A92913">
        <w:rPr>
          <w:rFonts w:eastAsiaTheme="minorEastAsia"/>
          <w:szCs w:val="26"/>
        </w:rPr>
        <w:tab/>
      </w:r>
      <w:r w:rsidR="00C923ED" w:rsidRPr="00A92913">
        <w:rPr>
          <w:rFonts w:eastAsiaTheme="minorEastAsia"/>
          <w:szCs w:val="26"/>
        </w:rPr>
        <w:t>Tương tự, trong nhiều năm</w:t>
      </w:r>
      <w:r w:rsidR="00E07757" w:rsidRPr="00A92913">
        <w:rPr>
          <w:rFonts w:eastAsiaTheme="minorEastAsia"/>
          <w:szCs w:val="26"/>
        </w:rPr>
        <w:t xml:space="preserve"> từ 2005-2016</w:t>
      </w:r>
      <w:r w:rsidR="00C923ED" w:rsidRPr="00A92913">
        <w:rPr>
          <w:rFonts w:eastAsiaTheme="minorEastAsia"/>
          <w:szCs w:val="26"/>
        </w:rPr>
        <w:t xml:space="preserve">, V. Alagarsamy cùng cộng sự đã </w:t>
      </w:r>
      <w:r w:rsidR="0039368D" w:rsidRPr="00A92913">
        <w:rPr>
          <w:rFonts w:eastAsiaTheme="minorEastAsia"/>
          <w:szCs w:val="26"/>
        </w:rPr>
        <w:t>thực hiện</w:t>
      </w:r>
      <w:r w:rsidR="00C923ED" w:rsidRPr="00A92913">
        <w:rPr>
          <w:rFonts w:eastAsiaTheme="minorEastAsia"/>
          <w:szCs w:val="26"/>
        </w:rPr>
        <w:t xml:space="preserve"> quy trình tổng hợp một số hợp chất </w:t>
      </w:r>
      <w:r w:rsidR="002A2170" w:rsidRPr="00A92913">
        <w:rPr>
          <w:rFonts w:eastAsia="Aptos"/>
          <w:noProof/>
          <w:kern w:val="2"/>
          <w:szCs w:val="26"/>
          <w14:ligatures w14:val="standardContextual"/>
        </w:rPr>
        <w:t>3-aryl/alkyl</w:t>
      </w:r>
      <w:r w:rsidR="002A2170">
        <w:rPr>
          <w:rFonts w:eastAsia="Aptos"/>
          <w:noProof/>
          <w:kern w:val="2"/>
          <w:szCs w:val="26"/>
          <w14:ligatures w14:val="standardContextual"/>
        </w:rPr>
        <w:t>-</w:t>
      </w:r>
      <w:r w:rsidR="00C923ED" w:rsidRPr="00A92913">
        <w:rPr>
          <w:rFonts w:eastAsia="Aptos"/>
          <w:noProof/>
          <w:kern w:val="2"/>
          <w:szCs w:val="26"/>
          <w14:ligatures w14:val="standardContextual"/>
        </w:rPr>
        <w:t>2-mercaptoquinazolin-4(3</w:t>
      </w:r>
      <w:r w:rsidR="00C923ED" w:rsidRPr="00A92913">
        <w:rPr>
          <w:rFonts w:eastAsia="Aptos"/>
          <w:i/>
          <w:iCs/>
          <w:noProof/>
          <w:kern w:val="2"/>
          <w:szCs w:val="26"/>
          <w14:ligatures w14:val="standardContextual"/>
        </w:rPr>
        <w:t>H</w:t>
      </w:r>
      <w:r w:rsidR="00C923ED" w:rsidRPr="00A92913">
        <w:rPr>
          <w:rFonts w:eastAsia="Aptos"/>
          <w:noProof/>
          <w:kern w:val="2"/>
          <w:szCs w:val="26"/>
          <w14:ligatures w14:val="standardContextual"/>
        </w:rPr>
        <w:t xml:space="preserve">)-one </w:t>
      </w:r>
      <w:r w:rsidR="00664CC4" w:rsidRPr="00A92913">
        <w:rPr>
          <w:rFonts w:eastAsiaTheme="minorEastAsia"/>
          <w:szCs w:val="26"/>
        </w:rPr>
        <w:t xml:space="preserve">bằng cách cho </w:t>
      </w:r>
      <w:r w:rsidR="0039368D" w:rsidRPr="00A92913">
        <w:rPr>
          <w:rFonts w:eastAsiaTheme="minorEastAsia"/>
          <w:szCs w:val="26"/>
        </w:rPr>
        <w:t xml:space="preserve">dẫn xuất của </w:t>
      </w:r>
      <w:r w:rsidR="00664CC4" w:rsidRPr="00A92913">
        <w:rPr>
          <w:rFonts w:eastAsiaTheme="minorEastAsia"/>
          <w:szCs w:val="26"/>
        </w:rPr>
        <w:t xml:space="preserve">aniline phản ứng với carbon disulfide, </w:t>
      </w:r>
      <w:r w:rsidR="00DA06BB" w:rsidRPr="00A92913">
        <w:rPr>
          <w:rFonts w:eastAsiaTheme="minorEastAsia"/>
          <w:szCs w:val="26"/>
        </w:rPr>
        <w:t>sodium</w:t>
      </w:r>
      <w:r w:rsidR="00664CC4" w:rsidRPr="00A92913">
        <w:rPr>
          <w:rFonts w:eastAsiaTheme="minorEastAsia"/>
          <w:szCs w:val="26"/>
        </w:rPr>
        <w:t xml:space="preserve"> hydroxide trong dung môi DMSO nhằm tạo ra</w:t>
      </w:r>
      <w:r w:rsidR="0039368D" w:rsidRPr="00A92913">
        <w:rPr>
          <w:rFonts w:eastAsiaTheme="minorEastAsia"/>
          <w:szCs w:val="26"/>
        </w:rPr>
        <w:t xml:space="preserve"> chất trung gian</w:t>
      </w:r>
      <w:r w:rsidR="00664CC4" w:rsidRPr="00A92913">
        <w:rPr>
          <w:rFonts w:eastAsiaTheme="minorEastAsia"/>
          <w:szCs w:val="26"/>
        </w:rPr>
        <w:t xml:space="preserve"> </w:t>
      </w:r>
      <w:r w:rsidR="00DA06BB" w:rsidRPr="00A92913">
        <w:rPr>
          <w:rFonts w:eastAsiaTheme="minorEastAsia"/>
          <w:szCs w:val="26"/>
        </w:rPr>
        <w:t>sodium</w:t>
      </w:r>
      <w:r w:rsidR="00664CC4" w:rsidRPr="00A92913">
        <w:rPr>
          <w:rFonts w:eastAsiaTheme="minorEastAsia"/>
          <w:szCs w:val="26"/>
        </w:rPr>
        <w:t xml:space="preserve"> dithiocarbamate. </w:t>
      </w:r>
      <w:r w:rsidR="0039368D" w:rsidRPr="00A92913">
        <w:rPr>
          <w:rFonts w:eastAsiaTheme="minorEastAsia"/>
          <w:szCs w:val="26"/>
        </w:rPr>
        <w:t xml:space="preserve">Tiếp đó, </w:t>
      </w:r>
      <w:r w:rsidR="00664CC4" w:rsidRPr="00A92913">
        <w:rPr>
          <w:rFonts w:eastAsiaTheme="minorEastAsia"/>
          <w:szCs w:val="26"/>
        </w:rPr>
        <w:t xml:space="preserve">methyl hóa sản phẩm </w:t>
      </w:r>
      <w:r w:rsidR="0039368D" w:rsidRPr="00A92913">
        <w:rPr>
          <w:rFonts w:eastAsiaTheme="minorEastAsia"/>
          <w:szCs w:val="26"/>
        </w:rPr>
        <w:t xml:space="preserve">này </w:t>
      </w:r>
      <w:r w:rsidR="00664CC4" w:rsidRPr="00A92913">
        <w:rPr>
          <w:rFonts w:eastAsiaTheme="minorEastAsia"/>
          <w:szCs w:val="26"/>
        </w:rPr>
        <w:t xml:space="preserve">bằng dimethyl sulfate, tạo thành </w:t>
      </w:r>
      <w:r w:rsidR="0039368D" w:rsidRPr="00A92913">
        <w:rPr>
          <w:rFonts w:eastAsiaTheme="minorEastAsia"/>
          <w:szCs w:val="26"/>
        </w:rPr>
        <w:t xml:space="preserve">hợp chất </w:t>
      </w:r>
      <w:r w:rsidR="00664CC4" w:rsidRPr="00A92913">
        <w:rPr>
          <w:rFonts w:eastAsiaTheme="minorEastAsia"/>
          <w:szCs w:val="26"/>
        </w:rPr>
        <w:t>dithiocarbamic acid methyl ester. Cuối cùng</w:t>
      </w:r>
      <w:r w:rsidR="0039368D" w:rsidRPr="00A92913">
        <w:rPr>
          <w:rFonts w:eastAsiaTheme="minorEastAsia"/>
          <w:szCs w:val="26"/>
        </w:rPr>
        <w:t>,</w:t>
      </w:r>
      <w:r w:rsidR="00664CC4" w:rsidRPr="00A92913">
        <w:rPr>
          <w:rFonts w:eastAsiaTheme="minorEastAsia"/>
          <w:szCs w:val="26"/>
        </w:rPr>
        <w:t xml:space="preserve"> </w:t>
      </w:r>
      <w:r w:rsidR="0039368D" w:rsidRPr="00A92913">
        <w:rPr>
          <w:rFonts w:eastAsiaTheme="minorEastAsia"/>
          <w:szCs w:val="26"/>
        </w:rPr>
        <w:t xml:space="preserve">cho </w:t>
      </w:r>
      <w:r w:rsidR="00664CC4" w:rsidRPr="00A92913">
        <w:rPr>
          <w:rFonts w:eastAsiaTheme="minorEastAsia"/>
          <w:szCs w:val="26"/>
        </w:rPr>
        <w:t xml:space="preserve">methyl anthranilate </w:t>
      </w:r>
      <w:r w:rsidR="0039368D" w:rsidRPr="00A92913">
        <w:rPr>
          <w:rFonts w:eastAsiaTheme="minorEastAsia"/>
          <w:szCs w:val="26"/>
        </w:rPr>
        <w:t>phản ứng với</w:t>
      </w:r>
      <w:r w:rsidR="00664CC4" w:rsidRPr="00A92913">
        <w:rPr>
          <w:rFonts w:eastAsiaTheme="minorEastAsia"/>
          <w:szCs w:val="26"/>
        </w:rPr>
        <w:t xml:space="preserve"> hợp chất dithiocarbamic acid methyl ester trong ethanol để thu được sản </w:t>
      </w:r>
      <w:r w:rsidR="00664CC4" w:rsidRPr="00A92913">
        <w:rPr>
          <w:rFonts w:eastAsiaTheme="minorEastAsia"/>
          <w:szCs w:val="26"/>
        </w:rPr>
        <w:lastRenderedPageBreak/>
        <w:t>phẩm</w:t>
      </w:r>
      <w:r w:rsidR="0039368D" w:rsidRPr="00A92913">
        <w:rPr>
          <w:rFonts w:eastAsiaTheme="minorEastAsia"/>
          <w:szCs w:val="26"/>
        </w:rPr>
        <w:t xml:space="preserve"> mong muốn</w:t>
      </w:r>
      <w:r w:rsidR="00664CC4" w:rsidRPr="00A92913">
        <w:rPr>
          <w:rFonts w:eastAsiaTheme="minorEastAsia"/>
          <w:szCs w:val="26"/>
        </w:rPr>
        <w:t xml:space="preserve">. </w:t>
      </w:r>
      <w:r w:rsidR="0039368D" w:rsidRPr="00A92913">
        <w:rPr>
          <w:rFonts w:eastAsiaTheme="minorEastAsia"/>
          <w:szCs w:val="26"/>
        </w:rPr>
        <w:t>Nhóm nghiên cứu đã thay đổi một số điều kiện phản ứng như sử dụng base mạnh với nồng độ cao (NaOH 20M) và dung môi DMSO, thời gian đun hồi lưu ở giai đoạn cuối khoảng 18h-23</w:t>
      </w:r>
      <w:r w:rsidR="002A2170">
        <w:rPr>
          <w:rFonts w:eastAsiaTheme="minorEastAsia"/>
          <w:szCs w:val="26"/>
        </w:rPr>
        <w:t xml:space="preserve"> </w:t>
      </w:r>
      <w:r w:rsidR="0039368D" w:rsidRPr="00A92913">
        <w:rPr>
          <w:rFonts w:eastAsiaTheme="minorEastAsia"/>
          <w:szCs w:val="26"/>
        </w:rPr>
        <w:t>h, và hiệu suất thu được từ 80-86</w:t>
      </w:r>
      <w:r w:rsidR="00857BB6">
        <w:rPr>
          <w:rFonts w:eastAsiaTheme="minorEastAsia"/>
          <w:szCs w:val="26"/>
        </w:rPr>
        <w:t xml:space="preserve"> </w:t>
      </w:r>
      <w:r w:rsidR="0039368D" w:rsidRPr="00A92913">
        <w:rPr>
          <w:rFonts w:eastAsiaTheme="minorEastAsia"/>
          <w:szCs w:val="26"/>
        </w:rPr>
        <w:t>%</w:t>
      </w:r>
      <w:r w:rsidR="003956FA" w:rsidRPr="00A92913">
        <w:rPr>
          <w:rFonts w:eastAsiaTheme="minorEastAsia"/>
          <w:szCs w:val="26"/>
        </w:rPr>
        <w:t>. Việc sử dụng DMSO được cho là có tác dụng làm tăng tốc độ phản ứng và NaOH nồng độ cao giúp ngăn cản quá trình thủy phân sản phẩm trung gian do làm giảm quá trình solvate hóa</w:t>
      </w:r>
      <w:r w:rsidR="00D454FE" w:rsidRPr="00A92913">
        <w:rPr>
          <w:rFonts w:eastAsiaTheme="minorEastAsia"/>
          <w:szCs w:val="26"/>
        </w:rPr>
        <w:t xml:space="preserve"> </w:t>
      </w:r>
      <w:r w:rsidR="008B0CA6" w:rsidRPr="00A92913">
        <w:rPr>
          <w:rFonts w:eastAsiaTheme="minorEastAsia"/>
          <w:szCs w:val="26"/>
        </w:rPr>
        <w:fldChar w:fldCharType="begin">
          <w:fldData xml:space="preserve">PEVuZE5vdGU+PENpdGU+PEF1dGhvcj5BbGFnYXJzYW15PC9BdXRob3I+PFllYXI+MjAwNTwvWWVh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</w:fldData>
        </w:fldChar>
      </w:r>
      <w:r w:rsidR="00915067">
        <w:rPr>
          <w:rFonts w:eastAsiaTheme="minorEastAsia"/>
          <w:szCs w:val="26"/>
        </w:rPr>
        <w:instrText xml:space="preserve"> ADDIN EN.CITE </w:instrText>
      </w:r>
      <w:r w:rsidR="00915067">
        <w:rPr>
          <w:rFonts w:eastAsiaTheme="minorEastAsia"/>
          <w:szCs w:val="26"/>
        </w:rPr>
        <w:fldChar w:fldCharType="begin">
          <w:fldData xml:space="preserve">PEVuZE5vdGU+PENpdGU+PEF1dGhvcj5BbGFnYXJzYW15PC9BdXRob3I+PFllYXI+MjAwNTwvWWVh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</w:fldData>
        </w:fldChar>
      </w:r>
      <w:r w:rsidR="00915067">
        <w:rPr>
          <w:rFonts w:eastAsiaTheme="minorEastAsia"/>
          <w:szCs w:val="26"/>
        </w:rPr>
        <w:instrText xml:space="preserve"> ADDIN EN.CITE.DATA </w:instrText>
      </w:r>
      <w:r w:rsidR="00915067">
        <w:rPr>
          <w:rFonts w:eastAsiaTheme="minorEastAsia"/>
          <w:szCs w:val="26"/>
        </w:rPr>
      </w:r>
      <w:r w:rsidR="00915067">
        <w:rPr>
          <w:rFonts w:eastAsiaTheme="minorEastAsia"/>
          <w:szCs w:val="26"/>
        </w:rPr>
        <w:fldChar w:fldCharType="end"/>
      </w:r>
      <w:r w:rsidR="008B0CA6" w:rsidRPr="00A92913">
        <w:rPr>
          <w:rFonts w:eastAsiaTheme="minorEastAsia"/>
          <w:szCs w:val="26"/>
        </w:rPr>
      </w:r>
      <w:r w:rsidR="008B0CA6" w:rsidRPr="00A92913">
        <w:rPr>
          <w:rFonts w:eastAsiaTheme="minorEastAsia"/>
          <w:szCs w:val="26"/>
        </w:rPr>
        <w:fldChar w:fldCharType="separate"/>
      </w:r>
      <w:r w:rsidR="005271A6" w:rsidRPr="00A92913">
        <w:rPr>
          <w:rFonts w:eastAsiaTheme="minorEastAsia"/>
          <w:noProof/>
          <w:szCs w:val="26"/>
        </w:rPr>
        <w:t>[51-56]</w:t>
      </w:r>
      <w:r w:rsidR="008B0CA6" w:rsidRPr="00A92913">
        <w:rPr>
          <w:rFonts w:eastAsiaTheme="minorEastAsia"/>
          <w:szCs w:val="26"/>
        </w:rPr>
        <w:fldChar w:fldCharType="end"/>
      </w:r>
      <w:r w:rsidR="00793096" w:rsidRPr="00A92913">
        <w:rPr>
          <w:rFonts w:eastAsiaTheme="minorEastAsia"/>
          <w:szCs w:val="26"/>
        </w:rPr>
        <w:t>.</w:t>
      </w:r>
    </w:p>
    <w:p w14:paraId="3F3ECEB4" w14:textId="2A85D208" w:rsidR="009D6C45" w:rsidRPr="00A92913" w:rsidRDefault="00E44BB0" w:rsidP="00727946">
      <w:pPr>
        <w:spacing w:line="360" w:lineRule="auto"/>
        <w:rPr>
          <w:rFonts w:eastAsia="DengXian"/>
          <w:szCs w:val="26"/>
        </w:rPr>
      </w:pPr>
      <w:r w:rsidRPr="00A92913">
        <w:rPr>
          <w:rFonts w:eastAsia="DengXian"/>
          <w:szCs w:val="26"/>
        </w:rPr>
        <w:tab/>
      </w:r>
      <w:r w:rsidR="009D6C45" w:rsidRPr="00A92913">
        <w:rPr>
          <w:rFonts w:eastAsia="DengXian"/>
          <w:szCs w:val="26"/>
        </w:rPr>
        <w:t xml:space="preserve">Năm 2017, </w:t>
      </w:r>
      <w:bookmarkStart w:id="23" w:name="_Hlk110474840"/>
      <w:r w:rsidR="009D6C45" w:rsidRPr="00A92913">
        <w:rPr>
          <w:rFonts w:eastAsia="DengXian"/>
          <w:szCs w:val="26"/>
        </w:rPr>
        <w:t>Mina Saeedi cùng cộng sự</w:t>
      </w:r>
      <w:bookmarkEnd w:id="23"/>
      <w:r w:rsidR="009D6C45" w:rsidRPr="00A92913">
        <w:rPr>
          <w:rFonts w:eastAsia="DengXian"/>
          <w:szCs w:val="26"/>
        </w:rPr>
        <w:t xml:space="preserve"> đã tổng hợp </w:t>
      </w:r>
      <w:r w:rsidR="008308BB" w:rsidRPr="00A92913">
        <w:rPr>
          <w:rFonts w:eastAsia="DengXian"/>
          <w:szCs w:val="26"/>
        </w:rPr>
        <w:t xml:space="preserve">thành công </w:t>
      </w:r>
      <w:r w:rsidR="009D6C45" w:rsidRPr="00A92913">
        <w:rPr>
          <w:rFonts w:eastAsia="DengXian"/>
          <w:szCs w:val="26"/>
        </w:rPr>
        <w:t>2 hợp chất 2-mercapto-3-phenethylquinazolin-4(3</w:t>
      </w:r>
      <w:r w:rsidR="009D6C45" w:rsidRPr="00A92913">
        <w:rPr>
          <w:rFonts w:eastAsia="DengXian"/>
          <w:i/>
          <w:iCs/>
          <w:szCs w:val="26"/>
        </w:rPr>
        <w:t>H</w:t>
      </w:r>
      <w:r w:rsidR="009D6C45" w:rsidRPr="00A92913">
        <w:rPr>
          <w:rFonts w:eastAsia="DengXian"/>
          <w:szCs w:val="26"/>
        </w:rPr>
        <w:t>)-one và  3-(3,4-dimethoxyphenethyl)-2-mercaptoquinazolin-4(3</w:t>
      </w:r>
      <w:r w:rsidR="009D6C45" w:rsidRPr="00A92913">
        <w:rPr>
          <w:rFonts w:eastAsia="DengXian"/>
          <w:i/>
          <w:iCs/>
          <w:szCs w:val="26"/>
        </w:rPr>
        <w:t>H</w:t>
      </w:r>
      <w:r w:rsidR="009D6C45" w:rsidRPr="00A92913">
        <w:rPr>
          <w:rFonts w:eastAsia="DengXian"/>
          <w:szCs w:val="26"/>
        </w:rPr>
        <w:t xml:space="preserve">)-one và quy trình tổng hợp dựa theo phương pháp </w:t>
      </w:r>
      <w:r w:rsidR="008308BB" w:rsidRPr="00A92913">
        <w:rPr>
          <w:rFonts w:eastAsia="DengXian"/>
          <w:szCs w:val="26"/>
        </w:rPr>
        <w:t>thứ hai</w:t>
      </w:r>
      <w:r w:rsidR="009D6C45" w:rsidRPr="00A92913">
        <w:rPr>
          <w:rFonts w:eastAsia="DengXian"/>
          <w:szCs w:val="26"/>
        </w:rPr>
        <w:t xml:space="preserve"> như </w:t>
      </w:r>
      <w:r w:rsidR="008308BB" w:rsidRPr="00A92913">
        <w:rPr>
          <w:rFonts w:eastAsia="DengXian"/>
          <w:szCs w:val="26"/>
        </w:rPr>
        <w:t>sơ đồ</w:t>
      </w:r>
      <w:r w:rsidR="009D6C45" w:rsidRPr="00A92913">
        <w:rPr>
          <w:rFonts w:eastAsia="DengXian"/>
          <w:szCs w:val="26"/>
        </w:rPr>
        <w:t xml:space="preserve"> dưới đây </w:t>
      </w:r>
      <w:r w:rsidR="009D6C45" w:rsidRPr="00A92913">
        <w:rPr>
          <w:rFonts w:eastAsia="DengXian"/>
          <w:szCs w:val="26"/>
        </w:rPr>
        <w:fldChar w:fldCharType="begin"/>
      </w:r>
      <w:r w:rsidR="008F4FE4">
        <w:rPr>
          <w:rFonts w:eastAsia="DengXian"/>
          <w:szCs w:val="26"/>
        </w:rPr>
        <w:instrText xml:space="preserve"> ADDIN EN.CITE &lt;EndNote&gt;&lt;Cite&gt;&lt;Author&gt;Saeedi&lt;/Author&gt;&lt;Year&gt;2019&lt;/Year&gt;&lt;RecNum&gt;57&lt;/RecNum&gt;&lt;DisplayText&gt;[57]&lt;/DisplayText&gt;&lt;record&gt;&lt;rec-number&gt;57&lt;/rec-number&gt;&lt;foreign-keys&gt;&lt;key app="EN" db-id="dr2spp02xtr0s4exsr555vtbxredx02vxr0a" timestamp="1789314511"&gt;57&lt;/key&gt;&lt;/foreign-keys&gt;&lt;ref-type name="Journal Article"&gt;17&lt;/ref-type&gt;&lt;contributors&gt;&lt;authors&gt;&lt;author&gt;Saeedi, Mina&lt;/author&gt;&lt;author&gt;Mohammadi-Khanaposhtani, Maryam&lt;/author&gt;&lt;author&gt;Pourrabia, Parvaneh&lt;/author&gt;&lt;author&gt;Razzaghi, Nima&lt;/author&gt;&lt;author&gt;Ghadimi, Reza&lt;/author&gt;&lt;author&gt;Imanparast, Somaye&lt;/author&gt;&lt;author&gt;Faramarzi, Mohammad Ali&lt;/author&gt;&lt;author&gt;Bandarian, Fatemeh&lt;/author&gt;&lt;author&gt;Esfahani, Ensieh Nasli&lt;/author&gt;&lt;author&gt;Safavi, Maliheh&lt;/author&gt;&lt;/authors&gt;&lt;/contributors&gt;&lt;titles&gt;&lt;title&gt;Design and synthesis of novel quinazolinone-1, 2, 3-triazole hybrids as new anti-diabetic agents: In vitro α-glucosidase inhibition, kinetic, and docking study&lt;/title&gt;&lt;secondary-title&gt;Bioorganic chemistry&lt;/secondary-title&gt;&lt;/titles&gt;&lt;periodical&gt;&lt;full-title&gt;Bioorganic Chemistry&lt;/full-title&gt;&lt;/periodical&gt;&lt;pages&gt;161-169&lt;/pages&gt;&lt;volume&gt;83&lt;/volume&gt;&lt;dates&gt;&lt;year&gt;2019&lt;/year&gt;&lt;/dates&gt;&lt;isbn&gt;0045-2068&lt;/isbn&gt;&lt;urls&gt;&lt;/urls&gt;&lt;/record&gt;&lt;/Cite&gt;&lt;/EndNote&gt;</w:instrText>
      </w:r>
      <w:r w:rsidR="009D6C45" w:rsidRPr="00A92913">
        <w:rPr>
          <w:rFonts w:eastAsia="DengXian"/>
          <w:szCs w:val="26"/>
        </w:rPr>
        <w:fldChar w:fldCharType="separate"/>
      </w:r>
      <w:r w:rsidR="005271A6" w:rsidRPr="00A92913">
        <w:rPr>
          <w:rFonts w:eastAsia="DengXian"/>
          <w:noProof/>
          <w:szCs w:val="26"/>
        </w:rPr>
        <w:t>[57]</w:t>
      </w:r>
      <w:r w:rsidR="009D6C45" w:rsidRPr="00A92913">
        <w:rPr>
          <w:rFonts w:eastAsia="DengXian"/>
          <w:szCs w:val="26"/>
        </w:rPr>
        <w:fldChar w:fldCharType="end"/>
      </w:r>
      <w:r w:rsidR="008308BB" w:rsidRPr="00A92913">
        <w:rPr>
          <w:rFonts w:eastAsia="DengXian"/>
          <w:szCs w:val="26"/>
        </w:rPr>
        <w:t xml:space="preserve">. Trong quy trình này, nhóm tác giả đã sử dụng base là </w:t>
      </w:r>
      <w:r w:rsidR="00DA06BB" w:rsidRPr="00A92913">
        <w:rPr>
          <w:rFonts w:eastAsia="DengXian"/>
          <w:szCs w:val="26"/>
        </w:rPr>
        <w:t>potassium</w:t>
      </w:r>
      <w:r w:rsidR="008308BB" w:rsidRPr="00A92913">
        <w:rPr>
          <w:rFonts w:eastAsia="DengXian"/>
          <w:szCs w:val="26"/>
        </w:rPr>
        <w:t xml:space="preserve"> hydroxide (KOH) và thời gian đun hồi lưu giảm xuống chỉ còn khoảng 3-5h. </w:t>
      </w:r>
    </w:p>
    <w:p w14:paraId="678C98BE" w14:textId="067FAE22" w:rsidR="009D6C45" w:rsidRPr="00A92913" w:rsidRDefault="00220D63" w:rsidP="00727946">
      <w:pPr>
        <w:keepNext/>
        <w:spacing w:before="120" w:line="360" w:lineRule="auto"/>
        <w:jc w:val="center"/>
        <w:rPr>
          <w:rFonts w:eastAsia="Calibri" w:cs="Cordia New"/>
          <w:szCs w:val="22"/>
        </w:rPr>
      </w:pPr>
      <w:r w:rsidRPr="00A92913">
        <w:object w:dxaOrig="10458" w:dyaOrig="2332" w14:anchorId="174F656D">
          <v:shape id="_x0000_i1029" type="#_x0000_t75" style="width:401.35pt;height:88pt" o:ole="">
            <v:imagedata r:id="rId21" o:title=""/>
          </v:shape>
          <o:OLEObject Type="Embed" ProgID="ChemDraw.Document.6.0" ShapeID="_x0000_i1029" DrawAspect="Content" ObjectID="_1852540921" r:id="rId22"/>
        </w:object>
      </w:r>
    </w:p>
    <w:p w14:paraId="634F6CFA" w14:textId="12B903AC" w:rsidR="00F53F61" w:rsidRPr="00A92913" w:rsidRDefault="00F53F61" w:rsidP="00727946">
      <w:pPr>
        <w:spacing w:line="360" w:lineRule="auto"/>
        <w:jc w:val="center"/>
        <w:rPr>
          <w:rFonts w:eastAsia="Calibri"/>
          <w:iCs/>
          <w:szCs w:val="18"/>
        </w:rPr>
      </w:pPr>
      <w:bookmarkStart w:id="24" w:name="_Toc240275195"/>
      <w:bookmarkStart w:id="25" w:name="_Toc111210279"/>
      <w:r w:rsidRPr="00A92913">
        <w:t xml:space="preserve">Sơ đồ </w:t>
      </w:r>
      <w:fldSimple w:instr=" STYLEREF 1 \s ">
        <w:r w:rsidR="00545F27">
          <w:rPr>
            <w:noProof/>
          </w:rPr>
          <w:t>1</w:t>
        </w:r>
      </w:fldSimple>
      <w:r w:rsidRPr="00A92913">
        <w:t>.</w:t>
      </w:r>
      <w:fldSimple w:instr=" SEQ Sơ_đồ \* ARABIC \s 1 ">
        <w:r w:rsidR="00545F27">
          <w:rPr>
            <w:noProof/>
          </w:rPr>
          <w:t>4</w:t>
        </w:r>
      </w:fldSimple>
      <w:r w:rsidRPr="00A92913">
        <w:t xml:space="preserve"> T</w:t>
      </w:r>
      <w:r w:rsidRPr="00A92913">
        <w:rPr>
          <w:rFonts w:eastAsia="Calibri"/>
          <w:iCs/>
          <w:szCs w:val="18"/>
        </w:rPr>
        <w:t xml:space="preserve">ổng hợp 2 dẫn xuất </w:t>
      </w:r>
      <w:r w:rsidRPr="00A92913">
        <w:rPr>
          <w:rFonts w:eastAsia="Aptos"/>
          <w:noProof/>
          <w:kern w:val="2"/>
          <w:szCs w:val="26"/>
          <w14:ligatures w14:val="standardContextual"/>
        </w:rPr>
        <w:t>2-mercapto-3-arylquinazolin-4(3</w:t>
      </w:r>
      <w:r w:rsidRPr="00A92913">
        <w:rPr>
          <w:rFonts w:eastAsia="Aptos"/>
          <w:i/>
          <w:iCs/>
          <w:noProof/>
          <w:kern w:val="2"/>
          <w:szCs w:val="26"/>
          <w14:ligatures w14:val="standardContextual"/>
        </w:rPr>
        <w:t>H</w:t>
      </w:r>
      <w:r w:rsidRPr="00A92913">
        <w:rPr>
          <w:rFonts w:eastAsia="Aptos"/>
          <w:noProof/>
          <w:kern w:val="2"/>
          <w:szCs w:val="26"/>
          <w14:ligatures w14:val="standardContextual"/>
        </w:rPr>
        <w:t xml:space="preserve">)-one theo </w:t>
      </w:r>
      <w:r w:rsidRPr="00A92913">
        <w:rPr>
          <w:rFonts w:eastAsia="DengXian"/>
          <w:szCs w:val="26"/>
        </w:rPr>
        <w:t>Mina Saeedi cùng cộng sự</w:t>
      </w:r>
      <w:r w:rsidRPr="00A92913">
        <w:rPr>
          <w:rFonts w:eastAsiaTheme="minorEastAsia"/>
          <w:szCs w:val="26"/>
        </w:rPr>
        <w:t>.</w:t>
      </w:r>
      <w:bookmarkEnd w:id="24"/>
      <w:r w:rsidRPr="00A92913">
        <w:rPr>
          <w:rFonts w:eastAsiaTheme="minorEastAsia"/>
          <w:szCs w:val="26"/>
        </w:rPr>
        <w:t xml:space="preserve"> </w:t>
      </w:r>
    </w:p>
    <w:bookmarkEnd w:id="25"/>
    <w:p w14:paraId="31751F5D" w14:textId="2E805003" w:rsidR="00E36D3F" w:rsidRPr="00A92913" w:rsidRDefault="00B9013D" w:rsidP="00727946">
      <w:pPr>
        <w:spacing w:line="360" w:lineRule="auto"/>
        <w:rPr>
          <w:rFonts w:eastAsiaTheme="minorEastAsia"/>
          <w:b/>
          <w:bCs/>
          <w:i/>
          <w:iCs/>
          <w:szCs w:val="26"/>
        </w:rPr>
      </w:pPr>
      <w:r w:rsidRPr="00A92913">
        <w:rPr>
          <w:rFonts w:eastAsiaTheme="minorEastAsia"/>
          <w:b/>
          <w:bCs/>
          <w:i/>
          <w:iCs/>
          <w:szCs w:val="26"/>
        </w:rPr>
        <w:t xml:space="preserve">Một số hướng chuyển hóa trên dẫn xuất </w:t>
      </w:r>
      <w:r w:rsidRPr="00A92913">
        <w:rPr>
          <w:rFonts w:eastAsia="Calibri"/>
          <w:b/>
          <w:bCs/>
          <w:i/>
          <w:iCs/>
          <w:szCs w:val="26"/>
        </w:rPr>
        <w:t>3-aryl/alkyl-2-mercaptoquinazolin-4(3H)-one</w:t>
      </w:r>
    </w:p>
    <w:p w14:paraId="625FD27C" w14:textId="586F8085" w:rsidR="00F81BEB" w:rsidRPr="00A92913" w:rsidRDefault="00F81BEB" w:rsidP="00727946">
      <w:pPr>
        <w:spacing w:line="360" w:lineRule="auto"/>
        <w:ind w:firstLine="720"/>
        <w:rPr>
          <w:rFonts w:eastAsia="Calibri" w:cs="Cordia New"/>
          <w:szCs w:val="22"/>
        </w:rPr>
      </w:pPr>
      <w:r w:rsidRPr="00A92913">
        <w:rPr>
          <w:rFonts w:eastAsia="Calibri" w:cs="Cordia New"/>
          <w:szCs w:val="22"/>
        </w:rPr>
        <w:t xml:space="preserve">Về mặt cấu trúc, các hợp chất </w:t>
      </w:r>
      <w:r w:rsidR="002A2170" w:rsidRPr="00A92913">
        <w:rPr>
          <w:rFonts w:eastAsia="Calibri" w:cs="Cordia New"/>
          <w:szCs w:val="22"/>
        </w:rPr>
        <w:t>3-aryl/alkyl</w:t>
      </w:r>
      <w:r w:rsidR="002A2170">
        <w:rPr>
          <w:rFonts w:eastAsia="Calibri" w:cs="Cordia New"/>
          <w:szCs w:val="22"/>
        </w:rPr>
        <w:t>-</w:t>
      </w:r>
      <w:r w:rsidRPr="00A92913">
        <w:rPr>
          <w:rFonts w:eastAsia="Calibri" w:cs="Cordia New"/>
          <w:szCs w:val="22"/>
        </w:rPr>
        <w:t>2-mercaptoquinazolin-4(3</w:t>
      </w:r>
      <w:r w:rsidRPr="00A92913">
        <w:rPr>
          <w:rFonts w:eastAsia="Calibri" w:cs="Cordia New"/>
          <w:i/>
          <w:szCs w:val="22"/>
        </w:rPr>
        <w:t>H</w:t>
      </w:r>
      <w:r w:rsidRPr="00A92913">
        <w:rPr>
          <w:rFonts w:eastAsia="Calibri" w:cs="Cordia New"/>
          <w:szCs w:val="22"/>
        </w:rPr>
        <w:t xml:space="preserve">)-one có nhóm </w:t>
      </w:r>
      <w:r w:rsidRPr="00A92913">
        <w:t>sulfhydryl</w:t>
      </w:r>
      <w:r w:rsidRPr="00A92913">
        <w:rPr>
          <w:rFonts w:eastAsia="Calibri" w:cs="Cordia New"/>
          <w:szCs w:val="22"/>
        </w:rPr>
        <w:t>/thiol (-SH), do đó, nó có thể đóng vai trò như là</w:t>
      </w:r>
      <w:r w:rsidR="00514857" w:rsidRPr="00A92913">
        <w:rPr>
          <w:rFonts w:eastAsia="Calibri" w:cs="Cordia New"/>
          <w:szCs w:val="22"/>
        </w:rPr>
        <w:t xml:space="preserve"> một</w:t>
      </w:r>
      <w:r w:rsidRPr="00A92913">
        <w:rPr>
          <w:rFonts w:eastAsia="Calibri" w:cs="Cordia New"/>
          <w:szCs w:val="22"/>
        </w:rPr>
        <w:t xml:space="preserve"> tác nhân nucleophile trong các phản ứng hữu cơ. </w:t>
      </w:r>
      <w:r w:rsidR="00514857" w:rsidRPr="00A92913">
        <w:rPr>
          <w:rFonts w:eastAsia="Calibri" w:cs="Cordia New"/>
          <w:szCs w:val="22"/>
        </w:rPr>
        <w:t xml:space="preserve">Các công trình nghiên cứu liên quan đến dẫn xuất </w:t>
      </w:r>
      <w:r w:rsidR="002A2170" w:rsidRPr="00A92913">
        <w:rPr>
          <w:rFonts w:eastAsia="Calibri" w:cs="Cordia New"/>
          <w:szCs w:val="22"/>
        </w:rPr>
        <w:t>3-aryl/alkyl</w:t>
      </w:r>
      <w:r w:rsidR="002A2170">
        <w:rPr>
          <w:rFonts w:eastAsia="Calibri" w:cs="Cordia New"/>
          <w:szCs w:val="22"/>
        </w:rPr>
        <w:t>-</w:t>
      </w:r>
      <w:r w:rsidR="002A2170" w:rsidRPr="00A92913">
        <w:rPr>
          <w:rFonts w:eastAsia="Calibri" w:cs="Cordia New"/>
          <w:szCs w:val="22"/>
        </w:rPr>
        <w:t>2-mercaptoquinazolin-4(3</w:t>
      </w:r>
      <w:r w:rsidR="002A2170" w:rsidRPr="00A92913">
        <w:rPr>
          <w:rFonts w:eastAsia="Calibri" w:cs="Cordia New"/>
          <w:i/>
          <w:szCs w:val="22"/>
        </w:rPr>
        <w:t>H</w:t>
      </w:r>
      <w:r w:rsidR="002A2170" w:rsidRPr="00A92913">
        <w:rPr>
          <w:rFonts w:eastAsia="Calibri" w:cs="Cordia New"/>
          <w:szCs w:val="22"/>
        </w:rPr>
        <w:t>)-one</w:t>
      </w:r>
      <w:r w:rsidR="00514857" w:rsidRPr="00A92913">
        <w:rPr>
          <w:rFonts w:eastAsia="Calibri" w:cs="Cordia New"/>
          <w:szCs w:val="22"/>
        </w:rPr>
        <w:t xml:space="preserve"> chủ yếu theo hai hướng chính: (1) Tạo sản phẩm </w:t>
      </w:r>
      <w:r w:rsidR="00514857" w:rsidRPr="00A92913">
        <w:rPr>
          <w:rFonts w:eastAsia="Calibri" w:cs="Cordia New"/>
          <w:i/>
          <w:iCs/>
          <w:szCs w:val="22"/>
        </w:rPr>
        <w:t>S</w:t>
      </w:r>
      <w:r w:rsidR="00514857" w:rsidRPr="00A92913">
        <w:rPr>
          <w:rFonts w:eastAsia="Calibri" w:cs="Cordia New"/>
          <w:szCs w:val="22"/>
        </w:rPr>
        <w:t xml:space="preserve">-thế thông qua phản ứng thế thân hạch; (2) Tạo hợp chất trung gian từ </w:t>
      </w:r>
      <w:r w:rsidR="002A2170" w:rsidRPr="00A92913">
        <w:rPr>
          <w:rFonts w:eastAsia="Calibri" w:cs="Cordia New"/>
          <w:szCs w:val="22"/>
        </w:rPr>
        <w:t>3-aryl/alkyl</w:t>
      </w:r>
      <w:r w:rsidR="002A2170">
        <w:rPr>
          <w:rFonts w:eastAsia="Calibri" w:cs="Cordia New"/>
          <w:szCs w:val="22"/>
        </w:rPr>
        <w:t>-</w:t>
      </w:r>
      <w:r w:rsidR="002A2170" w:rsidRPr="00A92913">
        <w:rPr>
          <w:rFonts w:eastAsia="Calibri" w:cs="Cordia New"/>
          <w:szCs w:val="22"/>
        </w:rPr>
        <w:t>2-mercaptoquinazolin-4(3</w:t>
      </w:r>
      <w:r w:rsidR="002A2170" w:rsidRPr="00A92913">
        <w:rPr>
          <w:rFonts w:eastAsia="Calibri" w:cs="Cordia New"/>
          <w:i/>
          <w:szCs w:val="22"/>
        </w:rPr>
        <w:t>H</w:t>
      </w:r>
      <w:r w:rsidR="002A2170" w:rsidRPr="00A92913">
        <w:rPr>
          <w:rFonts w:eastAsia="Calibri" w:cs="Cordia New"/>
          <w:szCs w:val="22"/>
        </w:rPr>
        <w:t>)-one</w:t>
      </w:r>
      <w:r w:rsidR="00514857" w:rsidRPr="00A92913">
        <w:rPr>
          <w:rFonts w:eastAsia="Calibri" w:cs="Cordia New"/>
          <w:szCs w:val="22"/>
        </w:rPr>
        <w:t>, sau đó</w:t>
      </w:r>
      <w:r w:rsidR="00782BC2" w:rsidRPr="00A92913">
        <w:rPr>
          <w:rFonts w:eastAsia="Calibri" w:cs="Cordia New"/>
          <w:szCs w:val="22"/>
        </w:rPr>
        <w:t xml:space="preserve"> chuyển hóa</w:t>
      </w:r>
      <w:r w:rsidR="00EB19B0" w:rsidRPr="00A92913">
        <w:rPr>
          <w:rFonts w:eastAsia="Calibri" w:cs="Cordia New"/>
          <w:szCs w:val="22"/>
        </w:rPr>
        <w:t xml:space="preserve"> chất trung gian</w:t>
      </w:r>
      <w:r w:rsidR="00782BC2" w:rsidRPr="00A92913">
        <w:rPr>
          <w:rFonts w:eastAsia="Calibri" w:cs="Cordia New"/>
          <w:szCs w:val="22"/>
        </w:rPr>
        <w:t xml:space="preserve"> thành các dị vòng khác. </w:t>
      </w:r>
    </w:p>
    <w:p w14:paraId="6810CB5D" w14:textId="3224031E" w:rsidR="009015E3" w:rsidRPr="00A92913" w:rsidRDefault="00F81BEB" w:rsidP="00727946">
      <w:pPr>
        <w:spacing w:before="120" w:line="360" w:lineRule="auto"/>
        <w:ind w:firstLine="720"/>
        <w:rPr>
          <w:rFonts w:eastAsia="Calibri" w:cs="Cordia New"/>
          <w:szCs w:val="22"/>
        </w:rPr>
      </w:pPr>
      <w:r w:rsidRPr="00A92913">
        <w:rPr>
          <w:rFonts w:eastAsia="Calibri" w:cs="Cordia New"/>
          <w:szCs w:val="22"/>
        </w:rPr>
        <w:t xml:space="preserve">Năm 2014, </w:t>
      </w:r>
      <w:r w:rsidRPr="00A92913">
        <w:rPr>
          <w:rFonts w:eastAsia="Times New Roman"/>
          <w:szCs w:val="26"/>
        </w:rPr>
        <w:t>Mohammed G.A A</w:t>
      </w:r>
      <w:r w:rsidR="001536E3" w:rsidRPr="00A92913">
        <w:rPr>
          <w:rFonts w:eastAsia="Times New Roman"/>
          <w:szCs w:val="26"/>
        </w:rPr>
        <w:t>l</w:t>
      </w:r>
      <w:r w:rsidRPr="00A92913">
        <w:rPr>
          <w:rFonts w:eastAsia="Times New Roman"/>
          <w:szCs w:val="26"/>
        </w:rPr>
        <w:t xml:space="preserve">-Khuzaie và cộng sự </w:t>
      </w:r>
      <w:r w:rsidRPr="00A92913">
        <w:rPr>
          <w:rFonts w:eastAsia="Calibri" w:cs="Cordia New"/>
          <w:szCs w:val="22"/>
        </w:rPr>
        <w:t>đã</w:t>
      </w:r>
      <w:r w:rsidR="001536E3" w:rsidRPr="00A92913">
        <w:rPr>
          <w:rFonts w:eastAsia="Calibri" w:cs="Cordia New"/>
          <w:szCs w:val="22"/>
        </w:rPr>
        <w:t xml:space="preserve"> sử dụng phản ứng thế thân hạch để</w:t>
      </w:r>
      <w:r w:rsidRPr="00A92913">
        <w:rPr>
          <w:rFonts w:eastAsia="Calibri" w:cs="Cordia New"/>
          <w:szCs w:val="22"/>
        </w:rPr>
        <w:t xml:space="preserve"> chuyển hóa 2-mercapto-3-</w:t>
      </w:r>
      <w:r w:rsidR="001536E3" w:rsidRPr="00A92913">
        <w:rPr>
          <w:rFonts w:eastAsia="Calibri" w:cs="Cordia New"/>
          <w:szCs w:val="22"/>
        </w:rPr>
        <w:t>phenyl</w:t>
      </w:r>
      <w:r w:rsidRPr="00A92913">
        <w:rPr>
          <w:rFonts w:eastAsia="Calibri" w:cs="Cordia New"/>
          <w:szCs w:val="22"/>
        </w:rPr>
        <w:t>quinazolin-4(3</w:t>
      </w:r>
      <w:r w:rsidRPr="00A92913">
        <w:rPr>
          <w:rFonts w:eastAsia="Calibri" w:cs="Cordia New"/>
          <w:i/>
          <w:szCs w:val="22"/>
        </w:rPr>
        <w:t>H</w:t>
      </w:r>
      <w:r w:rsidRPr="00A92913">
        <w:rPr>
          <w:rFonts w:eastAsia="Calibri" w:cs="Cordia New"/>
          <w:szCs w:val="22"/>
        </w:rPr>
        <w:t xml:space="preserve">)-one </w:t>
      </w:r>
      <w:r w:rsidR="001536E3" w:rsidRPr="00A92913">
        <w:rPr>
          <w:rFonts w:eastAsia="Calibri" w:cs="Cordia New"/>
          <w:szCs w:val="22"/>
        </w:rPr>
        <w:t>thành</w:t>
      </w:r>
      <w:r w:rsidRPr="00A92913">
        <w:rPr>
          <w:rFonts w:eastAsia="Calibri" w:cs="Cordia New"/>
          <w:szCs w:val="22"/>
        </w:rPr>
        <w:t xml:space="preserve"> sản phẩm </w:t>
      </w:r>
      <w:r w:rsidRPr="00A92913">
        <w:rPr>
          <w:rFonts w:eastAsia="Calibri" w:cs="Cordia New"/>
          <w:i/>
          <w:szCs w:val="22"/>
        </w:rPr>
        <w:t>S</w:t>
      </w:r>
      <w:r w:rsidRPr="00A92913">
        <w:rPr>
          <w:rFonts w:eastAsia="Calibri" w:cs="Cordia New"/>
          <w:szCs w:val="22"/>
        </w:rPr>
        <w:t>-thế</w:t>
      </w:r>
      <w:r w:rsidR="001536E3" w:rsidRPr="00A92913">
        <w:rPr>
          <w:rFonts w:eastAsia="Calibri" w:cs="Cordia New"/>
          <w:szCs w:val="22"/>
        </w:rPr>
        <w:t xml:space="preserve"> </w:t>
      </w:r>
      <w:r w:rsidR="00216AA4" w:rsidRPr="00A92913">
        <w:rPr>
          <w:rFonts w:eastAsia="Calibri" w:cs="Cordia New"/>
          <w:szCs w:val="22"/>
        </w:rPr>
        <w:t xml:space="preserve">ethyl 2-((4-oxo-3-phenyl-3,4-dihydroquinazolin-2-yl)thio)propanoate </w:t>
      </w:r>
      <w:r w:rsidR="00446A51" w:rsidRPr="00A92913">
        <w:rPr>
          <w:rFonts w:eastAsia="Calibri" w:cs="Cordia New"/>
          <w:szCs w:val="22"/>
        </w:rPr>
        <w:t>(</w:t>
      </w:r>
      <w:r w:rsidR="00446A51" w:rsidRPr="00A92913">
        <w:rPr>
          <w:rFonts w:eastAsia="Calibri" w:cs="Cordia New"/>
          <w:b/>
          <w:bCs/>
          <w:szCs w:val="22"/>
        </w:rPr>
        <w:t>2</w:t>
      </w:r>
      <w:r w:rsidR="00554A64" w:rsidRPr="00A92913">
        <w:rPr>
          <w:rFonts w:eastAsia="Calibri" w:cs="Cordia New"/>
          <w:b/>
          <w:bCs/>
          <w:szCs w:val="22"/>
        </w:rPr>
        <w:t>'a</w:t>
      </w:r>
      <w:r w:rsidR="00446A51" w:rsidRPr="00A92913">
        <w:rPr>
          <w:rFonts w:eastAsia="Calibri" w:cs="Cordia New"/>
          <w:szCs w:val="22"/>
        </w:rPr>
        <w:t xml:space="preserve">) và </w:t>
      </w:r>
      <w:r w:rsidR="00216AA4" w:rsidRPr="00A92913">
        <w:rPr>
          <w:rFonts w:eastAsia="Calibri" w:cs="Cordia New"/>
          <w:szCs w:val="22"/>
        </w:rPr>
        <w:t>3-phenyl-2-(prop-2-yn-1-ylthio)quinazolin-4(3</w:t>
      </w:r>
      <w:r w:rsidR="00216AA4" w:rsidRPr="00A92913">
        <w:rPr>
          <w:rFonts w:eastAsia="Calibri" w:cs="Cordia New"/>
          <w:i/>
          <w:iCs/>
          <w:szCs w:val="22"/>
        </w:rPr>
        <w:t>H</w:t>
      </w:r>
      <w:r w:rsidR="00216AA4" w:rsidRPr="00A92913">
        <w:rPr>
          <w:rFonts w:eastAsia="Calibri" w:cs="Cordia New"/>
          <w:szCs w:val="22"/>
        </w:rPr>
        <w:t>)-one</w:t>
      </w:r>
      <w:r w:rsidR="00446A51" w:rsidRPr="00A92913">
        <w:rPr>
          <w:rFonts w:eastAsia="Calibri" w:cs="Cordia New"/>
          <w:szCs w:val="22"/>
        </w:rPr>
        <w:t xml:space="preserve"> (</w:t>
      </w:r>
      <w:r w:rsidR="00446A51" w:rsidRPr="00A92913">
        <w:rPr>
          <w:rFonts w:eastAsia="Calibri" w:cs="Cordia New"/>
          <w:b/>
          <w:bCs/>
          <w:szCs w:val="22"/>
        </w:rPr>
        <w:t>2</w:t>
      </w:r>
      <w:r w:rsidR="00554A64" w:rsidRPr="00A92913">
        <w:rPr>
          <w:rFonts w:eastAsia="Calibri" w:cs="Cordia New"/>
          <w:b/>
          <w:bCs/>
          <w:szCs w:val="22"/>
        </w:rPr>
        <w:t>'b</w:t>
      </w:r>
      <w:r w:rsidR="00446A51" w:rsidRPr="00A92913">
        <w:rPr>
          <w:rFonts w:eastAsia="Calibri" w:cs="Cordia New"/>
          <w:szCs w:val="22"/>
        </w:rPr>
        <w:t>)</w:t>
      </w:r>
      <w:r w:rsidRPr="00A92913">
        <w:rPr>
          <w:rFonts w:eastAsia="Calibri" w:cs="Cordia New"/>
          <w:szCs w:val="22"/>
        </w:rPr>
        <w:t xml:space="preserve">. Sản phẩm </w:t>
      </w:r>
      <w:r w:rsidR="00446A51" w:rsidRPr="00A92913">
        <w:rPr>
          <w:rFonts w:eastAsia="Calibri" w:cs="Cordia New"/>
          <w:szCs w:val="22"/>
        </w:rPr>
        <w:t xml:space="preserve">S-thế này </w:t>
      </w:r>
      <w:r w:rsidRPr="00A92913">
        <w:rPr>
          <w:rFonts w:eastAsia="Calibri" w:cs="Cordia New"/>
          <w:szCs w:val="22"/>
        </w:rPr>
        <w:t xml:space="preserve">là </w:t>
      </w:r>
      <w:r w:rsidRPr="00A92913">
        <w:rPr>
          <w:rFonts w:eastAsia="Calibri" w:cs="Cordia New"/>
          <w:szCs w:val="22"/>
        </w:rPr>
        <w:lastRenderedPageBreak/>
        <w:t xml:space="preserve">chất trung gian để tổng hợp </w:t>
      </w:r>
      <w:r w:rsidR="00446A51" w:rsidRPr="00A92913">
        <w:rPr>
          <w:rFonts w:eastAsia="Calibri" w:cs="Cordia New"/>
          <w:szCs w:val="22"/>
        </w:rPr>
        <w:t xml:space="preserve">các dãy </w:t>
      </w:r>
      <w:r w:rsidR="009015E3" w:rsidRPr="00A92913">
        <w:rPr>
          <w:rFonts w:eastAsia="Calibri" w:cs="Cordia New"/>
          <w:szCs w:val="22"/>
        </w:rPr>
        <w:t>dẫn xuất</w:t>
      </w:r>
      <w:r w:rsidR="00216AA4" w:rsidRPr="00A92913">
        <w:rPr>
          <w:rFonts w:eastAsia="Calibri" w:cs="Cordia New"/>
          <w:szCs w:val="22"/>
        </w:rPr>
        <w:t xml:space="preserve"> amine</w:t>
      </w:r>
      <w:r w:rsidR="00446A51" w:rsidRPr="00A92913">
        <w:rPr>
          <w:rFonts w:eastAsia="Calibri" w:cs="Cordia New"/>
          <w:szCs w:val="22"/>
        </w:rPr>
        <w:t xml:space="preserve"> 1-(3-phenyl-4-oxo-3,4- dihydroquinazolin-2-yl-thio) but-2-yne-4-amino (</w:t>
      </w:r>
      <w:r w:rsidR="00446A51" w:rsidRPr="00A92913">
        <w:rPr>
          <w:rFonts w:eastAsia="Calibri" w:cs="Cordia New"/>
          <w:b/>
          <w:bCs/>
          <w:szCs w:val="22"/>
        </w:rPr>
        <w:t>3</w:t>
      </w:r>
      <w:r w:rsidR="00554A64" w:rsidRPr="00A92913">
        <w:rPr>
          <w:rFonts w:eastAsia="Calibri" w:cs="Cordia New"/>
          <w:b/>
          <w:bCs/>
          <w:szCs w:val="22"/>
        </w:rPr>
        <w:t>'</w:t>
      </w:r>
      <w:r w:rsidR="00446A51" w:rsidRPr="00A92913">
        <w:rPr>
          <w:rFonts w:eastAsia="Calibri" w:cs="Cordia New"/>
          <w:b/>
          <w:bCs/>
          <w:szCs w:val="22"/>
        </w:rPr>
        <w:t>a-m</w:t>
      </w:r>
      <w:r w:rsidR="00446A51" w:rsidRPr="00A92913">
        <w:rPr>
          <w:rFonts w:eastAsia="Calibri" w:cs="Cordia New"/>
          <w:szCs w:val="22"/>
        </w:rPr>
        <w:t xml:space="preserve">) và </w:t>
      </w:r>
      <w:r w:rsidR="009015E3" w:rsidRPr="00A92913">
        <w:rPr>
          <w:rFonts w:eastAsia="Calibri" w:cs="Cordia New"/>
          <w:szCs w:val="22"/>
        </w:rPr>
        <w:t>2-((1-(5-hydroxy-4</w:t>
      </w:r>
      <w:r w:rsidR="009015E3" w:rsidRPr="00A92913">
        <w:rPr>
          <w:rFonts w:eastAsia="Calibri" w:cs="Cordia New"/>
          <w:i/>
          <w:iCs/>
          <w:szCs w:val="22"/>
        </w:rPr>
        <w:t>H</w:t>
      </w:r>
      <w:r w:rsidR="009015E3" w:rsidRPr="00A92913">
        <w:rPr>
          <w:rFonts w:eastAsia="Calibri" w:cs="Cordia New"/>
          <w:szCs w:val="22"/>
        </w:rPr>
        <w:t>-1,2,4-triazol-3-yl)ethyl)thio)-3-phenylquinazolin-4(3</w:t>
      </w:r>
      <w:r w:rsidR="009015E3" w:rsidRPr="00A92913">
        <w:rPr>
          <w:rFonts w:eastAsia="Calibri" w:cs="Cordia New"/>
          <w:i/>
          <w:iCs/>
          <w:szCs w:val="22"/>
        </w:rPr>
        <w:t>H</w:t>
      </w:r>
      <w:r w:rsidR="009015E3" w:rsidRPr="00A92913">
        <w:rPr>
          <w:rFonts w:eastAsia="Calibri" w:cs="Cordia New"/>
          <w:szCs w:val="22"/>
        </w:rPr>
        <w:t xml:space="preserve">)-one </w:t>
      </w:r>
      <w:r w:rsidR="00446A51" w:rsidRPr="00A92913">
        <w:rPr>
          <w:rFonts w:eastAsia="Calibri" w:cs="Cordia New"/>
          <w:szCs w:val="22"/>
        </w:rPr>
        <w:t>(</w:t>
      </w:r>
      <w:r w:rsidR="00446A51" w:rsidRPr="00A92913">
        <w:rPr>
          <w:rFonts w:eastAsia="Calibri" w:cs="Cordia New"/>
          <w:b/>
          <w:bCs/>
          <w:szCs w:val="22"/>
        </w:rPr>
        <w:t>7</w:t>
      </w:r>
      <w:r w:rsidR="00446A51" w:rsidRPr="00A92913">
        <w:rPr>
          <w:rFonts w:eastAsia="Calibri" w:cs="Cordia New"/>
          <w:szCs w:val="22"/>
        </w:rPr>
        <w:t>),</w:t>
      </w:r>
      <w:r w:rsidR="00B30CB5" w:rsidRPr="00A92913">
        <w:rPr>
          <w:rFonts w:eastAsia="Calibri" w:cs="Cordia New"/>
          <w:szCs w:val="22"/>
        </w:rPr>
        <w:t xml:space="preserve"> </w:t>
      </w:r>
      <w:r w:rsidR="00216AA4" w:rsidRPr="00A92913">
        <w:rPr>
          <w:rFonts w:eastAsia="Calibri" w:cs="Cordia New"/>
          <w:szCs w:val="22"/>
        </w:rPr>
        <w:t>2-((1-(5-hydroxy-4-phenyl-4</w:t>
      </w:r>
      <w:r w:rsidR="00216AA4" w:rsidRPr="00A92913">
        <w:rPr>
          <w:rFonts w:eastAsia="Calibri" w:cs="Cordia New"/>
          <w:i/>
          <w:iCs/>
          <w:szCs w:val="22"/>
        </w:rPr>
        <w:t>H</w:t>
      </w:r>
      <w:r w:rsidR="00216AA4" w:rsidRPr="00A92913">
        <w:rPr>
          <w:rFonts w:eastAsia="Calibri" w:cs="Cordia New"/>
          <w:szCs w:val="22"/>
        </w:rPr>
        <w:t>-1,2,4-triazol-3-yl)ethyl)thio)-3-phenylquinazolin-4(3</w:t>
      </w:r>
      <w:r w:rsidR="00216AA4" w:rsidRPr="00A92913">
        <w:rPr>
          <w:rFonts w:eastAsia="Calibri" w:cs="Cordia New"/>
          <w:i/>
          <w:iCs/>
          <w:szCs w:val="22"/>
        </w:rPr>
        <w:t>H</w:t>
      </w:r>
      <w:r w:rsidR="00216AA4" w:rsidRPr="00A92913">
        <w:rPr>
          <w:rFonts w:eastAsia="Calibri" w:cs="Cordia New"/>
          <w:szCs w:val="22"/>
        </w:rPr>
        <w:t xml:space="preserve">)-one </w:t>
      </w:r>
      <w:r w:rsidR="00446A51" w:rsidRPr="00A92913">
        <w:rPr>
          <w:rFonts w:eastAsia="Calibri" w:cs="Cordia New"/>
          <w:szCs w:val="22"/>
        </w:rPr>
        <w:t>(</w:t>
      </w:r>
      <w:r w:rsidR="00554A64" w:rsidRPr="00A92913">
        <w:rPr>
          <w:rFonts w:eastAsia="Calibri" w:cs="Cordia New"/>
          <w:b/>
          <w:bCs/>
          <w:szCs w:val="22"/>
        </w:rPr>
        <w:t>2'c</w:t>
      </w:r>
      <w:r w:rsidR="00446A51" w:rsidRPr="00A92913">
        <w:rPr>
          <w:rFonts w:eastAsia="Calibri" w:cs="Cordia New"/>
          <w:szCs w:val="22"/>
        </w:rPr>
        <w:t xml:space="preserve">), and </w:t>
      </w:r>
      <w:r w:rsidR="009015E3" w:rsidRPr="00A92913">
        <w:rPr>
          <w:rFonts w:eastAsia="Calibri" w:cs="Cordia New"/>
          <w:szCs w:val="22"/>
        </w:rPr>
        <w:t>2-((1-(5-mercapto-4</w:t>
      </w:r>
      <w:r w:rsidR="009015E3" w:rsidRPr="00A92913">
        <w:rPr>
          <w:rFonts w:eastAsia="Calibri" w:cs="Cordia New"/>
          <w:i/>
          <w:iCs/>
          <w:szCs w:val="22"/>
        </w:rPr>
        <w:t>H</w:t>
      </w:r>
      <w:r w:rsidR="009015E3" w:rsidRPr="00A92913">
        <w:rPr>
          <w:rFonts w:eastAsia="Calibri" w:cs="Cordia New"/>
          <w:szCs w:val="22"/>
        </w:rPr>
        <w:t>-1,2,4-triazol-3-yl)ethyl)thio)-3-phenylquinazolin-4(3</w:t>
      </w:r>
      <w:r w:rsidR="009015E3" w:rsidRPr="00A92913">
        <w:rPr>
          <w:rFonts w:eastAsia="Calibri" w:cs="Cordia New"/>
          <w:i/>
          <w:iCs/>
          <w:szCs w:val="22"/>
        </w:rPr>
        <w:t>H</w:t>
      </w:r>
      <w:r w:rsidR="000C1871" w:rsidRPr="00A92913">
        <w:rPr>
          <w:rFonts w:eastAsia="Calibri" w:cs="Cordia New"/>
          <w:szCs w:val="22"/>
        </w:rPr>
        <w:t>)-one</w:t>
      </w:r>
      <w:r w:rsidR="00317CAD" w:rsidRPr="00A92913">
        <w:rPr>
          <w:rFonts w:eastAsia="Calibri" w:cs="Cordia New"/>
          <w:szCs w:val="22"/>
        </w:rPr>
        <w:t xml:space="preserve"> </w:t>
      </w:r>
      <w:r w:rsidR="00446A51" w:rsidRPr="00A92913">
        <w:rPr>
          <w:rFonts w:eastAsia="Calibri" w:cs="Cordia New"/>
          <w:szCs w:val="22"/>
        </w:rPr>
        <w:t>(</w:t>
      </w:r>
      <w:r w:rsidR="00554A64" w:rsidRPr="00A92913">
        <w:rPr>
          <w:rFonts w:eastAsia="Calibri" w:cs="Cordia New"/>
          <w:b/>
          <w:bCs/>
          <w:szCs w:val="22"/>
        </w:rPr>
        <w:t>2'd</w:t>
      </w:r>
      <w:r w:rsidR="00446A51" w:rsidRPr="00A92913">
        <w:rPr>
          <w:rFonts w:eastAsia="Calibri" w:cs="Cordia New"/>
          <w:szCs w:val="22"/>
        </w:rPr>
        <w:t xml:space="preserve">), </w:t>
      </w:r>
      <w:r w:rsidR="00216AA4" w:rsidRPr="00A92913">
        <w:rPr>
          <w:rFonts w:eastAsia="Calibri" w:cs="Cordia New"/>
          <w:szCs w:val="22"/>
        </w:rPr>
        <w:t>2-((1-(4-amino-5-mercapto-4</w:t>
      </w:r>
      <w:r w:rsidR="00216AA4" w:rsidRPr="00A92913">
        <w:rPr>
          <w:rFonts w:eastAsia="Calibri" w:cs="Cordia New"/>
          <w:i/>
          <w:iCs/>
          <w:szCs w:val="22"/>
        </w:rPr>
        <w:t>H</w:t>
      </w:r>
      <w:r w:rsidR="00216AA4" w:rsidRPr="00A92913">
        <w:rPr>
          <w:rFonts w:eastAsia="Calibri" w:cs="Cordia New"/>
          <w:szCs w:val="22"/>
        </w:rPr>
        <w:t>-1,2,4-triazol-3-yl)ethyl)thio)-3-phenylquina</w:t>
      </w:r>
      <w:r w:rsidR="000C1871" w:rsidRPr="00A92913">
        <w:rPr>
          <w:rFonts w:eastAsia="Calibri" w:cs="Cordia New"/>
          <w:szCs w:val="22"/>
        </w:rPr>
        <w:t>-</w:t>
      </w:r>
      <w:r w:rsidR="00216AA4" w:rsidRPr="00A92913">
        <w:rPr>
          <w:rFonts w:eastAsia="Calibri" w:cs="Cordia New"/>
          <w:szCs w:val="22"/>
        </w:rPr>
        <w:t>zolin-4(3</w:t>
      </w:r>
      <w:r w:rsidR="00216AA4" w:rsidRPr="00A92913">
        <w:rPr>
          <w:rFonts w:eastAsia="Calibri" w:cs="Cordia New"/>
          <w:i/>
          <w:iCs/>
          <w:szCs w:val="22"/>
        </w:rPr>
        <w:t>H</w:t>
      </w:r>
      <w:r w:rsidR="00216AA4" w:rsidRPr="00A92913">
        <w:rPr>
          <w:rFonts w:eastAsia="Calibri" w:cs="Cordia New"/>
          <w:szCs w:val="22"/>
        </w:rPr>
        <w:t xml:space="preserve">)-one </w:t>
      </w:r>
      <w:r w:rsidR="00446A51" w:rsidRPr="00A92913">
        <w:rPr>
          <w:rFonts w:eastAsia="Calibri" w:cs="Cordia New"/>
          <w:szCs w:val="22"/>
        </w:rPr>
        <w:t>(</w:t>
      </w:r>
      <w:r w:rsidR="00554A64" w:rsidRPr="00A92913">
        <w:rPr>
          <w:rFonts w:eastAsia="Calibri" w:cs="Cordia New"/>
          <w:b/>
          <w:bCs/>
          <w:szCs w:val="22"/>
        </w:rPr>
        <w:t>2'e</w:t>
      </w:r>
      <w:r w:rsidR="00446A51" w:rsidRPr="00A92913">
        <w:rPr>
          <w:rFonts w:eastAsia="Calibri" w:cs="Cordia New"/>
          <w:szCs w:val="22"/>
        </w:rPr>
        <w:t>)</w:t>
      </w:r>
      <w:r w:rsidR="003B3D5E" w:rsidRPr="00A92913">
        <w:rPr>
          <w:rFonts w:eastAsia="Calibri" w:cs="Cordia New"/>
          <w:szCs w:val="22"/>
        </w:rPr>
        <w:t xml:space="preserve"> theo sơ đồ dưới đây</w:t>
      </w:r>
      <w:r w:rsidR="00446A51" w:rsidRPr="00A92913">
        <w:rPr>
          <w:rFonts w:eastAsia="Calibri" w:cs="Cordia New"/>
          <w:szCs w:val="22"/>
        </w:rPr>
        <w:t>.</w:t>
      </w:r>
      <w:r w:rsidRPr="00A92913">
        <w:rPr>
          <w:rFonts w:eastAsia="Calibri" w:cs="Cordia New"/>
          <w:szCs w:val="22"/>
        </w:rPr>
        <w:t xml:space="preserve"> </w:t>
      </w:r>
      <w:r w:rsidR="00A73548" w:rsidRPr="00A92913">
        <w:rPr>
          <w:rFonts w:eastAsia="Calibri" w:cs="Cordia New"/>
          <w:szCs w:val="22"/>
        </w:rPr>
        <w:t xml:space="preserve">Nhóm nghiên cứu cũng cho thấy các sản phẩm </w:t>
      </w:r>
      <w:r w:rsidR="009015E3" w:rsidRPr="00A92913">
        <w:rPr>
          <w:rFonts w:eastAsia="Calibri" w:cs="Cordia New"/>
          <w:szCs w:val="22"/>
        </w:rPr>
        <w:t>tổng hợp</w:t>
      </w:r>
      <w:r w:rsidR="00A73548" w:rsidRPr="00A92913">
        <w:rPr>
          <w:rFonts w:eastAsia="Calibri" w:cs="Cordia New"/>
          <w:szCs w:val="22"/>
        </w:rPr>
        <w:t xml:space="preserve"> được thể hiện hoạt tính </w:t>
      </w:r>
      <w:r w:rsidR="009015E3" w:rsidRPr="00A92913">
        <w:rPr>
          <w:rFonts w:eastAsia="Calibri" w:cs="Cordia New"/>
          <w:szCs w:val="22"/>
        </w:rPr>
        <w:t>kháng vi sinh vật trên một số chủng vi khuẩn và nấm men</w:t>
      </w:r>
      <w:r w:rsidR="000C3E32" w:rsidRPr="00A92913">
        <w:rPr>
          <w:rFonts w:eastAsia="Calibri" w:cs="Cordia New"/>
          <w:szCs w:val="22"/>
        </w:rPr>
        <w:t xml:space="preserve"> </w:t>
      </w:r>
      <w:r w:rsidR="000C3E32" w:rsidRPr="00A92913">
        <w:rPr>
          <w:rFonts w:eastAsia="Calibri" w:cs="Cordia New"/>
          <w:szCs w:val="22"/>
        </w:rPr>
        <w:fldChar w:fldCharType="begin"/>
      </w:r>
      <w:r w:rsidR="00915067">
        <w:rPr>
          <w:rFonts w:eastAsia="Calibri" w:cs="Cordia New"/>
          <w:szCs w:val="22"/>
        </w:rPr>
        <w:instrText xml:space="preserve"> ADDIN EN.CITE &lt;EndNote&gt;&lt;Cite&gt;&lt;Author&gt;Al-Khuzaie&lt;/Author&gt;&lt;Year&gt;2014&lt;/Year&gt;&lt;RecNum&gt;58&lt;/RecNum&gt;&lt;DisplayText&gt;[58]&lt;/DisplayText&gt;&lt;record&gt;&lt;rec-number&gt;58&lt;/rec-number&gt;&lt;foreign-keys&gt;&lt;key app="EN" db-id="dr2spp02xtr0s4exsr555vtbxredx02vxr0a" timestamp="1789314511"&gt;58&lt;/key&gt;&lt;/foreign-keys&gt;&lt;ref-type name="Journal Article"&gt;17&lt;/ref-type&gt;&lt;contributors&gt;&lt;authors&gt;&lt;author&gt;Al-Khuzaie, Mohammed&lt;/author&gt;&lt;author&gt;Al-Majidi, Suaad&lt;/author&gt;&lt;/authors&gt;&lt;/contributors&gt;&lt;titles&gt;&lt;title&gt;Synthesis, characterization and evaluation antimicrobial activity of some new substituted 2-mercapto-3-phenyl-4 (3H)-quinazolinone&lt;/title&gt;&lt;secondary-title&gt;Iraqi Journal of Science&lt;/secondary-title&gt;&lt;/titles&gt;&lt;periodical&gt;&lt;full-title&gt;Iraqi Journal of Science&lt;/full-title&gt;&lt;/periodical&gt;&lt;pages&gt;582-593&lt;/pages&gt;&lt;volume&gt;55&lt;/volume&gt;&lt;number&gt;2B&lt;/number&gt;&lt;dates&gt;&lt;year&gt;2014&lt;/year&gt;&lt;/dates&gt;&lt;isbn&gt;2312-1637&lt;/isbn&gt;&lt;urls&gt;&lt;/urls&gt;&lt;/record&gt;&lt;/Cite&gt;&lt;/EndNote&gt;</w:instrText>
      </w:r>
      <w:r w:rsidR="000C3E32" w:rsidRPr="00A92913">
        <w:rPr>
          <w:rFonts w:eastAsia="Calibri" w:cs="Cordia New"/>
          <w:szCs w:val="22"/>
        </w:rPr>
        <w:fldChar w:fldCharType="separate"/>
      </w:r>
      <w:r w:rsidR="005271A6" w:rsidRPr="00A92913">
        <w:rPr>
          <w:rFonts w:eastAsia="Calibri" w:cs="Cordia New"/>
          <w:noProof/>
          <w:szCs w:val="22"/>
        </w:rPr>
        <w:t>[58]</w:t>
      </w:r>
      <w:r w:rsidR="000C3E32" w:rsidRPr="00A92913">
        <w:rPr>
          <w:rFonts w:eastAsia="Calibri" w:cs="Cordia New"/>
          <w:szCs w:val="22"/>
        </w:rPr>
        <w:fldChar w:fldCharType="end"/>
      </w:r>
      <w:r w:rsidR="00793096" w:rsidRPr="00A92913">
        <w:rPr>
          <w:rFonts w:eastAsia="Calibri" w:cs="Cordia New"/>
          <w:szCs w:val="22"/>
        </w:rPr>
        <w:t>.</w:t>
      </w:r>
    </w:p>
    <w:p w14:paraId="0095B357" w14:textId="48A24BE7" w:rsidR="009015E3" w:rsidRPr="00A92913" w:rsidRDefault="00C4754A" w:rsidP="00727946">
      <w:pPr>
        <w:spacing w:before="120" w:line="360" w:lineRule="auto"/>
        <w:jc w:val="center"/>
        <w:rPr>
          <w:rFonts w:eastAsia="Calibri" w:cs="Cordia New"/>
          <w:szCs w:val="22"/>
        </w:rPr>
      </w:pPr>
      <w:r>
        <w:object w:dxaOrig="9778" w:dyaOrig="7345" w14:anchorId="71E88B85">
          <v:shape id="_x0000_i1030" type="#_x0000_t75" style="width:374pt;height:280.65pt" o:ole="">
            <v:imagedata r:id="rId23" o:title=""/>
          </v:shape>
          <o:OLEObject Type="Embed" ProgID="ChemDraw.Document.6.0" ShapeID="_x0000_i1030" DrawAspect="Content" ObjectID="_1852540922" r:id="rId24"/>
        </w:object>
      </w:r>
    </w:p>
    <w:p w14:paraId="59F7D4EB" w14:textId="31D215E5" w:rsidR="009015E3" w:rsidRPr="00A92913" w:rsidRDefault="00F53F61" w:rsidP="00727946">
      <w:pPr>
        <w:spacing w:line="360" w:lineRule="auto"/>
        <w:jc w:val="center"/>
        <w:rPr>
          <w:rFonts w:eastAsia="Calibri"/>
          <w:iCs/>
          <w:szCs w:val="18"/>
        </w:rPr>
      </w:pPr>
      <w:bookmarkStart w:id="26" w:name="_Toc240275196"/>
      <w:r w:rsidRPr="00A92913">
        <w:t xml:space="preserve">Sơ đồ </w:t>
      </w:r>
      <w:fldSimple w:instr=" STYLEREF 1 \s ">
        <w:r w:rsidR="00545F27">
          <w:rPr>
            <w:noProof/>
          </w:rPr>
          <w:t>1</w:t>
        </w:r>
      </w:fldSimple>
      <w:r w:rsidRPr="00A92913">
        <w:t>.</w:t>
      </w:r>
      <w:fldSimple w:instr=" SEQ Sơ_đồ \* ARABIC \s 1 ">
        <w:r w:rsidR="00545F27">
          <w:rPr>
            <w:noProof/>
          </w:rPr>
          <w:t>5</w:t>
        </w:r>
      </w:fldSimple>
      <w:r w:rsidRPr="00A92913">
        <w:t xml:space="preserve"> T</w:t>
      </w:r>
      <w:r w:rsidR="009015E3" w:rsidRPr="00A92913">
        <w:rPr>
          <w:rFonts w:eastAsia="Calibri"/>
          <w:iCs/>
          <w:szCs w:val="18"/>
        </w:rPr>
        <w:t xml:space="preserve">ổng hợp các hợp chất triazole và amine từ dẫn xuất </w:t>
      </w:r>
      <w:r w:rsidR="009015E3" w:rsidRPr="00A92913">
        <w:rPr>
          <w:rFonts w:eastAsia="Aptos"/>
          <w:noProof/>
          <w:kern w:val="2"/>
          <w:szCs w:val="26"/>
          <w14:ligatures w14:val="standardContextual"/>
        </w:rPr>
        <w:t>2-mercapto-3-phenylquinazolin-4(3</w:t>
      </w:r>
      <w:r w:rsidR="009015E3" w:rsidRPr="00A92913">
        <w:rPr>
          <w:rFonts w:eastAsia="Aptos"/>
          <w:i/>
          <w:iCs/>
          <w:noProof/>
          <w:kern w:val="2"/>
          <w:szCs w:val="26"/>
          <w14:ligatures w14:val="standardContextual"/>
        </w:rPr>
        <w:t>H</w:t>
      </w:r>
      <w:r w:rsidR="009015E3" w:rsidRPr="00A92913">
        <w:rPr>
          <w:rFonts w:eastAsia="Aptos"/>
          <w:noProof/>
          <w:kern w:val="2"/>
          <w:szCs w:val="26"/>
          <w14:ligatures w14:val="standardContextual"/>
        </w:rPr>
        <w:t xml:space="preserve">)-one theo </w:t>
      </w:r>
      <w:r w:rsidR="009015E3" w:rsidRPr="00A92913">
        <w:rPr>
          <w:rFonts w:eastAsia="Times New Roman"/>
          <w:szCs w:val="26"/>
        </w:rPr>
        <w:t>Mohammed G.A Al-Khuzaie và cộng sự.</w:t>
      </w:r>
      <w:bookmarkEnd w:id="26"/>
    </w:p>
    <w:p w14:paraId="7181442C" w14:textId="3FCB7F1F" w:rsidR="00F81BEB" w:rsidRPr="00A92913" w:rsidRDefault="002A2984" w:rsidP="00727946">
      <w:pPr>
        <w:spacing w:before="120" w:line="360" w:lineRule="auto"/>
        <w:ind w:firstLine="720"/>
        <w:rPr>
          <w:rFonts w:eastAsia="Calibri"/>
          <w:szCs w:val="26"/>
        </w:rPr>
      </w:pPr>
      <w:r w:rsidRPr="00A92913">
        <w:rPr>
          <w:rFonts w:eastAsia="Calibri"/>
          <w:szCs w:val="26"/>
        </w:rPr>
        <w:t xml:space="preserve">Năm 2015, Suaad M.H. Al-Majidi và Redhab A.J Alfraij đã tổng hợp thành công </w:t>
      </w:r>
      <w:r w:rsidR="00054602" w:rsidRPr="00A92913">
        <w:rPr>
          <w:rFonts w:eastAsia="Calibri"/>
          <w:szCs w:val="26"/>
        </w:rPr>
        <w:t>một loạt các dẫn xuất imidazole, 2-aminothiazole, phthalazine, oxazoline và 1,2,4-triazine từ 2-mercapto-3-phenylquinazolin-4(3</w:t>
      </w:r>
      <w:r w:rsidR="00054602" w:rsidRPr="00A92913">
        <w:rPr>
          <w:rFonts w:eastAsia="Calibri"/>
          <w:i/>
          <w:szCs w:val="26"/>
        </w:rPr>
        <w:t>H</w:t>
      </w:r>
      <w:r w:rsidR="00054602" w:rsidRPr="00A92913">
        <w:rPr>
          <w:rFonts w:eastAsia="Calibri"/>
          <w:szCs w:val="26"/>
        </w:rPr>
        <w:t xml:space="preserve">)-one thông qua chất trung gian </w:t>
      </w:r>
      <w:r w:rsidR="00054602" w:rsidRPr="00A92913">
        <w:rPr>
          <w:rFonts w:eastAsia="Calibri"/>
          <w:i/>
          <w:iCs/>
          <w:szCs w:val="26"/>
        </w:rPr>
        <w:t>S</w:t>
      </w:r>
      <w:r w:rsidR="00054602" w:rsidRPr="00A92913">
        <w:rPr>
          <w:rFonts w:eastAsia="Calibri"/>
          <w:szCs w:val="26"/>
        </w:rPr>
        <w:t xml:space="preserve">-thế là </w:t>
      </w:r>
      <w:r w:rsidR="00054602" w:rsidRPr="00A92913">
        <w:rPr>
          <w:rFonts w:eastAsia="Calibri"/>
          <w:i/>
          <w:iCs/>
          <w:szCs w:val="26"/>
        </w:rPr>
        <w:t>S</w:t>
      </w:r>
      <w:r w:rsidR="00054602" w:rsidRPr="00A92913">
        <w:rPr>
          <w:rFonts w:eastAsia="Calibri"/>
          <w:szCs w:val="26"/>
        </w:rPr>
        <w:t>-(4-oxo-3-phenyl-3,4-dihydroquinazolin-2-yl) 2-chloroethanethioate (</w:t>
      </w:r>
      <w:r w:rsidR="00554A64" w:rsidRPr="00A92913">
        <w:rPr>
          <w:rFonts w:eastAsia="Calibri"/>
          <w:b/>
          <w:bCs/>
          <w:szCs w:val="26"/>
        </w:rPr>
        <w:t>4'a</w:t>
      </w:r>
      <w:r w:rsidR="00054602" w:rsidRPr="00A92913">
        <w:rPr>
          <w:rFonts w:eastAsia="Calibri"/>
          <w:szCs w:val="26"/>
        </w:rPr>
        <w:t xml:space="preserve">) và </w:t>
      </w:r>
      <w:r w:rsidR="00054602" w:rsidRPr="00A92913">
        <w:rPr>
          <w:rFonts w:eastAsia="Calibri"/>
          <w:i/>
          <w:iCs/>
          <w:szCs w:val="26"/>
        </w:rPr>
        <w:t>S</w:t>
      </w:r>
      <w:r w:rsidR="00054602" w:rsidRPr="00A92913">
        <w:rPr>
          <w:rFonts w:eastAsia="Calibri"/>
          <w:szCs w:val="26"/>
        </w:rPr>
        <w:t>-(4-oxo-3-phenyl-3,4-dihydroquinazolin-2-yl) 2-hydrazinylethanethioate (</w:t>
      </w:r>
      <w:r w:rsidR="00554A64" w:rsidRPr="00A92913">
        <w:rPr>
          <w:rFonts w:eastAsia="Calibri"/>
          <w:b/>
          <w:bCs/>
          <w:szCs w:val="26"/>
        </w:rPr>
        <w:t>4'c</w:t>
      </w:r>
      <w:r w:rsidR="00054602" w:rsidRPr="00A92913">
        <w:rPr>
          <w:rFonts w:eastAsia="Calibri"/>
          <w:szCs w:val="26"/>
        </w:rPr>
        <w:t>) theo sơ đồ dưới đây. Phản ứng thế nucleophile và đóng vòng nội phân tử xảy ra dễ dàng và tạo thành sản phẩm mong muốn</w:t>
      </w:r>
      <w:r w:rsidR="0005520F" w:rsidRPr="00A92913">
        <w:rPr>
          <w:rFonts w:eastAsia="Calibri"/>
          <w:szCs w:val="26"/>
        </w:rPr>
        <w:t xml:space="preserve"> với hiệu suất khá tốt</w:t>
      </w:r>
      <w:r w:rsidR="00781F4C" w:rsidRPr="00A92913">
        <w:rPr>
          <w:rFonts w:eastAsia="Calibri"/>
          <w:szCs w:val="26"/>
        </w:rPr>
        <w:t xml:space="preserve"> </w:t>
      </w:r>
      <w:r w:rsidR="00781F4C" w:rsidRPr="00A92913">
        <w:rPr>
          <w:rFonts w:eastAsia="Calibri"/>
          <w:szCs w:val="26"/>
        </w:rPr>
        <w:fldChar w:fldCharType="begin"/>
      </w:r>
      <w:r w:rsidR="008F4FE4">
        <w:rPr>
          <w:rFonts w:eastAsia="Calibri"/>
          <w:szCs w:val="26"/>
        </w:rPr>
        <w:instrText xml:space="preserve"> ADDIN EN.CITE &lt;EndNote&gt;&lt;Cite&gt;&lt;Author&gt;Al-Majidi&lt;/Author&gt;&lt;Year&gt;2015&lt;/Year&gt;&lt;RecNum&gt;59&lt;/RecNum&gt;&lt;DisplayText&gt;[59]&lt;/DisplayText&gt;&lt;record&gt;&lt;rec-number&gt;59&lt;/rec-number&gt;&lt;foreign-keys&gt;&lt;key app="EN" db-id="dr2spp02xtr0s4exsr555vtbxredx02vxr0a" timestamp="1789314511"&gt;59&lt;/key&gt;&lt;/foreign-keys&gt;&lt;ref-type name="Journal Article"&gt;17&lt;/ref-type&gt;&lt;contributors&gt;&lt;authors&gt;&lt;author&gt;Suaad M.H. Al-Majidi&lt;/author&gt;&lt;author&gt;Redhab A.J Alfraij&lt;/author&gt;&lt;/authors&gt;&lt;/contributors&gt;&lt;titles&gt;&lt;title&gt;Synthesis and evaluation antimicrobial activity of some new S-substituted Quinazolinone containing pentagonal, hexagonal heterocyclic ring&lt;/title&gt;&lt;secondary-title&gt;Journal of Zankoy Sulaimani&lt;/secondary-title&gt;&lt;/titles&gt;&lt;periodical&gt;&lt;full-title&gt;Journal of Zankoy Sulaimani&lt;/full-title&gt;&lt;/periodical&gt;&lt;pages&gt;33-48&lt;/pages&gt;&lt;volume&gt;17&lt;/volume&gt;&lt;number&gt;1&lt;/number&gt;&lt;dates&gt;&lt;year&gt;2015&lt;/year&gt;&lt;/dates&gt;&lt;urls&gt;&lt;/urls&gt;&lt;/record&gt;&lt;/Cite&gt;&lt;/EndNote&gt;</w:instrText>
      </w:r>
      <w:r w:rsidR="00781F4C" w:rsidRPr="00A92913">
        <w:rPr>
          <w:rFonts w:eastAsia="Calibri"/>
          <w:szCs w:val="26"/>
        </w:rPr>
        <w:fldChar w:fldCharType="separate"/>
      </w:r>
      <w:r w:rsidR="005271A6" w:rsidRPr="00A92913">
        <w:rPr>
          <w:rFonts w:eastAsia="Calibri"/>
          <w:noProof/>
          <w:szCs w:val="26"/>
        </w:rPr>
        <w:t>[59]</w:t>
      </w:r>
      <w:r w:rsidR="00781F4C" w:rsidRPr="00A92913">
        <w:rPr>
          <w:rFonts w:eastAsia="Calibri"/>
          <w:szCs w:val="26"/>
        </w:rPr>
        <w:fldChar w:fldCharType="end"/>
      </w:r>
      <w:r w:rsidR="00793096" w:rsidRPr="00A92913">
        <w:rPr>
          <w:rFonts w:eastAsia="Calibri"/>
          <w:szCs w:val="26"/>
        </w:rPr>
        <w:t>.</w:t>
      </w:r>
    </w:p>
    <w:p w14:paraId="25878E58" w14:textId="4ACB883B" w:rsidR="00054602" w:rsidRPr="00A92913" w:rsidRDefault="00470FAA" w:rsidP="00470FAA">
      <w:pPr>
        <w:spacing w:before="120" w:line="360" w:lineRule="auto"/>
        <w:jc w:val="center"/>
        <w:rPr>
          <w:rFonts w:eastAsia="Calibri"/>
          <w:szCs w:val="26"/>
        </w:rPr>
      </w:pPr>
      <w:r w:rsidRPr="00A92913">
        <w:object w:dxaOrig="10331" w:dyaOrig="8322" w14:anchorId="3B40E452">
          <v:shape id="_x0000_i1031" type="#_x0000_t75" style="width:366pt;height:294pt" o:ole="">
            <v:imagedata r:id="rId25" o:title=""/>
          </v:shape>
          <o:OLEObject Type="Embed" ProgID="ChemDraw.Document.6.0" ShapeID="_x0000_i1031" DrawAspect="Content" ObjectID="_1852540923" r:id="rId26"/>
        </w:object>
      </w:r>
    </w:p>
    <w:p w14:paraId="44652CE8" w14:textId="7B334259" w:rsidR="00054602" w:rsidRPr="00A92913" w:rsidRDefault="00F53F61" w:rsidP="00727946">
      <w:pPr>
        <w:spacing w:line="360" w:lineRule="auto"/>
        <w:jc w:val="center"/>
        <w:rPr>
          <w:rFonts w:eastAsia="Calibri"/>
          <w:iCs/>
          <w:szCs w:val="18"/>
        </w:rPr>
      </w:pPr>
      <w:bookmarkStart w:id="27" w:name="_Toc240275197"/>
      <w:r w:rsidRPr="00A92913">
        <w:t xml:space="preserve">Sơ đồ </w:t>
      </w:r>
      <w:fldSimple w:instr=" STYLEREF 1 \s ">
        <w:r w:rsidR="00545F27">
          <w:rPr>
            <w:noProof/>
          </w:rPr>
          <w:t>1</w:t>
        </w:r>
      </w:fldSimple>
      <w:r w:rsidRPr="00A92913">
        <w:t>.</w:t>
      </w:r>
      <w:fldSimple w:instr=" SEQ Sơ_đồ \* ARABIC \s 1 ">
        <w:r w:rsidR="00545F27">
          <w:rPr>
            <w:noProof/>
          </w:rPr>
          <w:t>6</w:t>
        </w:r>
      </w:fldSimple>
      <w:r w:rsidRPr="00A92913">
        <w:t xml:space="preserve"> T</w:t>
      </w:r>
      <w:r w:rsidR="00054602" w:rsidRPr="00A92913">
        <w:rPr>
          <w:rFonts w:eastAsia="Calibri"/>
          <w:iCs/>
          <w:szCs w:val="18"/>
        </w:rPr>
        <w:t xml:space="preserve">ổng hợp các </w:t>
      </w:r>
      <w:r w:rsidR="00054602" w:rsidRPr="00A92913">
        <w:rPr>
          <w:rFonts w:eastAsia="Calibri"/>
          <w:szCs w:val="26"/>
        </w:rPr>
        <w:t>dẫn xuất imidazole, 2-aminothiazole, phthalazine, oxazoline và 1,2,4-triazine từ 2-mercapto-3-phenylquinazolin-4(3</w:t>
      </w:r>
      <w:r w:rsidR="00054602" w:rsidRPr="00A92913">
        <w:rPr>
          <w:rFonts w:eastAsia="Calibri"/>
          <w:i/>
          <w:szCs w:val="26"/>
        </w:rPr>
        <w:t>H</w:t>
      </w:r>
      <w:r w:rsidR="00054602" w:rsidRPr="00A92913">
        <w:rPr>
          <w:rFonts w:eastAsia="Calibri"/>
          <w:szCs w:val="26"/>
        </w:rPr>
        <w:t>)-one</w:t>
      </w:r>
      <w:r w:rsidR="00054602" w:rsidRPr="00A92913">
        <w:rPr>
          <w:rFonts w:eastAsia="Aptos"/>
          <w:noProof/>
          <w:kern w:val="2"/>
          <w:szCs w:val="26"/>
          <w14:ligatures w14:val="standardContextual"/>
        </w:rPr>
        <w:t xml:space="preserve"> theo </w:t>
      </w:r>
      <w:r w:rsidR="00054602" w:rsidRPr="00A92913">
        <w:rPr>
          <w:rFonts w:eastAsia="Calibri"/>
          <w:szCs w:val="26"/>
        </w:rPr>
        <w:t>Suaad M.H. Al-Majidi và Redhab A.J Alfraij</w:t>
      </w:r>
      <w:r w:rsidR="00054602" w:rsidRPr="00A92913">
        <w:rPr>
          <w:rFonts w:eastAsia="Times New Roman"/>
          <w:szCs w:val="26"/>
        </w:rPr>
        <w:t>.</w:t>
      </w:r>
      <w:bookmarkEnd w:id="27"/>
    </w:p>
    <w:p w14:paraId="3CF44BEB" w14:textId="167510A3" w:rsidR="00B67CFE" w:rsidRPr="00A92913" w:rsidRDefault="00E44BB0" w:rsidP="00727946">
      <w:pPr>
        <w:spacing w:line="360" w:lineRule="auto"/>
        <w:rPr>
          <w:rFonts w:eastAsia="Calibri"/>
          <w:szCs w:val="26"/>
        </w:rPr>
      </w:pPr>
      <w:r w:rsidRPr="00A92913">
        <w:rPr>
          <w:rFonts w:eastAsia="Calibri"/>
          <w:szCs w:val="26"/>
        </w:rPr>
        <w:tab/>
      </w:r>
      <w:r w:rsidR="0005520F" w:rsidRPr="00A92913">
        <w:rPr>
          <w:rFonts w:eastAsia="Calibri"/>
          <w:szCs w:val="26"/>
        </w:rPr>
        <w:t>Năm 2005, Alagarsamy cùng cộng sự đã tổng hợp 5 hợp chất 1-substituted-4-phenyl-1,2,4-triazolo[4,3-a]quinazolin-5(4</w:t>
      </w:r>
      <w:r w:rsidR="0005520F" w:rsidRPr="00A92913">
        <w:rPr>
          <w:rFonts w:eastAsia="Calibri"/>
          <w:i/>
          <w:szCs w:val="26"/>
        </w:rPr>
        <w:t>H</w:t>
      </w:r>
      <w:r w:rsidR="0005520F" w:rsidRPr="00A92913">
        <w:rPr>
          <w:rFonts w:eastAsia="Calibri"/>
          <w:szCs w:val="26"/>
        </w:rPr>
        <w:t xml:space="preserve">)-one từ </w:t>
      </w:r>
      <w:r w:rsidR="00B67CFE" w:rsidRPr="00A92913">
        <w:rPr>
          <w:rFonts w:eastAsia="Calibri"/>
          <w:szCs w:val="26"/>
        </w:rPr>
        <w:t>2-mercapto-3-phenyl-quinazolin-4(3</w:t>
      </w:r>
      <w:r w:rsidR="00B67CFE" w:rsidRPr="00A92913">
        <w:rPr>
          <w:rFonts w:eastAsia="Calibri"/>
          <w:i/>
          <w:szCs w:val="26"/>
        </w:rPr>
        <w:t>H</w:t>
      </w:r>
      <w:r w:rsidR="00B67CFE" w:rsidRPr="00A92913">
        <w:rPr>
          <w:rFonts w:eastAsia="Calibri"/>
          <w:szCs w:val="26"/>
        </w:rPr>
        <w:t>)-one theo sơ đồ phản ứng dưới đây. Kết quả thử nghiệm cho thấy các hợp chất 1-substituted-4-phenyl-1,2,4-triazolo[4,3-a]quinazolin-5(4</w:t>
      </w:r>
      <w:r w:rsidR="00B67CFE" w:rsidRPr="00A92913">
        <w:rPr>
          <w:rFonts w:eastAsia="Calibri"/>
          <w:i/>
          <w:szCs w:val="26"/>
        </w:rPr>
        <w:t>H</w:t>
      </w:r>
      <w:r w:rsidR="00B67CFE" w:rsidRPr="00A92913">
        <w:rPr>
          <w:rFonts w:eastAsia="Calibri"/>
          <w:szCs w:val="26"/>
        </w:rPr>
        <w:t>)-one này có hoạt tính kháng histamine</w:t>
      </w:r>
      <w:r w:rsidR="004B476D" w:rsidRPr="00A92913">
        <w:rPr>
          <w:rFonts w:eastAsia="Calibri"/>
          <w:szCs w:val="26"/>
        </w:rPr>
        <w:t xml:space="preserve"> </w:t>
      </w:r>
      <w:r w:rsidR="004B476D" w:rsidRPr="00A92913">
        <w:rPr>
          <w:rFonts w:eastAsia="Calibri"/>
          <w:szCs w:val="26"/>
        </w:rPr>
        <w:fldChar w:fldCharType="begin"/>
      </w:r>
      <w:r w:rsidR="00915067">
        <w:rPr>
          <w:rFonts w:eastAsia="Calibri"/>
          <w:szCs w:val="26"/>
        </w:rPr>
        <w:instrText xml:space="preserve"> ADDIN EN.CITE &lt;EndNote&gt;&lt;Cite&gt;&lt;Author&gt;Alagarsamy&lt;/Author&gt;&lt;Year&gt;2005&lt;/Year&gt;&lt;RecNum&gt;51&lt;/RecNum&gt;&lt;DisplayText&gt;[51]&lt;/DisplayText&gt;&lt;record&gt;&lt;rec-number&gt;51&lt;/rec-number&gt;&lt;foreign-keys&gt;&lt;key app="EN" db-id="dr2spp02xtr0s4exsr555vtbxredx02vxr0a" timestamp="1789314511"&gt;51&lt;/key&gt;&lt;/foreign-keys&gt;&lt;ref-type name="Journal Article"&gt;17&lt;/ref-type&gt;&lt;contributors&gt;&lt;authors&gt;&lt;author&gt;Alagarsamy, Veerachamy&lt;/author&gt;&lt;author&gt;Giridhar, Rajani&lt;/author&gt;&lt;author&gt;Yadav, Mangai Ram&lt;/author&gt;&lt;/authors&gt;&lt;/contributors&gt;&lt;titles&gt;&lt;title&gt;Synthesis and pharmacological investigation of novel 1-substituted-4-phenyl-1, 2, 4-triazolo [4, 3-a] quinazolin-5 (4H)-ones as a new class of H1-antihistaminic agents&lt;/title&gt;&lt;secondary-title&gt;Bioorganic Medicinal Chemistry Letters&lt;/secondary-title&gt;&lt;/titles&gt;&lt;periodical&gt;&lt;full-title&gt;Bioorganic Medicinal Chemistry Letters&lt;/full-title&gt;&lt;/periodical&gt;&lt;pages&gt;1877-1880&lt;/pages&gt;&lt;volume&gt;15&lt;/volume&gt;&lt;number&gt;7&lt;/number&gt;&lt;dates&gt;&lt;year&gt;2005&lt;/year&gt;&lt;/dates&gt;&lt;isbn&gt;0960-894X&lt;/isbn&gt;&lt;urls&gt;&lt;/urls&gt;&lt;/record&gt;&lt;/Cite&gt;&lt;/EndNote&gt;</w:instrText>
      </w:r>
      <w:r w:rsidR="004B476D" w:rsidRPr="00A92913">
        <w:rPr>
          <w:rFonts w:eastAsia="Calibri"/>
          <w:szCs w:val="26"/>
        </w:rPr>
        <w:fldChar w:fldCharType="separate"/>
      </w:r>
      <w:r w:rsidR="005271A6" w:rsidRPr="00A92913">
        <w:rPr>
          <w:rFonts w:eastAsia="Calibri"/>
          <w:noProof/>
          <w:szCs w:val="26"/>
        </w:rPr>
        <w:t>[51]</w:t>
      </w:r>
      <w:r w:rsidR="004B476D" w:rsidRPr="00A92913">
        <w:rPr>
          <w:rFonts w:eastAsia="Calibri"/>
          <w:szCs w:val="26"/>
        </w:rPr>
        <w:fldChar w:fldCharType="end"/>
      </w:r>
      <w:r w:rsidR="00B67CFE" w:rsidRPr="00A92913">
        <w:rPr>
          <w:rFonts w:eastAsia="Calibri"/>
          <w:szCs w:val="26"/>
        </w:rPr>
        <w:t>.</w:t>
      </w:r>
    </w:p>
    <w:p w14:paraId="648C049A" w14:textId="03114460" w:rsidR="00F81BEB" w:rsidRPr="00A92913" w:rsidRDefault="00F81BEB" w:rsidP="00727946">
      <w:pPr>
        <w:spacing w:line="360" w:lineRule="auto"/>
        <w:rPr>
          <w:rFonts w:eastAsia="Calibri"/>
          <w:szCs w:val="26"/>
        </w:rPr>
      </w:pPr>
    </w:p>
    <w:p w14:paraId="3D03045A" w14:textId="42D0E8B1" w:rsidR="003A4E74" w:rsidRPr="00A92913" w:rsidRDefault="0092682B" w:rsidP="00727946">
      <w:pPr>
        <w:keepNext/>
        <w:spacing w:line="360" w:lineRule="auto"/>
        <w:jc w:val="center"/>
        <w:rPr>
          <w:rFonts w:eastAsia="Calibri"/>
          <w:szCs w:val="26"/>
        </w:rPr>
      </w:pPr>
      <w:r w:rsidRPr="00A92913">
        <w:object w:dxaOrig="9056" w:dyaOrig="2110" w14:anchorId="4B3191EB">
          <v:shape id="_x0000_i1032" type="#_x0000_t75" style="width:318pt;height:73.35pt" o:ole="">
            <v:imagedata r:id="rId27" o:title=""/>
          </v:shape>
          <o:OLEObject Type="Embed" ProgID="ChemDraw.Document.6.0" ShapeID="_x0000_i1032" DrawAspect="Content" ObjectID="_1852540924" r:id="rId28"/>
        </w:object>
      </w:r>
    </w:p>
    <w:p w14:paraId="37CABA93" w14:textId="11F0D64B" w:rsidR="003A4E74" w:rsidRPr="00A92913" w:rsidRDefault="00F53F61" w:rsidP="00727946">
      <w:pPr>
        <w:spacing w:line="360" w:lineRule="auto"/>
        <w:jc w:val="center"/>
        <w:rPr>
          <w:rFonts w:eastAsia="Calibri"/>
          <w:iCs/>
          <w:szCs w:val="18"/>
        </w:rPr>
      </w:pPr>
      <w:bookmarkStart w:id="28" w:name="_Toc203162409"/>
      <w:bookmarkStart w:id="29" w:name="_Toc240275198"/>
      <w:r w:rsidRPr="00A92913">
        <w:t xml:space="preserve">Sơ đồ </w:t>
      </w:r>
      <w:fldSimple w:instr=" STYLEREF 1 \s ">
        <w:r w:rsidR="00545F27">
          <w:rPr>
            <w:noProof/>
          </w:rPr>
          <w:t>1</w:t>
        </w:r>
      </w:fldSimple>
      <w:r w:rsidRPr="00A92913">
        <w:t>.</w:t>
      </w:r>
      <w:fldSimple w:instr=" SEQ Sơ_đồ \* ARABIC \s 1 ">
        <w:r w:rsidR="00545F27">
          <w:rPr>
            <w:noProof/>
          </w:rPr>
          <w:t>7</w:t>
        </w:r>
      </w:fldSimple>
      <w:r w:rsidRPr="00A92913">
        <w:t xml:space="preserve"> T</w:t>
      </w:r>
      <w:r w:rsidR="003A4E74" w:rsidRPr="00A92913">
        <w:rPr>
          <w:rFonts w:eastAsia="Calibri"/>
          <w:iCs/>
          <w:szCs w:val="18"/>
        </w:rPr>
        <w:t>ổng hợp dãy chất 1-substituted-4-phenyl-1,2,4-triazolo[4,3-a]quinazolin-5(4</w:t>
      </w:r>
      <w:r w:rsidR="003A4E74" w:rsidRPr="00A92913">
        <w:rPr>
          <w:rFonts w:eastAsia="Calibri"/>
          <w:i/>
          <w:iCs/>
          <w:szCs w:val="18"/>
        </w:rPr>
        <w:t>H</w:t>
      </w:r>
      <w:r w:rsidR="003A4E74" w:rsidRPr="00A92913">
        <w:rPr>
          <w:rFonts w:eastAsia="Calibri"/>
          <w:iCs/>
          <w:szCs w:val="18"/>
        </w:rPr>
        <w:t>)-one</w:t>
      </w:r>
      <w:bookmarkEnd w:id="28"/>
      <w:r w:rsidR="00B67CFE" w:rsidRPr="00A92913">
        <w:rPr>
          <w:rFonts w:eastAsia="Calibri"/>
          <w:iCs/>
          <w:szCs w:val="18"/>
        </w:rPr>
        <w:t xml:space="preserve"> theo </w:t>
      </w:r>
      <w:r w:rsidR="00B67CFE" w:rsidRPr="00A92913">
        <w:rPr>
          <w:rFonts w:eastAsia="Calibri"/>
          <w:szCs w:val="26"/>
        </w:rPr>
        <w:t>Alagarsamy cùng cộng sự.</w:t>
      </w:r>
      <w:bookmarkEnd w:id="29"/>
      <w:r w:rsidR="00B67CFE" w:rsidRPr="00A92913">
        <w:rPr>
          <w:rFonts w:eastAsia="Calibri"/>
          <w:szCs w:val="26"/>
        </w:rPr>
        <w:t xml:space="preserve"> </w:t>
      </w:r>
    </w:p>
    <w:p w14:paraId="1393CE37" w14:textId="3844FF12" w:rsidR="00180D7E" w:rsidRPr="00A92913" w:rsidRDefault="00E44BB0" w:rsidP="00727946">
      <w:pPr>
        <w:autoSpaceDE w:val="0"/>
        <w:autoSpaceDN w:val="0"/>
        <w:adjustRightInd w:val="0"/>
        <w:spacing w:line="360" w:lineRule="auto"/>
        <w:rPr>
          <w:rFonts w:eastAsia="Calibri"/>
          <w:bCs/>
          <w:szCs w:val="26"/>
        </w:rPr>
      </w:pPr>
      <w:r w:rsidRPr="00A92913">
        <w:rPr>
          <w:rFonts w:eastAsia="Calibri"/>
          <w:bCs/>
          <w:szCs w:val="26"/>
        </w:rPr>
        <w:tab/>
      </w:r>
      <w:r w:rsidR="00B67CFE" w:rsidRPr="00A92913">
        <w:rPr>
          <w:rFonts w:eastAsia="Calibri"/>
          <w:bCs/>
          <w:szCs w:val="26"/>
        </w:rPr>
        <w:t>Năm 2015, xuất phát từ 3-benzyl-2-mercapto-6-methylquinazolin-4(3</w:t>
      </w:r>
      <w:r w:rsidR="00B67CFE" w:rsidRPr="00A92913">
        <w:rPr>
          <w:rFonts w:eastAsia="Calibri"/>
          <w:bCs/>
          <w:i/>
          <w:szCs w:val="26"/>
        </w:rPr>
        <w:t>H</w:t>
      </w:r>
      <w:r w:rsidR="00B67CFE" w:rsidRPr="00A92913">
        <w:rPr>
          <w:rFonts w:eastAsia="Calibri"/>
          <w:bCs/>
          <w:szCs w:val="26"/>
        </w:rPr>
        <w:t xml:space="preserve">)-one, </w:t>
      </w:r>
      <w:hyperlink r:id="rId29" w:history="1">
        <w:r w:rsidR="00B67CFE" w:rsidRPr="00A92913">
          <w:rPr>
            <w:rFonts w:eastAsia="Calibri"/>
            <w:bCs/>
            <w:szCs w:val="26"/>
          </w:rPr>
          <w:t>Ibrahim A. Al-Suwaidan</w:t>
        </w:r>
      </w:hyperlink>
      <w:r w:rsidR="00B67CFE" w:rsidRPr="00A92913">
        <w:t xml:space="preserve"> cùng cộng sự đã thực </w:t>
      </w:r>
      <w:r w:rsidR="00B67CFE" w:rsidRPr="00A92913">
        <w:rPr>
          <w:rFonts w:eastAsia="Calibri"/>
          <w:bCs/>
          <w:szCs w:val="26"/>
        </w:rPr>
        <w:t xml:space="preserve">hiện quy trình tổng hợp theo sơ đồ dưới đây để thu được sản phẩm là các hydrazide </w:t>
      </w:r>
      <w:r w:rsidR="00B67CFE" w:rsidRPr="00A92913">
        <w:rPr>
          <w:rFonts w:eastAsia="Calibri"/>
          <w:bCs/>
          <w:i/>
          <w:szCs w:val="26"/>
        </w:rPr>
        <w:t>N</w:t>
      </w:r>
      <w:r w:rsidR="00B67CFE" w:rsidRPr="00A92913">
        <w:rPr>
          <w:rFonts w:eastAsia="Calibri"/>
          <w:bCs/>
          <w:szCs w:val="26"/>
        </w:rPr>
        <w:t>-thế và tiếp tục chuyển hóa để thu được các hợp chất chứa dị vòng thiazolidine cuối cùng</w:t>
      </w:r>
      <w:r w:rsidR="003A4E74" w:rsidRPr="00A92913">
        <w:rPr>
          <w:rFonts w:eastAsia="Calibri"/>
          <w:bCs/>
          <w:szCs w:val="26"/>
        </w:rPr>
        <w:t xml:space="preserve"> </w:t>
      </w:r>
      <w:r w:rsidR="003A4E74" w:rsidRPr="00A92913">
        <w:rPr>
          <w:rFonts w:eastAsia="Calibri"/>
          <w:bCs/>
          <w:szCs w:val="26"/>
        </w:rPr>
        <w:fldChar w:fldCharType="begin"/>
      </w:r>
      <w:r w:rsidR="008F4FE4">
        <w:rPr>
          <w:rFonts w:eastAsia="Calibri"/>
          <w:bCs/>
          <w:szCs w:val="26"/>
        </w:rPr>
        <w:instrText xml:space="preserve"> ADDIN EN.CITE &lt;EndNote&gt;&lt;Cite&gt;&lt;Author&gt;Al-Suwaidan&lt;/Author&gt;&lt;Year&gt;2015&lt;/Year&gt;&lt;RecNum&gt;60&lt;/RecNum&gt;&lt;DisplayText&gt;[60]&lt;/DisplayText&gt;&lt;record&gt;&lt;rec-number&gt;60&lt;/rec-number&gt;&lt;foreign-keys&gt;&lt;key app="EN" db-id="dr2spp02xtr0s4exsr555vtbxredx02vxr0a" timestamp="1789314511"&gt;60&lt;/key&gt;&lt;/foreign-keys&gt;&lt;ref-type name="Journal Article"&gt;17&lt;/ref-type&gt;&lt;contributors&gt;&lt;authors&gt;&lt;author&gt;Ibrahim A. Al-Suwaidan&lt;/author&gt;&lt;author&gt;Alaa A.-M. Abdel-Aziz&lt;/author&gt;&lt;author&gt;Taghreed Z. Shawer&lt;/author&gt;&lt;author&gt;Rezk R. Ayyad&lt;/author&gt;&lt;author&gt;Amer M. Alanazi&lt;/author&gt;&lt;author&gt;Ahmad M. El-Morsy&lt;/author&gt;&lt;author&gt;Menshawy A. Mohamed&lt;/author&gt;&lt;author&gt;Naglaa I. Abdel-Aziz&lt;/author&gt;&lt;author&gt;Magda A.-A. El-Sayed&lt;/author&gt;&lt;author&gt;Adel S. El-Azab &lt;/author&gt;&lt;/authors&gt;&lt;/contributors&gt;&lt;titles&gt;&lt;title&gt;Synthesis, antitumor activity and molecular docking study of some novel 3-benzyl-4(3H)quinazolinone analogues&lt;/title&gt;&lt;secondary-title&gt;Journal of Enzyme Inhibition and Medicinal Chemistry&lt;/secondary-title&gt;&lt;/titles&gt;&lt;periodical&gt;&lt;full-title&gt;Journal of Enzyme Inhibition and Medicinal Chemistry&lt;/full-title&gt;&lt;/periodical&gt;&lt;pages&gt;1-12&lt;/pages&gt;&lt;dates&gt;&lt;year&gt;2015&lt;/year&gt;&lt;/dates&gt;&lt;urls&gt;&lt;/urls&gt;&lt;/record&gt;&lt;/Cite&gt;&lt;/EndNote&gt;</w:instrText>
      </w:r>
      <w:r w:rsidR="003A4E74" w:rsidRPr="00A92913">
        <w:rPr>
          <w:rFonts w:eastAsia="Calibri"/>
          <w:bCs/>
          <w:szCs w:val="26"/>
        </w:rPr>
        <w:fldChar w:fldCharType="separate"/>
      </w:r>
      <w:r w:rsidR="005271A6" w:rsidRPr="00A92913">
        <w:rPr>
          <w:rFonts w:eastAsia="Calibri"/>
          <w:bCs/>
          <w:noProof/>
          <w:szCs w:val="26"/>
        </w:rPr>
        <w:t>[60]</w:t>
      </w:r>
      <w:r w:rsidR="003A4E74" w:rsidRPr="00A92913">
        <w:rPr>
          <w:rFonts w:eastAsia="Calibri"/>
          <w:bCs/>
          <w:szCs w:val="26"/>
        </w:rPr>
        <w:fldChar w:fldCharType="end"/>
      </w:r>
      <w:r w:rsidR="00180D7E" w:rsidRPr="00A92913">
        <w:rPr>
          <w:rFonts w:eastAsia="Calibri"/>
          <w:bCs/>
          <w:szCs w:val="26"/>
        </w:rPr>
        <w:t xml:space="preserve">. </w:t>
      </w:r>
    </w:p>
    <w:p w14:paraId="77CA7D15" w14:textId="7F18D0FA" w:rsidR="003A4E74" w:rsidRPr="00A92913" w:rsidRDefault="0092682B" w:rsidP="00727946">
      <w:pPr>
        <w:keepNext/>
        <w:autoSpaceDE w:val="0"/>
        <w:autoSpaceDN w:val="0"/>
        <w:adjustRightInd w:val="0"/>
        <w:spacing w:line="360" w:lineRule="auto"/>
        <w:jc w:val="center"/>
        <w:rPr>
          <w:rFonts w:eastAsia="Calibri"/>
          <w:szCs w:val="26"/>
        </w:rPr>
      </w:pPr>
      <w:r w:rsidRPr="00A92913">
        <w:object w:dxaOrig="9226" w:dyaOrig="4438" w14:anchorId="55B78085">
          <v:shape id="_x0000_i1033" type="#_x0000_t75" style="width:339.35pt;height:163.35pt" o:ole="">
            <v:imagedata r:id="rId30" o:title=""/>
          </v:shape>
          <o:OLEObject Type="Embed" ProgID="ChemDraw.Document.6.0" ShapeID="_x0000_i1033" DrawAspect="Content" ObjectID="_1852540925" r:id="rId31"/>
        </w:object>
      </w:r>
    </w:p>
    <w:p w14:paraId="2E2D95F3" w14:textId="6F49A641" w:rsidR="003A4E74" w:rsidRPr="00A92913" w:rsidRDefault="00F53F61" w:rsidP="00727946">
      <w:pPr>
        <w:spacing w:line="360" w:lineRule="auto"/>
        <w:jc w:val="center"/>
        <w:rPr>
          <w:rFonts w:eastAsia="Calibri"/>
          <w:iCs/>
          <w:szCs w:val="18"/>
        </w:rPr>
      </w:pPr>
      <w:bookmarkStart w:id="30" w:name="_Toc203162410"/>
      <w:bookmarkStart w:id="31" w:name="_Toc240275199"/>
      <w:r w:rsidRPr="00A92913">
        <w:t xml:space="preserve">Sơ đồ </w:t>
      </w:r>
      <w:fldSimple w:instr=" STYLEREF 1 \s ">
        <w:r w:rsidR="00545F27">
          <w:rPr>
            <w:noProof/>
          </w:rPr>
          <w:t>1</w:t>
        </w:r>
      </w:fldSimple>
      <w:r w:rsidRPr="00A92913">
        <w:t>.</w:t>
      </w:r>
      <w:fldSimple w:instr=" SEQ Sơ_đồ \* ARABIC \s 1 ">
        <w:r w:rsidR="00545F27">
          <w:rPr>
            <w:noProof/>
          </w:rPr>
          <w:t>8</w:t>
        </w:r>
      </w:fldSimple>
      <w:r w:rsidRPr="00A92913">
        <w:t xml:space="preserve"> T</w:t>
      </w:r>
      <w:r w:rsidR="003A4E74" w:rsidRPr="00A92913">
        <w:rPr>
          <w:rFonts w:eastAsia="Calibri"/>
          <w:iCs/>
          <w:szCs w:val="18"/>
        </w:rPr>
        <w:t xml:space="preserve">ổng hợp dãy hợp chất </w:t>
      </w:r>
      <w:r w:rsidR="003A4E74" w:rsidRPr="00A92913">
        <w:rPr>
          <w:rFonts w:eastAsia="Calibri"/>
          <w:bCs/>
          <w:iCs/>
          <w:szCs w:val="18"/>
        </w:rPr>
        <w:t xml:space="preserve">chứa dị vòng thiazolidine theo báo cáo của </w:t>
      </w:r>
      <w:hyperlink r:id="rId32" w:history="1">
        <w:r w:rsidR="00180D7E" w:rsidRPr="00A92913">
          <w:rPr>
            <w:rFonts w:eastAsia="Calibri"/>
            <w:bCs/>
            <w:szCs w:val="26"/>
          </w:rPr>
          <w:t>Ibrahim A. Al-Suwaidan</w:t>
        </w:r>
      </w:hyperlink>
      <w:r w:rsidR="00180D7E" w:rsidRPr="00A92913">
        <w:rPr>
          <w:rFonts w:eastAsia="Calibri"/>
          <w:bCs/>
          <w:szCs w:val="26"/>
        </w:rPr>
        <w:t xml:space="preserve"> </w:t>
      </w:r>
      <w:r w:rsidR="003A4E74" w:rsidRPr="00A92913">
        <w:rPr>
          <w:rFonts w:eastAsia="Calibri"/>
          <w:bCs/>
          <w:iCs/>
          <w:szCs w:val="18"/>
        </w:rPr>
        <w:t>và cộng sự.</w:t>
      </w:r>
      <w:bookmarkEnd w:id="30"/>
      <w:bookmarkEnd w:id="31"/>
      <w:r w:rsidR="003A4E74" w:rsidRPr="00A92913">
        <w:rPr>
          <w:rFonts w:eastAsia="Calibri"/>
          <w:bCs/>
          <w:iCs/>
          <w:szCs w:val="18"/>
        </w:rPr>
        <w:t xml:space="preserve"> </w:t>
      </w:r>
    </w:p>
    <w:p w14:paraId="25DE66EB" w14:textId="6B8513D8" w:rsidR="003A4E74" w:rsidRPr="00A92913" w:rsidRDefault="00E44BB0" w:rsidP="00727946">
      <w:pPr>
        <w:spacing w:line="360" w:lineRule="auto"/>
        <w:rPr>
          <w:rFonts w:eastAsia="Calibri"/>
          <w:szCs w:val="26"/>
        </w:rPr>
      </w:pPr>
      <w:r w:rsidRPr="00A92913">
        <w:rPr>
          <w:rFonts w:eastAsia="Calibri"/>
          <w:szCs w:val="26"/>
        </w:rPr>
        <w:tab/>
      </w:r>
      <w:r w:rsidR="00FE1AC6" w:rsidRPr="00A92913">
        <w:rPr>
          <w:rFonts w:eastAsia="Calibri"/>
          <w:szCs w:val="26"/>
        </w:rPr>
        <w:t>Năm 2009, Sarvesh Kumar Pandey cùng cộng sự</w:t>
      </w:r>
      <w:r w:rsidR="00FE1AC6" w:rsidRPr="00A92913">
        <w:rPr>
          <w:rStyle w:val="text"/>
          <w:rFonts w:ascii="Arial" w:hAnsi="Arial" w:cs="Arial"/>
        </w:rPr>
        <w:t xml:space="preserve"> cho </w:t>
      </w:r>
      <w:r w:rsidR="00FE1AC6" w:rsidRPr="00A92913">
        <w:rPr>
          <w:rFonts w:eastAsia="Calibri"/>
          <w:szCs w:val="26"/>
        </w:rPr>
        <w:t>các hợp chất 2-mercapto-3-aryl-quinazolin-4(3</w:t>
      </w:r>
      <w:r w:rsidR="00FE1AC6" w:rsidRPr="00A92913">
        <w:rPr>
          <w:rFonts w:eastAsia="Calibri"/>
          <w:i/>
          <w:szCs w:val="26"/>
        </w:rPr>
        <w:t>H</w:t>
      </w:r>
      <w:r w:rsidR="00FE1AC6" w:rsidRPr="00A92913">
        <w:rPr>
          <w:rFonts w:eastAsia="Calibri"/>
          <w:szCs w:val="26"/>
        </w:rPr>
        <w:t>)-one tác dụng với CH</w:t>
      </w:r>
      <w:r w:rsidR="00FE1AC6" w:rsidRPr="00A92913">
        <w:rPr>
          <w:rFonts w:eastAsia="Calibri"/>
          <w:szCs w:val="26"/>
          <w:vertAlign w:val="subscript"/>
        </w:rPr>
        <w:t>3</w:t>
      </w:r>
      <w:r w:rsidR="00FE1AC6" w:rsidRPr="00A92913">
        <w:rPr>
          <w:rFonts w:eastAsia="Calibri"/>
          <w:szCs w:val="26"/>
        </w:rPr>
        <w:t>I đã tạo thành các hợp chất 3-aryl-2-methylthioquinazolin-4(3</w:t>
      </w:r>
      <w:r w:rsidR="00FE1AC6" w:rsidRPr="00A92913">
        <w:rPr>
          <w:rFonts w:eastAsia="Calibri"/>
          <w:i/>
          <w:szCs w:val="26"/>
        </w:rPr>
        <w:t>H</w:t>
      </w:r>
      <w:r w:rsidR="00FE1AC6" w:rsidRPr="00A92913">
        <w:rPr>
          <w:rFonts w:eastAsia="Calibri"/>
          <w:szCs w:val="26"/>
        </w:rPr>
        <w:t>)-one tương ứng. Các chất này được xử lý tiếp với hydrazine hydrate</w:t>
      </w:r>
      <w:r w:rsidR="00EC0D50" w:rsidRPr="00A92913">
        <w:rPr>
          <w:rFonts w:eastAsia="Calibri"/>
          <w:szCs w:val="26"/>
        </w:rPr>
        <w:t xml:space="preserve"> (NH</w:t>
      </w:r>
      <w:r w:rsidR="00EC0D50" w:rsidRPr="00A92913">
        <w:rPr>
          <w:rFonts w:eastAsia="Calibri"/>
          <w:szCs w:val="26"/>
          <w:vertAlign w:val="subscript"/>
        </w:rPr>
        <w:t>2</w:t>
      </w:r>
      <w:r w:rsidR="00EC0D50" w:rsidRPr="00A92913">
        <w:rPr>
          <w:rFonts w:eastAsia="Calibri"/>
          <w:szCs w:val="26"/>
        </w:rPr>
        <w:t>-NH</w:t>
      </w:r>
      <w:r w:rsidR="00EC0D50" w:rsidRPr="00A92913">
        <w:rPr>
          <w:rFonts w:eastAsia="Calibri"/>
          <w:szCs w:val="26"/>
          <w:vertAlign w:val="subscript"/>
        </w:rPr>
        <w:t>2</w:t>
      </w:r>
      <w:r w:rsidR="00EC0D50" w:rsidRPr="00A92913">
        <w:rPr>
          <w:rFonts w:eastAsia="Calibri"/>
          <w:szCs w:val="26"/>
        </w:rPr>
        <w:t>.H</w:t>
      </w:r>
      <w:r w:rsidR="00EC0D50" w:rsidRPr="00A92913">
        <w:rPr>
          <w:rFonts w:eastAsia="Calibri"/>
          <w:szCs w:val="26"/>
          <w:vertAlign w:val="subscript"/>
        </w:rPr>
        <w:t>2</w:t>
      </w:r>
      <w:r w:rsidR="00EC0D50" w:rsidRPr="00A92913">
        <w:rPr>
          <w:rFonts w:eastAsia="Calibri"/>
          <w:szCs w:val="26"/>
        </w:rPr>
        <w:t>O)</w:t>
      </w:r>
      <w:r w:rsidR="00FE1AC6" w:rsidRPr="00A92913">
        <w:rPr>
          <w:rFonts w:eastAsia="Calibri"/>
          <w:szCs w:val="26"/>
        </w:rPr>
        <w:t xml:space="preserve"> để tạo thành các dẫn xuất 3-aryl-2-hydrazinylquinazolin-4(3</w:t>
      </w:r>
      <w:r w:rsidR="00FE1AC6" w:rsidRPr="00A92913">
        <w:rPr>
          <w:rFonts w:eastAsia="Calibri"/>
          <w:i/>
          <w:szCs w:val="26"/>
        </w:rPr>
        <w:t>H</w:t>
      </w:r>
      <w:r w:rsidR="00FE1AC6" w:rsidRPr="00A92913">
        <w:rPr>
          <w:rFonts w:eastAsia="Calibri"/>
          <w:szCs w:val="26"/>
        </w:rPr>
        <w:t>)-one. Sau đó, các dẫn xuất này được tiếp tục chuyển hóa thành các dị vòng theo sơ đồ phản ứng sau</w:t>
      </w:r>
      <w:r w:rsidR="003A4E74" w:rsidRPr="00A92913">
        <w:rPr>
          <w:rFonts w:eastAsia="Calibri"/>
          <w:szCs w:val="26"/>
        </w:rPr>
        <w:t xml:space="preserve"> </w:t>
      </w:r>
      <w:r w:rsidR="003A4E74" w:rsidRPr="00A92913">
        <w:rPr>
          <w:rFonts w:eastAsia="Calibri"/>
          <w:szCs w:val="26"/>
        </w:rPr>
        <w:fldChar w:fldCharType="begin"/>
      </w:r>
      <w:r w:rsidR="008F4FE4">
        <w:rPr>
          <w:rFonts w:eastAsia="Calibri"/>
          <w:szCs w:val="26"/>
        </w:rPr>
        <w:instrText xml:space="preserve"> ADDIN EN.CITE &lt;EndNote&gt;&lt;Cite&gt;&lt;Author&gt;Pandey&lt;/Author&gt;&lt;Year&gt;2009&lt;/Year&gt;&lt;RecNum&gt;61&lt;/RecNum&gt;&lt;DisplayText&gt;[61]&lt;/DisplayText&gt;&lt;record&gt;&lt;rec-number&gt;61&lt;/rec-number&gt;&lt;foreign-keys&gt;&lt;key app="EN" db-id="dr2spp02xtr0s4exsr555vtbxredx02vxr0a" timestamp="1789314511"&gt;61&lt;/key&gt;&lt;/foreign-keys&gt;&lt;ref-type name="Journal Article"&gt;17&lt;/ref-type&gt;&lt;contributors&gt;&lt;authors&gt;&lt;author&gt;Sarvesh Kumar Pandey&lt;/author&gt;&lt;author&gt;Abhishek Singh&lt;/author&gt;&lt;author&gt;Ashutosh Singh&lt;/author&gt;&lt;author&gt;Nizamuddin&lt;/author&gt;&lt;/authors&gt;&lt;/contributors&gt;&lt;titles&gt;&lt;title&gt;Antimicrobial studies of some novel quinazolinones fused with [1,2,4]-triazole, [1,2,4]-triazine and [1,2,4,5]-tetrazine rings&lt;/title&gt;&lt;secondary-title&gt;European Journal of Medicinal Chemistry&lt;/secondary-title&gt;&lt;/titles&gt;&lt;periodical&gt;&lt;full-title&gt;European Journal of Medicinal Chemistry&lt;/full-title&gt;&lt;/periodical&gt;&lt;pages&gt;1188-1197&lt;/pages&gt;&lt;volume&gt;44&lt;/volume&gt;&lt;dates&gt;&lt;year&gt;2009&lt;/year&gt;&lt;/dates&gt;&lt;urls&gt;&lt;/urls&gt;&lt;/record&gt;&lt;/Cite&gt;&lt;/EndNote&gt;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[61]</w:t>
      </w:r>
      <w:r w:rsidR="003A4E74" w:rsidRPr="00A92913">
        <w:rPr>
          <w:rFonts w:eastAsia="Calibri"/>
          <w:szCs w:val="26"/>
        </w:rPr>
        <w:fldChar w:fldCharType="end"/>
      </w:r>
      <w:r w:rsidR="00FE1AC6" w:rsidRPr="00A92913">
        <w:rPr>
          <w:rFonts w:eastAsia="Calibri"/>
          <w:szCs w:val="26"/>
        </w:rPr>
        <w:t xml:space="preserve">. </w:t>
      </w:r>
    </w:p>
    <w:p w14:paraId="601EFE77" w14:textId="11AC0220" w:rsidR="003A4E74" w:rsidRPr="00A92913" w:rsidRDefault="00205A0E" w:rsidP="00727946">
      <w:pPr>
        <w:keepNext/>
        <w:spacing w:line="360" w:lineRule="auto"/>
        <w:rPr>
          <w:rFonts w:eastAsia="Calibri"/>
          <w:szCs w:val="26"/>
        </w:rPr>
      </w:pPr>
      <w:r w:rsidRPr="00A92913">
        <w:object w:dxaOrig="12841" w:dyaOrig="5350" w14:anchorId="377B06B3">
          <v:shape id="_x0000_i1034" type="#_x0000_t75" style="width:439.35pt;height:185.35pt" o:ole="">
            <v:imagedata r:id="rId33" o:title=""/>
          </v:shape>
          <o:OLEObject Type="Embed" ProgID="ChemDraw.Document.6.0" ShapeID="_x0000_i1034" DrawAspect="Content" ObjectID="_1852540926" r:id="rId34"/>
        </w:object>
      </w:r>
    </w:p>
    <w:p w14:paraId="201504CF" w14:textId="7810353A" w:rsidR="003A4E74" w:rsidRPr="00A92913" w:rsidRDefault="00F53F61" w:rsidP="00727946">
      <w:pPr>
        <w:spacing w:line="360" w:lineRule="auto"/>
        <w:jc w:val="center"/>
        <w:rPr>
          <w:rFonts w:eastAsia="Calibri"/>
          <w:iCs/>
          <w:szCs w:val="18"/>
        </w:rPr>
      </w:pPr>
      <w:bookmarkStart w:id="32" w:name="_Toc203162411"/>
      <w:bookmarkStart w:id="33" w:name="_Toc240275200"/>
      <w:r w:rsidRPr="00A92913">
        <w:t xml:space="preserve">Sơ đồ </w:t>
      </w:r>
      <w:fldSimple w:instr=" STYLEREF 1 \s ">
        <w:r w:rsidR="00545F27">
          <w:rPr>
            <w:noProof/>
          </w:rPr>
          <w:t>1</w:t>
        </w:r>
      </w:fldSimple>
      <w:r w:rsidRPr="00A92913">
        <w:t>.</w:t>
      </w:r>
      <w:fldSimple w:instr=" SEQ Sơ_đồ \* ARABIC \s 1 ">
        <w:r w:rsidR="00545F27">
          <w:rPr>
            <w:noProof/>
          </w:rPr>
          <w:t>9</w:t>
        </w:r>
      </w:fldSimple>
      <w:r w:rsidRPr="00A92913">
        <w:t xml:space="preserve"> T</w:t>
      </w:r>
      <w:r w:rsidR="003A4E74" w:rsidRPr="00A92913">
        <w:rPr>
          <w:rFonts w:eastAsia="Calibri"/>
          <w:iCs/>
          <w:szCs w:val="18"/>
        </w:rPr>
        <w:t xml:space="preserve">ổng hợp dãy hợp chất </w:t>
      </w:r>
      <w:r w:rsidR="003A4E74" w:rsidRPr="00A92913">
        <w:rPr>
          <w:rFonts w:eastAsia="Calibri"/>
          <w:bCs/>
          <w:iCs/>
          <w:szCs w:val="18"/>
        </w:rPr>
        <w:t xml:space="preserve">dị vòng với </w:t>
      </w:r>
      <w:r w:rsidR="003A4E74" w:rsidRPr="00A92913">
        <w:rPr>
          <w:rFonts w:eastAsia="Calibri"/>
          <w:iCs/>
          <w:szCs w:val="18"/>
        </w:rPr>
        <w:t>3-Aryl-2-hydrazinylquinazolin-4(3</w:t>
      </w:r>
      <w:r w:rsidR="003A4E74" w:rsidRPr="00A92913">
        <w:rPr>
          <w:rFonts w:eastAsia="Calibri"/>
          <w:i/>
          <w:iCs/>
          <w:szCs w:val="18"/>
        </w:rPr>
        <w:t>H</w:t>
      </w:r>
      <w:r w:rsidR="003A4E74" w:rsidRPr="00A92913">
        <w:rPr>
          <w:rFonts w:eastAsia="Calibri"/>
          <w:iCs/>
          <w:szCs w:val="18"/>
        </w:rPr>
        <w:t>)-one</w:t>
      </w:r>
      <w:bookmarkEnd w:id="32"/>
      <w:bookmarkEnd w:id="33"/>
      <w:r w:rsidR="003A4E74" w:rsidRPr="00A92913">
        <w:rPr>
          <w:rFonts w:eastAsia="Calibri"/>
          <w:iCs/>
          <w:szCs w:val="18"/>
        </w:rPr>
        <w:t xml:space="preserve"> </w:t>
      </w:r>
    </w:p>
    <w:p w14:paraId="05A4825B" w14:textId="07DAE626" w:rsidR="00205A0E" w:rsidRPr="00A92913" w:rsidRDefault="00E44BB0" w:rsidP="00727946">
      <w:pPr>
        <w:spacing w:line="360" w:lineRule="auto"/>
        <w:rPr>
          <w:rFonts w:eastAsia="Calibri"/>
          <w:szCs w:val="26"/>
        </w:rPr>
      </w:pPr>
      <w:r w:rsidRPr="00A92913">
        <w:rPr>
          <w:rFonts w:eastAsia="Calibri"/>
          <w:szCs w:val="26"/>
        </w:rPr>
        <w:tab/>
      </w:r>
      <w:r w:rsidR="00205A0E" w:rsidRPr="00A92913">
        <w:rPr>
          <w:rFonts w:eastAsia="Calibri"/>
          <w:szCs w:val="26"/>
        </w:rPr>
        <w:t>Năm 2012, xuất phát từ 3-phenyl-2-mercaptoquinazolin-4(3</w:t>
      </w:r>
      <w:r w:rsidR="00205A0E" w:rsidRPr="00A92913">
        <w:rPr>
          <w:rFonts w:eastAsia="Calibri"/>
          <w:i/>
          <w:szCs w:val="26"/>
        </w:rPr>
        <w:t>H</w:t>
      </w:r>
      <w:r w:rsidR="00205A0E" w:rsidRPr="00A92913">
        <w:rPr>
          <w:rFonts w:eastAsia="Calibri"/>
          <w:szCs w:val="26"/>
        </w:rPr>
        <w:t xml:space="preserve">)-one, </w:t>
      </w:r>
      <w:r w:rsidR="00205A0E" w:rsidRPr="00A92913">
        <w:t xml:space="preserve">Mahmoud. R. Mahmoud cùng cộng sự đã tổng hợp </w:t>
      </w:r>
      <w:r w:rsidR="00EC0D50" w:rsidRPr="00A92913">
        <w:t xml:space="preserve">được </w:t>
      </w:r>
      <w:r w:rsidR="00EC0D50" w:rsidRPr="00A92913">
        <w:rPr>
          <w:rFonts w:eastAsia="Calibri"/>
          <w:szCs w:val="26"/>
        </w:rPr>
        <w:t xml:space="preserve">hợp chất 2-(4-oxo-3-phenyl-3,4-dihydroquinazolin-2-ylthio)acetohydrazide. Sau đó, chuyển hóa tiếp thành các </w:t>
      </w:r>
    </w:p>
    <w:p w14:paraId="61662A0D" w14:textId="53F26534" w:rsidR="003A4E74" w:rsidRPr="00A92913" w:rsidRDefault="003A4E74" w:rsidP="00727946">
      <w:pPr>
        <w:spacing w:line="360" w:lineRule="auto"/>
        <w:rPr>
          <w:rFonts w:eastAsia="Calibri"/>
          <w:bCs/>
          <w:szCs w:val="26"/>
        </w:rPr>
      </w:pPr>
      <w:r w:rsidRPr="00A92913">
        <w:rPr>
          <w:rFonts w:eastAsia="Calibri"/>
          <w:szCs w:val="26"/>
        </w:rPr>
        <w:t xml:space="preserve">dị vòng khác nhau theo sơ đồ dưới đây </w:t>
      </w:r>
      <w:r w:rsidRPr="00A92913">
        <w:rPr>
          <w:rFonts w:eastAsia="Calibri"/>
          <w:szCs w:val="26"/>
        </w:rPr>
        <w:fldChar w:fldCharType="begin"/>
      </w:r>
      <w:r w:rsidR="008F4FE4">
        <w:rPr>
          <w:rFonts w:eastAsia="Calibri"/>
          <w:szCs w:val="26"/>
        </w:rPr>
        <w:instrText xml:space="preserve"> ADDIN EN.CITE &lt;EndNote&gt;&lt;Cite&gt;&lt;Author&gt;Mahmoud&lt;/Author&gt;&lt;Year&gt;2012&lt;/Year&gt;&lt;RecNum&gt;62&lt;/RecNum&gt;&lt;DisplayText&gt;[62]&lt;/DisplayText&gt;&lt;record&gt;&lt;rec-number&gt;62&lt;/rec-number&gt;&lt;foreign-keys&gt;&lt;key app="EN" db-id="dr2spp02xtr0s4exsr555vtbxredx02vxr0a" timestamp="1789314511"&gt;62&lt;/key&gt;&lt;/foreign-keys&gt;&lt;ref-type name="Journal Article"&gt;17&lt;/ref-type&gt;&lt;contributors&gt;&lt;authors&gt;&lt;author&gt;Mahmoud. R. Mahmoud&lt;/author&gt;&lt;author&gt;Wael. S. I. Abou-Elmagd&lt;/author&gt;&lt;author&gt;Salwa. S. Abdelwahab&lt;/author&gt;&lt;author&gt;El-Sayed. A. Soliman&lt;/author&gt;&lt;/authors&gt;&lt;/contributors&gt;&lt;titles&gt;&lt;title&gt;Synthesis and spectral characterization of novel 2,3-disubstituted quinazolin-4(3H) one derivatives&lt;/title&gt;&lt;secondary-title&gt;American Journal of Organic Chemistry&lt;/secondary-title&gt;&lt;/titles&gt;&lt;periodical&gt;&lt;full-title&gt;American Journal of Organic Chemistry&lt;/full-title&gt;&lt;/periodical&gt;&lt;pages&gt;1-8&lt;/pages&gt;&lt;volume&gt;2&lt;/volume&gt;&lt;number&gt;1&lt;/number&gt;&lt;dates&gt;&lt;year&gt;2012&lt;/year&gt;&lt;/dates&gt;&lt;urls&gt;&lt;/urls&gt;&lt;/record&gt;&lt;/Cite&gt;&lt;/EndNote&gt;</w:instrText>
      </w:r>
      <w:r w:rsidRPr="00A92913">
        <w:rPr>
          <w:rFonts w:eastAsia="Calibri"/>
          <w:szCs w:val="26"/>
        </w:rPr>
        <w:fldChar w:fldCharType="separate"/>
      </w:r>
      <w:r w:rsidR="005271A6" w:rsidRPr="00A92913">
        <w:rPr>
          <w:rFonts w:eastAsia="Calibri"/>
          <w:noProof/>
          <w:szCs w:val="26"/>
        </w:rPr>
        <w:t>[62]</w:t>
      </w:r>
      <w:r w:rsidRPr="00A92913">
        <w:rPr>
          <w:rFonts w:eastAsia="Calibri"/>
          <w:szCs w:val="26"/>
        </w:rPr>
        <w:fldChar w:fldCharType="end"/>
      </w:r>
      <w:r w:rsidRPr="00A92913">
        <w:rPr>
          <w:rFonts w:eastAsia="Calibri"/>
          <w:szCs w:val="26"/>
        </w:rPr>
        <w:t>:</w:t>
      </w:r>
    </w:p>
    <w:p w14:paraId="27681F0C" w14:textId="1546B1BD" w:rsidR="003A4E74" w:rsidRPr="00A92913" w:rsidRDefault="00C4754A" w:rsidP="00727946">
      <w:pPr>
        <w:keepNext/>
        <w:autoSpaceDE w:val="0"/>
        <w:autoSpaceDN w:val="0"/>
        <w:adjustRightInd w:val="0"/>
        <w:spacing w:line="360" w:lineRule="auto"/>
        <w:jc w:val="center"/>
        <w:rPr>
          <w:rFonts w:eastAsia="Calibri"/>
          <w:szCs w:val="26"/>
        </w:rPr>
      </w:pPr>
      <w:r w:rsidRPr="00C4754A">
        <w:lastRenderedPageBreak/>
        <w:t xml:space="preserve"> </w:t>
      </w:r>
      <w:r>
        <w:object w:dxaOrig="12165" w:dyaOrig="6443" w14:anchorId="75C58F12">
          <v:shape id="_x0000_i1035" type="#_x0000_t75" style="width:414.65pt;height:219.35pt" o:ole="">
            <v:imagedata r:id="rId35" o:title=""/>
          </v:shape>
          <o:OLEObject Type="Embed" ProgID="ChemDraw.Document.6.0" ShapeID="_x0000_i1035" DrawAspect="Content" ObjectID="_1852540927" r:id="rId36"/>
        </w:object>
      </w:r>
    </w:p>
    <w:p w14:paraId="765D3770" w14:textId="30B6DA5D" w:rsidR="003A4E74" w:rsidRPr="00A92913" w:rsidRDefault="00F53F61" w:rsidP="00727946">
      <w:pPr>
        <w:spacing w:line="360" w:lineRule="auto"/>
        <w:jc w:val="center"/>
        <w:rPr>
          <w:rFonts w:eastAsia="Calibri"/>
          <w:iCs/>
          <w:szCs w:val="18"/>
        </w:rPr>
      </w:pPr>
      <w:bookmarkStart w:id="34" w:name="_Toc203162412"/>
      <w:bookmarkStart w:id="35" w:name="_Toc240275201"/>
      <w:r w:rsidRPr="00A92913">
        <w:t xml:space="preserve">Sơ đồ </w:t>
      </w:r>
      <w:fldSimple w:instr=" STYLEREF 1 \s ">
        <w:r w:rsidR="00545F27">
          <w:rPr>
            <w:noProof/>
          </w:rPr>
          <w:t>1</w:t>
        </w:r>
      </w:fldSimple>
      <w:r w:rsidRPr="00A92913">
        <w:t>.</w:t>
      </w:r>
      <w:fldSimple w:instr=" SEQ Sơ_đồ \* ARABIC \s 1 ">
        <w:r w:rsidR="00545F27">
          <w:rPr>
            <w:noProof/>
          </w:rPr>
          <w:t>10</w:t>
        </w:r>
      </w:fldSimple>
      <w:r w:rsidRPr="00A92913">
        <w:t xml:space="preserve"> C</w:t>
      </w:r>
      <w:r w:rsidR="003A4E74" w:rsidRPr="00A92913">
        <w:rPr>
          <w:rFonts w:eastAsia="Calibri"/>
          <w:iCs/>
          <w:szCs w:val="18"/>
        </w:rPr>
        <w:t xml:space="preserve">huyển hóa thành các </w:t>
      </w:r>
      <w:r w:rsidR="00EC0D50" w:rsidRPr="00A92913">
        <w:rPr>
          <w:rFonts w:eastAsia="Calibri"/>
          <w:iCs/>
          <w:szCs w:val="18"/>
        </w:rPr>
        <w:t xml:space="preserve">sản phẩm </w:t>
      </w:r>
      <w:r w:rsidR="003A4E74" w:rsidRPr="00A92913">
        <w:rPr>
          <w:rFonts w:eastAsia="Calibri"/>
          <w:iCs/>
          <w:szCs w:val="18"/>
        </w:rPr>
        <w:t xml:space="preserve">dị vòng từ </w:t>
      </w:r>
      <w:bookmarkEnd w:id="34"/>
      <w:r w:rsidR="008E53C8" w:rsidRPr="00A92913">
        <w:rPr>
          <w:rFonts w:eastAsia="Calibri"/>
          <w:szCs w:val="26"/>
        </w:rPr>
        <w:t>2-(4-oxo-3-phenyl-3,4-dihydroquinazolin-2-ylthio)acetohydrazide</w:t>
      </w:r>
      <w:bookmarkEnd w:id="35"/>
    </w:p>
    <w:p w14:paraId="454C6421" w14:textId="77777777" w:rsidR="003A4E74" w:rsidRPr="00A92913" w:rsidRDefault="003A4E74" w:rsidP="00727946">
      <w:pPr>
        <w:spacing w:line="360" w:lineRule="auto"/>
        <w:ind w:firstLine="720"/>
        <w:rPr>
          <w:rFonts w:eastAsia="Calibri"/>
          <w:b/>
          <w:szCs w:val="26"/>
        </w:rPr>
      </w:pPr>
      <w:r w:rsidRPr="00A92913">
        <w:rPr>
          <w:rFonts w:eastAsia="Calibri"/>
          <w:b/>
          <w:szCs w:val="26"/>
        </w:rPr>
        <w:t xml:space="preserve">Khảo sát hoạt tính của các hợp chất lai chứa khung </w:t>
      </w:r>
      <w:r w:rsidRPr="00A92913">
        <w:rPr>
          <w:rFonts w:eastAsia="Calibri"/>
          <w:b/>
          <w:szCs w:val="24"/>
        </w:rPr>
        <w:t>quinazoline-4(3</w:t>
      </w:r>
      <w:r w:rsidRPr="00A92913">
        <w:rPr>
          <w:rFonts w:eastAsia="Calibri"/>
          <w:b/>
          <w:i/>
          <w:iCs/>
          <w:szCs w:val="24"/>
        </w:rPr>
        <w:t>H</w:t>
      </w:r>
      <w:r w:rsidRPr="00A92913">
        <w:rPr>
          <w:rFonts w:eastAsia="Calibri"/>
          <w:b/>
          <w:szCs w:val="24"/>
        </w:rPr>
        <w:t>)-one</w:t>
      </w:r>
    </w:p>
    <w:p w14:paraId="1EAA144A" w14:textId="77777777" w:rsidR="003A4E74" w:rsidRPr="00A92913" w:rsidRDefault="003A4E74" w:rsidP="00727946">
      <w:pPr>
        <w:spacing w:line="360" w:lineRule="auto"/>
        <w:ind w:firstLine="720"/>
        <w:rPr>
          <w:rFonts w:eastAsia="Calibri"/>
          <w:szCs w:val="24"/>
        </w:rPr>
      </w:pPr>
      <w:r w:rsidRPr="00A92913">
        <w:rPr>
          <w:rFonts w:eastAsia="Calibri"/>
          <w:szCs w:val="26"/>
        </w:rPr>
        <w:t xml:space="preserve">Một số hợp chất lai chứa khung </w:t>
      </w:r>
      <w:r w:rsidRPr="00A92913">
        <w:rPr>
          <w:rFonts w:eastAsia="Calibri"/>
          <w:szCs w:val="24"/>
        </w:rPr>
        <w:t>quinazoline-4(3</w:t>
      </w:r>
      <w:r w:rsidRPr="00A92913">
        <w:rPr>
          <w:rFonts w:eastAsia="Calibri"/>
          <w:i/>
          <w:iCs/>
          <w:szCs w:val="24"/>
        </w:rPr>
        <w:t>H</w:t>
      </w:r>
      <w:r w:rsidRPr="00A92913">
        <w:rPr>
          <w:rFonts w:eastAsia="Calibri"/>
          <w:szCs w:val="24"/>
        </w:rPr>
        <w:t xml:space="preserve">)-one được báo cáo cho các hoạt tính sinh học khả quan. </w:t>
      </w:r>
    </w:p>
    <w:p w14:paraId="1DA7386C" w14:textId="4C0FC1CE" w:rsidR="003C119B" w:rsidRPr="00A92913" w:rsidRDefault="007D75C5" w:rsidP="00727946">
      <w:pPr>
        <w:spacing w:line="360" w:lineRule="auto"/>
        <w:ind w:firstLine="720"/>
        <w:rPr>
          <w:rFonts w:eastAsia="Calibri"/>
          <w:i/>
          <w:iCs/>
          <w:szCs w:val="24"/>
        </w:rPr>
      </w:pPr>
      <w:r w:rsidRPr="00A92913">
        <w:rPr>
          <w:rFonts w:eastAsia="Calibri"/>
          <w:i/>
          <w:iCs/>
          <w:szCs w:val="24"/>
        </w:rPr>
        <w:t>Sơ lược về đái tháo đường và h</w:t>
      </w:r>
      <w:r w:rsidR="003C119B" w:rsidRPr="00A92913">
        <w:rPr>
          <w:rFonts w:eastAsia="Calibri"/>
          <w:i/>
          <w:iCs/>
          <w:szCs w:val="24"/>
        </w:rPr>
        <w:t xml:space="preserve">oạt tính ức chế </w:t>
      </w:r>
      <w:r w:rsidR="002C2F66" w:rsidRPr="00A92913">
        <w:rPr>
          <w:rFonts w:eastAsia="Calibri"/>
          <w:i/>
          <w:iCs/>
          <w:szCs w:val="24"/>
        </w:rPr>
        <w:t>α-glucosidase</w:t>
      </w:r>
      <w:r w:rsidR="003C119B" w:rsidRPr="00A92913">
        <w:rPr>
          <w:rFonts w:eastAsia="Calibri"/>
          <w:i/>
          <w:iCs/>
          <w:szCs w:val="24"/>
        </w:rPr>
        <w:t>.</w:t>
      </w:r>
    </w:p>
    <w:p w14:paraId="03165838" w14:textId="6C115F9B" w:rsidR="0082001D" w:rsidRPr="00A92913" w:rsidRDefault="0082001D" w:rsidP="00727946">
      <w:pPr>
        <w:spacing w:line="360" w:lineRule="auto"/>
        <w:rPr>
          <w:rFonts w:eastAsia="Calibri"/>
          <w:szCs w:val="26"/>
        </w:rPr>
      </w:pPr>
      <w:r w:rsidRPr="00A92913">
        <w:rPr>
          <w:rFonts w:eastAsia="Calibri"/>
          <w:szCs w:val="26"/>
        </w:rPr>
        <w:tab/>
        <w:t>Đái tháo đường (Diabetes Mellitus - DM) được định nghĩa là một hội chứng rối loạn chuyển hóa mãn tính có tác động hệ thống, gây ra những xáo trộn nghiêm trọng trong quá trình đồng hóa và dị hóa các hợp chất hữu cơ thiết yếu như carbohydrate, protein, lipid, cùng sự mất cân bằng điện giải và dịch cơ thể. Đặc trưng lâm sàng của bệnh lý này là tình trạng tăng đường huyết kéo dài, phát sinh từ sự thiếu hụt bài tiết insulin tuyệt đối hoặc do sự suy giảm khả năng đáp ứng của các tế bào đích đối với hormone này</w:t>
      </w:r>
      <w:r w:rsidR="00453DAF" w:rsidRPr="00A92913">
        <w:rPr>
          <w:rFonts w:eastAsia="Calibri"/>
          <w:szCs w:val="26"/>
        </w:rPr>
        <w:t xml:space="preserve"> </w:t>
      </w:r>
      <w:r w:rsidR="00453DAF" w:rsidRPr="00A92913">
        <w:rPr>
          <w:rFonts w:eastAsia="Calibri"/>
          <w:szCs w:val="26"/>
        </w:rPr>
        <w:fldChar w:fldCharType="begin"/>
      </w:r>
      <w:r w:rsidR="00915067">
        <w:rPr>
          <w:rFonts w:eastAsia="Calibri"/>
          <w:szCs w:val="26"/>
        </w:rPr>
        <w:instrText xml:space="preserve"> ADDIN EN.CITE &lt;EndNote&gt;&lt;Cite&gt;&lt;Author&gt;West&lt;/Author&gt;&lt;Year&gt;2000&lt;/Year&gt;&lt;RecNum&gt;63&lt;/RecNum&gt;&lt;DisplayText&gt;[63]&lt;/DisplayText&gt;&lt;record&gt;&lt;rec-number&gt;63&lt;/rec-number&gt;&lt;foreign-keys&gt;&lt;key app="EN" db-id="dr2spp02xtr0s4exsr555vtbxredx02vxr0a" timestamp="1789314511"&gt;63&lt;/key&gt;&lt;/foreign-keys&gt;&lt;ref-type name="Journal Article"&gt;17&lt;/ref-type&gt;&lt;contributors&gt;&lt;authors&gt;&lt;author&gt;West, Ian C&lt;/author&gt;&lt;/authors&gt;&lt;/contributors&gt;&lt;titles&gt;&lt;title&gt;Radicals and oxidative stress in diabetes&lt;/title&gt;&lt;secondary-title&gt;Diabetic medicine&lt;/secondary-title&gt;&lt;/titles&gt;&lt;periodical&gt;&lt;full-title&gt;Diabetic medicine&lt;/full-title&gt;&lt;/periodical&gt;&lt;pages&gt;171-180&lt;/pages&gt;&lt;volume&gt;17&lt;/volume&gt;&lt;number&gt;3&lt;/number&gt;&lt;dates&gt;&lt;year&gt;2000&lt;/year&gt;&lt;/dates&gt;&lt;isbn&gt;0742-3071&lt;/isbn&gt;&lt;urls&gt;&lt;/urls&gt;&lt;/record&gt;&lt;/Cite&gt;&lt;/EndNote&gt;</w:instrText>
      </w:r>
      <w:r w:rsidR="00453DAF" w:rsidRPr="00A92913">
        <w:rPr>
          <w:rFonts w:eastAsia="Calibri"/>
          <w:szCs w:val="26"/>
        </w:rPr>
        <w:fldChar w:fldCharType="separate"/>
      </w:r>
      <w:r w:rsidR="005271A6" w:rsidRPr="00A92913">
        <w:rPr>
          <w:rFonts w:eastAsia="Calibri"/>
          <w:noProof/>
          <w:szCs w:val="26"/>
        </w:rPr>
        <w:t>[63]</w:t>
      </w:r>
      <w:r w:rsidR="00453DAF" w:rsidRPr="00A92913">
        <w:rPr>
          <w:rFonts w:eastAsia="Calibri"/>
          <w:szCs w:val="26"/>
        </w:rPr>
        <w:fldChar w:fldCharType="end"/>
      </w:r>
      <w:r w:rsidR="00E348D9" w:rsidRPr="00A92913">
        <w:rPr>
          <w:rFonts w:eastAsia="Calibri"/>
          <w:szCs w:val="26"/>
        </w:rPr>
        <w:t xml:space="preserve">. </w:t>
      </w:r>
      <w:r w:rsidRPr="00A92913">
        <w:rPr>
          <w:rFonts w:eastAsia="Calibri"/>
          <w:szCs w:val="26"/>
        </w:rPr>
        <w:t>Trong bối cảnh y tế toàn cầu, DM đang trở thành một thách thức cấp bách khi tỷ lệ mắc bệnh gia tăng nhanh chóng; trong đó đái tháo đường type 2 chiếm ưu thế với khoảng 85–90</w:t>
      </w:r>
      <w:r w:rsidR="00C4754A">
        <w:rPr>
          <w:rFonts w:eastAsia="Calibri"/>
          <w:szCs w:val="26"/>
        </w:rPr>
        <w:t xml:space="preserve"> </w:t>
      </w:r>
      <w:r w:rsidRPr="00A92913">
        <w:rPr>
          <w:rFonts w:eastAsia="Calibri"/>
          <w:szCs w:val="26"/>
        </w:rPr>
        <w:t>% tổng số ca bệnh, còn type 1 thường khởi phát sớm ở độ tuổi trẻ em hoặc thanh thiếu niên</w:t>
      </w:r>
      <w:r w:rsidR="00453DAF" w:rsidRPr="00A92913">
        <w:rPr>
          <w:rFonts w:eastAsia="Calibri"/>
          <w:szCs w:val="26"/>
        </w:rPr>
        <w:t xml:space="preserve"> </w:t>
      </w:r>
      <w:r w:rsidR="00453DAF" w:rsidRPr="00A92913">
        <w:rPr>
          <w:rFonts w:eastAsia="Calibri"/>
          <w:szCs w:val="26"/>
        </w:rPr>
        <w:fldChar w:fldCharType="begin"/>
      </w:r>
      <w:r w:rsidR="00915067">
        <w:rPr>
          <w:rFonts w:eastAsia="Calibri"/>
          <w:szCs w:val="26"/>
        </w:rPr>
        <w:instrText xml:space="preserve"> ADDIN EN.CITE &lt;EndNote&gt;&lt;Cite&gt;&lt;Author&gt;Chelladurai&lt;/Author&gt;&lt;Year&gt;2018&lt;/Year&gt;&lt;RecNum&gt;64&lt;/RecNum&gt;&lt;DisplayText&gt;[64]&lt;/DisplayText&gt;&lt;record&gt;&lt;rec-number&gt;64&lt;/rec-number&gt;&lt;foreign-keys&gt;&lt;key app="EN" db-id="dr2spp02xtr0s4exsr555vtbxredx02vxr0a" timestamp="1789314511"&gt;64&lt;/key&gt;&lt;/foreign-keys&gt;&lt;ref-type name="Journal Article"&gt;17&lt;/ref-type&gt;&lt;contributors&gt;&lt;authors&gt;&lt;author&gt;Chelladurai, Gladis Raja Malar&lt;/author&gt;&lt;author&gt;Chinnachamy, Chellaram&lt;/author&gt;&lt;/authors&gt;&lt;/contributors&gt;&lt;titles&gt;&lt;title&gt;Alpha amylase and Alpha glucosidase inhibitory effects of aqueous stem extract of Salacia oblonga and its GC-MS analysis&lt;/title&gt;&lt;secondary-title&gt;Brazilian Journal of Pharmaceutical Sciences&lt;/secondary-title&gt;&lt;/titles&gt;&lt;periodical&gt;&lt;full-title&gt;Brazilian Journal of Pharmaceutical Sciences&lt;/full-title&gt;&lt;/periodical&gt;&lt;pages&gt;e17151&lt;/pages&gt;&lt;volume&gt;54&lt;/volume&gt;&lt;number&gt;01&lt;/number&gt;&lt;dates&gt;&lt;year&gt;2018&lt;/year&gt;&lt;/dates&gt;&lt;isbn&gt;2175-9790&lt;/isbn&gt;&lt;urls&gt;&lt;/urls&gt;&lt;/record&gt;&lt;/Cite&gt;&lt;/EndNote&gt;</w:instrText>
      </w:r>
      <w:r w:rsidR="00453DAF" w:rsidRPr="00A92913">
        <w:rPr>
          <w:rFonts w:eastAsia="Calibri"/>
          <w:szCs w:val="26"/>
        </w:rPr>
        <w:fldChar w:fldCharType="separate"/>
      </w:r>
      <w:r w:rsidR="005271A6" w:rsidRPr="00A92913">
        <w:rPr>
          <w:rFonts w:eastAsia="Calibri"/>
          <w:noProof/>
          <w:szCs w:val="26"/>
        </w:rPr>
        <w:t>[64]</w:t>
      </w:r>
      <w:r w:rsidR="00453DAF" w:rsidRPr="00A92913">
        <w:rPr>
          <w:rFonts w:eastAsia="Calibri"/>
          <w:szCs w:val="26"/>
        </w:rPr>
        <w:fldChar w:fldCharType="end"/>
      </w:r>
      <w:r w:rsidR="00E348D9" w:rsidRPr="00A92913">
        <w:rPr>
          <w:rFonts w:eastAsia="Calibri"/>
          <w:szCs w:val="26"/>
        </w:rPr>
        <w:t>.</w:t>
      </w:r>
      <w:r w:rsidR="00E44BB0" w:rsidRPr="00A92913">
        <w:rPr>
          <w:rFonts w:eastAsia="Calibri"/>
          <w:szCs w:val="26"/>
        </w:rPr>
        <w:t xml:space="preserve"> </w:t>
      </w:r>
      <w:r w:rsidRPr="00A92913">
        <w:rPr>
          <w:rFonts w:eastAsia="Calibri"/>
          <w:szCs w:val="26"/>
        </w:rPr>
        <w:t>Việc duy trì nồng độ glucose trong máu ở mức cao không kiểm soát là tác nhân trực tiếp dẫn đến hàng loạt biến chứng nguy hiểm như suy thận, tổn thương võng mạc gây mù lòa, bệnh lý thần kinh và gia tăng nguy cơ mắc các bệnh tim mạch</w:t>
      </w:r>
      <w:r w:rsidR="00453DAF" w:rsidRPr="00A92913">
        <w:rPr>
          <w:rFonts w:eastAsia="Calibri"/>
          <w:szCs w:val="26"/>
        </w:rPr>
        <w:t xml:space="preserve"> </w:t>
      </w:r>
      <w:r w:rsidR="00453DAF" w:rsidRPr="00A92913">
        <w:rPr>
          <w:rFonts w:eastAsia="Calibri"/>
          <w:szCs w:val="26"/>
        </w:rPr>
        <w:fldChar w:fldCharType="begin"/>
      </w:r>
      <w:r w:rsidR="00915067">
        <w:rPr>
          <w:rFonts w:eastAsia="Calibri"/>
          <w:szCs w:val="26"/>
        </w:rPr>
        <w:instrText xml:space="preserve"> ADDIN EN.CITE &lt;EndNote&gt;&lt;Cite&gt;&lt;Author&gt;Bonora&lt;/Author&gt;&lt;Year&gt;2001&lt;/Year&gt;&lt;RecNum&gt;65&lt;/RecNum&gt;&lt;DisplayText&gt;[65]&lt;/DisplayText&gt;&lt;record&gt;&lt;rec-number&gt;65&lt;/rec-number&gt;&lt;foreign-keys&gt;&lt;key app="EN" db-id="dr2spp02xtr0s4exsr555vtbxredx02vxr0a" timestamp="1789314511"&gt;65&lt;/key&gt;&lt;/foreign-keys&gt;&lt;ref-type name="Journal Article"&gt;17&lt;/ref-type&gt;&lt;contributors&gt;&lt;authors&gt;&lt;author&gt;Bonora, Enzo&lt;/author&gt;&lt;author&gt;Muggeo, Michele&lt;/author&gt;&lt;/authors&gt;&lt;/contributors&gt;&lt;titles&gt;&lt;title&gt;Postprandial blood glucose as a risk factor for cardiovascular disease in type II diabetes: the epidemiological evidence&lt;/title&gt;&lt;secondary-title&gt;Diabetologia&lt;/secondary-title&gt;&lt;/titles&gt;&lt;periodical&gt;&lt;full-title&gt;Diabetologia&lt;/full-title&gt;&lt;/periodical&gt;&lt;pages&gt;2107-2114&lt;/pages&gt;&lt;volume&gt;44&lt;/volume&gt;&lt;number&gt;12&lt;/number&gt;&lt;dates&gt;&lt;year&gt;2001&lt;/year&gt;&lt;/dates&gt;&lt;isbn&gt;0012-186X&lt;/isbn&gt;&lt;urls&gt;&lt;/urls&gt;&lt;/record&gt;&lt;/Cite&gt;&lt;/EndNote&gt;</w:instrText>
      </w:r>
      <w:r w:rsidR="00453DAF" w:rsidRPr="00A92913">
        <w:rPr>
          <w:rFonts w:eastAsia="Calibri"/>
          <w:szCs w:val="26"/>
        </w:rPr>
        <w:fldChar w:fldCharType="separate"/>
      </w:r>
      <w:r w:rsidR="005271A6" w:rsidRPr="00A92913">
        <w:rPr>
          <w:rFonts w:eastAsia="Calibri"/>
          <w:noProof/>
          <w:szCs w:val="26"/>
        </w:rPr>
        <w:t>[65]</w:t>
      </w:r>
      <w:r w:rsidR="00453DAF" w:rsidRPr="00A92913">
        <w:rPr>
          <w:rFonts w:eastAsia="Calibri"/>
          <w:szCs w:val="26"/>
        </w:rPr>
        <w:fldChar w:fldCharType="end"/>
      </w:r>
      <w:r w:rsidR="00E348D9" w:rsidRPr="00A92913">
        <w:rPr>
          <w:rFonts w:eastAsia="Calibri"/>
          <w:szCs w:val="26"/>
        </w:rPr>
        <w:t xml:space="preserve">. </w:t>
      </w:r>
      <w:r w:rsidRPr="00A92913">
        <w:rPr>
          <w:rFonts w:eastAsia="Calibri"/>
          <w:szCs w:val="26"/>
        </w:rPr>
        <w:t xml:space="preserve">Do đó, việc thiết lập các phác đồ can thiệp nhằm kiểm soát chỉ số đường huyết sau ăn được coi là ưu tiên hàng đầu trong quản lý bệnh lý </w:t>
      </w:r>
      <w:r w:rsidR="00C20F5D" w:rsidRPr="00A92913">
        <w:rPr>
          <w:rFonts w:eastAsia="Calibri"/>
          <w:szCs w:val="26"/>
        </w:rPr>
        <w:fldChar w:fldCharType="begin"/>
      </w:r>
      <w:r w:rsidR="008F4FE4">
        <w:rPr>
          <w:rFonts w:eastAsia="Calibri"/>
          <w:szCs w:val="26"/>
        </w:rPr>
        <w:instrText xml:space="preserve"> ADDIN EN.CITE &lt;EndNote&gt;&lt;Cite&gt;&lt;Author&gt;Chakrabarti&lt;/Author&gt;&lt;Year&gt;2002&lt;/Year&gt;&lt;RecNum&gt;66&lt;/RecNum&gt;&lt;DisplayText&gt;[66]&lt;/DisplayText&gt;&lt;record&gt;&lt;rec-number&gt;66&lt;/rec-number&gt;&lt;foreign-keys&gt;&lt;key app="EN" db-id="dr2spp02xtr0s4exsr555vtbxredx02vxr0a" timestamp="1789314511"&gt;66&lt;/key&gt;&lt;/foreign-keys&gt;&lt;ref-type name="Journal Article"&gt;17&lt;/ref-type&gt;&lt;contributors&gt;&lt;authors&gt;&lt;author&gt;Ranjan Chakrabarti&lt;/author&gt;&lt;author&gt;Ramanujam Rajagopalan&lt;/author&gt;&lt;/authors&gt;&lt;/contributors&gt;&lt;titles&gt;&lt;title&gt;Diabetes and insulin resistance associated disorders: disease and the therapy&lt;/title&gt;&lt;secondary-title&gt;Current Science Association&lt;/secondary-title&gt;&lt;/titles&gt;&lt;periodical&gt;&lt;full-title&gt;Current Science Association&lt;/full-title&gt;&lt;/periodical&gt;&lt;pages&gt;1533–1538&lt;/pages&gt;&lt;volume&gt;883&lt;/volume&gt;&lt;number&gt;12&lt;/number&gt;&lt;dates&gt;&lt;year&gt;2002&lt;/year&gt;&lt;/dates&gt;&lt;urls&gt;&lt;/urls&gt;&lt;/record&gt;&lt;/Cite&gt;&lt;/EndNote&gt;</w:instrText>
      </w:r>
      <w:r w:rsidR="00C20F5D" w:rsidRPr="00A92913">
        <w:rPr>
          <w:rFonts w:eastAsia="Calibri"/>
          <w:szCs w:val="26"/>
        </w:rPr>
        <w:fldChar w:fldCharType="separate"/>
      </w:r>
      <w:r w:rsidR="005271A6" w:rsidRPr="00A92913">
        <w:rPr>
          <w:rFonts w:eastAsia="Calibri"/>
          <w:noProof/>
          <w:szCs w:val="26"/>
        </w:rPr>
        <w:t>[66]</w:t>
      </w:r>
      <w:r w:rsidR="00C20F5D" w:rsidRPr="00A92913">
        <w:rPr>
          <w:rFonts w:eastAsia="Calibri"/>
          <w:szCs w:val="26"/>
        </w:rPr>
        <w:fldChar w:fldCharType="end"/>
      </w:r>
      <w:r w:rsidR="00E348D9" w:rsidRPr="00A92913">
        <w:rPr>
          <w:rFonts w:eastAsia="Calibri"/>
          <w:szCs w:val="26"/>
        </w:rPr>
        <w:t>.</w:t>
      </w:r>
    </w:p>
    <w:p w14:paraId="26A02B23" w14:textId="2F6D6BF7" w:rsidR="0082001D" w:rsidRPr="00A92913" w:rsidRDefault="00E44BB0" w:rsidP="00727946">
      <w:pPr>
        <w:spacing w:line="360" w:lineRule="auto"/>
        <w:rPr>
          <w:rFonts w:eastAsia="Calibri"/>
          <w:szCs w:val="26"/>
        </w:rPr>
      </w:pPr>
      <w:r w:rsidRPr="00A92913">
        <w:rPr>
          <w:rFonts w:eastAsia="Calibri"/>
          <w:szCs w:val="26"/>
        </w:rPr>
        <w:lastRenderedPageBreak/>
        <w:tab/>
      </w:r>
      <w:r w:rsidR="0082001D" w:rsidRPr="00A92913">
        <w:rPr>
          <w:rFonts w:eastAsia="Calibri"/>
          <w:szCs w:val="26"/>
        </w:rPr>
        <w:t xml:space="preserve">Về mặt sinh hóa, quá trình chuyển hóa polysaccharide thành các đơn phân glucose phụ thuộc vào hoạt động phối hợp của bộ đôi enzyme là </w:t>
      </w:r>
      <w:r w:rsidR="00A96FBC" w:rsidRPr="00A92913">
        <w:rPr>
          <w:rFonts w:eastAsia="Calibri"/>
          <w:szCs w:val="26"/>
        </w:rPr>
        <w:t>α-</w:t>
      </w:r>
      <w:r w:rsidR="0082001D" w:rsidRPr="00A92913">
        <w:rPr>
          <w:rFonts w:eastAsia="Calibri"/>
          <w:szCs w:val="26"/>
        </w:rPr>
        <w:t xml:space="preserve">amylase tuyến tụy (EC 3.2.1.1) và </w:t>
      </w:r>
      <w:r w:rsidR="00A96FBC" w:rsidRPr="00A92913">
        <w:rPr>
          <w:rFonts w:eastAsia="Calibri"/>
          <w:szCs w:val="26"/>
        </w:rPr>
        <w:t>α-</w:t>
      </w:r>
      <w:r w:rsidR="0082001D" w:rsidRPr="00A92913">
        <w:rPr>
          <w:rFonts w:eastAsia="Calibri"/>
          <w:szCs w:val="26"/>
        </w:rPr>
        <w:t xml:space="preserve">glucosidase đường ruột (EC 3.2.1.20) </w:t>
      </w:r>
      <w:r w:rsidR="00C20F5D" w:rsidRPr="00A92913">
        <w:rPr>
          <w:rFonts w:eastAsia="Calibri"/>
          <w:szCs w:val="26"/>
        </w:rPr>
        <w:fldChar w:fldCharType="begin"/>
      </w:r>
      <w:r w:rsidR="00915067">
        <w:rPr>
          <w:rFonts w:eastAsia="Calibri"/>
          <w:szCs w:val="26"/>
        </w:rPr>
        <w:instrText xml:space="preserve"> ADDIN EN.CITE &lt;EndNote&gt;&lt;Cite&gt;&lt;Author&gt;Nair&lt;/Author&gt;&lt;Year&gt;2013&lt;/Year&gt;&lt;RecNum&gt;67&lt;/RecNum&gt;&lt;DisplayText&gt;[67]&lt;/DisplayText&gt;&lt;record&gt;&lt;rec-number&gt;67&lt;/rec-number&gt;&lt;foreign-keys&gt;&lt;key app="EN" db-id="dr2spp02xtr0s4exsr555vtbxredx02vxr0a" timestamp="1789314511"&gt;67&lt;/key&gt;&lt;/foreign-keys&gt;&lt;ref-type name="Journal Article"&gt;17&lt;/ref-type&gt;&lt;contributors&gt;&lt;authors&gt;&lt;author&gt;Nair, Sindhu S&lt;/author&gt;&lt;author&gt;Kavrekar, Vaibhavi&lt;/author&gt;&lt;author&gt;Mishra, Anshu&lt;/author&gt;&lt;/authors&gt;&lt;/contributors&gt;&lt;titles&gt;&lt;title&gt;In vitro studies on alpha amylase and alpha glucosidase inhibitory activities of selected plant extracts&lt;/title&gt;&lt;secondary-title&gt;European journal of experimental biology&lt;/secondary-title&gt;&lt;/titles&gt;&lt;periodical&gt;&lt;full-title&gt;European journal of experimental biology&lt;/full-title&gt;&lt;/periodical&gt;&lt;pages&gt;128-132&lt;/pages&gt;&lt;volume&gt;3&lt;/volume&gt;&lt;number&gt;1&lt;/number&gt;&lt;dates&gt;&lt;year&gt;2013&lt;/year&gt;&lt;/dates&gt;&lt;urls&gt;&lt;/urls&gt;&lt;/record&gt;&lt;/Cite&gt;&lt;/EndNote&gt;</w:instrText>
      </w:r>
      <w:r w:rsidR="00C20F5D" w:rsidRPr="00A92913">
        <w:rPr>
          <w:rFonts w:eastAsia="Calibri"/>
          <w:szCs w:val="26"/>
        </w:rPr>
        <w:fldChar w:fldCharType="separate"/>
      </w:r>
      <w:r w:rsidR="005271A6" w:rsidRPr="00A92913">
        <w:rPr>
          <w:rFonts w:eastAsia="Calibri"/>
          <w:noProof/>
          <w:szCs w:val="26"/>
        </w:rPr>
        <w:t>[67]</w:t>
      </w:r>
      <w:r w:rsidR="00C20F5D" w:rsidRPr="00A92913">
        <w:rPr>
          <w:rFonts w:eastAsia="Calibri"/>
          <w:szCs w:val="26"/>
        </w:rPr>
        <w:fldChar w:fldCharType="end"/>
      </w:r>
      <w:r w:rsidR="00E348D9" w:rsidRPr="00A92913">
        <w:rPr>
          <w:rFonts w:eastAsia="Calibri"/>
          <w:szCs w:val="26"/>
        </w:rPr>
        <w:t>.</w:t>
      </w:r>
    </w:p>
    <w:p w14:paraId="14098BEE" w14:textId="76A590A1" w:rsidR="0082001D" w:rsidRPr="00A92913" w:rsidRDefault="0082001D" w:rsidP="00727946">
      <w:pPr>
        <w:spacing w:line="360" w:lineRule="auto"/>
        <w:ind w:firstLine="720"/>
        <w:rPr>
          <w:rFonts w:eastAsia="Calibri"/>
          <w:szCs w:val="26"/>
        </w:rPr>
      </w:pPr>
      <w:r w:rsidRPr="00A92913">
        <w:rPr>
          <w:rFonts w:eastAsia="Calibri"/>
          <w:szCs w:val="26"/>
        </w:rPr>
        <w:t xml:space="preserve">Trong khi </w:t>
      </w:r>
      <w:r w:rsidR="00A96FBC" w:rsidRPr="00A92913">
        <w:rPr>
          <w:rFonts w:eastAsia="Calibri"/>
          <w:szCs w:val="26"/>
        </w:rPr>
        <w:t>α-</w:t>
      </w:r>
      <w:r w:rsidRPr="00A92913">
        <w:rPr>
          <w:rFonts w:eastAsia="Calibri"/>
          <w:szCs w:val="26"/>
        </w:rPr>
        <w:t xml:space="preserve">amylase chịu trách nhiệm phân cắt các chuỗi carbohydrate dài thành các đoạn oligosaccharide và disaccharide, thì </w:t>
      </w:r>
      <w:r w:rsidR="00A96FBC" w:rsidRPr="00A92913">
        <w:rPr>
          <w:rFonts w:eastAsia="Calibri"/>
          <w:szCs w:val="26"/>
        </w:rPr>
        <w:t>α-</w:t>
      </w:r>
      <w:r w:rsidRPr="00A92913">
        <w:rPr>
          <w:rFonts w:eastAsia="Calibri"/>
          <w:szCs w:val="26"/>
        </w:rPr>
        <w:t>glucosidase tiếp tục thủy phân các đại phân tử này thành glucose để hấp thụ vào tuần hoàn</w:t>
      </w:r>
      <w:r w:rsidR="00C20F5D" w:rsidRPr="00A92913">
        <w:rPr>
          <w:rFonts w:eastAsia="Calibri"/>
          <w:szCs w:val="26"/>
        </w:rPr>
        <w:t xml:space="preserve"> </w:t>
      </w:r>
      <w:r w:rsidR="00C20F5D" w:rsidRPr="00A92913">
        <w:rPr>
          <w:rFonts w:eastAsia="Calibri"/>
          <w:szCs w:val="26"/>
        </w:rPr>
        <w:fldChar w:fldCharType="begin"/>
      </w:r>
      <w:r w:rsidR="00915067">
        <w:rPr>
          <w:rFonts w:eastAsia="Calibri"/>
          <w:szCs w:val="26"/>
        </w:rPr>
        <w:instrText xml:space="preserve"> ADDIN EN.CITE &lt;EndNote&gt;&lt;Cite&gt;&lt;Author&gt;Bailey&lt;/Author&gt;&lt;Year&gt;2012&lt;/Year&gt;&lt;RecNum&gt;68&lt;/RecNum&gt;&lt;DisplayText&gt;[68]&lt;/DisplayText&gt;&lt;record&gt;&lt;rec-number&gt;68&lt;/rec-number&gt;&lt;foreign-keys&gt;&lt;key app="EN" db-id="dr2spp02xtr0s4exsr555vtbxredx02vxr0a" timestamp="1789314511"&gt;68&lt;/key&gt;&lt;/foreign-keys&gt;&lt;ref-type name="Journal Article"&gt;17&lt;/ref-type&gt;&lt;contributors&gt;&lt;authors&gt;&lt;author&gt;Bailey, Clifford J&lt;/author&gt;&lt;author&gt;Day, Caroline&lt;/author&gt;&lt;/authors&gt;&lt;/contributors&gt;&lt;titles&gt;&lt;title&gt;Diabetes therapies in renal impairment&lt;/title&gt;&lt;secondary-title&gt;The British Journal of Diabetes Vascular Disease&lt;/secondary-title&gt;&lt;/titles&gt;&lt;periodical&gt;&lt;full-title&gt;The British Journal of Diabetes Vascular Disease&lt;/full-title&gt;&lt;/periodical&gt;&lt;pages&gt;167-171&lt;/pages&gt;&lt;volume&gt;12&lt;/volume&gt;&lt;number&gt;4&lt;/number&gt;&lt;dates&gt;&lt;year&gt;2012&lt;/year&gt;&lt;/dates&gt;&lt;isbn&gt;1474-6514&lt;/isbn&gt;&lt;urls&gt;&lt;/urls&gt;&lt;/record&gt;&lt;/Cite&gt;&lt;/EndNote&gt;</w:instrText>
      </w:r>
      <w:r w:rsidR="00C20F5D" w:rsidRPr="00A92913">
        <w:rPr>
          <w:rFonts w:eastAsia="Calibri"/>
          <w:szCs w:val="26"/>
        </w:rPr>
        <w:fldChar w:fldCharType="separate"/>
      </w:r>
      <w:r w:rsidR="005271A6" w:rsidRPr="00A92913">
        <w:rPr>
          <w:rFonts w:eastAsia="Calibri"/>
          <w:noProof/>
          <w:szCs w:val="26"/>
        </w:rPr>
        <w:t>[68]</w:t>
      </w:r>
      <w:r w:rsidR="00C20F5D" w:rsidRPr="00A92913">
        <w:rPr>
          <w:rFonts w:eastAsia="Calibri"/>
          <w:szCs w:val="26"/>
        </w:rPr>
        <w:fldChar w:fldCharType="end"/>
      </w:r>
      <w:r w:rsidR="00E348D9" w:rsidRPr="00A92913">
        <w:rPr>
          <w:rFonts w:eastAsia="Calibri"/>
          <w:szCs w:val="26"/>
        </w:rPr>
        <w:t xml:space="preserve">. </w:t>
      </w:r>
      <w:r w:rsidRPr="00A92913">
        <w:rPr>
          <w:rFonts w:eastAsia="Calibri"/>
          <w:szCs w:val="26"/>
        </w:rPr>
        <w:t>Việc ức chế các enzyme này hiện là đích đến chiến lược trong nghiên cứu dược lý nhằm kiểm soát nồng độ đường huyết thông qua việc tác động vào quá trình tiêu hóa carbohydrate</w:t>
      </w:r>
      <w:r w:rsidR="00302590" w:rsidRPr="00A92913">
        <w:rPr>
          <w:rFonts w:eastAsia="Calibri"/>
          <w:szCs w:val="26"/>
        </w:rPr>
        <w:t xml:space="preserve"> </w:t>
      </w:r>
      <w:r w:rsidR="00302590" w:rsidRPr="00A92913">
        <w:rPr>
          <w:rFonts w:eastAsia="Calibri"/>
          <w:szCs w:val="26"/>
        </w:rPr>
        <w:fldChar w:fldCharType="begin"/>
      </w:r>
      <w:r w:rsidR="00915067">
        <w:rPr>
          <w:rFonts w:eastAsia="Calibri"/>
          <w:szCs w:val="26"/>
        </w:rPr>
        <w:instrText xml:space="preserve"> ADDIN EN.CITE &lt;EndNote&gt;&lt;Cite&gt;&lt;Author&gt;Heine&lt;/Author&gt;&lt;Year&gt;2006&lt;/Year&gt;&lt;RecNum&gt;69&lt;/RecNum&gt;&lt;DisplayText&gt;[69]&lt;/DisplayText&gt;&lt;record&gt;&lt;rec-number&gt;69&lt;/rec-number&gt;&lt;foreign-keys&gt;&lt;key app="EN" db-id="dr2spp02xtr0s4exsr555vtbxredx02vxr0a" timestamp="1789314511"&gt;69&lt;/key&gt;&lt;/foreign-keys&gt;&lt;ref-type name="Journal Article"&gt;17&lt;/ref-type&gt;&lt;contributors&gt;&lt;authors&gt;&lt;author&gt;Heine, RJ&lt;/author&gt;&lt;author&gt;Diamant, M&lt;/author&gt;&lt;author&gt;Mbanya, JC&lt;/author&gt;&lt;author&gt;Nathan, DM&lt;/author&gt;&lt;/authors&gt;&lt;/contributors&gt;&lt;titles&gt;&lt;title&gt;Management of hyperglycaemia in type 2 diabetes: the end of recurrent failure?&lt;/title&gt;&lt;secondary-title&gt;Bmj&lt;/secondary-title&gt;&lt;/titles&gt;&lt;periodical&gt;&lt;full-title&gt;Bmj&lt;/full-title&gt;&lt;/periodical&gt;&lt;pages&gt;1200-1204&lt;/pages&gt;&lt;volume&gt;333&lt;/volume&gt;&lt;number&gt;7580&lt;/number&gt;&lt;dates&gt;&lt;year&gt;2006&lt;/year&gt;&lt;/dates&gt;&lt;isbn&gt;0959-8138&lt;/isbn&gt;&lt;urls&gt;&lt;/urls&gt;&lt;/record&gt;&lt;/Cite&gt;&lt;/EndNote&gt;</w:instrText>
      </w:r>
      <w:r w:rsidR="00302590" w:rsidRPr="00A92913">
        <w:rPr>
          <w:rFonts w:eastAsia="Calibri"/>
          <w:szCs w:val="26"/>
        </w:rPr>
        <w:fldChar w:fldCharType="separate"/>
      </w:r>
      <w:r w:rsidR="005271A6" w:rsidRPr="00A92913">
        <w:rPr>
          <w:rFonts w:eastAsia="Calibri"/>
          <w:noProof/>
          <w:szCs w:val="26"/>
        </w:rPr>
        <w:t>[69]</w:t>
      </w:r>
      <w:r w:rsidR="00302590" w:rsidRPr="00A92913">
        <w:rPr>
          <w:rFonts w:eastAsia="Calibri"/>
          <w:szCs w:val="26"/>
        </w:rPr>
        <w:fldChar w:fldCharType="end"/>
      </w:r>
      <w:r w:rsidR="00E348D9" w:rsidRPr="00A92913">
        <w:rPr>
          <w:rFonts w:eastAsia="Calibri"/>
          <w:szCs w:val="26"/>
        </w:rPr>
        <w:t>.</w:t>
      </w:r>
      <w:r w:rsidRPr="00A92913">
        <w:rPr>
          <w:rFonts w:eastAsia="Calibri"/>
          <w:szCs w:val="26"/>
        </w:rPr>
        <w:t xml:space="preserve"> Mặc dù các nhóm thuốc hạ đường huyết hiện hành như sulfonylurea </w:t>
      </w:r>
      <w:r w:rsidR="00302590" w:rsidRPr="00A92913">
        <w:rPr>
          <w:rFonts w:eastAsia="Calibri"/>
          <w:szCs w:val="26"/>
        </w:rPr>
        <w:fldChar w:fldCharType="begin"/>
      </w:r>
      <w:r w:rsidR="00915067">
        <w:rPr>
          <w:rFonts w:eastAsia="Calibri"/>
          <w:szCs w:val="26"/>
        </w:rPr>
        <w:instrText xml:space="preserve"> ADDIN EN.CITE &lt;EndNote&gt;&lt;Cite&gt;&lt;Author&gt;Bowker&lt;/Author&gt;&lt;Year&gt;2006&lt;/Year&gt;&lt;RecNum&gt;70&lt;/RecNum&gt;&lt;DisplayText&gt;[70]&lt;/DisplayText&gt;&lt;record&gt;&lt;rec-number&gt;70&lt;/rec-number&gt;&lt;foreign-keys&gt;&lt;key app="EN" db-id="dr2spp02xtr0s4exsr555vtbxredx02vxr0a" timestamp="1789314511"&gt;70&lt;/key&gt;&lt;/foreign-keys&gt;&lt;ref-type name="Journal Article"&gt;17&lt;/ref-type&gt;&lt;contributors&gt;&lt;authors&gt;&lt;author&gt;Bowker, Samantha L&lt;/author&gt;&lt;author&gt;Majumdar, Sumit R&lt;/author&gt;&lt;author&gt;Veugelers, Paul&lt;/author&gt;&lt;author&gt;Johnson, Jeffrey A&lt;/author&gt;&lt;/authors&gt;&lt;/contributors&gt;&lt;titles&gt;&lt;title&gt;Increased cancer-related mortality for patients with type 2 diabetes who use sulfonylureas or insulin&lt;/title&gt;&lt;secondary-title&gt;Diabetes care&lt;/secondary-title&gt;&lt;/titles&gt;&lt;periodical&gt;&lt;full-title&gt;Diabetes care&lt;/full-title&gt;&lt;/periodical&gt;&lt;pages&gt;254-258&lt;/pages&gt;&lt;volume&gt;29&lt;/volume&gt;&lt;number&gt;2&lt;/number&gt;&lt;dates&gt;&lt;year&gt;2006&lt;/year&gt;&lt;/dates&gt;&lt;isbn&gt;0149-5992&lt;/isbn&gt;&lt;urls&gt;&lt;/urls&gt;&lt;/record&gt;&lt;/Cite&gt;&lt;/EndNote&gt;</w:instrText>
      </w:r>
      <w:r w:rsidR="00302590" w:rsidRPr="00A92913">
        <w:rPr>
          <w:rFonts w:eastAsia="Calibri"/>
          <w:szCs w:val="26"/>
        </w:rPr>
        <w:fldChar w:fldCharType="separate"/>
      </w:r>
      <w:r w:rsidR="005271A6" w:rsidRPr="00A92913">
        <w:rPr>
          <w:rFonts w:eastAsia="Calibri"/>
          <w:noProof/>
          <w:szCs w:val="26"/>
        </w:rPr>
        <w:t>[70]</w:t>
      </w:r>
      <w:r w:rsidR="00302590" w:rsidRPr="00A92913">
        <w:rPr>
          <w:rFonts w:eastAsia="Calibri"/>
          <w:szCs w:val="26"/>
        </w:rPr>
        <w:fldChar w:fldCharType="end"/>
      </w:r>
      <w:r w:rsidR="00E348D9" w:rsidRPr="00A92913">
        <w:rPr>
          <w:rFonts w:eastAsia="Calibri"/>
          <w:szCs w:val="26"/>
        </w:rPr>
        <w:t xml:space="preserve">, </w:t>
      </w:r>
      <w:r w:rsidRPr="00A92913">
        <w:rPr>
          <w:rFonts w:eastAsia="Calibri"/>
          <w:szCs w:val="26"/>
        </w:rPr>
        <w:t>metformin</w:t>
      </w:r>
      <w:r w:rsidR="00302590" w:rsidRPr="00A92913">
        <w:rPr>
          <w:rFonts w:eastAsia="Calibri"/>
          <w:szCs w:val="26"/>
        </w:rPr>
        <w:t xml:space="preserve"> </w:t>
      </w:r>
      <w:r w:rsidR="00302590" w:rsidRPr="00A92913">
        <w:rPr>
          <w:rFonts w:eastAsia="Calibri"/>
          <w:szCs w:val="26"/>
        </w:rPr>
        <w:fldChar w:fldCharType="begin"/>
      </w:r>
      <w:r w:rsidR="00915067">
        <w:rPr>
          <w:rFonts w:eastAsia="Calibri"/>
          <w:szCs w:val="26"/>
        </w:rPr>
        <w:instrText xml:space="preserve"> ADDIN EN.CITE &lt;EndNote&gt;&lt;Cite&gt;&lt;Author&gt;Group&lt;/Author&gt;&lt;Year&gt;2002&lt;/Year&gt;&lt;RecNum&gt;71&lt;/RecNum&gt;&lt;DisplayText&gt;[71]&lt;/DisplayText&gt;&lt;record&gt;&lt;rec-number&gt;71&lt;/rec-number&gt;&lt;foreign-keys&gt;&lt;key app="EN" db-id="dr2spp02xtr0s4exsr555vtbxredx02vxr0a" timestamp="1789314511"&gt;71&lt;/key&gt;&lt;/foreign-keys&gt;&lt;ref-type name="Journal Article"&gt;17&lt;/ref-type&gt;&lt;contributors&gt;&lt;authors&gt;&lt;author&gt;Diabetes Prevention Program Research Group&lt;/author&gt;&lt;/authors&gt;&lt;/contributors&gt;&lt;titles&gt;&lt;title&gt;Reduction in the incidence of type 2 diabetes with lifestyle intervention or metformin&lt;/title&gt;&lt;secondary-title&gt;New England journal of medicine&lt;/secondary-title&gt;&lt;/titles&gt;&lt;periodical&gt;&lt;full-title&gt;New England journal of medicine&lt;/full-title&gt;&lt;/periodical&gt;&lt;pages&gt;393-403&lt;/pages&gt;&lt;volume&gt;346&lt;/volume&gt;&lt;number&gt;6&lt;/number&gt;&lt;dates&gt;&lt;year&gt;2002&lt;/year&gt;&lt;/dates&gt;&lt;isbn&gt;0028-4793&lt;/isbn&gt;&lt;urls&gt;&lt;/urls&gt;&lt;/record&gt;&lt;/Cite&gt;&lt;/EndNote&gt;</w:instrText>
      </w:r>
      <w:r w:rsidR="00302590" w:rsidRPr="00A92913">
        <w:rPr>
          <w:rFonts w:eastAsia="Calibri"/>
          <w:szCs w:val="26"/>
        </w:rPr>
        <w:fldChar w:fldCharType="separate"/>
      </w:r>
      <w:r w:rsidR="005271A6" w:rsidRPr="00A92913">
        <w:rPr>
          <w:rFonts w:eastAsia="Calibri"/>
          <w:noProof/>
          <w:szCs w:val="26"/>
        </w:rPr>
        <w:t>[71]</w:t>
      </w:r>
      <w:r w:rsidR="00302590" w:rsidRPr="00A92913">
        <w:rPr>
          <w:rFonts w:eastAsia="Calibri"/>
          <w:szCs w:val="26"/>
        </w:rPr>
        <w:fldChar w:fldCharType="end"/>
      </w:r>
      <w:r w:rsidRPr="00A92913">
        <w:rPr>
          <w:rFonts w:eastAsia="Calibri"/>
          <w:szCs w:val="26"/>
        </w:rPr>
        <w:t>, hay các chất ức chế enzyme như acarbose</w:t>
      </w:r>
      <w:r w:rsidR="00005186" w:rsidRPr="00A92913">
        <w:rPr>
          <w:rFonts w:eastAsia="Calibri"/>
          <w:szCs w:val="26"/>
        </w:rPr>
        <w:t xml:space="preserve"> </w:t>
      </w:r>
      <w:r w:rsidR="00005186" w:rsidRPr="00A92913">
        <w:rPr>
          <w:rFonts w:eastAsia="Calibri"/>
          <w:szCs w:val="26"/>
        </w:rPr>
        <w:fldChar w:fldCharType="begin"/>
      </w:r>
      <w:r w:rsidR="00915067">
        <w:rPr>
          <w:rFonts w:eastAsia="Calibri"/>
          <w:szCs w:val="26"/>
        </w:rPr>
        <w:instrText xml:space="preserve"> ADDIN EN.CITE &lt;EndNote&gt;&lt;Cite&gt;&lt;Author&gt;Chiasson&lt;/Author&gt;&lt;Year&gt;2002&lt;/Year&gt;&lt;RecNum&gt;72&lt;/RecNum&gt;&lt;DisplayText&gt;[72]&lt;/DisplayText&gt;&lt;record&gt;&lt;rec-number&gt;72&lt;/rec-number&gt;&lt;foreign-keys&gt;&lt;key app="EN" db-id="dr2spp02xtr0s4exsr555vtbxredx02vxr0a" timestamp="1789314511"&gt;72&lt;/key&gt;&lt;/foreign-keys&gt;&lt;ref-type name="Journal Article"&gt;17&lt;/ref-type&gt;&lt;contributors&gt;&lt;authors&gt;&lt;author&gt;Chiasson, Jean-Louis&lt;/author&gt;&lt;author&gt;Josse, Robert G&lt;/author&gt;&lt;author&gt;Gomis, Ramon&lt;/author&gt;&lt;author&gt;Hanefeld, Markolf&lt;/author&gt;&lt;author&gt;Karasik, Avraham&lt;/author&gt;&lt;author&gt;Laakso, Markku&lt;/author&gt;&lt;/authors&gt;&lt;/contributors&gt;&lt;titles&gt;&lt;title&gt;Acarbose for prevention of type 2 diabetes mellitus: the STOP-NIDDM randomised trial&lt;/title&gt;&lt;secondary-title&gt;The Lancet&lt;/secondary-title&gt;&lt;/titles&gt;&lt;periodical&gt;&lt;full-title&gt;The Lancet&lt;/full-title&gt;&lt;/periodical&gt;&lt;pages&gt;2072-2077&lt;/pages&gt;&lt;volume&gt;359&lt;/volume&gt;&lt;number&gt;9323&lt;/number&gt;&lt;dates&gt;&lt;year&gt;2002&lt;/year&gt;&lt;/dates&gt;&lt;isbn&gt;0140-6736&lt;/isbn&gt;&lt;urls&gt;&lt;/urls&gt;&lt;/record&gt;&lt;/Cite&gt;&lt;/EndNote&gt;</w:instrText>
      </w:r>
      <w:r w:rsidR="00005186" w:rsidRPr="00A92913">
        <w:rPr>
          <w:rFonts w:eastAsia="Calibri"/>
          <w:szCs w:val="26"/>
        </w:rPr>
        <w:fldChar w:fldCharType="separate"/>
      </w:r>
      <w:r w:rsidR="005271A6" w:rsidRPr="00A92913">
        <w:rPr>
          <w:rFonts w:eastAsia="Calibri"/>
          <w:noProof/>
          <w:szCs w:val="26"/>
        </w:rPr>
        <w:t>[72]</w:t>
      </w:r>
      <w:r w:rsidR="00005186" w:rsidRPr="00A92913">
        <w:rPr>
          <w:rFonts w:eastAsia="Calibri"/>
          <w:szCs w:val="26"/>
        </w:rPr>
        <w:fldChar w:fldCharType="end"/>
      </w:r>
      <w:r w:rsidRPr="00A92913">
        <w:rPr>
          <w:rFonts w:eastAsia="Calibri"/>
          <w:szCs w:val="26"/>
        </w:rPr>
        <w:t xml:space="preserve">, miglitol </w:t>
      </w:r>
      <w:r w:rsidR="00B06843" w:rsidRPr="00A92913">
        <w:rPr>
          <w:rFonts w:eastAsia="Calibri"/>
          <w:szCs w:val="26"/>
        </w:rPr>
        <w:fldChar w:fldCharType="begin"/>
      </w:r>
      <w:r w:rsidR="00915067">
        <w:rPr>
          <w:rFonts w:eastAsia="Calibri"/>
          <w:szCs w:val="26"/>
        </w:rPr>
        <w:instrText xml:space="preserve"> ADDIN EN.CITE &lt;EndNote&gt;&lt;Cite&gt;&lt;Author&gt;Gao&lt;/Author&gt;&lt;Year&gt;2016&lt;/Year&gt;&lt;RecNum&gt;73&lt;/RecNum&gt;&lt;DisplayText&gt;[73, 74]&lt;/DisplayText&gt;&lt;record&gt;&lt;rec-number&gt;73&lt;/rec-number&gt;&lt;foreign-keys&gt;&lt;key app="EN" db-id="dr2spp02xtr0s4exsr555vtbxredx02vxr0a" timestamp="1789314511"&gt;73&lt;/key&gt;&lt;/foreign-keys&gt;&lt;ref-type name="Journal Article"&gt;17&lt;/ref-type&gt;&lt;contributors&gt;&lt;authors&gt;&lt;author&gt;Gao, Kuo&lt;/author&gt;&lt;author&gt;Zheng, Chenglong&lt;/author&gt;&lt;author&gt;Wang, Tong&lt;/author&gt;&lt;author&gt;Zhao, Huihui&lt;/author&gt;&lt;author&gt;Wang, Juan&lt;/author&gt;&lt;author&gt;Wang, Zhiyong&lt;/author&gt;&lt;author&gt;Zhai, Xing&lt;/author&gt;&lt;author&gt;Jia, Zijun&lt;/author&gt;&lt;author&gt;Chen, Jianxin&lt;/author&gt;&lt;author&gt;Zhou, Yingwu&lt;/author&gt;&lt;/authors&gt;&lt;/contributors&gt;&lt;titles&gt;&lt;title&gt;1-Deoxynojirimycin: occurrence, extraction, chemistry, oral pharmacokinetics, biological activities and in silico target fishing&lt;/title&gt;&lt;secondary-title&gt;Molecules&lt;/secondary-title&gt;&lt;/titles&gt;&lt;periodical&gt;&lt;full-title&gt;Molecules&lt;/full-title&gt;&lt;/periodical&gt;&lt;pages&gt;1600&lt;/pages&gt;&lt;volume&gt;21&lt;/volume&gt;&lt;number&gt;11&lt;/number&gt;&lt;dates&gt;&lt;year&gt;2016&lt;/year&gt;&lt;/dates&gt;&lt;isbn&gt;1420-3049&lt;/isbn&gt;&lt;urls&gt;&lt;/urls&gt;&lt;/record&gt;&lt;/Cite&gt;&lt;Cite&gt;&lt;Author&gt;Derosa&lt;/Author&gt;&lt;Year&gt;2012&lt;/Year&gt;&lt;RecNum&gt;74&lt;/RecNum&gt;&lt;record&gt;&lt;rec-number&gt;74&lt;/rec-number&gt;&lt;foreign-keys&gt;&lt;key app="EN" db-id="dr2spp02xtr0s4exsr555vtbxredx02vxr0a" timestamp="1789314511"&gt;74&lt;/key&gt;&lt;/foreign-keys&gt;&lt;ref-type name="Journal Article"&gt;17&lt;/ref-type&gt;&lt;contributors&gt;&lt;authors&gt;&lt;author&gt;Derosa, Giuseppe&lt;/author&gt;&lt;author&gt;Maffioli, Pamela&lt;/author&gt;&lt;/authors&gt;&lt;/contributors&gt;&lt;titles&gt;&lt;title&gt;&lt;style face="normal" font="default" charset="161" size="100%"&gt;α-Glucosidase inhibitors and their use in clinical practice&lt;/style&gt;&lt;/title&gt;&lt;secondary-title&gt;Archives of medical science: AMS&lt;/secondary-title&gt;&lt;/titles&gt;&lt;periodical&gt;&lt;full-title&gt;Archives of medical science: AMS&lt;/full-title&gt;&lt;/periodical&gt;&lt;pages&gt;899&lt;/pages&gt;&lt;volume&gt;8&lt;/volume&gt;&lt;number&gt;5&lt;/number&gt;&lt;dates&gt;&lt;year&gt;2012&lt;/year&gt;&lt;/dates&gt;&lt;urls&gt;&lt;/urls&gt;&lt;/record&gt;&lt;/Cite&gt;&lt;/EndNote&gt;</w:instrText>
      </w:r>
      <w:r w:rsidR="00B06843" w:rsidRPr="00A92913">
        <w:rPr>
          <w:rFonts w:eastAsia="Calibri"/>
          <w:szCs w:val="26"/>
        </w:rPr>
        <w:fldChar w:fldCharType="separate"/>
      </w:r>
      <w:r w:rsidR="005271A6" w:rsidRPr="00A92913">
        <w:rPr>
          <w:rFonts w:eastAsia="Calibri"/>
          <w:noProof/>
          <w:szCs w:val="26"/>
        </w:rPr>
        <w:t>[73, 74]</w:t>
      </w:r>
      <w:r w:rsidR="00B06843" w:rsidRPr="00A92913">
        <w:rPr>
          <w:rFonts w:eastAsia="Calibri"/>
          <w:szCs w:val="26"/>
        </w:rPr>
        <w:fldChar w:fldCharType="end"/>
      </w:r>
      <w:r w:rsidRPr="00A92913">
        <w:rPr>
          <w:rFonts w:eastAsia="Calibri"/>
          <w:szCs w:val="26"/>
        </w:rPr>
        <w:t xml:space="preserve"> và voglibose </w:t>
      </w:r>
      <w:r w:rsidR="00B06843" w:rsidRPr="00A92913">
        <w:rPr>
          <w:rFonts w:eastAsia="Calibri"/>
          <w:szCs w:val="26"/>
        </w:rPr>
        <w:fldChar w:fldCharType="begin"/>
      </w:r>
      <w:r w:rsidR="00915067">
        <w:rPr>
          <w:rFonts w:eastAsia="Calibri"/>
          <w:szCs w:val="26"/>
        </w:rPr>
        <w:instrText xml:space="preserve"> ADDIN EN.CITE &lt;EndNote&gt;&lt;Cite&gt;&lt;Author&gt;Dabhi&lt;/Author&gt;&lt;Year&gt;2013&lt;/Year&gt;&lt;RecNum&gt;75&lt;/RecNum&gt;&lt;DisplayText&gt;[75]&lt;/DisplayText&gt;&lt;record&gt;&lt;rec-number&gt;75&lt;/rec-number&gt;&lt;foreign-keys&gt;&lt;key app="EN" db-id="dr2spp02xtr0s4exsr555vtbxredx02vxr0a" timestamp="1789314511"&gt;75&lt;/key&gt;&lt;/foreign-keys&gt;&lt;ref-type name="Journal Article"&gt;17&lt;/ref-type&gt;&lt;contributors&gt;&lt;authors&gt;&lt;author&gt;Dabhi, Ajay S&lt;/author&gt;&lt;author&gt;Bhatt, Nikita R&lt;/author&gt;&lt;author&gt;Shah, Mohit J&lt;/author&gt;&lt;/authors&gt;&lt;/contributors&gt;&lt;titles&gt;&lt;title&gt;Voglibose: an alpha glucosidase inhibitor&lt;/title&gt;&lt;secondary-title&gt;Journal of clinical diagnostic research: JCDR&lt;/secondary-title&gt;&lt;/titles&gt;&lt;periodical&gt;&lt;full-title&gt;Journal of clinical diagnostic research: JCDR&lt;/full-title&gt;&lt;/periodical&gt;&lt;pages&gt;3023&lt;/pages&gt;&lt;volume&gt;7&lt;/volume&gt;&lt;number&gt;12&lt;/number&gt;&lt;dates&gt;&lt;year&gt;2013&lt;/year&gt;&lt;/dates&gt;&lt;urls&gt;&lt;/urls&gt;&lt;/record&gt;&lt;/Cite&gt;&lt;/EndNote&gt;</w:instrText>
      </w:r>
      <w:r w:rsidR="00B06843" w:rsidRPr="00A92913">
        <w:rPr>
          <w:rFonts w:eastAsia="Calibri"/>
          <w:szCs w:val="26"/>
        </w:rPr>
        <w:fldChar w:fldCharType="separate"/>
      </w:r>
      <w:r w:rsidR="005271A6" w:rsidRPr="00A92913">
        <w:rPr>
          <w:rFonts w:eastAsia="Calibri"/>
          <w:noProof/>
          <w:szCs w:val="26"/>
        </w:rPr>
        <w:t>[75]</w:t>
      </w:r>
      <w:r w:rsidR="00B06843" w:rsidRPr="00A92913">
        <w:rPr>
          <w:rFonts w:eastAsia="Calibri"/>
          <w:szCs w:val="26"/>
        </w:rPr>
        <w:fldChar w:fldCharType="end"/>
      </w:r>
      <w:r w:rsidRPr="00A92913">
        <w:rPr>
          <w:rFonts w:eastAsia="Calibri"/>
          <w:szCs w:val="26"/>
        </w:rPr>
        <w:t xml:space="preserve"> đã chứng minh được hiệu quả lâm sàng, nhưng việc sử dụng chúng thường đi kèm với các tác dụng phụ không mong muốn tại đường tiêu hóa như tiêu chảy, đầy hơi và đau bụng </w:t>
      </w:r>
      <w:r w:rsidR="00B06843" w:rsidRPr="00A92913">
        <w:rPr>
          <w:rFonts w:eastAsia="Calibri"/>
          <w:szCs w:val="26"/>
        </w:rPr>
        <w:fldChar w:fldCharType="begin"/>
      </w:r>
      <w:r w:rsidR="00915067">
        <w:rPr>
          <w:rFonts w:eastAsia="Calibri"/>
          <w:szCs w:val="26"/>
        </w:rPr>
        <w:instrText xml:space="preserve"> ADDIN EN.CITE &lt;EndNote&gt;&lt;Cite&gt;&lt;Author&gt;da Silva&lt;/Author&gt;&lt;Year&gt;2010&lt;/Year&gt;&lt;RecNum&gt;76&lt;/RecNum&gt;&lt;DisplayText&gt;[76]&lt;/DisplayText&gt;&lt;record&gt;&lt;rec-number&gt;76&lt;/rec-number&gt;&lt;foreign-keys&gt;&lt;key app="EN" db-id="dr2spp02xtr0s4exsr555vtbxredx02vxr0a" timestamp="1789314511"&gt;76&lt;/key&gt;&lt;/foreign-keys&gt;&lt;ref-type name="Journal Article"&gt;17&lt;/ref-type&gt;&lt;contributors&gt;&lt;authors&gt;&lt;author&gt;da Silva, Sara Baptista&lt;/author&gt;&lt;author&gt;Costa, João Paulo&lt;/author&gt;&lt;author&gt;Pintado, Manuela Estevez&lt;/author&gt;&lt;author&gt;de Carvalho Ferreira, Domingos&lt;/author&gt;&lt;author&gt;Sarmento, Bruno&lt;/author&gt;&lt;/authors&gt;&lt;/contributors&gt;&lt;titles&gt;&lt;title&gt;Antioxidants in the prevention and treatment of diabetic retinopathy–a review&lt;/title&gt;&lt;secondary-title&gt;Journal of Diabetes Metabolism&lt;/secondary-title&gt;&lt;/titles&gt;&lt;periodical&gt;&lt;full-title&gt;Journal of Diabetes Metabolism&lt;/full-title&gt;&lt;/periodical&gt;&lt;pages&gt;1000111&lt;/pages&gt;&lt;volume&gt;1&lt;/volume&gt;&lt;number&gt;3&lt;/number&gt;&lt;dates&gt;&lt;year&gt;2010&lt;/year&gt;&lt;/dates&gt;&lt;isbn&gt;2155-6156&lt;/isbn&gt;&lt;urls&gt;&lt;/urls&gt;&lt;/record&gt;&lt;/Cite&gt;&lt;/EndNote&gt;</w:instrText>
      </w:r>
      <w:r w:rsidR="00B06843" w:rsidRPr="00A92913">
        <w:rPr>
          <w:rFonts w:eastAsia="Calibri"/>
          <w:szCs w:val="26"/>
        </w:rPr>
        <w:fldChar w:fldCharType="separate"/>
      </w:r>
      <w:r w:rsidR="005271A6" w:rsidRPr="00A92913">
        <w:rPr>
          <w:rFonts w:eastAsia="Calibri"/>
          <w:noProof/>
          <w:szCs w:val="26"/>
        </w:rPr>
        <w:t>[76]</w:t>
      </w:r>
      <w:r w:rsidR="00B06843" w:rsidRPr="00A92913">
        <w:rPr>
          <w:rFonts w:eastAsia="Calibri"/>
          <w:szCs w:val="26"/>
        </w:rPr>
        <w:fldChar w:fldCharType="end"/>
      </w:r>
      <w:r w:rsidRPr="00A92913">
        <w:rPr>
          <w:rFonts w:eastAsia="Calibri"/>
          <w:szCs w:val="26"/>
        </w:rPr>
        <w:t xml:space="preserve">. </w:t>
      </w:r>
    </w:p>
    <w:p w14:paraId="0B431CDC" w14:textId="327A6BD4" w:rsidR="0082001D" w:rsidRPr="00A92913" w:rsidRDefault="0082001D" w:rsidP="00727946">
      <w:pPr>
        <w:spacing w:line="360" w:lineRule="auto"/>
        <w:ind w:firstLine="720"/>
        <w:rPr>
          <w:rFonts w:eastAsia="Calibri"/>
          <w:szCs w:val="26"/>
        </w:rPr>
      </w:pPr>
      <w:r w:rsidRPr="00A92913">
        <w:rPr>
          <w:rFonts w:eastAsia="Calibri"/>
          <w:szCs w:val="26"/>
        </w:rPr>
        <w:t xml:space="preserve">Sự hạn chế này không chỉ ảnh hưởng đến chất lượng sống mà còn là nguyên nhân chính khiến bệnh nhân từ bỏ liệu trình điều trị. Đáng chú ý, các nghiên cứu gần đây còn mở rộng tiềm năng của việc ức chế </w:t>
      </w:r>
      <w:r w:rsidR="00A96FBC" w:rsidRPr="00A92913">
        <w:rPr>
          <w:rFonts w:eastAsia="Calibri"/>
          <w:szCs w:val="26"/>
        </w:rPr>
        <w:t>α-</w:t>
      </w:r>
      <w:r w:rsidRPr="00A92913">
        <w:rPr>
          <w:rFonts w:eastAsia="Calibri"/>
          <w:szCs w:val="26"/>
        </w:rPr>
        <w:t>glucosidase sang lĩnh vực kháng virus, cụ thể là ngăn chặn quá trình glycosyl hóa protein vỏ của virus (một bước thiết yếu cho khả năng lây nhiễm của HIV), mở ra một hướng đi mới trong thiết kế thuốc đa mục tiêu</w:t>
      </w:r>
      <w:r w:rsidR="00B06843" w:rsidRPr="00A92913">
        <w:rPr>
          <w:rFonts w:eastAsia="Calibri"/>
          <w:szCs w:val="26"/>
        </w:rPr>
        <w:t xml:space="preserve"> </w:t>
      </w:r>
      <w:r w:rsidR="00B06843" w:rsidRPr="00A92913">
        <w:rPr>
          <w:rFonts w:eastAsia="Calibri"/>
          <w:szCs w:val="26"/>
        </w:rPr>
        <w:fldChar w:fldCharType="begin"/>
      </w:r>
      <w:r w:rsidR="00915067">
        <w:rPr>
          <w:rFonts w:eastAsia="Calibri"/>
          <w:szCs w:val="26"/>
        </w:rPr>
        <w:instrText xml:space="preserve"> ADDIN EN.CITE &lt;EndNote&gt;&lt;Cite&gt;&lt;Author&gt;Nair&lt;/Author&gt;&lt;Year&gt;2013&lt;/Year&gt;&lt;RecNum&gt;67&lt;/RecNum&gt;&lt;DisplayText&gt;[67]&lt;/DisplayText&gt;&lt;record&gt;&lt;rec-number&gt;67&lt;/rec-number&gt;&lt;foreign-keys&gt;&lt;key app="EN" db-id="dr2spp02xtr0s4exsr555vtbxredx02vxr0a" timestamp="1789314511"&gt;67&lt;/key&gt;&lt;/foreign-keys&gt;&lt;ref-type name="Journal Article"&gt;17&lt;/ref-type&gt;&lt;contributors&gt;&lt;authors&gt;&lt;author&gt;Nair, Sindhu S&lt;/author&gt;&lt;author&gt;Kavrekar, Vaibhavi&lt;/author&gt;&lt;author&gt;Mishra, Anshu&lt;/author&gt;&lt;/authors&gt;&lt;/contributors&gt;&lt;titles&gt;&lt;title&gt;In vitro studies on alpha amylase and alpha glucosidase inhibitory activities of selected plant extracts&lt;/title&gt;&lt;secondary-title&gt;European journal of experimental biology&lt;/secondary-title&gt;&lt;/titles&gt;&lt;periodical&gt;&lt;full-title&gt;European journal of experimental biology&lt;/full-title&gt;&lt;/periodical&gt;&lt;pages&gt;128-132&lt;/pages&gt;&lt;volume&gt;3&lt;/volume&gt;&lt;number&gt;1&lt;/number&gt;&lt;dates&gt;&lt;year&gt;2013&lt;/year&gt;&lt;/dates&gt;&lt;urls&gt;&lt;/urls&gt;&lt;/record&gt;&lt;/Cite&gt;&lt;/EndNote&gt;</w:instrText>
      </w:r>
      <w:r w:rsidR="00B06843" w:rsidRPr="00A92913">
        <w:rPr>
          <w:rFonts w:eastAsia="Calibri"/>
          <w:szCs w:val="26"/>
        </w:rPr>
        <w:fldChar w:fldCharType="separate"/>
      </w:r>
      <w:r w:rsidR="005271A6" w:rsidRPr="00A92913">
        <w:rPr>
          <w:rFonts w:eastAsia="Calibri"/>
          <w:noProof/>
          <w:szCs w:val="26"/>
        </w:rPr>
        <w:t>[67]</w:t>
      </w:r>
      <w:r w:rsidR="00B06843" w:rsidRPr="00A92913">
        <w:rPr>
          <w:rFonts w:eastAsia="Calibri"/>
          <w:szCs w:val="26"/>
        </w:rPr>
        <w:fldChar w:fldCharType="end"/>
      </w:r>
      <w:r w:rsidRPr="00A92913">
        <w:rPr>
          <w:rFonts w:eastAsia="Calibri"/>
          <w:szCs w:val="26"/>
        </w:rPr>
        <w:t>. Chính vì vậy, việc tìm kiếm và phát triển các hợp chất kháng đái tháo đường thế hệ mới có hoạt tính cao hơn và dung nạp tốt hơn vẫn luôn là mục tiêu cấp thiết trong nghiên cứu hóa dược hiện đại</w:t>
      </w:r>
      <w:r w:rsidR="00B06843" w:rsidRPr="00A92913">
        <w:rPr>
          <w:rFonts w:eastAsia="Calibri"/>
          <w:szCs w:val="26"/>
        </w:rPr>
        <w:t xml:space="preserve"> </w:t>
      </w:r>
      <w:r w:rsidR="00B06843" w:rsidRPr="00A92913">
        <w:rPr>
          <w:rFonts w:eastAsia="Calibri"/>
          <w:szCs w:val="26"/>
        </w:rPr>
        <w:fldChar w:fldCharType="begin"/>
      </w:r>
      <w:r w:rsidR="00915067">
        <w:rPr>
          <w:rFonts w:eastAsia="Calibri"/>
          <w:szCs w:val="26"/>
        </w:rPr>
        <w:instrText xml:space="preserve"> ADDIN EN.CITE &lt;EndNote&gt;&lt;Cite&gt;&lt;Author&gt;Hanefeld&lt;/Author&gt;&lt;Year&gt;2008&lt;/Year&gt;&lt;RecNum&gt;77&lt;/RecNum&gt;&lt;DisplayText&gt;[77]&lt;/DisplayText&gt;&lt;record&gt;&lt;rec-number&gt;77&lt;/rec-number&gt;&lt;foreign-keys&gt;&lt;key app="EN" db-id="dr2spp02xtr0s4exsr555vtbxredx02vxr0a" timestamp="1789314511"&gt;77&lt;/key&gt;&lt;/foreign-keys&gt;&lt;ref-type name="Journal Article"&gt;17&lt;/ref-type&gt;&lt;contributors&gt;&lt;authors&gt;&lt;author&gt;Hanefeld, Markolf&lt;/author&gt;&lt;author&gt;Schaper, Frank&lt;/author&gt;&lt;author&gt;Koehler, Carsta&lt;/author&gt;&lt;/authors&gt;&lt;/contributors&gt;&lt;titles&gt;&lt;title&gt;Effect of acarbose on vascular disease in patients with abnormal glucose tolerance&lt;/title&gt;&lt;secondary-title&gt;Cardiovascular Drugs Therapy&lt;/secondary-title&gt;&lt;/titles&gt;&lt;periodical&gt;&lt;full-title&gt;Cardiovascular Drugs Therapy&lt;/full-title&gt;&lt;/periodical&gt;&lt;pages&gt;225-231&lt;/pages&gt;&lt;volume&gt;22&lt;/volume&gt;&lt;number&gt;3&lt;/number&gt;&lt;dates&gt;&lt;year&gt;2008&lt;/year&gt;&lt;/dates&gt;&lt;isbn&gt;0920-3206&lt;/isbn&gt;&lt;urls&gt;&lt;/urls&gt;&lt;/record&gt;&lt;/Cite&gt;&lt;/EndNote&gt;</w:instrText>
      </w:r>
      <w:r w:rsidR="00B06843" w:rsidRPr="00A92913">
        <w:rPr>
          <w:rFonts w:eastAsia="Calibri"/>
          <w:szCs w:val="26"/>
        </w:rPr>
        <w:fldChar w:fldCharType="separate"/>
      </w:r>
      <w:r w:rsidR="005271A6" w:rsidRPr="00A92913">
        <w:rPr>
          <w:rFonts w:eastAsia="Calibri"/>
          <w:noProof/>
          <w:szCs w:val="26"/>
        </w:rPr>
        <w:t>[77]</w:t>
      </w:r>
      <w:r w:rsidR="00B06843" w:rsidRPr="00A92913">
        <w:rPr>
          <w:rFonts w:eastAsia="Calibri"/>
          <w:szCs w:val="26"/>
        </w:rPr>
        <w:fldChar w:fldCharType="end"/>
      </w:r>
      <w:r w:rsidRPr="00A92913">
        <w:rPr>
          <w:rFonts w:eastAsia="Calibri"/>
          <w:szCs w:val="26"/>
        </w:rPr>
        <w:t>.</w:t>
      </w:r>
    </w:p>
    <w:p w14:paraId="0707A3BE" w14:textId="4355B8B3" w:rsidR="003B2D35" w:rsidRPr="00A92913" w:rsidRDefault="005E12A7" w:rsidP="00727946">
      <w:r w:rsidRPr="00A92913">
        <w:tab/>
      </w:r>
      <w:r w:rsidR="003B2D35" w:rsidRPr="00A92913">
        <w:t xml:space="preserve">Năm 2022, </w:t>
      </w:r>
      <w:r w:rsidR="00A27080" w:rsidRPr="00A92913">
        <w:t xml:space="preserve">Moheb </w:t>
      </w:r>
      <w:r w:rsidR="003B2D35" w:rsidRPr="00A92913">
        <w:t>cùng cộng sự đã thực hiện thiết kế và tổng hợp thành công 18 dẫn xuất mới thuộc hệ nhân quinazolin-4(3</w:t>
      </w:r>
      <w:r w:rsidR="003B2D35" w:rsidRPr="00A92913">
        <w:rPr>
          <w:i/>
          <w:iCs/>
        </w:rPr>
        <w:t>H</w:t>
      </w:r>
      <w:r w:rsidR="003B2D35" w:rsidRPr="00A92913">
        <w:t xml:space="preserve">)-one kết hợp với khung phenoxy-acetamide nhằm mục tiêu phát triển các tác nhân điều trị đái tháo đường type 2 thông qua cơ chế ức chế </w:t>
      </w:r>
      <w:r w:rsidR="002C2F66" w:rsidRPr="00A92913">
        <w:t>α-glucosidase</w:t>
      </w:r>
      <w:r w:rsidR="003B2D35" w:rsidRPr="00A92913">
        <w:t xml:space="preserve">. Các kết quả thử nghiệm hoạt tính ức chế enzyme </w:t>
      </w:r>
      <w:r w:rsidR="003B2D35" w:rsidRPr="00A92913">
        <w:rPr>
          <w:i/>
          <w:iCs/>
        </w:rPr>
        <w:t>in vitro</w:t>
      </w:r>
      <w:r w:rsidR="003B2D35" w:rsidRPr="00A92913">
        <w:t xml:space="preserve"> cho thấy, tất cả các dẫn xuất tổng hợp đều được đánh giá hoạt tính ức chế </w:t>
      </w:r>
      <w:r w:rsidR="002C2F66" w:rsidRPr="00A92913">
        <w:t>α-glucosidase</w:t>
      </w:r>
      <w:r w:rsidR="003B2D35" w:rsidRPr="00A92913">
        <w:t>. Kết quả cho thấy các hợp chất thể hiện dải hoạt tính rộng với giá trị IC</w:t>
      </w:r>
      <w:r w:rsidR="003B2D35" w:rsidRPr="00A92913">
        <w:rPr>
          <w:vertAlign w:val="subscript"/>
        </w:rPr>
        <w:t>50</w:t>
      </w:r>
      <w:r w:rsidR="003B2D35" w:rsidRPr="00A92913">
        <w:t xml:space="preserve"> dao động từ 14.4</w:t>
      </w:r>
      <w:r w:rsidR="001E7074">
        <w:t xml:space="preserve"> </w:t>
      </w:r>
      <w:r w:rsidR="003B2D35" w:rsidRPr="00A92913">
        <w:t xml:space="preserve"> </w:t>
      </w:r>
      <w:r w:rsidR="00CE5AE2" w:rsidRPr="00A92913">
        <w:t>±</w:t>
      </w:r>
      <w:r w:rsidR="001E7074">
        <w:t xml:space="preserve"> </w:t>
      </w:r>
      <w:r w:rsidR="003B2D35" w:rsidRPr="00A92913">
        <w:t>0.2</w:t>
      </w:r>
      <w:r w:rsidR="00CE5AE2" w:rsidRPr="00A92913">
        <w:t xml:space="preserve"> µ</w:t>
      </w:r>
      <w:r w:rsidR="003B2D35" w:rsidRPr="00A92913">
        <w:t>M đến &gt; 750</w:t>
      </w:r>
      <w:r w:rsidR="00CE5AE2" w:rsidRPr="00A92913">
        <w:t xml:space="preserve"> µ</w:t>
      </w:r>
      <w:r w:rsidR="003B2D35" w:rsidRPr="00A92913">
        <w:t>M. Đặc biệt, dẫn xuất</w:t>
      </w:r>
      <w:r w:rsidR="007B4B4F" w:rsidRPr="00A92913">
        <w:t xml:space="preserve"> </w:t>
      </w:r>
      <w:r w:rsidR="007B4B4F" w:rsidRPr="00A92913">
        <w:rPr>
          <w:b/>
          <w:bCs/>
        </w:rPr>
        <w:t>(</w:t>
      </w:r>
      <w:r w:rsidR="005266B2" w:rsidRPr="00A92913">
        <w:rPr>
          <w:b/>
          <w:bCs/>
        </w:rPr>
        <w:t>5'</w:t>
      </w:r>
      <w:r w:rsidR="007B4B4F" w:rsidRPr="00A92913">
        <w:rPr>
          <w:b/>
          <w:bCs/>
        </w:rPr>
        <w:t>)</w:t>
      </w:r>
      <w:r w:rsidR="007B4B4F" w:rsidRPr="00A92913">
        <w:t xml:space="preserve"> </w:t>
      </w:r>
      <w:r w:rsidR="003B2D35" w:rsidRPr="00A92913">
        <w:t xml:space="preserve"> </w:t>
      </w:r>
      <w:r w:rsidR="007B4B4F" w:rsidRPr="00A92913">
        <w:rPr>
          <w:i/>
          <w:iCs/>
        </w:rPr>
        <w:t>N</w:t>
      </w:r>
      <w:r w:rsidR="007B4B4F" w:rsidRPr="00A92913">
        <w:t xml:space="preserve">-(2-fluorophenyl)-2-(2-methoxy-4-(4-oxo-3,4-dihydroquinazolin-2-yl)phenoxy)acetamide </w:t>
      </w:r>
      <w:r w:rsidR="003B2D35" w:rsidRPr="00A92913">
        <w:t xml:space="preserve">(mang nhóm thế </w:t>
      </w:r>
      <w:r w:rsidR="003B2D35" w:rsidRPr="00A92913">
        <w:rPr>
          <w:i/>
          <w:iCs/>
        </w:rPr>
        <w:t>ortho</w:t>
      </w:r>
      <w:r w:rsidR="003B2D35" w:rsidRPr="00A92913">
        <w:t>-fluorine trên vòng phenyl) thể hiện hoạt tính mạnh nhất với IC</w:t>
      </w:r>
      <w:r w:rsidR="003B2D35" w:rsidRPr="00A92913">
        <w:rPr>
          <w:vertAlign w:val="subscript"/>
        </w:rPr>
        <w:t>50</w:t>
      </w:r>
      <w:r w:rsidR="001E7074">
        <w:rPr>
          <w:vertAlign w:val="subscript"/>
        </w:rPr>
        <w:t xml:space="preserve"> </w:t>
      </w:r>
      <w:r w:rsidR="003B2D35" w:rsidRPr="00A92913">
        <w:t>= 14.4</w:t>
      </w:r>
      <w:r w:rsidR="00CE5AE2" w:rsidRPr="00A92913">
        <w:t xml:space="preserve"> µ</w:t>
      </w:r>
      <w:r w:rsidR="003B2D35" w:rsidRPr="00A92913">
        <w:t>M, cao gấp khoảng 5</w:t>
      </w:r>
      <w:r w:rsidR="002C2F66" w:rsidRPr="00A92913">
        <w:t>2</w:t>
      </w:r>
      <w:r w:rsidR="003B2D35" w:rsidRPr="00A92913">
        <w:t xml:space="preserve"> lần so với chất đối chứng dương là acarbose (IC</w:t>
      </w:r>
      <w:r w:rsidR="003B2D35" w:rsidRPr="00A92913">
        <w:rPr>
          <w:vertAlign w:val="subscript"/>
        </w:rPr>
        <w:t>50</w:t>
      </w:r>
      <w:r w:rsidR="001E7074">
        <w:rPr>
          <w:vertAlign w:val="subscript"/>
        </w:rPr>
        <w:t xml:space="preserve"> </w:t>
      </w:r>
      <w:r w:rsidR="003B2D35" w:rsidRPr="00A92913">
        <w:t>= 750</w:t>
      </w:r>
      <w:r w:rsidR="00CE5AE2" w:rsidRPr="00A92913">
        <w:t xml:space="preserve"> µ</w:t>
      </w:r>
      <w:r w:rsidR="003B2D35" w:rsidRPr="00A92913">
        <w:t>M)</w:t>
      </w:r>
      <w:r w:rsidR="00A27080" w:rsidRPr="00A92913">
        <w:t xml:space="preserve"> </w:t>
      </w:r>
      <w:r w:rsidR="00A27080" w:rsidRPr="00A92913">
        <w:fldChar w:fldCharType="begin"/>
      </w:r>
      <w:r w:rsidR="00915067">
        <w:instrText xml:space="preserve"> ADDIN EN.CITE &lt;EndNote&gt;&lt;Cite&gt;&lt;Author&gt;Moheb&lt;/Author&gt;&lt;Year&gt;2022&lt;/Year&gt;&lt;RecNum&gt;78&lt;/RecNum&gt;&lt;DisplayText&gt;[78]&lt;/DisplayText&gt;&lt;record&gt;&lt;rec-number&gt;78&lt;/rec-number&gt;&lt;foreign-keys&gt;&lt;key app="EN" db-id="dr2spp02xtr0s4exsr555vtbxredx02vxr0a" timestamp="1789314511"&gt;78&lt;/key&gt;&lt;/foreign-keys&gt;&lt;ref-type name="Journal Article"&gt;17&lt;/ref-type&gt;&lt;contributors&gt;&lt;authors&gt;&lt;author&gt;Moheb, Mahshid&lt;/author&gt;&lt;author&gt;Iraji, Aida&lt;/author&gt;&lt;author&gt;Dastyafteh, Navid&lt;/author&gt;&lt;author&gt;Khalili Ghomi, Minoo&lt;/author&gt;&lt;author&gt;Noori, Milad&lt;/author&gt;&lt;author&gt;Mojtabavi, Somayeh&lt;/author&gt;&lt;author&gt;Faramarzi, Mohammad Ali&lt;/author&gt;&lt;author&gt;Rasekh, Fatemeh&lt;/author&gt;&lt;author&gt;Larijani, Bagher&lt;/author&gt;&lt;author&gt;Zomorodian, Kamiar&lt;/author&gt;&lt;/authors&gt;&lt;/contributors&gt;&lt;titles&gt;&lt;title&gt;&lt;style face="normal" font="default" size="100%"&gt;Synthesis and bioactivities evaluation of quinazolin-4 (3 H)-one derivatives as &lt;/style&gt;&lt;style face="normal" font="default" charset="161" size="100%"&gt;α-glucosidase inhibitors&lt;/style&gt;&lt;/title&gt;&lt;secondary-title&gt;BMC chemistry&lt;/secondary-title&gt;&lt;/titles&gt;&lt;periodical&gt;&lt;full-title&gt;BMC chemistry&lt;/full-title&gt;&lt;/periodical&gt;&lt;pages&gt;97&lt;/pages&gt;&lt;volume&gt;16&lt;/volume&gt;&lt;number&gt;1&lt;/number&gt;&lt;dates&gt;&lt;year&gt;2022&lt;/year&gt;&lt;/dates&gt;&lt;isbn&gt;2661-801X&lt;/isbn&gt;&lt;urls&gt;&lt;/urls&gt;&lt;/record&gt;&lt;/Cite&gt;&lt;/EndNote&gt;</w:instrText>
      </w:r>
      <w:r w:rsidR="00A27080" w:rsidRPr="00A92913">
        <w:fldChar w:fldCharType="separate"/>
      </w:r>
      <w:r w:rsidR="005271A6" w:rsidRPr="00A92913">
        <w:rPr>
          <w:noProof/>
        </w:rPr>
        <w:t>[78]</w:t>
      </w:r>
      <w:r w:rsidR="00A27080" w:rsidRPr="00A92913">
        <w:fldChar w:fldCharType="end"/>
      </w:r>
      <w:r w:rsidR="003B2D35" w:rsidRPr="00A92913">
        <w:t>.</w:t>
      </w:r>
    </w:p>
    <w:p w14:paraId="155B3B51" w14:textId="3CAAC180" w:rsidR="003B2D35" w:rsidRPr="00A92913" w:rsidRDefault="00A9315A" w:rsidP="00727946">
      <w:r w:rsidRPr="00A92913">
        <w:lastRenderedPageBreak/>
        <w:tab/>
      </w:r>
      <w:r w:rsidR="003B2D35" w:rsidRPr="00A92913">
        <w:t xml:space="preserve">Nghiên cứu động học enzyme: Phân tích biểu đồ Lineweaver-Burk đối </w:t>
      </w:r>
      <w:r w:rsidR="007A7592" w:rsidRPr="00A92913">
        <w:br/>
      </w:r>
      <w:r w:rsidR="003B2D35" w:rsidRPr="00A92913">
        <w:t>với hợp chất</w:t>
      </w:r>
      <w:r w:rsidR="00350FD0" w:rsidRPr="00A92913">
        <w:t xml:space="preserve"> </w:t>
      </w:r>
      <w:r w:rsidR="007B4B4F" w:rsidRPr="00A92913">
        <w:rPr>
          <w:i/>
          <w:iCs/>
        </w:rPr>
        <w:t>N</w:t>
      </w:r>
      <w:r w:rsidR="007B4B4F" w:rsidRPr="00A92913">
        <w:t xml:space="preserve">-(2-fluorophenyl)-2-(2-methoxy-4-(4-oxo-3,4-dihydroquinazolin-2-yl)phenoxy)acetamide </w:t>
      </w:r>
      <w:r w:rsidR="003B2D35" w:rsidRPr="00A92913">
        <w:t>cho thấy khi tăng nồng độ chất ức chế, giá trị V</w:t>
      </w:r>
      <w:r w:rsidR="003B2D35" w:rsidRPr="00A92913">
        <w:rPr>
          <w:vertAlign w:val="subscript"/>
        </w:rPr>
        <w:t>max</w:t>
      </w:r>
      <w:r w:rsidR="003B2D35" w:rsidRPr="00A92913">
        <w:t xml:space="preserve"> không đổi trong khi K</w:t>
      </w:r>
      <w:r w:rsidR="003B2D35" w:rsidRPr="00A92913">
        <w:rPr>
          <w:vertAlign w:val="subscript"/>
        </w:rPr>
        <w:t>m</w:t>
      </w:r>
      <w:r w:rsidR="003B2D35" w:rsidRPr="00A92913">
        <w:t xml:space="preserve"> tăng dần. Điều này xác nhận (</w:t>
      </w:r>
      <w:r w:rsidR="005266B2" w:rsidRPr="00A92913">
        <w:rPr>
          <w:b/>
          <w:bCs/>
        </w:rPr>
        <w:t>5'</w:t>
      </w:r>
      <w:r w:rsidR="003B2D35" w:rsidRPr="00A92913">
        <w:t xml:space="preserve">) là chất ức chế cạnh tranh, có khả năng gắn kết trực tiếp vào trung tâm hoạt động và cạnh tranh với cơ chất của </w:t>
      </w:r>
      <w:r w:rsidR="002C2F66" w:rsidRPr="00A92913">
        <w:t>α-glucosidase</w:t>
      </w:r>
      <w:r w:rsidR="003B2D35" w:rsidRPr="00A92913">
        <w:t>. Kết quả mô phỏng docking cho thấy hợp chất (</w:t>
      </w:r>
      <w:r w:rsidR="005266B2" w:rsidRPr="00A92913">
        <w:rPr>
          <w:b/>
          <w:bCs/>
        </w:rPr>
        <w:t>5'</w:t>
      </w:r>
      <w:r w:rsidR="003B2D35" w:rsidRPr="00A92913">
        <w:t>) tạo được sự liên kết ổn định trong túi protein của enzyme thông qua: Liên kết hydro giữa nhóm acetamide với Asp616 và giữa nhân quinazolinone với Leu677. Tương tác pi-pi stacking giữa nhân quinazolin-4(3</w:t>
      </w:r>
      <w:r w:rsidR="003B2D35" w:rsidRPr="00A92913">
        <w:rPr>
          <w:i/>
          <w:iCs/>
        </w:rPr>
        <w:t>H</w:t>
      </w:r>
      <w:r w:rsidR="003B2D35" w:rsidRPr="00A92913">
        <w:t xml:space="preserve">)-one với các gốc acid amin Trp346 và Trp481. Các tương tác kỵ nước và liên kết hydro bổ sung từ nhóm 2-methoxyphenoxy với Arg600 và Ash606. Nghiên cứu mối quan hệ cấu trúc - hoạt tính chỉ ra rằng vị trí và bản chất của các nhóm thế trên vòng phenyl đóng vai trò quyết định đến hoạt tính. Các nhóm thế halogen (F, Cl) ở vị trí </w:t>
      </w:r>
      <w:r w:rsidR="003B2D35" w:rsidRPr="00A92913">
        <w:rPr>
          <w:i/>
          <w:iCs/>
        </w:rPr>
        <w:t>ortho</w:t>
      </w:r>
      <w:r w:rsidR="003B2D35" w:rsidRPr="00A92913">
        <w:t xml:space="preserve"> hoặc </w:t>
      </w:r>
      <w:r w:rsidR="003B2D35" w:rsidRPr="00A92913">
        <w:rPr>
          <w:i/>
          <w:iCs/>
        </w:rPr>
        <w:t>para</w:t>
      </w:r>
      <w:r w:rsidR="003B2D35" w:rsidRPr="00A92913">
        <w:t xml:space="preserve"> giúp cải thiện đáng kể khả năng ức chế, trong khi việc kéo dài mạch linker hoặc thay thế vòng phenyl bằng các nhóm thế cồng kềnh hơn (như naphthyl) làm giảm rõ rệt hoạt lực của hợp chất.</w:t>
      </w:r>
    </w:p>
    <w:p w14:paraId="0676C9AC" w14:textId="23977206" w:rsidR="00CE5AE2" w:rsidRPr="00A92913" w:rsidRDefault="00470FAA" w:rsidP="00727946">
      <w:pPr>
        <w:keepNext/>
        <w:spacing w:line="360" w:lineRule="auto"/>
        <w:jc w:val="center"/>
        <w:rPr>
          <w:rFonts w:ascii="FSBrabo-Regular" w:eastAsia="Calibri" w:hAnsi="FSBrabo-Regular"/>
          <w:sz w:val="24"/>
          <w:szCs w:val="24"/>
        </w:rPr>
      </w:pPr>
      <w:r w:rsidRPr="00A92913">
        <w:object w:dxaOrig="3286" w:dyaOrig="1964" w14:anchorId="60E2B3F5">
          <v:shape id="_x0000_i1036" type="#_x0000_t75" style="width:132.65pt;height:81.35pt" o:ole="">
            <v:imagedata r:id="rId37" o:title=""/>
          </v:shape>
          <o:OLEObject Type="Embed" ProgID="ChemDraw.Document.6.0" ShapeID="_x0000_i1036" DrawAspect="Content" ObjectID="_1852540928" r:id="rId38"/>
        </w:object>
      </w:r>
    </w:p>
    <w:p w14:paraId="2A13CDDC" w14:textId="5FE57D10" w:rsidR="002938B0" w:rsidRPr="00A92913" w:rsidRDefault="002938B0" w:rsidP="00727946">
      <w:pPr>
        <w:rPr>
          <w:rFonts w:eastAsia="Calibri"/>
          <w:sz w:val="24"/>
          <w:szCs w:val="24"/>
        </w:rPr>
      </w:pPr>
      <w:bookmarkStart w:id="36" w:name="_Toc240275243"/>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3</w:t>
      </w:r>
      <w:r w:rsidRPr="00A92913">
        <w:rPr>
          <w:rFonts w:eastAsia="Calibri"/>
          <w:iCs/>
          <w:szCs w:val="18"/>
        </w:rPr>
        <w:fldChar w:fldCharType="end"/>
      </w:r>
      <w:r w:rsidRPr="00A92913">
        <w:rPr>
          <w:rFonts w:eastAsia="Calibri"/>
          <w:iCs/>
          <w:noProof/>
          <w:szCs w:val="18"/>
        </w:rPr>
        <w:t xml:space="preserve"> Cấu trúc của hợp chất </w:t>
      </w:r>
      <w:r w:rsidRPr="00A92913">
        <w:rPr>
          <w:rFonts w:eastAsia="Calibri"/>
          <w:i/>
          <w:iCs/>
          <w:szCs w:val="26"/>
        </w:rPr>
        <w:t>N</w:t>
      </w:r>
      <w:r w:rsidRPr="00A92913">
        <w:rPr>
          <w:rFonts w:eastAsia="Calibri"/>
          <w:szCs w:val="26"/>
        </w:rPr>
        <w:t>-(2-fluorophenyl)-2-(2-methoxy-4-(4-oxo-3,4-dihydroquinazolin-2-yl)phenoxy)acetamide</w:t>
      </w:r>
      <w:r w:rsidRPr="00A92913">
        <w:rPr>
          <w:rFonts w:eastAsia="Calibri"/>
        </w:rPr>
        <w:t xml:space="preserve"> (</w:t>
      </w:r>
      <w:r w:rsidR="005266B2" w:rsidRPr="00A92913">
        <w:rPr>
          <w:rFonts w:eastAsia="Calibri"/>
          <w:b/>
          <w:bCs/>
        </w:rPr>
        <w:t>5'</w:t>
      </w:r>
      <w:r w:rsidRPr="00A92913">
        <w:rPr>
          <w:rFonts w:eastAsia="Calibri"/>
        </w:rPr>
        <w:t>)</w:t>
      </w:r>
      <w:bookmarkEnd w:id="36"/>
    </w:p>
    <w:p w14:paraId="05B487A5" w14:textId="0166D7AA" w:rsidR="00CE5AE2" w:rsidRPr="00A92913" w:rsidRDefault="005E12A7" w:rsidP="00727946">
      <w:pPr>
        <w:pStyle w:val="NormalWeb"/>
        <w:spacing w:before="0" w:beforeAutospacing="0"/>
        <w:rPr>
          <w:rFonts w:eastAsia="Calibri"/>
          <w:sz w:val="26"/>
          <w:szCs w:val="26"/>
        </w:rPr>
      </w:pPr>
      <w:r w:rsidRPr="00A92913">
        <w:rPr>
          <w:rFonts w:ascii="FSBrabo-Regular" w:eastAsia="Calibri" w:hAnsi="FSBrabo-Regular"/>
        </w:rPr>
        <w:tab/>
      </w:r>
      <w:r w:rsidR="00AF4B9F" w:rsidRPr="00A92913">
        <w:rPr>
          <w:rFonts w:eastAsia="Calibri"/>
          <w:sz w:val="26"/>
          <w:szCs w:val="26"/>
        </w:rPr>
        <w:t xml:space="preserve">Năm 2016, Menteşe, E. cùng cộng sự  đã thiết kế, tổng hợp </w:t>
      </w:r>
      <w:r w:rsidR="00CE5AE2" w:rsidRPr="00A92913">
        <w:rPr>
          <w:rFonts w:eastAsia="Calibri"/>
          <w:sz w:val="26"/>
          <w:szCs w:val="26"/>
        </w:rPr>
        <w:t>một hệ thống các dẫn xuất mới của 2-substituted quinazolin-4(3</w:t>
      </w:r>
      <w:r w:rsidR="00CE5AE2" w:rsidRPr="00A92913">
        <w:rPr>
          <w:rFonts w:eastAsia="Calibri"/>
          <w:i/>
          <w:iCs/>
          <w:sz w:val="26"/>
          <w:szCs w:val="26"/>
        </w:rPr>
        <w:t>H</w:t>
      </w:r>
      <w:r w:rsidR="00CE5AE2" w:rsidRPr="00A92913">
        <w:rPr>
          <w:rFonts w:eastAsia="Calibri"/>
          <w:sz w:val="26"/>
          <w:szCs w:val="26"/>
        </w:rPr>
        <w:t xml:space="preserve">)-one mang cấu trúc nhân </w:t>
      </w:r>
      <w:r w:rsidR="007A77C0">
        <w:rPr>
          <w:rFonts w:eastAsia="Calibri"/>
          <w:sz w:val="26"/>
          <w:szCs w:val="26"/>
        </w:rPr>
        <w:t>coumarin</w:t>
      </w:r>
      <w:r w:rsidR="00CE5AE2" w:rsidRPr="00A92913">
        <w:rPr>
          <w:rFonts w:eastAsia="Calibri"/>
          <w:sz w:val="26"/>
          <w:szCs w:val="26"/>
        </w:rPr>
        <w:t xml:space="preserve"> và </w:t>
      </w:r>
      <w:r w:rsidR="00AF4B9F" w:rsidRPr="00A92913">
        <w:rPr>
          <w:rFonts w:eastAsia="Calibri"/>
          <w:sz w:val="26"/>
          <w:szCs w:val="26"/>
        </w:rPr>
        <w:t xml:space="preserve">tiến hành </w:t>
      </w:r>
      <w:r w:rsidR="00CE5AE2" w:rsidRPr="00A92913">
        <w:rPr>
          <w:rFonts w:eastAsia="Calibri"/>
          <w:sz w:val="26"/>
          <w:szCs w:val="26"/>
        </w:rPr>
        <w:t xml:space="preserve">sàng lọc hoạt tính ức chế đối với hai enzyme đích là lipase và </w:t>
      </w:r>
      <w:r w:rsidR="00AF4B9F" w:rsidRPr="00A92913">
        <w:rPr>
          <w:rFonts w:eastAsia="Calibri"/>
          <w:sz w:val="26"/>
          <w:szCs w:val="26"/>
        </w:rPr>
        <w:t>α-</w:t>
      </w:r>
      <w:r w:rsidR="00CE5AE2" w:rsidRPr="00A92913">
        <w:rPr>
          <w:rFonts w:eastAsia="Calibri"/>
          <w:sz w:val="26"/>
          <w:szCs w:val="26"/>
        </w:rPr>
        <w:t>glucosidase. Kết quả thực nghiệm cho thấy</w:t>
      </w:r>
      <w:r w:rsidR="00AF4B9F" w:rsidRPr="00A92913">
        <w:rPr>
          <w:rFonts w:eastAsia="Calibri"/>
          <w:sz w:val="26"/>
          <w:szCs w:val="26"/>
        </w:rPr>
        <w:t>,</w:t>
      </w:r>
      <w:r w:rsidR="00CE5AE2" w:rsidRPr="00A92913">
        <w:rPr>
          <w:rFonts w:eastAsia="Calibri"/>
          <w:sz w:val="26"/>
          <w:szCs w:val="26"/>
        </w:rPr>
        <w:t xml:space="preserve"> sự kết hợp giữa khung quinazolinone và nhân </w:t>
      </w:r>
      <w:r w:rsidR="007A77C0">
        <w:rPr>
          <w:rFonts w:eastAsia="Calibri"/>
          <w:sz w:val="26"/>
          <w:szCs w:val="26"/>
        </w:rPr>
        <w:t>coumarin</w:t>
      </w:r>
      <w:r w:rsidR="00CE5AE2" w:rsidRPr="00A92913">
        <w:rPr>
          <w:rFonts w:eastAsia="Calibri"/>
          <w:sz w:val="26"/>
          <w:szCs w:val="26"/>
        </w:rPr>
        <w:t xml:space="preserve"> thông qua cầu nối hydrazide đã tạo ra những hợp chất có tiềm năng sinh học vượt trội.</w:t>
      </w:r>
      <w:r w:rsidR="00AF4B9F" w:rsidRPr="00A92913">
        <w:rPr>
          <w:rFonts w:eastAsia="Calibri"/>
          <w:sz w:val="26"/>
          <w:szCs w:val="26"/>
        </w:rPr>
        <w:t xml:space="preserve"> Trong đó, 02 </w:t>
      </w:r>
      <w:r w:rsidR="00CE5AE2" w:rsidRPr="00A92913">
        <w:rPr>
          <w:rFonts w:eastAsia="Calibri"/>
          <w:sz w:val="26"/>
          <w:szCs w:val="26"/>
        </w:rPr>
        <w:t>dẫn xuất tiềm năng nhất đã được xác</w:t>
      </w:r>
      <w:r w:rsidR="00E770B9" w:rsidRPr="00A92913">
        <w:rPr>
          <w:rFonts w:eastAsia="Calibri"/>
          <w:sz w:val="26"/>
          <w:szCs w:val="26"/>
        </w:rPr>
        <w:t xml:space="preserve"> </w:t>
      </w:r>
      <w:r w:rsidR="00CE5AE2" w:rsidRPr="00A92913">
        <w:rPr>
          <w:rFonts w:eastAsia="Calibri"/>
          <w:sz w:val="26"/>
          <w:szCs w:val="26"/>
        </w:rPr>
        <w:t>định bao gồm:</w:t>
      </w:r>
      <w:r w:rsidR="00AF4B9F" w:rsidRPr="00A92913">
        <w:rPr>
          <w:rFonts w:eastAsia="Calibri"/>
          <w:sz w:val="26"/>
          <w:szCs w:val="26"/>
        </w:rPr>
        <w:t xml:space="preserve"> </w:t>
      </w:r>
      <w:r w:rsidR="00CE5AE2" w:rsidRPr="00A92913">
        <w:rPr>
          <w:rFonts w:eastAsia="Calibri"/>
          <w:i/>
          <w:iCs/>
          <w:sz w:val="26"/>
          <w:szCs w:val="26"/>
        </w:rPr>
        <w:t>N'</w:t>
      </w:r>
      <w:r w:rsidR="00CE5AE2" w:rsidRPr="00A92913">
        <w:rPr>
          <w:rFonts w:eastAsia="Calibri"/>
          <w:sz w:val="26"/>
          <w:szCs w:val="26"/>
        </w:rPr>
        <w:t>-{2-[2-(3,4-dichlorobenzyl)-4-oxoquinazolin-3(4</w:t>
      </w:r>
      <w:r w:rsidR="00CE5AE2" w:rsidRPr="00A92913">
        <w:rPr>
          <w:rFonts w:eastAsia="Calibri"/>
          <w:i/>
          <w:iCs/>
          <w:sz w:val="26"/>
          <w:szCs w:val="26"/>
        </w:rPr>
        <w:t>H</w:t>
      </w:r>
      <w:r w:rsidR="00CE5AE2" w:rsidRPr="00A92913">
        <w:rPr>
          <w:rFonts w:eastAsia="Calibri"/>
          <w:sz w:val="26"/>
          <w:szCs w:val="26"/>
        </w:rPr>
        <w:t>)-yl]acetyl}</w:t>
      </w:r>
      <w:r w:rsidR="00B06843" w:rsidRPr="00A92913">
        <w:rPr>
          <w:rFonts w:eastAsia="Calibri"/>
          <w:sz w:val="26"/>
          <w:szCs w:val="26"/>
        </w:rPr>
        <w:t xml:space="preserve"> </w:t>
      </w:r>
      <w:r w:rsidR="00CE5AE2" w:rsidRPr="00A92913">
        <w:rPr>
          <w:rFonts w:eastAsia="Calibri"/>
          <w:sz w:val="26"/>
          <w:szCs w:val="26"/>
        </w:rPr>
        <w:t>-2-oxo-2</w:t>
      </w:r>
      <w:r w:rsidR="00CE5AE2" w:rsidRPr="00A92913">
        <w:rPr>
          <w:rFonts w:eastAsia="Calibri"/>
          <w:i/>
          <w:iCs/>
          <w:sz w:val="26"/>
          <w:szCs w:val="26"/>
        </w:rPr>
        <w:t>H</w:t>
      </w:r>
      <w:r w:rsidR="00CE5AE2" w:rsidRPr="00A92913">
        <w:rPr>
          <w:rFonts w:eastAsia="Calibri"/>
          <w:sz w:val="26"/>
          <w:szCs w:val="26"/>
        </w:rPr>
        <w:t>-chromene-3-carbohydrazide</w:t>
      </w:r>
      <w:r w:rsidR="00AF4B9F" w:rsidRPr="00A92913">
        <w:rPr>
          <w:rFonts w:eastAsia="Calibri"/>
          <w:sz w:val="26"/>
          <w:szCs w:val="26"/>
        </w:rPr>
        <w:t xml:space="preserve"> (</w:t>
      </w:r>
      <w:r w:rsidR="005266B2" w:rsidRPr="00A92913">
        <w:rPr>
          <w:rFonts w:eastAsia="Calibri"/>
          <w:b/>
          <w:bCs/>
          <w:sz w:val="26"/>
          <w:szCs w:val="26"/>
        </w:rPr>
        <w:t>6'a</w:t>
      </w:r>
      <w:r w:rsidR="00AF4B9F" w:rsidRPr="00A92913">
        <w:rPr>
          <w:rFonts w:eastAsia="Calibri"/>
          <w:sz w:val="26"/>
          <w:szCs w:val="26"/>
        </w:rPr>
        <w:t xml:space="preserve">) và </w:t>
      </w:r>
      <w:r w:rsidR="00CE5AE2" w:rsidRPr="00A92913">
        <w:rPr>
          <w:rFonts w:eastAsia="Calibri"/>
          <w:i/>
          <w:iCs/>
          <w:sz w:val="26"/>
          <w:szCs w:val="26"/>
        </w:rPr>
        <w:t>N'</w:t>
      </w:r>
      <w:r w:rsidR="00CE5AE2" w:rsidRPr="00A92913">
        <w:rPr>
          <w:rFonts w:eastAsia="Calibri"/>
          <w:sz w:val="26"/>
          <w:szCs w:val="26"/>
        </w:rPr>
        <w:t>-{2-[2-(4-bromobenzyl)-4-oxoquinazolin-3(4</w:t>
      </w:r>
      <w:r w:rsidR="00CE5AE2" w:rsidRPr="00A92913">
        <w:rPr>
          <w:rFonts w:eastAsia="Calibri"/>
          <w:i/>
          <w:iCs/>
          <w:sz w:val="26"/>
          <w:szCs w:val="26"/>
        </w:rPr>
        <w:t>H</w:t>
      </w:r>
      <w:r w:rsidR="00CE5AE2" w:rsidRPr="00A92913">
        <w:rPr>
          <w:rFonts w:eastAsia="Calibri"/>
          <w:sz w:val="26"/>
          <w:szCs w:val="26"/>
        </w:rPr>
        <w:t>)-yl]acetyl}-2-oxo-2</w:t>
      </w:r>
      <w:r w:rsidR="00CE5AE2" w:rsidRPr="00A92913">
        <w:rPr>
          <w:rFonts w:eastAsia="Calibri"/>
          <w:i/>
          <w:iCs/>
          <w:sz w:val="26"/>
          <w:szCs w:val="26"/>
        </w:rPr>
        <w:t>H</w:t>
      </w:r>
      <w:r w:rsidR="00CE5AE2" w:rsidRPr="00A92913">
        <w:rPr>
          <w:rFonts w:eastAsia="Calibri"/>
          <w:sz w:val="26"/>
          <w:szCs w:val="26"/>
        </w:rPr>
        <w:t>-chromene-3-carbohydrazide</w:t>
      </w:r>
      <w:r w:rsidR="00AF4B9F" w:rsidRPr="00A92913">
        <w:rPr>
          <w:rFonts w:eastAsia="Calibri"/>
          <w:sz w:val="26"/>
          <w:szCs w:val="26"/>
        </w:rPr>
        <w:t xml:space="preserve"> (</w:t>
      </w:r>
      <w:r w:rsidR="005266B2" w:rsidRPr="00A92913">
        <w:rPr>
          <w:rFonts w:eastAsia="Calibri"/>
          <w:b/>
          <w:bCs/>
          <w:sz w:val="26"/>
          <w:szCs w:val="26"/>
        </w:rPr>
        <w:t>6'b</w:t>
      </w:r>
      <w:r w:rsidR="00AF4B9F" w:rsidRPr="00A92913">
        <w:rPr>
          <w:rFonts w:eastAsia="Calibri"/>
          <w:sz w:val="26"/>
          <w:szCs w:val="26"/>
        </w:rPr>
        <w:t xml:space="preserve">). </w:t>
      </w:r>
      <w:r w:rsidR="00CE5AE2" w:rsidRPr="00A92913">
        <w:rPr>
          <w:rFonts w:eastAsia="Calibri"/>
          <w:sz w:val="26"/>
          <w:szCs w:val="26"/>
        </w:rPr>
        <w:t xml:space="preserve">Đối với </w:t>
      </w:r>
      <w:r w:rsidR="002C2F66" w:rsidRPr="00A92913">
        <w:rPr>
          <w:rFonts w:eastAsia="Calibri"/>
          <w:sz w:val="26"/>
          <w:szCs w:val="26"/>
        </w:rPr>
        <w:t>α-glucosidase</w:t>
      </w:r>
      <w:r w:rsidR="00CE5AE2" w:rsidRPr="00A92913">
        <w:rPr>
          <w:rFonts w:eastAsia="Calibri"/>
          <w:sz w:val="26"/>
          <w:szCs w:val="26"/>
        </w:rPr>
        <w:t xml:space="preserve">, </w:t>
      </w:r>
      <w:r w:rsidR="00AF4B9F" w:rsidRPr="00A92913">
        <w:rPr>
          <w:rFonts w:eastAsia="Calibri"/>
          <w:sz w:val="26"/>
          <w:szCs w:val="26"/>
        </w:rPr>
        <w:t>2</w:t>
      </w:r>
      <w:r w:rsidR="00CE5AE2" w:rsidRPr="00A92913">
        <w:rPr>
          <w:rFonts w:eastAsia="Calibri"/>
          <w:sz w:val="26"/>
          <w:szCs w:val="26"/>
        </w:rPr>
        <w:t xml:space="preserve"> hợp chất này thể hiện khả năng ức chế mạnh mẽ với giá trị IC</w:t>
      </w:r>
      <w:r w:rsidR="00CE5AE2" w:rsidRPr="00A92913">
        <w:rPr>
          <w:rFonts w:eastAsia="Calibri"/>
          <w:sz w:val="26"/>
          <w:szCs w:val="26"/>
          <w:vertAlign w:val="subscript"/>
        </w:rPr>
        <w:t>50</w:t>
      </w:r>
      <w:r w:rsidR="00CE5AE2" w:rsidRPr="00A92913">
        <w:rPr>
          <w:rFonts w:eastAsia="Calibri"/>
          <w:sz w:val="26"/>
          <w:szCs w:val="26"/>
        </w:rPr>
        <w:t xml:space="preserve"> lần lượt là 6</w:t>
      </w:r>
      <w:r w:rsidR="00AF4B9F" w:rsidRPr="00A92913">
        <w:rPr>
          <w:rFonts w:eastAsia="Calibri"/>
          <w:sz w:val="26"/>
          <w:szCs w:val="26"/>
        </w:rPr>
        <w:t>.</w:t>
      </w:r>
      <w:r w:rsidR="00CE5AE2" w:rsidRPr="00A92913">
        <w:rPr>
          <w:rFonts w:eastAsia="Calibri"/>
          <w:sz w:val="26"/>
          <w:szCs w:val="26"/>
        </w:rPr>
        <w:t xml:space="preserve">11 </w:t>
      </w:r>
      <w:r w:rsidR="00AF4B9F" w:rsidRPr="00A92913">
        <w:rPr>
          <w:rFonts w:eastAsia="Calibri"/>
          <w:sz w:val="26"/>
          <w:szCs w:val="26"/>
        </w:rPr>
        <w:t xml:space="preserve">± </w:t>
      </w:r>
      <w:r w:rsidR="00CE5AE2" w:rsidRPr="00A92913">
        <w:rPr>
          <w:rFonts w:eastAsia="Calibri"/>
          <w:sz w:val="26"/>
          <w:szCs w:val="26"/>
        </w:rPr>
        <w:t>0</w:t>
      </w:r>
      <w:r w:rsidR="00AF4B9F" w:rsidRPr="00A92913">
        <w:rPr>
          <w:rFonts w:eastAsia="Calibri"/>
          <w:sz w:val="26"/>
          <w:szCs w:val="26"/>
        </w:rPr>
        <w:t>.</w:t>
      </w:r>
      <w:r w:rsidR="00CE5AE2" w:rsidRPr="00A92913">
        <w:rPr>
          <w:rFonts w:eastAsia="Calibri"/>
          <w:sz w:val="26"/>
          <w:szCs w:val="26"/>
        </w:rPr>
        <w:t>40</w:t>
      </w:r>
      <w:r w:rsidR="00AF4B9F" w:rsidRPr="00A92913">
        <w:rPr>
          <w:rFonts w:eastAsia="Calibri"/>
          <w:sz w:val="26"/>
          <w:szCs w:val="26"/>
        </w:rPr>
        <w:t xml:space="preserve"> µ</w:t>
      </w:r>
      <w:r w:rsidR="00CE5AE2" w:rsidRPr="00A92913">
        <w:rPr>
          <w:rFonts w:eastAsia="Calibri"/>
          <w:sz w:val="26"/>
          <w:szCs w:val="26"/>
        </w:rPr>
        <w:t>M và 7</w:t>
      </w:r>
      <w:r w:rsidR="00AF4B9F" w:rsidRPr="00A92913">
        <w:rPr>
          <w:rFonts w:eastAsia="Calibri"/>
          <w:sz w:val="26"/>
          <w:szCs w:val="26"/>
        </w:rPr>
        <w:t>.</w:t>
      </w:r>
      <w:r w:rsidR="00CE5AE2" w:rsidRPr="00A92913">
        <w:rPr>
          <w:rFonts w:eastAsia="Calibri"/>
          <w:sz w:val="26"/>
          <w:szCs w:val="26"/>
        </w:rPr>
        <w:t xml:space="preserve">34 </w:t>
      </w:r>
      <w:r w:rsidR="00AF4B9F" w:rsidRPr="00A92913">
        <w:rPr>
          <w:rFonts w:eastAsia="Calibri"/>
          <w:sz w:val="26"/>
          <w:szCs w:val="26"/>
        </w:rPr>
        <w:t xml:space="preserve">± </w:t>
      </w:r>
      <w:r w:rsidR="00CE5AE2" w:rsidRPr="00A92913">
        <w:rPr>
          <w:rFonts w:eastAsia="Calibri"/>
          <w:sz w:val="26"/>
          <w:szCs w:val="26"/>
        </w:rPr>
        <w:t>0</w:t>
      </w:r>
      <w:r w:rsidR="00AF4B9F" w:rsidRPr="00A92913">
        <w:rPr>
          <w:rFonts w:eastAsia="Calibri"/>
          <w:sz w:val="26"/>
          <w:szCs w:val="26"/>
        </w:rPr>
        <w:t>.</w:t>
      </w:r>
      <w:r w:rsidR="00CE5AE2" w:rsidRPr="00A92913">
        <w:rPr>
          <w:rFonts w:eastAsia="Calibri"/>
          <w:sz w:val="26"/>
          <w:szCs w:val="26"/>
        </w:rPr>
        <w:t>37</w:t>
      </w:r>
      <w:r w:rsidR="00AF4B9F" w:rsidRPr="00A92913">
        <w:rPr>
          <w:rFonts w:eastAsia="Calibri"/>
          <w:sz w:val="26"/>
          <w:szCs w:val="26"/>
        </w:rPr>
        <w:t xml:space="preserve"> µ</w:t>
      </w:r>
      <w:r w:rsidR="00CE5AE2" w:rsidRPr="00A92913">
        <w:rPr>
          <w:rFonts w:eastAsia="Calibri"/>
          <w:sz w:val="26"/>
          <w:szCs w:val="26"/>
        </w:rPr>
        <w:t xml:space="preserve">M. Đáng chú ý, các dẫn xuất này còn </w:t>
      </w:r>
      <w:r w:rsidR="00AF4B9F" w:rsidRPr="00A92913">
        <w:rPr>
          <w:rFonts w:eastAsia="Calibri"/>
          <w:sz w:val="26"/>
          <w:szCs w:val="26"/>
        </w:rPr>
        <w:t>thể hiện</w:t>
      </w:r>
      <w:r w:rsidR="00CE5AE2" w:rsidRPr="00A92913">
        <w:rPr>
          <w:rFonts w:eastAsia="Calibri"/>
          <w:sz w:val="26"/>
          <w:szCs w:val="26"/>
        </w:rPr>
        <w:t xml:space="preserve"> hoạt tính </w:t>
      </w:r>
      <w:r w:rsidR="00AF4B9F" w:rsidRPr="00A92913">
        <w:rPr>
          <w:rFonts w:eastAsia="Calibri"/>
          <w:sz w:val="26"/>
          <w:szCs w:val="26"/>
        </w:rPr>
        <w:t>ức chế enzyme</w:t>
      </w:r>
      <w:r w:rsidR="00CE5AE2" w:rsidRPr="00A92913">
        <w:rPr>
          <w:rFonts w:eastAsia="Calibri"/>
          <w:sz w:val="26"/>
          <w:szCs w:val="26"/>
        </w:rPr>
        <w:t xml:space="preserve"> lipase ấn tượng với IC</w:t>
      </w:r>
      <w:r w:rsidR="00CE5AE2" w:rsidRPr="00A92913">
        <w:rPr>
          <w:rFonts w:eastAsia="Calibri"/>
          <w:sz w:val="26"/>
          <w:szCs w:val="26"/>
          <w:vertAlign w:val="subscript"/>
        </w:rPr>
        <w:t>50</w:t>
      </w:r>
      <w:r w:rsidR="00CE5AE2" w:rsidRPr="00A92913">
        <w:rPr>
          <w:rFonts w:eastAsia="Calibri"/>
          <w:sz w:val="26"/>
          <w:szCs w:val="26"/>
        </w:rPr>
        <w:t xml:space="preserve"> </w:t>
      </w:r>
      <w:r w:rsidR="00AF4B9F" w:rsidRPr="00A92913">
        <w:rPr>
          <w:rFonts w:eastAsia="Calibri"/>
          <w:sz w:val="26"/>
          <w:szCs w:val="26"/>
        </w:rPr>
        <w:t xml:space="preserve">= </w:t>
      </w:r>
      <w:r w:rsidR="00CE5AE2" w:rsidRPr="00A92913">
        <w:rPr>
          <w:rFonts w:eastAsia="Calibri"/>
          <w:sz w:val="26"/>
          <w:szCs w:val="26"/>
        </w:rPr>
        <w:t>3</w:t>
      </w:r>
      <w:r w:rsidR="00AF4B9F" w:rsidRPr="00A92913">
        <w:rPr>
          <w:rFonts w:eastAsia="Calibri"/>
          <w:sz w:val="26"/>
          <w:szCs w:val="26"/>
        </w:rPr>
        <w:t>.</w:t>
      </w:r>
      <w:r w:rsidR="00CE5AE2" w:rsidRPr="00A92913">
        <w:rPr>
          <w:rFonts w:eastAsia="Calibri"/>
          <w:sz w:val="26"/>
          <w:szCs w:val="26"/>
        </w:rPr>
        <w:t xml:space="preserve">52 </w:t>
      </w:r>
      <w:r w:rsidR="00AF4B9F" w:rsidRPr="00A92913">
        <w:rPr>
          <w:rFonts w:eastAsia="Calibri"/>
          <w:sz w:val="26"/>
          <w:szCs w:val="26"/>
        </w:rPr>
        <w:t xml:space="preserve">± </w:t>
      </w:r>
      <w:r w:rsidR="00CE5AE2" w:rsidRPr="00A92913">
        <w:rPr>
          <w:rFonts w:eastAsia="Calibri"/>
          <w:sz w:val="26"/>
          <w:szCs w:val="26"/>
        </w:rPr>
        <w:t>0</w:t>
      </w:r>
      <w:r w:rsidR="00AF4B9F" w:rsidRPr="00A92913">
        <w:rPr>
          <w:rFonts w:eastAsia="Calibri"/>
          <w:sz w:val="26"/>
          <w:szCs w:val="26"/>
        </w:rPr>
        <w:t>.</w:t>
      </w:r>
      <w:r w:rsidR="00CE5AE2" w:rsidRPr="00A92913">
        <w:rPr>
          <w:rFonts w:eastAsia="Calibri"/>
          <w:sz w:val="26"/>
          <w:szCs w:val="26"/>
        </w:rPr>
        <w:t>49</w:t>
      </w:r>
      <w:r w:rsidR="00AF4B9F" w:rsidRPr="00A92913">
        <w:rPr>
          <w:rFonts w:eastAsia="Calibri"/>
          <w:sz w:val="26"/>
          <w:szCs w:val="26"/>
        </w:rPr>
        <w:t xml:space="preserve"> µ</w:t>
      </w:r>
      <w:r w:rsidR="00CE5AE2" w:rsidRPr="00A92913">
        <w:rPr>
          <w:rFonts w:eastAsia="Calibri"/>
          <w:sz w:val="26"/>
          <w:szCs w:val="26"/>
        </w:rPr>
        <w:t>M và 2</w:t>
      </w:r>
      <w:r w:rsidR="00AF4B9F" w:rsidRPr="00A92913">
        <w:rPr>
          <w:rFonts w:eastAsia="Calibri"/>
          <w:sz w:val="26"/>
          <w:szCs w:val="26"/>
        </w:rPr>
        <w:t>.</w:t>
      </w:r>
      <w:r w:rsidR="00CE5AE2" w:rsidRPr="00A92913">
        <w:rPr>
          <w:rFonts w:eastAsia="Calibri"/>
          <w:sz w:val="26"/>
          <w:szCs w:val="26"/>
        </w:rPr>
        <w:t xml:space="preserve">85 </w:t>
      </w:r>
      <w:r w:rsidR="00AF4B9F" w:rsidRPr="00A92913">
        <w:rPr>
          <w:rFonts w:eastAsia="Calibri"/>
          <w:sz w:val="26"/>
          <w:szCs w:val="26"/>
        </w:rPr>
        <w:t xml:space="preserve">± </w:t>
      </w:r>
      <w:r w:rsidR="00CE5AE2" w:rsidRPr="00A92913">
        <w:rPr>
          <w:rFonts w:eastAsia="Calibri"/>
          <w:sz w:val="26"/>
          <w:szCs w:val="26"/>
        </w:rPr>
        <w:t>0</w:t>
      </w:r>
      <w:r w:rsidR="00AF4B9F" w:rsidRPr="00A92913">
        <w:rPr>
          <w:rFonts w:eastAsia="Calibri"/>
          <w:sz w:val="26"/>
          <w:szCs w:val="26"/>
        </w:rPr>
        <w:t>.</w:t>
      </w:r>
      <w:r w:rsidR="00CE5AE2" w:rsidRPr="00A92913">
        <w:rPr>
          <w:rFonts w:eastAsia="Calibri"/>
          <w:sz w:val="26"/>
          <w:szCs w:val="26"/>
        </w:rPr>
        <w:t>27</w:t>
      </w:r>
      <w:r w:rsidR="00AF4B9F" w:rsidRPr="00A92913">
        <w:rPr>
          <w:rFonts w:eastAsia="Calibri"/>
          <w:sz w:val="26"/>
          <w:szCs w:val="26"/>
        </w:rPr>
        <w:t xml:space="preserve"> µ</w:t>
      </w:r>
      <w:r w:rsidR="00CE5AE2" w:rsidRPr="00A92913">
        <w:rPr>
          <w:rFonts w:eastAsia="Calibri"/>
          <w:sz w:val="26"/>
          <w:szCs w:val="26"/>
        </w:rPr>
        <w:t>M.</w:t>
      </w:r>
      <w:r w:rsidR="00AF4B9F" w:rsidRPr="00A92913">
        <w:rPr>
          <w:rFonts w:eastAsia="Calibri"/>
          <w:sz w:val="26"/>
          <w:szCs w:val="26"/>
        </w:rPr>
        <w:t xml:space="preserve"> </w:t>
      </w:r>
      <w:r w:rsidR="00A35409" w:rsidRPr="00A92913">
        <w:rPr>
          <w:sz w:val="26"/>
          <w:szCs w:val="26"/>
        </w:rPr>
        <w:t xml:space="preserve">Các phân tích về mối quan hệ cấu trúc - hoạt tính cho thấy các dẫn xuất quinazolinone khi thiếu vắng vòng </w:t>
      </w:r>
      <w:r w:rsidR="007A77C0">
        <w:rPr>
          <w:sz w:val="26"/>
          <w:szCs w:val="26"/>
        </w:rPr>
        <w:t>coumarin</w:t>
      </w:r>
      <w:r w:rsidR="00A35409" w:rsidRPr="00A92913">
        <w:rPr>
          <w:sz w:val="26"/>
          <w:szCs w:val="26"/>
        </w:rPr>
        <w:t xml:space="preserve"> đều bị suy giảm hoạt tính ức chế; ngược lại, các cấu trúc lai hóa quinazolinone-</w:t>
      </w:r>
      <w:r w:rsidR="007A77C0">
        <w:rPr>
          <w:sz w:val="26"/>
          <w:szCs w:val="26"/>
        </w:rPr>
        <w:t>coumarin</w:t>
      </w:r>
      <w:r w:rsidR="00A35409" w:rsidRPr="00A92913">
        <w:rPr>
          <w:sz w:val="26"/>
          <w:szCs w:val="26"/>
        </w:rPr>
        <w:t xml:space="preserve"> giúp gia tăng đáng kể hiệu lực kháng </w:t>
      </w:r>
      <w:r w:rsidR="00A35409" w:rsidRPr="00A92913">
        <w:rPr>
          <w:sz w:val="26"/>
          <w:szCs w:val="26"/>
        </w:rPr>
        <w:lastRenderedPageBreak/>
        <w:t xml:space="preserve">enzyme. Kết quả này khẳng định rằng việc thực hiện các phản ứng thế trên vòng quinazoline, kết hợp với sự hiện diện của nhân </w:t>
      </w:r>
      <w:r w:rsidR="007A77C0">
        <w:rPr>
          <w:sz w:val="26"/>
          <w:szCs w:val="26"/>
        </w:rPr>
        <w:t>coumarin</w:t>
      </w:r>
      <w:r w:rsidR="00A35409" w:rsidRPr="00A92913">
        <w:rPr>
          <w:sz w:val="26"/>
          <w:szCs w:val="26"/>
        </w:rPr>
        <w:t>, đã cải thiện rõ rệt hoạt lực của các hợp chất mục tiêu</w:t>
      </w:r>
      <w:r w:rsidR="00A27080" w:rsidRPr="00A92913">
        <w:rPr>
          <w:sz w:val="26"/>
          <w:szCs w:val="26"/>
        </w:rPr>
        <w:t xml:space="preserve"> </w:t>
      </w:r>
      <w:r w:rsidR="00A27080" w:rsidRPr="00A92913">
        <w:rPr>
          <w:sz w:val="26"/>
          <w:szCs w:val="26"/>
        </w:rPr>
        <w:fldChar w:fldCharType="begin"/>
      </w:r>
      <w:r w:rsidR="00915067">
        <w:rPr>
          <w:sz w:val="26"/>
          <w:szCs w:val="26"/>
        </w:rPr>
        <w:instrText xml:space="preserve"> ADDIN EN.CITE &lt;EndNote&gt;&lt;Cite&gt;&lt;Author&gt;Menteşe&lt;/Author&gt;&lt;Year&gt;2016&lt;/Year&gt;&lt;RecNum&gt;79&lt;/RecNum&gt;&lt;DisplayText&gt;[79]&lt;/DisplayText&gt;&lt;record&gt;&lt;rec-number&gt;79&lt;/rec-number&gt;&lt;foreign-keys&gt;&lt;key app="EN" db-id="dr2spp02xtr0s4exsr555vtbxredx02vxr0a" timestamp="1789314511"&gt;79&lt;/key&gt;&lt;/foreign-keys&gt;&lt;ref-type name="Journal Article"&gt;17&lt;/ref-type&gt;&lt;contributors&gt;&lt;authors&gt;&lt;author&gt;&lt;style face="normal" font="default" size="100%"&gt;Mente&lt;/style&gt;&lt;style face="normal" font="default" charset="238" size="100%"&gt;şe, Emre&lt;/style&gt;&lt;/author&gt;&lt;author&gt;&lt;style face="normal" font="default" charset="238" size="100%"&gt;Karaali, Nesrin&lt;/style&gt;&lt;/author&gt;&lt;author&gt;&lt;style face="normal" font="default" charset="238" size="100%"&gt;Aky&lt;/style&gt;&lt;style face="normal" font="default" size="100%"&gt;üz, Gülay&lt;/style&gt;&lt;/author&gt;&lt;author&gt;&lt;style face="normal" font="default" size="100%"&gt;Y&lt;/style&gt;&lt;style face="normal" font="default" charset="238" size="100%"&gt;ılmaz, Fatih&lt;/style&gt;&lt;/author&gt;&lt;author&gt;Ülker, Serdar&lt;/author&gt;&lt;author&gt;Kahveci, Bahittin&lt;/author&gt;&lt;/authors&gt;&lt;/contributors&gt;&lt;titles&gt;&lt;title&gt;&lt;style face="normal" font="default" size="100%"&gt;Synthesis and evaluation of &lt;/style&gt;&lt;style face="normal" font="default" charset="161" size="100%"&gt;α-glucosidase and pancreatic lipase inhibition by quinazolinone-coumarin hybrids&lt;/style&gt;&lt;/title&gt;&lt;secondary-title&gt;Chemistry of Heterocyclic Compounds&lt;/secondary-title&gt;&lt;/titles&gt;&lt;periodical&gt;&lt;full-title&gt;Chemistry of Heterocyclic Compounds&lt;/full-title&gt;&lt;/periodical&gt;&lt;pages&gt;1017-1024&lt;/pages&gt;&lt;volume&gt;52&lt;/volume&gt;&lt;number&gt;12&lt;/number&gt;&lt;dates&gt;&lt;year&gt;2016&lt;/year&gt;&lt;/dates&gt;&lt;isbn&gt;0009-3122&lt;/isbn&gt;&lt;urls&gt;&lt;/urls&gt;&lt;/record&gt;&lt;/Cite&gt;&lt;/EndNote&gt;</w:instrText>
      </w:r>
      <w:r w:rsidR="00A27080" w:rsidRPr="00A92913">
        <w:rPr>
          <w:sz w:val="26"/>
          <w:szCs w:val="26"/>
        </w:rPr>
        <w:fldChar w:fldCharType="separate"/>
      </w:r>
      <w:r w:rsidR="005271A6" w:rsidRPr="00A92913">
        <w:rPr>
          <w:noProof/>
          <w:sz w:val="26"/>
          <w:szCs w:val="26"/>
        </w:rPr>
        <w:t>[79]</w:t>
      </w:r>
      <w:r w:rsidR="00A27080" w:rsidRPr="00A92913">
        <w:rPr>
          <w:sz w:val="26"/>
          <w:szCs w:val="26"/>
        </w:rPr>
        <w:fldChar w:fldCharType="end"/>
      </w:r>
      <w:r w:rsidR="00A35409" w:rsidRPr="00A92913">
        <w:rPr>
          <w:sz w:val="26"/>
          <w:szCs w:val="26"/>
        </w:rPr>
        <w:t xml:space="preserve">. </w:t>
      </w:r>
    </w:p>
    <w:p w14:paraId="0CA93307" w14:textId="1E45B474" w:rsidR="00CE5AE2" w:rsidRPr="00A92913" w:rsidRDefault="0092682B" w:rsidP="00727946">
      <w:pPr>
        <w:spacing w:line="360" w:lineRule="auto"/>
        <w:jc w:val="center"/>
        <w:rPr>
          <w:rFonts w:ascii="FSBrabo-Regular" w:eastAsia="Calibri" w:hAnsi="FSBrabo-Regular"/>
          <w:sz w:val="24"/>
          <w:szCs w:val="24"/>
        </w:rPr>
      </w:pPr>
      <w:r w:rsidRPr="00A92913">
        <w:object w:dxaOrig="6996" w:dyaOrig="2379" w14:anchorId="4FCC5784">
          <v:shape id="_x0000_i1037" type="#_x0000_t75" style="width:300pt;height:103.35pt" o:ole="">
            <v:imagedata r:id="rId39" o:title=""/>
          </v:shape>
          <o:OLEObject Type="Embed" ProgID="ChemDraw.Document.6.0" ShapeID="_x0000_i1037" DrawAspect="Content" ObjectID="_1852540929" r:id="rId40"/>
        </w:object>
      </w:r>
    </w:p>
    <w:p w14:paraId="41F298BF" w14:textId="079ABE63" w:rsidR="002938B0" w:rsidRPr="00A92913" w:rsidRDefault="002938B0" w:rsidP="00727946">
      <w:pPr>
        <w:jc w:val="center"/>
        <w:rPr>
          <w:rFonts w:eastAsia="Calibri"/>
          <w:iCs/>
          <w:noProof/>
          <w:szCs w:val="26"/>
        </w:rPr>
      </w:pPr>
      <w:bookmarkStart w:id="37" w:name="_Toc240275244"/>
      <w:r w:rsidRPr="00A92913">
        <w:rPr>
          <w:rFonts w:eastAsia="Calibri"/>
          <w:iCs/>
          <w:szCs w:val="26"/>
        </w:rPr>
        <w:t xml:space="preserve">Hình </w:t>
      </w:r>
      <w:r w:rsidRPr="00A92913">
        <w:rPr>
          <w:rFonts w:eastAsia="Calibri"/>
          <w:iCs/>
          <w:szCs w:val="26"/>
        </w:rPr>
        <w:fldChar w:fldCharType="begin"/>
      </w:r>
      <w:r w:rsidRPr="00A92913">
        <w:rPr>
          <w:rFonts w:eastAsia="Calibri"/>
          <w:iCs/>
          <w:szCs w:val="26"/>
        </w:rPr>
        <w:instrText xml:space="preserve"> STYLEREF 1 \s </w:instrText>
      </w:r>
      <w:r w:rsidRPr="00A92913">
        <w:rPr>
          <w:rFonts w:eastAsia="Calibri"/>
          <w:iCs/>
          <w:szCs w:val="26"/>
        </w:rPr>
        <w:fldChar w:fldCharType="separate"/>
      </w:r>
      <w:r w:rsidR="00545F27">
        <w:rPr>
          <w:rFonts w:eastAsia="Calibri"/>
          <w:iCs/>
          <w:noProof/>
          <w:szCs w:val="26"/>
        </w:rPr>
        <w:t>1</w:t>
      </w:r>
      <w:r w:rsidRPr="00A92913">
        <w:rPr>
          <w:rFonts w:eastAsia="Calibri"/>
          <w:iCs/>
          <w:szCs w:val="26"/>
        </w:rPr>
        <w:fldChar w:fldCharType="end"/>
      </w:r>
      <w:r w:rsidRPr="00A92913">
        <w:rPr>
          <w:rFonts w:eastAsia="Calibri"/>
          <w:iCs/>
          <w:szCs w:val="26"/>
        </w:rPr>
        <w:t>.</w:t>
      </w:r>
      <w:r w:rsidRPr="00A92913">
        <w:rPr>
          <w:rFonts w:eastAsia="Calibri"/>
          <w:iCs/>
          <w:szCs w:val="26"/>
        </w:rPr>
        <w:fldChar w:fldCharType="begin"/>
      </w:r>
      <w:r w:rsidRPr="00A92913">
        <w:rPr>
          <w:rFonts w:eastAsia="Calibri"/>
          <w:iCs/>
          <w:szCs w:val="26"/>
        </w:rPr>
        <w:instrText xml:space="preserve"> SEQ Hình \* ARABIC \s 1 </w:instrText>
      </w:r>
      <w:r w:rsidRPr="00A92913">
        <w:rPr>
          <w:rFonts w:eastAsia="Calibri"/>
          <w:iCs/>
          <w:szCs w:val="26"/>
        </w:rPr>
        <w:fldChar w:fldCharType="separate"/>
      </w:r>
      <w:r w:rsidR="00545F27">
        <w:rPr>
          <w:rFonts w:eastAsia="Calibri"/>
          <w:iCs/>
          <w:noProof/>
          <w:szCs w:val="26"/>
        </w:rPr>
        <w:t>4</w:t>
      </w:r>
      <w:r w:rsidRPr="00A92913">
        <w:rPr>
          <w:rFonts w:eastAsia="Calibri"/>
          <w:iCs/>
          <w:szCs w:val="26"/>
        </w:rPr>
        <w:fldChar w:fldCharType="end"/>
      </w:r>
      <w:r w:rsidRPr="00A92913">
        <w:rPr>
          <w:rFonts w:eastAsia="Calibri"/>
          <w:iCs/>
          <w:noProof/>
          <w:szCs w:val="26"/>
        </w:rPr>
        <w:t xml:space="preserve"> Cấu trúc của hợp chất </w:t>
      </w:r>
      <w:r w:rsidRPr="00A92913">
        <w:rPr>
          <w:rFonts w:eastAsia="Calibri"/>
          <w:i/>
          <w:iCs/>
          <w:szCs w:val="26"/>
        </w:rPr>
        <w:t>N'</w:t>
      </w:r>
      <w:r w:rsidRPr="00A92913">
        <w:rPr>
          <w:rFonts w:eastAsia="Calibri"/>
          <w:szCs w:val="26"/>
        </w:rPr>
        <w:t>-{2-[2-(3,4-dichlorobenzyl)-4-oxoquinazolin-3(4</w:t>
      </w:r>
      <w:r w:rsidRPr="00A92913">
        <w:rPr>
          <w:rFonts w:eastAsia="Calibri"/>
          <w:i/>
          <w:iCs/>
          <w:szCs w:val="26"/>
        </w:rPr>
        <w:t>H</w:t>
      </w:r>
      <w:r w:rsidRPr="00A92913">
        <w:rPr>
          <w:rFonts w:eastAsia="Calibri"/>
          <w:szCs w:val="26"/>
        </w:rPr>
        <w:t>)-yl]acetyl}-2-oxo-2</w:t>
      </w:r>
      <w:r w:rsidRPr="00A92913">
        <w:rPr>
          <w:rFonts w:eastAsia="Calibri"/>
          <w:i/>
          <w:iCs/>
          <w:szCs w:val="26"/>
        </w:rPr>
        <w:t>H</w:t>
      </w:r>
      <w:r w:rsidRPr="00A92913">
        <w:rPr>
          <w:rFonts w:eastAsia="Calibri"/>
          <w:szCs w:val="26"/>
        </w:rPr>
        <w:t>-chromene-3-carbohydrazide (</w:t>
      </w:r>
      <w:r w:rsidR="005266B2" w:rsidRPr="00A92913">
        <w:rPr>
          <w:rFonts w:eastAsia="Calibri"/>
          <w:b/>
          <w:bCs/>
          <w:szCs w:val="26"/>
        </w:rPr>
        <w:t>6'a</w:t>
      </w:r>
      <w:r w:rsidRPr="00A92913">
        <w:rPr>
          <w:rFonts w:eastAsia="Calibri"/>
          <w:szCs w:val="26"/>
        </w:rPr>
        <w:t xml:space="preserve">) và </w:t>
      </w:r>
      <w:r w:rsidRPr="00A92913">
        <w:rPr>
          <w:rFonts w:eastAsia="Calibri"/>
          <w:i/>
          <w:iCs/>
          <w:szCs w:val="26"/>
        </w:rPr>
        <w:t>N'</w:t>
      </w:r>
      <w:r w:rsidRPr="00A92913">
        <w:rPr>
          <w:rFonts w:eastAsia="Calibri"/>
          <w:szCs w:val="26"/>
        </w:rPr>
        <w:t>-{2-[2-(4-bromobenzyl)-4-oxoquinazolin-3(4</w:t>
      </w:r>
      <w:r w:rsidRPr="00A92913">
        <w:rPr>
          <w:rFonts w:eastAsia="Calibri"/>
          <w:i/>
          <w:iCs/>
          <w:szCs w:val="26"/>
        </w:rPr>
        <w:t>H</w:t>
      </w:r>
      <w:r w:rsidRPr="00A92913">
        <w:rPr>
          <w:rFonts w:eastAsia="Calibri"/>
          <w:szCs w:val="26"/>
        </w:rPr>
        <w:t>)-yl]acetyl}-2-oxo-2</w:t>
      </w:r>
      <w:r w:rsidRPr="00A92913">
        <w:rPr>
          <w:rFonts w:eastAsia="Calibri"/>
          <w:i/>
          <w:iCs/>
          <w:szCs w:val="26"/>
        </w:rPr>
        <w:t>H</w:t>
      </w:r>
      <w:r w:rsidRPr="00A92913">
        <w:rPr>
          <w:rFonts w:eastAsia="Calibri"/>
          <w:szCs w:val="26"/>
        </w:rPr>
        <w:t>-chromene-3-carbohydrazide (</w:t>
      </w:r>
      <w:r w:rsidR="005266B2" w:rsidRPr="00A92913">
        <w:rPr>
          <w:rFonts w:eastAsia="Calibri"/>
          <w:b/>
          <w:bCs/>
          <w:szCs w:val="26"/>
        </w:rPr>
        <w:t>6'b</w:t>
      </w:r>
      <w:r w:rsidRPr="00A92913">
        <w:rPr>
          <w:rFonts w:eastAsia="Calibri"/>
          <w:szCs w:val="26"/>
        </w:rPr>
        <w:t>).</w:t>
      </w:r>
      <w:bookmarkEnd w:id="37"/>
    </w:p>
    <w:p w14:paraId="34F7DA09" w14:textId="3B3DE041" w:rsidR="00A842B2" w:rsidRPr="00A92913" w:rsidRDefault="005E12A7" w:rsidP="00727946">
      <w:pPr>
        <w:spacing w:line="360" w:lineRule="auto"/>
        <w:rPr>
          <w:rFonts w:eastAsia="Calibri"/>
          <w:szCs w:val="26"/>
        </w:rPr>
      </w:pPr>
      <w:r w:rsidRPr="00A92913">
        <w:rPr>
          <w:rFonts w:ascii="FSBrabo-Regular" w:eastAsia="Calibri" w:hAnsi="FSBrabo-Regular"/>
          <w:sz w:val="24"/>
          <w:szCs w:val="24"/>
        </w:rPr>
        <w:tab/>
      </w:r>
      <w:r w:rsidR="00A842B2" w:rsidRPr="00A92913">
        <w:rPr>
          <w:rFonts w:ascii="FSBrabo-Regular" w:eastAsia="Calibri" w:hAnsi="FSBrabo-Regular"/>
          <w:sz w:val="24"/>
          <w:szCs w:val="24"/>
        </w:rPr>
        <w:t xml:space="preserve">Năm 2019, </w:t>
      </w:r>
      <w:r w:rsidR="00A842B2" w:rsidRPr="00A92913">
        <w:rPr>
          <w:rFonts w:eastAsia="Calibri"/>
          <w:szCs w:val="26"/>
        </w:rPr>
        <w:t>Saeedi Mina cùng cộng sự đã</w:t>
      </w:r>
      <w:r w:rsidR="00A842B2" w:rsidRPr="00A92913">
        <w:rPr>
          <w:rFonts w:ascii="Arial" w:hAnsi="Arial" w:cs="Arial"/>
          <w:sz w:val="20"/>
          <w:szCs w:val="20"/>
          <w:shd w:val="clear" w:color="auto" w:fill="FFFFFF"/>
        </w:rPr>
        <w:t xml:space="preserve"> </w:t>
      </w:r>
      <w:r w:rsidR="00A842B2" w:rsidRPr="00A92913">
        <w:rPr>
          <w:rFonts w:eastAsia="Calibri"/>
          <w:szCs w:val="26"/>
        </w:rPr>
        <w:t xml:space="preserve">tổng hợp và đánh giá hoạt tính ức chế α-glucosidase </w:t>
      </w:r>
      <w:r w:rsidR="00A842B2" w:rsidRPr="00A92913">
        <w:rPr>
          <w:rFonts w:eastAsia="Calibri"/>
          <w:i/>
          <w:iCs/>
          <w:szCs w:val="26"/>
        </w:rPr>
        <w:t>in vitro</w:t>
      </w:r>
      <w:r w:rsidR="00A842B2" w:rsidRPr="00A92913">
        <w:rPr>
          <w:rFonts w:ascii="FSBrabo-Regular" w:eastAsia="Calibri" w:hAnsi="FSBrabo-Regular"/>
          <w:sz w:val="24"/>
          <w:szCs w:val="24"/>
        </w:rPr>
        <w:t xml:space="preserve"> </w:t>
      </w:r>
      <w:r w:rsidR="00A842B2" w:rsidRPr="00A92913">
        <w:rPr>
          <w:rFonts w:eastAsia="Calibri"/>
          <w:szCs w:val="26"/>
        </w:rPr>
        <w:t>trên dãy 16 dẫn xuất lai quinazolinone-1,2,3-triazole mới (</w:t>
      </w:r>
      <w:r w:rsidR="005266B2" w:rsidRPr="00A92913">
        <w:rPr>
          <w:rFonts w:eastAsia="Calibri"/>
          <w:b/>
          <w:bCs/>
          <w:szCs w:val="26"/>
        </w:rPr>
        <w:t>7'</w:t>
      </w:r>
      <w:r w:rsidR="00A842B2" w:rsidRPr="00A92913">
        <w:rPr>
          <w:rFonts w:eastAsia="Calibri"/>
          <w:b/>
          <w:bCs/>
          <w:szCs w:val="26"/>
        </w:rPr>
        <w:t>a-p</w:t>
      </w:r>
      <w:r w:rsidR="00A842B2" w:rsidRPr="00A92913">
        <w:rPr>
          <w:rFonts w:eastAsia="Calibri"/>
          <w:szCs w:val="26"/>
        </w:rPr>
        <w:t>). Kết quả cho thấy tất cả các hợp chất đều thể hiện hoạt tính ức chế mạnh (IC</w:t>
      </w:r>
      <w:r w:rsidR="00A842B2" w:rsidRPr="00A92913">
        <w:rPr>
          <w:rFonts w:eastAsia="Calibri"/>
          <w:szCs w:val="26"/>
          <w:vertAlign w:val="subscript"/>
        </w:rPr>
        <w:t>50</w:t>
      </w:r>
      <w:r w:rsidR="00A842B2" w:rsidRPr="00A92913">
        <w:rPr>
          <w:rFonts w:eastAsia="Calibri"/>
          <w:szCs w:val="26"/>
        </w:rPr>
        <w:t xml:space="preserve"> từ 181.0</w:t>
      </w:r>
      <w:r w:rsidR="001E7074">
        <w:rPr>
          <w:rFonts w:eastAsia="Calibri"/>
          <w:szCs w:val="26"/>
        </w:rPr>
        <w:t xml:space="preserve"> </w:t>
      </w:r>
      <w:r w:rsidR="00A842B2" w:rsidRPr="00A92913">
        <w:rPr>
          <w:rFonts w:eastAsia="Calibri"/>
          <w:szCs w:val="26"/>
        </w:rPr>
        <w:t>–</w:t>
      </w:r>
      <w:r w:rsidR="001E7074">
        <w:rPr>
          <w:rFonts w:eastAsia="Calibri"/>
          <w:szCs w:val="26"/>
        </w:rPr>
        <w:t xml:space="preserve"> </w:t>
      </w:r>
      <w:r w:rsidR="00A842B2" w:rsidRPr="00A92913">
        <w:rPr>
          <w:rFonts w:eastAsia="Calibri"/>
          <w:szCs w:val="26"/>
        </w:rPr>
        <w:t>474.5 µM), vượt trội so với đối chứng acarbose (IC</w:t>
      </w:r>
      <w:r w:rsidR="00A842B2" w:rsidRPr="00A92913">
        <w:rPr>
          <w:rFonts w:eastAsia="Calibri"/>
          <w:szCs w:val="26"/>
          <w:vertAlign w:val="subscript"/>
        </w:rPr>
        <w:t>50</w:t>
      </w:r>
      <w:r w:rsidR="001E7074">
        <w:rPr>
          <w:rFonts w:eastAsia="Calibri"/>
          <w:szCs w:val="26"/>
          <w:vertAlign w:val="subscript"/>
        </w:rPr>
        <w:t xml:space="preserve"> </w:t>
      </w:r>
      <w:r w:rsidR="00A842B2" w:rsidRPr="00A92913">
        <w:rPr>
          <w:rFonts w:eastAsia="Calibri"/>
          <w:szCs w:val="26"/>
        </w:rPr>
        <w:t>= 750.0 µM). Trong đó, các dẫn xuất (</w:t>
      </w:r>
      <w:r w:rsidR="005266B2" w:rsidRPr="00A92913">
        <w:rPr>
          <w:rFonts w:eastAsia="Calibri"/>
          <w:b/>
          <w:bCs/>
          <w:szCs w:val="26"/>
        </w:rPr>
        <w:t>7'</w:t>
      </w:r>
      <w:r w:rsidR="00A842B2" w:rsidRPr="00A92913">
        <w:rPr>
          <w:rFonts w:eastAsia="Calibri"/>
          <w:b/>
          <w:bCs/>
          <w:szCs w:val="26"/>
        </w:rPr>
        <w:t>g)</w:t>
      </w:r>
      <w:r w:rsidR="00A842B2" w:rsidRPr="00A92913">
        <w:rPr>
          <w:rFonts w:eastAsia="Calibri"/>
          <w:szCs w:val="26"/>
        </w:rPr>
        <w:t xml:space="preserve"> và </w:t>
      </w:r>
      <w:r w:rsidR="00A842B2" w:rsidRPr="00A92913">
        <w:rPr>
          <w:rFonts w:eastAsia="Calibri"/>
          <w:b/>
          <w:bCs/>
          <w:szCs w:val="26"/>
        </w:rPr>
        <w:t>(</w:t>
      </w:r>
      <w:r w:rsidR="005266B2" w:rsidRPr="00A92913">
        <w:rPr>
          <w:rFonts w:eastAsia="Calibri"/>
          <w:b/>
          <w:bCs/>
          <w:szCs w:val="26"/>
        </w:rPr>
        <w:t>7'</w:t>
      </w:r>
      <w:r w:rsidR="00A842B2" w:rsidRPr="00A92913">
        <w:rPr>
          <w:rFonts w:eastAsia="Calibri"/>
          <w:b/>
          <w:bCs/>
          <w:szCs w:val="26"/>
        </w:rPr>
        <w:t>p)</w:t>
      </w:r>
      <w:r w:rsidR="00A842B2" w:rsidRPr="00A92913">
        <w:rPr>
          <w:rFonts w:eastAsia="Calibri"/>
          <w:szCs w:val="26"/>
        </w:rPr>
        <w:t xml:space="preserve"> mang nhóm thế 4-bromobenzyl thể hiện hoạt tính mạnh nhất. Nghiên cứu động học xác nhận hợp chất (</w:t>
      </w:r>
      <w:r w:rsidR="005266B2" w:rsidRPr="00A92913">
        <w:rPr>
          <w:rFonts w:eastAsia="Calibri"/>
          <w:b/>
          <w:bCs/>
          <w:szCs w:val="26"/>
        </w:rPr>
        <w:t>7'</w:t>
      </w:r>
      <w:r w:rsidR="00A842B2" w:rsidRPr="00A92913">
        <w:rPr>
          <w:rFonts w:eastAsia="Calibri"/>
          <w:b/>
          <w:bCs/>
          <w:szCs w:val="26"/>
        </w:rPr>
        <w:t>g)</w:t>
      </w:r>
      <w:r w:rsidR="00A842B2" w:rsidRPr="00A92913">
        <w:rPr>
          <w:rFonts w:eastAsia="Calibri"/>
          <w:szCs w:val="26"/>
        </w:rPr>
        <w:t xml:space="preserve"> ức chế enzyme theo cơ chế cạnh tranh với hằng số K</w:t>
      </w:r>
      <w:r w:rsidR="00A842B2" w:rsidRPr="00A92913">
        <w:rPr>
          <w:rFonts w:eastAsia="Calibri"/>
          <w:szCs w:val="26"/>
          <w:vertAlign w:val="subscript"/>
        </w:rPr>
        <w:t>i</w:t>
      </w:r>
      <w:r w:rsidR="00A842B2" w:rsidRPr="00A92913">
        <w:rPr>
          <w:rFonts w:eastAsia="Calibri"/>
          <w:szCs w:val="26"/>
        </w:rPr>
        <w:t xml:space="preserve"> là 117 µM. Phân tích docking phân tử đã làm rõ phương thức gắn kết của các dẫn xuất tiềm năng tại trung tâm hoạt động của enzyme. Ngoài ra, thử nghiệm MTT khẳng định các hợp chất này không gây độc tính tế bào trên dòng MCF-7, cho thấy tiềm năng phát triển thành các tác nhân kháng đái tháo đường an toàn và hiệu quả</w:t>
      </w:r>
      <w:r w:rsidR="00866373" w:rsidRPr="00A92913">
        <w:rPr>
          <w:rFonts w:eastAsia="Calibri"/>
          <w:szCs w:val="26"/>
        </w:rPr>
        <w:t xml:space="preserve"> </w:t>
      </w:r>
      <w:r w:rsidR="00866373" w:rsidRPr="00A92913">
        <w:rPr>
          <w:rFonts w:eastAsia="Calibri"/>
          <w:szCs w:val="26"/>
        </w:rPr>
        <w:fldChar w:fldCharType="begin"/>
      </w:r>
      <w:r w:rsidR="008F4FE4">
        <w:rPr>
          <w:rFonts w:eastAsia="Calibri"/>
          <w:szCs w:val="26"/>
        </w:rPr>
        <w:instrText xml:space="preserve"> ADDIN EN.CITE &lt;EndNote&gt;&lt;Cite&gt;&lt;Author&gt;Saeedi&lt;/Author&gt;&lt;Year&gt;2019&lt;/Year&gt;&lt;RecNum&gt;57&lt;/RecNum&gt;&lt;DisplayText&gt;[57]&lt;/DisplayText&gt;&lt;record&gt;&lt;rec-number&gt;57&lt;/rec-number&gt;&lt;foreign-keys&gt;&lt;key app="EN" db-id="dr2spp02xtr0s4exsr555vtbxredx02vxr0a" timestamp="1789314511"&gt;57&lt;/key&gt;&lt;/foreign-keys&gt;&lt;ref-type name="Journal Article"&gt;17&lt;/ref-type&gt;&lt;contributors&gt;&lt;authors&gt;&lt;author&gt;Saeedi, Mina&lt;/author&gt;&lt;author&gt;Mohammadi-Khanaposhtani, Maryam&lt;/author&gt;&lt;author&gt;Pourrabia, Parvaneh&lt;/author&gt;&lt;author&gt;Razzaghi, Nima&lt;/author&gt;&lt;author&gt;Ghadimi, Reza&lt;/author&gt;&lt;author&gt;Imanparast, Somaye&lt;/author&gt;&lt;author&gt;Faramarzi, Mohammad Ali&lt;/author&gt;&lt;author&gt;Bandarian, Fatemeh&lt;/author&gt;&lt;author&gt;Esfahani, Ensieh Nasli&lt;/author&gt;&lt;author&gt;Safavi, Maliheh&lt;/author&gt;&lt;/authors&gt;&lt;/contributors&gt;&lt;titles&gt;&lt;title&gt;Design and synthesis of novel quinazolinone-1, 2, 3-triazole hybrids as new anti-diabetic agents: In vitro α-glucosidase inhibition, kinetic, and docking study&lt;/title&gt;&lt;secondary-title&gt;Bioorganic chemistry&lt;/secondary-title&gt;&lt;/titles&gt;&lt;periodical&gt;&lt;full-title&gt;Bioorganic Chemistry&lt;/full-title&gt;&lt;/periodical&gt;&lt;pages&gt;161-169&lt;/pages&gt;&lt;volume&gt;83&lt;/volume&gt;&lt;dates&gt;&lt;year&gt;2019&lt;/year&gt;&lt;/dates&gt;&lt;isbn&gt;0045-2068&lt;/isbn&gt;&lt;urls&gt;&lt;/urls&gt;&lt;/record&gt;&lt;/Cite&gt;&lt;/EndNote&gt;</w:instrText>
      </w:r>
      <w:r w:rsidR="00866373" w:rsidRPr="00A92913">
        <w:rPr>
          <w:rFonts w:eastAsia="Calibri"/>
          <w:szCs w:val="26"/>
        </w:rPr>
        <w:fldChar w:fldCharType="separate"/>
      </w:r>
      <w:r w:rsidR="005271A6" w:rsidRPr="00A92913">
        <w:rPr>
          <w:rFonts w:eastAsia="Calibri"/>
          <w:noProof/>
          <w:szCs w:val="26"/>
        </w:rPr>
        <w:t>[57]</w:t>
      </w:r>
      <w:r w:rsidR="00866373" w:rsidRPr="00A92913">
        <w:rPr>
          <w:rFonts w:eastAsia="Calibri"/>
          <w:szCs w:val="26"/>
        </w:rPr>
        <w:fldChar w:fldCharType="end"/>
      </w:r>
      <w:r w:rsidR="00A842B2" w:rsidRPr="00A92913">
        <w:rPr>
          <w:rFonts w:eastAsia="Calibri"/>
          <w:szCs w:val="26"/>
        </w:rPr>
        <w:t>.</w:t>
      </w:r>
    </w:p>
    <w:p w14:paraId="3891B4FB" w14:textId="09AE1B6D" w:rsidR="000A1C8A" w:rsidRPr="00A92913" w:rsidRDefault="00470FAA" w:rsidP="00727946">
      <w:pPr>
        <w:spacing w:line="360" w:lineRule="auto"/>
        <w:jc w:val="center"/>
        <w:rPr>
          <w:rFonts w:eastAsia="Calibri"/>
          <w:szCs w:val="26"/>
        </w:rPr>
      </w:pPr>
      <w:r w:rsidRPr="00A92913">
        <w:object w:dxaOrig="6061" w:dyaOrig="1778" w14:anchorId="12DEE0C2">
          <v:shape id="_x0000_i1038" type="#_x0000_t75" style="width:228pt;height:68.65pt" o:ole="">
            <v:imagedata r:id="rId41" o:title=""/>
          </v:shape>
          <o:OLEObject Type="Embed" ProgID="ChemDraw.Document.6.0" ShapeID="_x0000_i1038" DrawAspect="Content" ObjectID="_1852540930" r:id="rId42"/>
        </w:object>
      </w:r>
    </w:p>
    <w:p w14:paraId="740FC854" w14:textId="3FF7A5B0" w:rsidR="000A1C8A" w:rsidRPr="00A92913" w:rsidRDefault="000A1C8A" w:rsidP="00727946">
      <w:pPr>
        <w:spacing w:line="360" w:lineRule="auto"/>
        <w:rPr>
          <w:rFonts w:eastAsia="Calibri"/>
          <w:iCs/>
          <w:noProof/>
          <w:szCs w:val="18"/>
        </w:rPr>
      </w:pPr>
      <w:bookmarkStart w:id="38" w:name="_Toc240275245"/>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5</w:t>
      </w:r>
      <w:r w:rsidRPr="00A92913">
        <w:rPr>
          <w:rFonts w:eastAsia="Calibri"/>
          <w:iCs/>
          <w:szCs w:val="18"/>
        </w:rPr>
        <w:fldChar w:fldCharType="end"/>
      </w:r>
      <w:r w:rsidRPr="00A92913">
        <w:rPr>
          <w:rFonts w:eastAsia="Calibri"/>
          <w:iCs/>
          <w:noProof/>
          <w:szCs w:val="18"/>
        </w:rPr>
        <w:t xml:space="preserve"> Cấu trúc của hợp chất 2-(((1-(4-Bromobenzyl)-1</w:t>
      </w:r>
      <w:r w:rsidRPr="00A92913">
        <w:rPr>
          <w:rFonts w:eastAsia="Calibri"/>
          <w:i/>
          <w:noProof/>
          <w:szCs w:val="18"/>
        </w:rPr>
        <w:t>H</w:t>
      </w:r>
      <w:r w:rsidRPr="00A92913">
        <w:rPr>
          <w:rFonts w:eastAsia="Calibri"/>
          <w:iCs/>
          <w:noProof/>
          <w:szCs w:val="18"/>
        </w:rPr>
        <w:t>-1,2,3-triazol-4-yl)methyl)thio)-3-phenethylquinazolin-4(3</w:t>
      </w:r>
      <w:r w:rsidRPr="00A92913">
        <w:rPr>
          <w:rFonts w:eastAsia="Calibri"/>
          <w:i/>
          <w:noProof/>
          <w:szCs w:val="18"/>
        </w:rPr>
        <w:t>H</w:t>
      </w:r>
      <w:r w:rsidRPr="00A92913">
        <w:rPr>
          <w:rFonts w:eastAsia="Calibri"/>
          <w:iCs/>
          <w:noProof/>
          <w:szCs w:val="18"/>
        </w:rPr>
        <w:t>)-one (</w:t>
      </w:r>
      <w:r w:rsidR="005266B2" w:rsidRPr="00A92913">
        <w:rPr>
          <w:rFonts w:eastAsia="Calibri"/>
          <w:b/>
          <w:bCs/>
          <w:iCs/>
          <w:noProof/>
          <w:szCs w:val="18"/>
        </w:rPr>
        <w:t>7'</w:t>
      </w:r>
      <w:r w:rsidRPr="00A92913">
        <w:rPr>
          <w:rFonts w:eastAsia="Calibri"/>
          <w:b/>
          <w:bCs/>
          <w:iCs/>
          <w:noProof/>
          <w:szCs w:val="18"/>
        </w:rPr>
        <w:t>g</w:t>
      </w:r>
      <w:r w:rsidRPr="00A92913">
        <w:rPr>
          <w:rFonts w:eastAsia="Calibri"/>
          <w:iCs/>
          <w:noProof/>
          <w:szCs w:val="18"/>
        </w:rPr>
        <w:t>) và 2-(((1-(4-Bromobenzyl)-1</w:t>
      </w:r>
      <w:r w:rsidRPr="00A92913">
        <w:rPr>
          <w:rFonts w:eastAsia="Calibri"/>
          <w:i/>
          <w:noProof/>
          <w:szCs w:val="18"/>
        </w:rPr>
        <w:t>H</w:t>
      </w:r>
      <w:r w:rsidRPr="00A92913">
        <w:rPr>
          <w:rFonts w:eastAsia="Calibri"/>
          <w:iCs/>
          <w:noProof/>
          <w:szCs w:val="18"/>
        </w:rPr>
        <w:t>-1,2,3-triazol-4-yl)methyl)thio)-3-(3,4-dimethoxyphenethyl)</w:t>
      </w:r>
      <w:bookmarkEnd w:id="38"/>
      <w:r w:rsidRPr="00A92913">
        <w:rPr>
          <w:rFonts w:eastAsia="Calibri"/>
          <w:iCs/>
          <w:noProof/>
          <w:szCs w:val="18"/>
        </w:rPr>
        <w:t xml:space="preserve"> </w:t>
      </w:r>
    </w:p>
    <w:p w14:paraId="3A90A2EA" w14:textId="2017664A" w:rsidR="000A1C8A" w:rsidRPr="00A92913" w:rsidRDefault="000A1C8A" w:rsidP="00727946">
      <w:pPr>
        <w:spacing w:line="360" w:lineRule="auto"/>
        <w:rPr>
          <w:rFonts w:eastAsia="Calibri"/>
          <w:iCs/>
          <w:noProof/>
          <w:szCs w:val="18"/>
        </w:rPr>
      </w:pPr>
      <w:r w:rsidRPr="00A92913">
        <w:rPr>
          <w:rFonts w:eastAsia="Calibri"/>
          <w:iCs/>
          <w:noProof/>
          <w:szCs w:val="18"/>
        </w:rPr>
        <w:t>quinazolin-4(3</w:t>
      </w:r>
      <w:r w:rsidRPr="00A92913">
        <w:rPr>
          <w:rFonts w:eastAsia="Calibri"/>
          <w:i/>
          <w:noProof/>
          <w:szCs w:val="18"/>
        </w:rPr>
        <w:t>H</w:t>
      </w:r>
      <w:r w:rsidRPr="00A92913">
        <w:rPr>
          <w:rFonts w:eastAsia="Calibri"/>
          <w:iCs/>
          <w:noProof/>
          <w:szCs w:val="18"/>
        </w:rPr>
        <w:t>)-one</w:t>
      </w:r>
      <w:r w:rsidRPr="00A92913">
        <w:rPr>
          <w:rFonts w:ascii="FSBrabo-Regular" w:eastAsia="Calibri" w:hAnsi="FSBrabo-Regular"/>
          <w:i/>
          <w:iCs/>
          <w:sz w:val="24"/>
          <w:szCs w:val="24"/>
        </w:rPr>
        <w:t xml:space="preserve"> </w:t>
      </w:r>
      <w:r w:rsidRPr="00A92913">
        <w:rPr>
          <w:rFonts w:ascii="FSBrabo-Regular" w:eastAsia="Calibri" w:hAnsi="FSBrabo-Regular"/>
        </w:rPr>
        <w:t>(</w:t>
      </w:r>
      <w:r w:rsidR="005266B2" w:rsidRPr="00A92913">
        <w:rPr>
          <w:rFonts w:ascii="FSBrabo-Regular" w:eastAsia="Calibri" w:hAnsi="FSBrabo-Regular"/>
          <w:b/>
          <w:bCs/>
        </w:rPr>
        <w:t>7'</w:t>
      </w:r>
      <w:r w:rsidRPr="00A92913">
        <w:rPr>
          <w:rFonts w:ascii="FSBrabo-Regular" w:eastAsia="Calibri" w:hAnsi="FSBrabo-Regular"/>
          <w:b/>
          <w:bCs/>
        </w:rPr>
        <w:t>p</w:t>
      </w:r>
      <w:r w:rsidRPr="00A92913">
        <w:rPr>
          <w:rFonts w:ascii="FSBrabo-Regular" w:eastAsia="Calibri" w:hAnsi="FSBrabo-Regular"/>
        </w:rPr>
        <w:t>).</w:t>
      </w:r>
    </w:p>
    <w:p w14:paraId="06FA16B5" w14:textId="5B8EE5BF" w:rsidR="00BA72AF" w:rsidRPr="00A92913" w:rsidRDefault="00E44BB0" w:rsidP="00727946">
      <w:pPr>
        <w:spacing w:line="360" w:lineRule="auto"/>
        <w:rPr>
          <w:rFonts w:eastAsia="Calibri"/>
          <w:szCs w:val="26"/>
        </w:rPr>
      </w:pPr>
      <w:r w:rsidRPr="00A92913">
        <w:rPr>
          <w:rFonts w:ascii="FSBrabo-Regular" w:eastAsia="Calibri" w:hAnsi="FSBrabo-Regular"/>
          <w:sz w:val="24"/>
          <w:szCs w:val="24"/>
        </w:rPr>
        <w:tab/>
      </w:r>
      <w:r w:rsidR="00BA72AF" w:rsidRPr="00A92913">
        <w:rPr>
          <w:rFonts w:ascii="FSBrabo-Regular" w:eastAsia="Calibri" w:hAnsi="FSBrabo-Regular"/>
          <w:sz w:val="24"/>
          <w:szCs w:val="24"/>
        </w:rPr>
        <w:t>Năm 2024</w:t>
      </w:r>
      <w:r w:rsidR="00BA72AF" w:rsidRPr="00A92913">
        <w:t xml:space="preserve">, </w:t>
      </w:r>
      <w:hyperlink r:id="rId43" w:history="1">
        <w:r w:rsidR="00BA72AF" w:rsidRPr="00A92913">
          <w:t>Emre Kadir Ayan</w:t>
        </w:r>
      </w:hyperlink>
      <w:r w:rsidR="00BA72AF" w:rsidRPr="00A92913">
        <w:t xml:space="preserve"> cùng cộng sự </w:t>
      </w:r>
      <w:r w:rsidR="00BA72AF" w:rsidRPr="00A92913">
        <w:rPr>
          <w:rFonts w:eastAsia="Calibri"/>
          <w:szCs w:val="26"/>
        </w:rPr>
        <w:t>đã thực hiện thiết kế và tổng hợp thành công dãy dẫn xuất lai hóa quinazolin-4(3</w:t>
      </w:r>
      <w:r w:rsidR="00BA72AF" w:rsidRPr="00A92913">
        <w:rPr>
          <w:rFonts w:eastAsia="Calibri"/>
          <w:i/>
          <w:iCs/>
          <w:szCs w:val="26"/>
        </w:rPr>
        <w:t>H</w:t>
      </w:r>
      <w:r w:rsidR="00BA72AF" w:rsidRPr="00A92913">
        <w:rPr>
          <w:rFonts w:eastAsia="Calibri"/>
          <w:szCs w:val="26"/>
        </w:rPr>
        <w:t xml:space="preserve">)-one–benzenesulfonamide mới </w:t>
      </w:r>
      <w:r w:rsidR="00BA72AF" w:rsidRPr="00A92913">
        <w:rPr>
          <w:rFonts w:eastAsia="Calibri"/>
          <w:szCs w:val="26"/>
        </w:rPr>
        <w:lastRenderedPageBreak/>
        <w:t xml:space="preserve">nhằm định hướng phát triển các tác nhân kiểm soát đường huyết sau ăn hiệu quả, thay thế cho các thuốc hiện hành vốn còn nhiều tác dụng phụ. Kết quả đánh giá </w:t>
      </w:r>
      <w:r w:rsidR="00BA72AF" w:rsidRPr="00A92913">
        <w:rPr>
          <w:rFonts w:eastAsia="Calibri"/>
          <w:i/>
          <w:iCs/>
          <w:szCs w:val="26"/>
        </w:rPr>
        <w:t>in vitro</w:t>
      </w:r>
      <w:r w:rsidR="00BA72AF" w:rsidRPr="00A92913">
        <w:rPr>
          <w:rFonts w:eastAsia="Calibri"/>
          <w:szCs w:val="26"/>
        </w:rPr>
        <w:t xml:space="preserve"> cho thấy toàn bộ các hợp chất tổng hợp đều thể hiện hoạt tính ức chế α-glucosidase ưu việt hơn so với đối chứng acarbose IC</w:t>
      </w:r>
      <w:r w:rsidR="00BA72AF" w:rsidRPr="00A92913">
        <w:rPr>
          <w:rFonts w:eastAsia="Calibri"/>
          <w:szCs w:val="26"/>
          <w:vertAlign w:val="subscript"/>
        </w:rPr>
        <w:t>50</w:t>
      </w:r>
      <w:r w:rsidR="001E7074">
        <w:rPr>
          <w:rFonts w:eastAsia="Calibri"/>
          <w:szCs w:val="26"/>
          <w:vertAlign w:val="subscript"/>
        </w:rPr>
        <w:t xml:space="preserve"> </w:t>
      </w:r>
      <w:r w:rsidR="00BA72AF" w:rsidRPr="00A92913">
        <w:rPr>
          <w:rFonts w:eastAsia="Calibri"/>
          <w:szCs w:val="26"/>
        </w:rPr>
        <w:t>= 814.3 ±  13,5 µM), với giá trị IC</w:t>
      </w:r>
      <w:r w:rsidR="00BA72AF" w:rsidRPr="00A92913">
        <w:rPr>
          <w:rFonts w:eastAsia="Calibri"/>
          <w:szCs w:val="26"/>
          <w:vertAlign w:val="subscript"/>
        </w:rPr>
        <w:t xml:space="preserve">50 </w:t>
      </w:r>
      <w:r w:rsidR="00BA72AF" w:rsidRPr="00A92913">
        <w:rPr>
          <w:rFonts w:eastAsia="Calibri"/>
          <w:szCs w:val="26"/>
        </w:rPr>
        <w:t>dao động từ 129.2 ± 0.5 đến 558.7 ± 13.7 µM.</w:t>
      </w:r>
      <w:r w:rsidR="00DA06BB" w:rsidRPr="00A92913">
        <w:rPr>
          <w:rFonts w:eastAsia="Calibri"/>
          <w:szCs w:val="26"/>
        </w:rPr>
        <w:t xml:space="preserve"> </w:t>
      </w:r>
      <w:r w:rsidR="00BA72AF" w:rsidRPr="00A92913">
        <w:rPr>
          <w:rFonts w:eastAsia="Calibri"/>
          <w:szCs w:val="26"/>
        </w:rPr>
        <w:t xml:space="preserve">Trong đó, dẫn xuất </w:t>
      </w:r>
      <w:r w:rsidR="005266B2" w:rsidRPr="00A92913">
        <w:rPr>
          <w:rFonts w:eastAsia="Calibri"/>
          <w:i/>
          <w:iCs/>
          <w:szCs w:val="26"/>
        </w:rPr>
        <w:t>N</w:t>
      </w:r>
      <w:r w:rsidR="005266B2" w:rsidRPr="00A92913">
        <w:rPr>
          <w:rFonts w:eastAsia="Calibri"/>
          <w:szCs w:val="26"/>
        </w:rPr>
        <w:t>-(4-chlorophenyl)-4-((4-oxo-3,4-dihydroquinazolin-2-yl)amino)benzenesulfonamide</w:t>
      </w:r>
      <w:r w:rsidR="005266B2" w:rsidRPr="00A92913">
        <w:rPr>
          <w:rFonts w:ascii="FSBrabo-Regular" w:eastAsia="Calibri" w:hAnsi="FSBrabo-Regular"/>
          <w:sz w:val="24"/>
          <w:szCs w:val="24"/>
        </w:rPr>
        <w:t xml:space="preserve"> </w:t>
      </w:r>
      <w:r w:rsidR="00BA72AF" w:rsidRPr="00A92913">
        <w:rPr>
          <w:rFonts w:eastAsia="Calibri"/>
          <w:szCs w:val="26"/>
        </w:rPr>
        <w:t xml:space="preserve">mang nhóm thế 4-chlorophenyl tại nguyên tử </w:t>
      </w:r>
      <w:r w:rsidR="00DA06BB" w:rsidRPr="00A92913">
        <w:rPr>
          <w:rFonts w:eastAsia="Calibri"/>
          <w:szCs w:val="26"/>
        </w:rPr>
        <w:t>nitrogen</w:t>
      </w:r>
      <w:r w:rsidR="00BA72AF" w:rsidRPr="00A92913">
        <w:rPr>
          <w:rFonts w:eastAsia="Calibri"/>
          <w:szCs w:val="26"/>
        </w:rPr>
        <w:t xml:space="preserve"> của nhóm sulfonamide bộc lộ hoạt lực mạnh nhất IC</w:t>
      </w:r>
      <w:r w:rsidR="00BA72AF" w:rsidRPr="00A92913">
        <w:rPr>
          <w:rFonts w:eastAsia="Calibri"/>
          <w:szCs w:val="26"/>
          <w:vertAlign w:val="subscript"/>
        </w:rPr>
        <w:t xml:space="preserve">50 </w:t>
      </w:r>
      <w:r w:rsidR="00BA72AF" w:rsidRPr="00A92913">
        <w:rPr>
          <w:rFonts w:eastAsia="Calibri"/>
          <w:szCs w:val="26"/>
        </w:rPr>
        <w:t>= 129.2 ± 0.5 µM). Phân tích động học enzyme xác nhận các hợp chất này tác động theo cơ chế ức chế hỗn hợp, với ái lực liên kết đối với phức hợp enzyme</w:t>
      </w:r>
      <w:r w:rsidR="00DA06BB" w:rsidRPr="00A92913">
        <w:rPr>
          <w:rFonts w:eastAsia="Calibri"/>
          <w:szCs w:val="26"/>
        </w:rPr>
        <w:t xml:space="preserve"> </w:t>
      </w:r>
      <w:r w:rsidR="00BA72AF" w:rsidRPr="00A92913">
        <w:rPr>
          <w:rFonts w:eastAsia="Calibri"/>
          <w:szCs w:val="26"/>
        </w:rPr>
        <w:t>-</w:t>
      </w:r>
      <w:r w:rsidR="00DA06BB" w:rsidRPr="00A92913">
        <w:rPr>
          <w:rFonts w:eastAsia="Calibri"/>
          <w:szCs w:val="26"/>
        </w:rPr>
        <w:t xml:space="preserve"> </w:t>
      </w:r>
      <w:r w:rsidR="00BA72AF" w:rsidRPr="00A92913">
        <w:rPr>
          <w:rFonts w:eastAsia="Calibri"/>
          <w:szCs w:val="26"/>
        </w:rPr>
        <w:t xml:space="preserve">cơ chất cao hơn so với enzyme tự do. Các nghiên cứu mô phỏng phân tử và dự đoán </w:t>
      </w:r>
      <w:r w:rsidR="00BA72AF" w:rsidRPr="00A92913">
        <w:rPr>
          <w:rFonts w:eastAsia="Calibri"/>
          <w:i/>
          <w:iCs/>
          <w:szCs w:val="26"/>
        </w:rPr>
        <w:t>in silico</w:t>
      </w:r>
      <w:r w:rsidR="00BA72AF" w:rsidRPr="00A92913">
        <w:rPr>
          <w:rFonts w:eastAsia="Calibri"/>
          <w:szCs w:val="26"/>
        </w:rPr>
        <w:t xml:space="preserve"> cũng khẳng định các dẫn xuất tiềm năng sở hữu đặc tính hóa lý phù hợp và tuân thủ các quy tắc về độ giống thuốc. Những kết quả này củng cố tiềm năng của khung cấu trúc quinazolin-4(3</w:t>
      </w:r>
      <w:r w:rsidR="00BA72AF" w:rsidRPr="00A92913">
        <w:rPr>
          <w:rFonts w:eastAsia="Calibri"/>
          <w:i/>
          <w:iCs/>
          <w:szCs w:val="26"/>
        </w:rPr>
        <w:t>H</w:t>
      </w:r>
      <w:r w:rsidR="00BA72AF" w:rsidRPr="00A92913">
        <w:rPr>
          <w:rFonts w:eastAsia="Calibri"/>
          <w:szCs w:val="26"/>
        </w:rPr>
        <w:t>)-one–benzenesulfonamide trong việc tối ưu hóa và phát triển các liệu pháp điều trị đái tháo đường thế hệ mới</w:t>
      </w:r>
      <w:r w:rsidR="00A27080" w:rsidRPr="00A92913">
        <w:rPr>
          <w:rFonts w:eastAsia="Calibri"/>
          <w:szCs w:val="26"/>
        </w:rPr>
        <w:t xml:space="preserve"> </w:t>
      </w:r>
      <w:r w:rsidR="00A27080" w:rsidRPr="00A92913">
        <w:rPr>
          <w:rFonts w:eastAsia="Calibri"/>
          <w:szCs w:val="26"/>
        </w:rPr>
        <w:fldChar w:fldCharType="begin"/>
      </w:r>
      <w:r w:rsidR="00915067">
        <w:rPr>
          <w:rFonts w:eastAsia="Calibri"/>
          <w:szCs w:val="26"/>
        </w:rPr>
        <w:instrText xml:space="preserve"> ADDIN EN.CITE &lt;EndNote&gt;&lt;Cite&gt;&lt;Author&gt;Ayan&lt;/Author&gt;&lt;Year&gt;2024&lt;/Year&gt;&lt;RecNum&gt;80&lt;/RecNum&gt;&lt;DisplayText&gt;[80]&lt;/DisplayText&gt;&lt;record&gt;&lt;rec-number&gt;80&lt;/rec-number&gt;&lt;foreign-keys&gt;&lt;key app="EN" db-id="dr2spp02xtr0s4exsr555vtbxredx02vxr0a" timestamp="1789314511"&gt;80&lt;/key&gt;&lt;/foreign-keys&gt;&lt;ref-type name="Journal Article"&gt;17&lt;/ref-type&gt;&lt;contributors&gt;&lt;authors&gt;&lt;author&gt;Ayan, Emre Kadir&lt;/author&gt;&lt;author&gt;&lt;style face="normal" font="default" size="100%"&gt;Çoban, Güne&lt;/style&gt;&lt;style face="normal" font="default" charset="238" size="100%"&gt;ş&lt;/style&gt;&lt;/author&gt;&lt;author&gt;&lt;style face="normal" font="default" charset="238" size="100%"&gt;Soyer, Zeynep&lt;/style&gt;&lt;/author&gt;&lt;/authors&gt;&lt;/contributors&gt;&lt;titles&gt;&lt;title&gt;&lt;style face="normal" font="default" size="100%"&gt;Design, synthesis, biological evaluation, and molecular modeling studies of some quinazolin-4 (3 H)-one-benzenesulfonamide hybrids as potential &lt;/style&gt;&lt;style face="normal" font="default" charset="161" size="100%"&gt;α-glucosidase inhibitors&lt;/style&gt;&lt;/title&gt;&lt;secondary-title&gt;Journal of Biomolecular Structure Dynamics&lt;/secondary-title&gt;&lt;/titles&gt;&lt;periodical&gt;&lt;full-title&gt;Journal of Biomolecular Structure Dynamics&lt;/full-title&gt;&lt;/periodical&gt;&lt;pages&gt;1-21&lt;/pages&gt;&lt;dates&gt;&lt;year&gt;2024&lt;/year&gt;&lt;/dates&gt;&lt;isbn&gt;0739-1102&lt;/isbn&gt;&lt;urls&gt;&lt;/urls&gt;&lt;/record&gt;&lt;/Cite&gt;&lt;/EndNote&gt;</w:instrText>
      </w:r>
      <w:r w:rsidR="00A27080" w:rsidRPr="00A92913">
        <w:rPr>
          <w:rFonts w:eastAsia="Calibri"/>
          <w:szCs w:val="26"/>
        </w:rPr>
        <w:fldChar w:fldCharType="separate"/>
      </w:r>
      <w:r w:rsidR="005271A6" w:rsidRPr="00A92913">
        <w:rPr>
          <w:rFonts w:eastAsia="Calibri"/>
          <w:noProof/>
          <w:szCs w:val="26"/>
        </w:rPr>
        <w:t>[80]</w:t>
      </w:r>
      <w:r w:rsidR="00A27080" w:rsidRPr="00A92913">
        <w:rPr>
          <w:rFonts w:eastAsia="Calibri"/>
          <w:szCs w:val="26"/>
        </w:rPr>
        <w:fldChar w:fldCharType="end"/>
      </w:r>
      <w:r w:rsidR="00BA72AF" w:rsidRPr="00A92913">
        <w:rPr>
          <w:rFonts w:eastAsia="Calibri"/>
          <w:szCs w:val="26"/>
        </w:rPr>
        <w:t>.</w:t>
      </w:r>
    </w:p>
    <w:p w14:paraId="7F1E6BB0" w14:textId="42DC413A" w:rsidR="005E12A7" w:rsidRPr="00A92913" w:rsidRDefault="005266B2" w:rsidP="00727946">
      <w:pPr>
        <w:spacing w:line="360" w:lineRule="auto"/>
        <w:jc w:val="center"/>
        <w:rPr>
          <w:rFonts w:ascii="FSBrabo-Regular" w:eastAsia="Calibri" w:hAnsi="FSBrabo-Regular"/>
          <w:sz w:val="24"/>
          <w:szCs w:val="24"/>
        </w:rPr>
      </w:pPr>
      <w:r w:rsidRPr="00A92913">
        <w:object w:dxaOrig="3220" w:dyaOrig="1282" w14:anchorId="4853687C">
          <v:shape id="_x0000_i1039" type="#_x0000_t75" style="width:161.35pt;height:63.35pt" o:ole="">
            <v:imagedata r:id="rId44" o:title=""/>
          </v:shape>
          <o:OLEObject Type="Embed" ProgID="ChemDraw.Document.6.0" ShapeID="_x0000_i1039" DrawAspect="Content" ObjectID="_1852540931" r:id="rId45"/>
        </w:object>
      </w:r>
    </w:p>
    <w:p w14:paraId="4E2F92C3" w14:textId="20C56A06" w:rsidR="006546F9" w:rsidRPr="00A92913" w:rsidRDefault="006546F9" w:rsidP="00727946">
      <w:pPr>
        <w:spacing w:line="360" w:lineRule="auto"/>
        <w:jc w:val="center"/>
        <w:rPr>
          <w:rFonts w:ascii="FSBrabo-Regular" w:eastAsia="Calibri" w:hAnsi="FSBrabo-Regular"/>
          <w:szCs w:val="26"/>
        </w:rPr>
      </w:pPr>
      <w:bookmarkStart w:id="39" w:name="_Toc240275246"/>
      <w:r w:rsidRPr="00A92913">
        <w:rPr>
          <w:rFonts w:eastAsia="Calibri"/>
          <w:iCs/>
          <w:szCs w:val="26"/>
        </w:rPr>
        <w:t xml:space="preserve">Hình </w:t>
      </w:r>
      <w:r w:rsidRPr="00A92913">
        <w:rPr>
          <w:rFonts w:eastAsia="Calibri"/>
          <w:iCs/>
          <w:szCs w:val="26"/>
        </w:rPr>
        <w:fldChar w:fldCharType="begin"/>
      </w:r>
      <w:r w:rsidRPr="00A92913">
        <w:rPr>
          <w:rFonts w:eastAsia="Calibri"/>
          <w:iCs/>
          <w:szCs w:val="26"/>
        </w:rPr>
        <w:instrText xml:space="preserve"> STYLEREF 1 \s </w:instrText>
      </w:r>
      <w:r w:rsidRPr="00A92913">
        <w:rPr>
          <w:rFonts w:eastAsia="Calibri"/>
          <w:iCs/>
          <w:szCs w:val="26"/>
        </w:rPr>
        <w:fldChar w:fldCharType="separate"/>
      </w:r>
      <w:r w:rsidR="00545F27">
        <w:rPr>
          <w:rFonts w:eastAsia="Calibri"/>
          <w:iCs/>
          <w:noProof/>
          <w:szCs w:val="26"/>
        </w:rPr>
        <w:t>1</w:t>
      </w:r>
      <w:r w:rsidRPr="00A92913">
        <w:rPr>
          <w:rFonts w:eastAsia="Calibri"/>
          <w:iCs/>
          <w:szCs w:val="26"/>
        </w:rPr>
        <w:fldChar w:fldCharType="end"/>
      </w:r>
      <w:r w:rsidRPr="00A92913">
        <w:rPr>
          <w:rFonts w:eastAsia="Calibri"/>
          <w:iCs/>
          <w:szCs w:val="26"/>
        </w:rPr>
        <w:t>.</w:t>
      </w:r>
      <w:r w:rsidRPr="00A92913">
        <w:rPr>
          <w:rFonts w:eastAsia="Calibri"/>
          <w:iCs/>
          <w:szCs w:val="26"/>
        </w:rPr>
        <w:fldChar w:fldCharType="begin"/>
      </w:r>
      <w:r w:rsidRPr="00A92913">
        <w:rPr>
          <w:rFonts w:eastAsia="Calibri"/>
          <w:iCs/>
          <w:szCs w:val="26"/>
        </w:rPr>
        <w:instrText xml:space="preserve"> SEQ Hình \* ARABIC \s 1 </w:instrText>
      </w:r>
      <w:r w:rsidRPr="00A92913">
        <w:rPr>
          <w:rFonts w:eastAsia="Calibri"/>
          <w:iCs/>
          <w:szCs w:val="26"/>
        </w:rPr>
        <w:fldChar w:fldCharType="separate"/>
      </w:r>
      <w:r w:rsidR="00545F27">
        <w:rPr>
          <w:rFonts w:eastAsia="Calibri"/>
          <w:iCs/>
          <w:noProof/>
          <w:szCs w:val="26"/>
        </w:rPr>
        <w:t>6</w:t>
      </w:r>
      <w:r w:rsidRPr="00A92913">
        <w:rPr>
          <w:rFonts w:eastAsia="Calibri"/>
          <w:iCs/>
          <w:szCs w:val="26"/>
        </w:rPr>
        <w:fldChar w:fldCharType="end"/>
      </w:r>
      <w:r w:rsidRPr="00A92913">
        <w:rPr>
          <w:rFonts w:eastAsia="Calibri"/>
          <w:iCs/>
          <w:noProof/>
          <w:szCs w:val="26"/>
        </w:rPr>
        <w:t xml:space="preserve"> Cấu trúc của hợp chất </w:t>
      </w:r>
      <w:r w:rsidRPr="00A92913">
        <w:rPr>
          <w:rFonts w:ascii="FSBrabo-Regular" w:eastAsia="Calibri" w:hAnsi="FSBrabo-Regular"/>
          <w:i/>
          <w:iCs/>
          <w:szCs w:val="26"/>
        </w:rPr>
        <w:t>N</w:t>
      </w:r>
      <w:r w:rsidRPr="00A92913">
        <w:rPr>
          <w:rFonts w:ascii="FSBrabo-Regular" w:eastAsia="Calibri" w:hAnsi="FSBrabo-Regular"/>
          <w:szCs w:val="26"/>
        </w:rPr>
        <w:t>-(4-chlorophenyl)-4-((4-oxo-3,4-dihydroquinazolin-2-yl)amino)benzenesulfonamide</w:t>
      </w:r>
      <w:bookmarkEnd w:id="39"/>
      <w:r w:rsidRPr="00A92913">
        <w:rPr>
          <w:rFonts w:ascii="FSBrabo-Regular" w:eastAsia="Calibri" w:hAnsi="FSBrabo-Regular"/>
          <w:szCs w:val="26"/>
        </w:rPr>
        <w:t xml:space="preserve"> </w:t>
      </w:r>
    </w:p>
    <w:p w14:paraId="2C9E6EB8" w14:textId="38532654" w:rsidR="007D75C5" w:rsidRPr="00A92913" w:rsidRDefault="00BE2A1B" w:rsidP="00727946">
      <w:pPr>
        <w:spacing w:line="360" w:lineRule="auto"/>
        <w:rPr>
          <w:rFonts w:eastAsia="Calibri"/>
          <w:i/>
          <w:iCs/>
          <w:szCs w:val="26"/>
        </w:rPr>
      </w:pPr>
      <w:r w:rsidRPr="00A92913">
        <w:rPr>
          <w:rFonts w:eastAsia="Calibri"/>
          <w:i/>
          <w:iCs/>
          <w:szCs w:val="26"/>
        </w:rPr>
        <w:t>Một số hoạt tính sinh học đáng chú ý khác của các hợp chất lai chứa dị vòng quinazoline-4(3H)-one</w:t>
      </w:r>
    </w:p>
    <w:p w14:paraId="7DD92D9A" w14:textId="600E66C4" w:rsidR="003A4E74" w:rsidRPr="00A92913" w:rsidRDefault="00BE2A1B" w:rsidP="00727946">
      <w:pPr>
        <w:spacing w:line="360" w:lineRule="auto"/>
        <w:rPr>
          <w:rFonts w:eastAsia="Calibri"/>
          <w:szCs w:val="26"/>
        </w:rPr>
      </w:pPr>
      <w:r w:rsidRPr="00A92913">
        <w:rPr>
          <w:rFonts w:eastAsia="Calibri"/>
          <w:szCs w:val="26"/>
        </w:rPr>
        <w:tab/>
      </w:r>
      <w:r w:rsidR="003A4E74" w:rsidRPr="00A92913">
        <w:rPr>
          <w:rFonts w:eastAsia="Calibri"/>
          <w:szCs w:val="26"/>
        </w:rPr>
        <w:t xml:space="preserve">Một dãy các dẫn xuất </w:t>
      </w:r>
      <w:r w:rsidR="003A4E74" w:rsidRPr="00A92913">
        <w:rPr>
          <w:rFonts w:eastAsia="Calibri"/>
          <w:i/>
          <w:szCs w:val="26"/>
        </w:rPr>
        <w:t>N</w:t>
      </w:r>
      <w:r w:rsidR="003A4E74" w:rsidRPr="00A92913">
        <w:rPr>
          <w:rFonts w:eastAsia="Calibri"/>
          <w:szCs w:val="26"/>
        </w:rPr>
        <w:t>-substituted-(4-oxo-2-substituted-phenylquinazolin-3-(4</w:t>
      </w:r>
      <w:r w:rsidR="003A4E74" w:rsidRPr="00A92913">
        <w:rPr>
          <w:rFonts w:eastAsia="Calibri"/>
          <w:i/>
          <w:szCs w:val="26"/>
        </w:rPr>
        <w:t>H</w:t>
      </w:r>
      <w:r w:rsidR="003A4E74" w:rsidRPr="00A92913">
        <w:rPr>
          <w:rFonts w:eastAsia="Calibri"/>
          <w:szCs w:val="26"/>
        </w:rPr>
        <w:t xml:space="preserve">)-yl)substituted-benzene sulfonamide được Mujeeb Ur Rahman cùng cộng sự tổng hợp và đánh giá hoạt tính. Kết quả cho thấy có 6 hợp chất có hoạt tính lợi tiểu và làm hạ huyết áp vượt trội so với chất chuẩn metolazone, prazosin và diazoxide. Trong đó, hợp chất </w:t>
      </w:r>
      <w:r w:rsidR="003A4E74" w:rsidRPr="00A92913">
        <w:rPr>
          <w:rFonts w:eastAsia="Calibri"/>
          <w:i/>
          <w:szCs w:val="26"/>
        </w:rPr>
        <w:t>N</w:t>
      </w:r>
      <w:r w:rsidR="003A4E74" w:rsidRPr="00A92913">
        <w:rPr>
          <w:rFonts w:eastAsia="Calibri"/>
          <w:szCs w:val="26"/>
        </w:rPr>
        <w:t>-[7-chloro-2-(4-methoxyphenyl)-4-oxoquinazolin-3(4</w:t>
      </w:r>
      <w:r w:rsidR="003A4E74" w:rsidRPr="00A92913">
        <w:rPr>
          <w:rFonts w:eastAsia="Calibri"/>
          <w:i/>
          <w:szCs w:val="26"/>
        </w:rPr>
        <w:t>H</w:t>
      </w:r>
      <w:r w:rsidR="00B0299C" w:rsidRPr="00A92913">
        <w:rPr>
          <w:rFonts w:eastAsia="Calibri"/>
          <w:szCs w:val="26"/>
        </w:rPr>
        <w:t xml:space="preserve">)-yl]-4 </w:t>
      </w:r>
      <w:r w:rsidR="003A4E74" w:rsidRPr="00A92913">
        <w:rPr>
          <w:rFonts w:eastAsia="Calibri"/>
          <w:szCs w:val="26"/>
        </w:rPr>
        <w:t xml:space="preserve">nitrobenzenesulfonamide thể hiện hoạt tính mạnh nhất </w:t>
      </w:r>
      <w:r w:rsidR="003A4E74" w:rsidRPr="00A92913">
        <w:rPr>
          <w:rFonts w:eastAsia="Calibri"/>
          <w:szCs w:val="26"/>
        </w:rPr>
        <w:fldChar w:fldCharType="begin"/>
      </w:r>
      <w:r w:rsidR="008F4FE4">
        <w:rPr>
          <w:rFonts w:eastAsia="Calibri"/>
          <w:szCs w:val="26"/>
        </w:rPr>
        <w:instrText xml:space="preserve"> ADDIN EN.CITE &lt;EndNote&gt;&lt;Cite&gt;&lt;Author&gt;Rahman&lt;/Author&gt;&lt;Year&gt;2013&lt;/Year&gt;&lt;RecNum&gt;81&lt;/RecNum&gt;&lt;DisplayText&gt;[81]&lt;/DisplayText&gt;&lt;record&gt;&lt;rec-number&gt;81&lt;/rec-number&gt;&lt;foreign-keys&gt;&lt;key app="EN" db-id="dr2spp02xtr0s4exsr555vtbxredx02vxr0a" timestamp="1789314511"&gt;81&lt;/key&gt;&lt;/foreign-keys&gt;&lt;ref-type name="Journal Article"&gt;17&lt;/ref-type&gt;&lt;contributors&gt;&lt;authors&gt;&lt;author&gt;Mujeeb Ur Rahman&lt;/author&gt;&lt;author&gt;Ankita Rathore&lt;/author&gt;&lt;author&gt;Anees A. Siddiqui&lt;/author&gt;&lt;author&gt;Gazala Parveen&lt;/author&gt;&lt;author&gt;M. Shahar Yar&lt;/author&gt;&lt;/authors&gt;&lt;/contributors&gt;&lt;titles&gt;&lt;title&gt;Synthesis and characterization of quinazoline derivatives: search for hybrid molecule as diuretic and antihypertensive agents&lt;/title&gt;&lt;secondary-title&gt;Journal of Enzyme Inhibition and Medicinal Chemistry&lt;/secondary-title&gt;&lt;/titles&gt;&lt;periodical&gt;&lt;full-title&gt;Journal of Enzyme Inhibition and Medicinal Chemistry&lt;/full-title&gt;&lt;/periodical&gt;&lt;pages&gt;1475-6374&lt;/pages&gt;&lt;volume&gt;29&lt;/volume&gt;&lt;number&gt;5&lt;/number&gt;&lt;dates&gt;&lt;year&gt;2013&lt;/year&gt;&lt;/dates&gt;&lt;urls&gt;&lt;/urls&gt;&lt;/record&gt;&lt;/Cite&gt;&lt;/EndNote&gt;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[81]</w:t>
      </w:r>
      <w:r w:rsidR="003A4E74" w:rsidRPr="00A92913">
        <w:rPr>
          <w:rFonts w:eastAsia="Calibri"/>
          <w:szCs w:val="26"/>
        </w:rPr>
        <w:fldChar w:fldCharType="end"/>
      </w:r>
    </w:p>
    <w:p w14:paraId="68E04AC3" w14:textId="74836069" w:rsidR="00382EAF" w:rsidRPr="00A92913" w:rsidRDefault="0092682B" w:rsidP="00727946">
      <w:pPr>
        <w:spacing w:line="360" w:lineRule="auto"/>
        <w:jc w:val="center"/>
        <w:rPr>
          <w:rFonts w:eastAsia="Calibri"/>
          <w:szCs w:val="26"/>
        </w:rPr>
      </w:pPr>
      <w:r w:rsidRPr="00A92913">
        <w:object w:dxaOrig="2511" w:dyaOrig="2583" w14:anchorId="7BEF6CC0">
          <v:shape id="_x0000_i1040" type="#_x0000_t75" style="width:102.65pt;height:108pt" o:ole="">
            <v:imagedata r:id="rId46" o:title=""/>
          </v:shape>
          <o:OLEObject Type="Embed" ProgID="ChemDraw.Document.6.0" ShapeID="_x0000_i1040" DrawAspect="Content" ObjectID="_1852540932" r:id="rId47"/>
        </w:object>
      </w:r>
    </w:p>
    <w:p w14:paraId="60586088" w14:textId="0CE5DA3E" w:rsidR="00382EAF" w:rsidRPr="00A92913" w:rsidRDefault="00382EAF" w:rsidP="00727946">
      <w:pPr>
        <w:spacing w:line="360" w:lineRule="auto"/>
        <w:jc w:val="center"/>
        <w:rPr>
          <w:rFonts w:eastAsia="Calibri"/>
          <w:szCs w:val="26"/>
        </w:rPr>
      </w:pPr>
      <w:bookmarkStart w:id="40" w:name="_Toc240275247"/>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7</w:t>
      </w:r>
      <w:r w:rsidRPr="00A92913">
        <w:rPr>
          <w:rFonts w:eastAsia="Calibri"/>
          <w:iCs/>
          <w:szCs w:val="18"/>
        </w:rPr>
        <w:fldChar w:fldCharType="end"/>
      </w:r>
      <w:r w:rsidRPr="00A92913">
        <w:rPr>
          <w:rFonts w:eastAsia="Calibri"/>
          <w:iCs/>
          <w:noProof/>
          <w:szCs w:val="18"/>
        </w:rPr>
        <w:t xml:space="preserve"> Cấu trúc của hợp chất </w:t>
      </w:r>
      <w:r w:rsidRPr="00A92913">
        <w:rPr>
          <w:rFonts w:eastAsia="Calibri"/>
          <w:i/>
          <w:szCs w:val="26"/>
        </w:rPr>
        <w:t>N</w:t>
      </w:r>
      <w:r w:rsidRPr="00A92913">
        <w:rPr>
          <w:rFonts w:eastAsia="Calibri"/>
          <w:szCs w:val="26"/>
        </w:rPr>
        <w:t>-[7-chloro-2-(4-methoxyphenyl)-4-oxoquinazolin-3(4</w:t>
      </w:r>
      <w:r w:rsidRPr="00A92913">
        <w:rPr>
          <w:rFonts w:eastAsia="Calibri"/>
          <w:i/>
          <w:szCs w:val="26"/>
        </w:rPr>
        <w:t>H</w:t>
      </w:r>
      <w:r w:rsidRPr="00A92913">
        <w:rPr>
          <w:rFonts w:eastAsia="Calibri"/>
          <w:szCs w:val="26"/>
        </w:rPr>
        <w:t>)-yl]-4 nitrobenzenesulfonamide</w:t>
      </w:r>
      <w:bookmarkEnd w:id="40"/>
    </w:p>
    <w:p w14:paraId="0FB75B2B" w14:textId="4E71E535" w:rsidR="003A4E74" w:rsidRPr="00A92913" w:rsidRDefault="00BE2A1B" w:rsidP="00727946">
      <w:pPr>
        <w:spacing w:line="360" w:lineRule="auto"/>
        <w:rPr>
          <w:rFonts w:eastAsia="Calibri"/>
          <w:szCs w:val="26"/>
        </w:rPr>
      </w:pPr>
      <w:r w:rsidRPr="00A92913">
        <w:rPr>
          <w:rFonts w:eastAsia="Calibri"/>
          <w:szCs w:val="26"/>
        </w:rPr>
        <w:tab/>
      </w:r>
      <w:r w:rsidR="003A4E74" w:rsidRPr="00A92913">
        <w:rPr>
          <w:rFonts w:eastAsia="Calibri"/>
          <w:szCs w:val="26"/>
        </w:rPr>
        <w:t>Báo cáo của Nahed N. E. El-Sayed cùng cộng sự cho thấy các hợp chất trong dãy 3-aryl-2-mercaptoquinazolin-4(3</w:t>
      </w:r>
      <w:r w:rsidR="003A4E74" w:rsidRPr="00A92913">
        <w:rPr>
          <w:rFonts w:eastAsia="Calibri"/>
          <w:i/>
          <w:szCs w:val="26"/>
        </w:rPr>
        <w:t>H</w:t>
      </w:r>
      <w:r w:rsidR="003A4E74" w:rsidRPr="00A92913">
        <w:rPr>
          <w:rFonts w:eastAsia="Calibri"/>
          <w:szCs w:val="26"/>
        </w:rPr>
        <w:t>)-one cho hoạt tính sinh học đáng chú ý như 2-(4-chloro-benzylsulfanyl)-6-methyl-3-phenyl-3</w:t>
      </w:r>
      <w:r w:rsidR="003A4E74" w:rsidRPr="00A92913">
        <w:rPr>
          <w:rFonts w:eastAsia="Calibri"/>
          <w:i/>
          <w:szCs w:val="26"/>
        </w:rPr>
        <w:t>H</w:t>
      </w:r>
      <w:r w:rsidR="003A4E74" w:rsidRPr="00A92913">
        <w:rPr>
          <w:rFonts w:eastAsia="Calibri"/>
          <w:szCs w:val="26"/>
        </w:rPr>
        <w:t>-quinazolin-4-one</w:t>
      </w:r>
      <w:r w:rsidR="003B443F" w:rsidRPr="00A92913">
        <w:rPr>
          <w:rFonts w:eastAsia="Calibri"/>
          <w:szCs w:val="26"/>
        </w:rPr>
        <w:t xml:space="preserve"> </w:t>
      </w:r>
      <w:r w:rsidR="003B443F" w:rsidRPr="00A92913">
        <w:rPr>
          <w:rFonts w:eastAsia="Calibri"/>
          <w:b/>
          <w:bCs/>
          <w:szCs w:val="26"/>
        </w:rPr>
        <w:t>(</w:t>
      </w:r>
      <w:r w:rsidR="005266B2" w:rsidRPr="00A92913">
        <w:rPr>
          <w:rFonts w:eastAsia="Calibri"/>
          <w:b/>
          <w:bCs/>
          <w:szCs w:val="26"/>
        </w:rPr>
        <w:t>8'a</w:t>
      </w:r>
      <w:r w:rsidR="003B443F" w:rsidRPr="00A92913">
        <w:rPr>
          <w:rFonts w:eastAsia="Calibri"/>
          <w:b/>
          <w:bCs/>
          <w:szCs w:val="26"/>
        </w:rPr>
        <w:t>)</w:t>
      </w:r>
      <w:r w:rsidR="003A4E74" w:rsidRPr="00A92913">
        <w:rPr>
          <w:rFonts w:eastAsia="Calibri"/>
          <w:szCs w:val="26"/>
        </w:rPr>
        <w:t xml:space="preserve">; </w:t>
      </w:r>
      <w:r w:rsidR="003A4E74" w:rsidRPr="00A92913">
        <w:rPr>
          <w:rFonts w:eastAsia="Calibri"/>
          <w:i/>
          <w:szCs w:val="26"/>
        </w:rPr>
        <w:t>N</w:t>
      </w:r>
      <w:r w:rsidR="003A4E74" w:rsidRPr="00A92913">
        <w:rPr>
          <w:rFonts w:eastAsia="Calibri"/>
          <w:szCs w:val="26"/>
        </w:rPr>
        <w:t>-(2,3-dimethylphen</w:t>
      </w:r>
      <w:r w:rsidR="00B33DC9" w:rsidRPr="00A92913">
        <w:rPr>
          <w:rFonts w:eastAsia="Calibri"/>
          <w:szCs w:val="26"/>
        </w:rPr>
        <w:t>-</w:t>
      </w:r>
      <w:r w:rsidR="003A4E74" w:rsidRPr="00A92913">
        <w:rPr>
          <w:rFonts w:eastAsia="Calibri"/>
          <w:szCs w:val="26"/>
        </w:rPr>
        <w:t>yl)-2-(6-methyl-4-oxo-3-phenyl-3,4-dihydroquinazolin-2-ylsulfanyl)acetamide</w:t>
      </w:r>
      <w:r w:rsidR="003B443F" w:rsidRPr="00A92913">
        <w:rPr>
          <w:rFonts w:eastAsia="Calibri"/>
          <w:szCs w:val="26"/>
        </w:rPr>
        <w:t xml:space="preserve"> </w:t>
      </w:r>
      <w:r w:rsidR="003B443F" w:rsidRPr="00A92913">
        <w:rPr>
          <w:rFonts w:eastAsia="Calibri"/>
          <w:b/>
          <w:bCs/>
          <w:szCs w:val="26"/>
        </w:rPr>
        <w:t>(</w:t>
      </w:r>
      <w:r w:rsidR="005266B2" w:rsidRPr="00A92913">
        <w:rPr>
          <w:rFonts w:eastAsia="Calibri"/>
          <w:b/>
          <w:bCs/>
          <w:szCs w:val="26"/>
        </w:rPr>
        <w:t>8'b</w:t>
      </w:r>
      <w:r w:rsidR="003B443F" w:rsidRPr="00A92913">
        <w:rPr>
          <w:rFonts w:eastAsia="Calibri"/>
          <w:b/>
          <w:bCs/>
          <w:szCs w:val="26"/>
        </w:rPr>
        <w:t>)</w:t>
      </w:r>
      <w:r w:rsidR="003A4E74" w:rsidRPr="00A92913">
        <w:rPr>
          <w:rFonts w:eastAsia="Calibri"/>
          <w:szCs w:val="26"/>
        </w:rPr>
        <w:t xml:space="preserve"> thể hiện hoạt tính ức chế enzyme alpha-amylase và </w:t>
      </w:r>
      <w:r w:rsidR="003A4E74" w:rsidRPr="00A92913">
        <w:rPr>
          <w:rFonts w:eastAsia="Calibri"/>
          <w:i/>
          <w:szCs w:val="26"/>
        </w:rPr>
        <w:t>N</w:t>
      </w:r>
      <w:r w:rsidR="003A4E74" w:rsidRPr="00A92913">
        <w:rPr>
          <w:rFonts w:eastAsia="Calibri"/>
          <w:szCs w:val="26"/>
        </w:rPr>
        <w:t>-(2,6-dimethylphenyl)-2-(6-methyl-4-oxo-3-phenyl-3,4-dihydroquinazolin-2-ylsulfanyl)acetamide</w:t>
      </w:r>
      <w:r w:rsidR="003B443F" w:rsidRPr="00A92913">
        <w:rPr>
          <w:rFonts w:eastAsia="Calibri"/>
          <w:szCs w:val="26"/>
        </w:rPr>
        <w:t xml:space="preserve"> </w:t>
      </w:r>
      <w:r w:rsidR="003B443F" w:rsidRPr="00A92913">
        <w:rPr>
          <w:rFonts w:eastAsia="Calibri"/>
          <w:b/>
          <w:bCs/>
          <w:szCs w:val="26"/>
        </w:rPr>
        <w:t>(</w:t>
      </w:r>
      <w:r w:rsidR="005266B2" w:rsidRPr="00A92913">
        <w:rPr>
          <w:rFonts w:eastAsia="Calibri"/>
          <w:b/>
          <w:bCs/>
          <w:szCs w:val="26"/>
        </w:rPr>
        <w:t>8'c</w:t>
      </w:r>
      <w:r w:rsidR="003B443F" w:rsidRPr="00A92913">
        <w:rPr>
          <w:rFonts w:eastAsia="Calibri"/>
          <w:b/>
          <w:bCs/>
          <w:szCs w:val="26"/>
        </w:rPr>
        <w:t>)</w:t>
      </w:r>
      <w:r w:rsidR="003A4E74" w:rsidRPr="00A92913">
        <w:rPr>
          <w:rFonts w:eastAsia="Calibri"/>
          <w:szCs w:val="26"/>
        </w:rPr>
        <w:t xml:space="preserve"> ức chế ung thư trực tràng dòng HT-29 và. SW620 </w:t>
      </w:r>
      <w:r w:rsidR="003A4E74" w:rsidRPr="00A92913">
        <w:rPr>
          <w:rFonts w:eastAsia="Calibri"/>
          <w:szCs w:val="26"/>
        </w:rPr>
        <w:fldChar w:fldCharType="begin"/>
      </w:r>
      <w:r w:rsidR="008F4FE4">
        <w:rPr>
          <w:rFonts w:eastAsia="Calibri"/>
          <w:szCs w:val="26"/>
        </w:rPr>
        <w:instrText xml:space="preserve"> ADDIN EN.CITE &lt;EndNote&gt;&lt;Cite&gt;&lt;Author&gt;El-Sayed&lt;/Author&gt;&lt;Year&gt;2019&lt;/Year&gt;&lt;RecNum&gt;82&lt;/RecNum&gt;&lt;DisplayText&gt;[82]&lt;/DisplayText&gt;&lt;record&gt;&lt;rec-number&gt;82&lt;/rec-number&gt;&lt;foreign-keys&gt;&lt;key app="EN" db-id="dr2spp02xtr0s4exsr555vtbxredx02vxr0a" timestamp="1789314511"&gt;82&lt;/key&gt;&lt;/foreign-keys&gt;&lt;ref-type name="Journal Article"&gt;17&lt;/ref-type&gt;&lt;contributors&gt;&lt;authors&gt;&lt;author&gt;Nahed N. E. El-Sayed&lt;/author&gt;&lt;author&gt;Norah M. Almaneai&lt;/author&gt;&lt;author&gt;Abir Ben Bacha&lt;/author&gt;&lt;author&gt;Omar Al-Obeed&lt;/author&gt;&lt;author&gt;Rehan Ahmad&lt;/author&gt;&lt;author&gt;Maha Abdulla&lt;/author&gt;&lt;author&gt;Ahmed M. Alafeefy&lt;/author&gt;&lt;/authors&gt;&lt;/contributors&gt;&lt;titles&gt;&lt;title&gt;Synthesis and evaluation of anticancer, antiphospholipases, antiproteases, and antimetabolic syndrome activities of some 3H-quinazolin-4-one derivatives&lt;/title&gt;&lt;secondary-title&gt;Journal of Enzyme Inhibition and Medicinal Chemistry&lt;/secondary-title&gt;&lt;/titles&gt;&lt;periodical&gt;&lt;full-title&gt;Journal of Enzyme Inhibition and Medicinal Chemistry&lt;/full-title&gt;&lt;/periodical&gt;&lt;pages&gt;672–683&lt;/pages&gt;&lt;volume&gt;34&lt;/volume&gt;&lt;number&gt;1&lt;/number&gt;&lt;dates&gt;&lt;year&gt;2019&lt;/year&gt;&lt;/dates&gt;&lt;urls&gt;&lt;/urls&gt;&lt;/record&gt;&lt;/Cite&gt;&lt;/EndNote&gt;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[82]</w:t>
      </w:r>
      <w:r w:rsidR="003A4E74" w:rsidRPr="00A92913">
        <w:rPr>
          <w:rFonts w:eastAsia="Calibri"/>
          <w:szCs w:val="26"/>
        </w:rPr>
        <w:fldChar w:fldCharType="end"/>
      </w:r>
      <w:r w:rsidR="003A4E74" w:rsidRPr="00A92913">
        <w:rPr>
          <w:rFonts w:eastAsia="Calibri"/>
          <w:szCs w:val="26"/>
        </w:rPr>
        <w:t xml:space="preserve">. </w:t>
      </w:r>
    </w:p>
    <w:p w14:paraId="33DAB3F2" w14:textId="0B944E16" w:rsidR="005F51BA" w:rsidRPr="00A92913" w:rsidRDefault="00470FAA" w:rsidP="00470FAA">
      <w:pPr>
        <w:spacing w:line="360" w:lineRule="auto"/>
        <w:jc w:val="center"/>
        <w:rPr>
          <w:rFonts w:eastAsia="Calibri"/>
          <w:szCs w:val="26"/>
        </w:rPr>
      </w:pPr>
      <w:r w:rsidRPr="00A92913">
        <w:object w:dxaOrig="8591" w:dyaOrig="2024" w14:anchorId="2FE92610">
          <v:shape id="_x0000_i1041" type="#_x0000_t75" style="width:365.35pt;height:86pt" o:ole="">
            <v:imagedata r:id="rId48" o:title=""/>
          </v:shape>
          <o:OLEObject Type="Embed" ProgID="ChemDraw.Document.6.0" ShapeID="_x0000_i1041" DrawAspect="Content" ObjectID="_1852540933" r:id="rId49"/>
        </w:object>
      </w:r>
    </w:p>
    <w:p w14:paraId="641CF585" w14:textId="018B861B" w:rsidR="005F51BA" w:rsidRPr="00A92913" w:rsidRDefault="005F51BA" w:rsidP="00727946">
      <w:pPr>
        <w:spacing w:line="360" w:lineRule="auto"/>
        <w:jc w:val="center"/>
        <w:rPr>
          <w:rFonts w:eastAsia="Calibri"/>
          <w:iCs/>
          <w:noProof/>
          <w:szCs w:val="18"/>
        </w:rPr>
      </w:pPr>
      <w:bookmarkStart w:id="41" w:name="_Toc240275248"/>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8</w:t>
      </w:r>
      <w:r w:rsidRPr="00A92913">
        <w:rPr>
          <w:rFonts w:eastAsia="Calibri"/>
          <w:iCs/>
          <w:szCs w:val="18"/>
        </w:rPr>
        <w:fldChar w:fldCharType="end"/>
      </w:r>
      <w:r w:rsidRPr="00A92913">
        <w:rPr>
          <w:rFonts w:eastAsia="Calibri"/>
          <w:iCs/>
          <w:noProof/>
          <w:szCs w:val="18"/>
        </w:rPr>
        <w:t xml:space="preserve"> Cấu trúc của hợp chất có hoạt tính theo báo cáo của Nahed N. E. El-Sayed cùng cộng sự</w:t>
      </w:r>
      <w:bookmarkEnd w:id="41"/>
    </w:p>
    <w:p w14:paraId="08313B98" w14:textId="1754B3D6" w:rsidR="003A4E74" w:rsidRPr="00A92913" w:rsidRDefault="00BE2A1B" w:rsidP="00727946">
      <w:pPr>
        <w:spacing w:line="360" w:lineRule="auto"/>
        <w:rPr>
          <w:rFonts w:eastAsia="Calibri"/>
          <w:szCs w:val="26"/>
        </w:rPr>
      </w:pPr>
      <w:r w:rsidRPr="00A92913">
        <w:rPr>
          <w:rFonts w:eastAsia="Calibri"/>
          <w:szCs w:val="26"/>
        </w:rPr>
        <w:tab/>
        <w:t xml:space="preserve">Năm 2013, </w:t>
      </w:r>
      <w:r w:rsidR="003A4E74" w:rsidRPr="00A92913">
        <w:rPr>
          <w:rFonts w:eastAsia="Calibri"/>
          <w:szCs w:val="26"/>
        </w:rPr>
        <w:t xml:space="preserve">Ibrahim A. Al-Suwaidan cùng cộng sự đã tiến </w:t>
      </w:r>
      <w:r w:rsidR="005B1FED" w:rsidRPr="00A92913">
        <w:rPr>
          <w:rFonts w:eastAsia="Calibri"/>
          <w:szCs w:val="26"/>
        </w:rPr>
        <w:t>hành tổng hợp</w:t>
      </w:r>
      <w:r w:rsidR="003A4E74" w:rsidRPr="00A92913">
        <w:rPr>
          <w:rFonts w:eastAsia="Calibri"/>
          <w:szCs w:val="26"/>
        </w:rPr>
        <w:t xml:space="preserve"> dãy các hợp chất lai 3-benzyl-substituted-4(3</w:t>
      </w:r>
      <w:r w:rsidR="003A4E74" w:rsidRPr="00A92913">
        <w:rPr>
          <w:rFonts w:eastAsia="Calibri"/>
          <w:i/>
          <w:szCs w:val="26"/>
        </w:rPr>
        <w:t>H</w:t>
      </w:r>
      <w:r w:rsidR="003A4E74" w:rsidRPr="00A92913">
        <w:rPr>
          <w:rFonts w:eastAsia="Calibri"/>
          <w:szCs w:val="26"/>
        </w:rPr>
        <w:t xml:space="preserve">)-quinazolinone. </w:t>
      </w:r>
      <w:r w:rsidR="005B1FED" w:rsidRPr="00A92913">
        <w:rPr>
          <w:rFonts w:eastAsia="Calibri"/>
          <w:szCs w:val="26"/>
        </w:rPr>
        <w:t>Sau đó, nhóm nghiên cứu thực hiện</w:t>
      </w:r>
      <w:r w:rsidR="003A4E74" w:rsidRPr="00A92913">
        <w:rPr>
          <w:rFonts w:eastAsia="Calibri"/>
          <w:szCs w:val="26"/>
        </w:rPr>
        <w:t xml:space="preserve"> docking các hợp chất lai tổng hợp được. Kết quả chỉ ra 3 hợp chấ</w:t>
      </w:r>
      <w:r w:rsidR="00780DA5" w:rsidRPr="00A92913">
        <w:rPr>
          <w:rFonts w:eastAsia="Calibri"/>
          <w:szCs w:val="26"/>
        </w:rPr>
        <w:t xml:space="preserve">t lai là </w:t>
      </w:r>
      <w:r w:rsidR="003A4E74" w:rsidRPr="00A92913">
        <w:rPr>
          <w:rFonts w:eastAsia="Calibri"/>
          <w:szCs w:val="26"/>
        </w:rPr>
        <w:t>2-(3-benzyl-6-methyl-4-oxo-3,4-dihydroquinazolin-2-ylthio)-</w:t>
      </w:r>
      <w:r w:rsidR="003A4E74" w:rsidRPr="00A92913">
        <w:rPr>
          <w:rFonts w:eastAsia="Calibri"/>
          <w:i/>
          <w:szCs w:val="26"/>
        </w:rPr>
        <w:t>N</w:t>
      </w:r>
      <w:r w:rsidR="003A4E74" w:rsidRPr="00A92913">
        <w:rPr>
          <w:rFonts w:eastAsia="Calibri"/>
          <w:szCs w:val="26"/>
        </w:rPr>
        <w:t>-(3,4,5-trimeth</w:t>
      </w:r>
      <w:r w:rsidR="00780DA5" w:rsidRPr="00A92913">
        <w:rPr>
          <w:rFonts w:eastAsia="Calibri"/>
          <w:szCs w:val="26"/>
        </w:rPr>
        <w:t>-</w:t>
      </w:r>
      <w:r w:rsidR="003A4E74" w:rsidRPr="00A92913">
        <w:rPr>
          <w:rFonts w:eastAsia="Calibri"/>
          <w:szCs w:val="26"/>
        </w:rPr>
        <w:t>oxyphenyl)acetamide</w:t>
      </w:r>
      <w:r w:rsidR="005B1FED" w:rsidRPr="00A92913">
        <w:rPr>
          <w:rFonts w:eastAsia="Calibri"/>
          <w:szCs w:val="26"/>
        </w:rPr>
        <w:t xml:space="preserve"> </w:t>
      </w:r>
      <w:r w:rsidR="005B1FED" w:rsidRPr="00A92913">
        <w:rPr>
          <w:rFonts w:eastAsia="Calibri"/>
          <w:b/>
          <w:bCs/>
          <w:szCs w:val="26"/>
        </w:rPr>
        <w:t>(</w:t>
      </w:r>
      <w:r w:rsidR="005266B2" w:rsidRPr="00A92913">
        <w:rPr>
          <w:rFonts w:eastAsia="Calibri"/>
          <w:b/>
          <w:bCs/>
          <w:szCs w:val="26"/>
        </w:rPr>
        <w:t>9'a</w:t>
      </w:r>
      <w:r w:rsidR="005B1FED" w:rsidRPr="00A92913">
        <w:rPr>
          <w:rFonts w:eastAsia="Calibri"/>
          <w:b/>
          <w:bCs/>
          <w:szCs w:val="26"/>
        </w:rPr>
        <w:t>)</w:t>
      </w:r>
      <w:r w:rsidR="003A4E74" w:rsidRPr="00A92913">
        <w:rPr>
          <w:rFonts w:eastAsia="Calibri"/>
          <w:szCs w:val="26"/>
        </w:rPr>
        <w:t>; 2-(3-benzyl-6,7-dimethoxy-4-oxo-3,4-dihydroquinaz</w:t>
      </w:r>
      <w:r w:rsidR="005B2AC3" w:rsidRPr="00A92913">
        <w:rPr>
          <w:rFonts w:eastAsia="Calibri"/>
          <w:szCs w:val="26"/>
        </w:rPr>
        <w:t>-</w:t>
      </w:r>
      <w:r w:rsidR="003A4E74" w:rsidRPr="00A92913">
        <w:rPr>
          <w:rFonts w:eastAsia="Calibri"/>
          <w:szCs w:val="26"/>
        </w:rPr>
        <w:t>olin-2-ylthio)-</w:t>
      </w:r>
      <w:r w:rsidR="003A4E74" w:rsidRPr="00A92913">
        <w:rPr>
          <w:rFonts w:eastAsia="Calibri"/>
          <w:i/>
          <w:szCs w:val="26"/>
        </w:rPr>
        <w:t>N</w:t>
      </w:r>
      <w:r w:rsidR="003A4E74" w:rsidRPr="00A92913">
        <w:rPr>
          <w:rFonts w:eastAsia="Calibri"/>
          <w:szCs w:val="26"/>
        </w:rPr>
        <w:t>-(3,4,5-trimethoxy</w:t>
      </w:r>
      <w:r w:rsidR="00B33DC9" w:rsidRPr="00A92913">
        <w:rPr>
          <w:rFonts w:eastAsia="Calibri"/>
          <w:szCs w:val="26"/>
        </w:rPr>
        <w:t xml:space="preserve"> </w:t>
      </w:r>
      <w:r w:rsidR="003A4E74" w:rsidRPr="00A92913">
        <w:rPr>
          <w:rFonts w:eastAsia="Calibri"/>
          <w:szCs w:val="26"/>
        </w:rPr>
        <w:t xml:space="preserve">phenyl)acetamide </w:t>
      </w:r>
      <w:r w:rsidR="005B1FED" w:rsidRPr="00A92913">
        <w:rPr>
          <w:rFonts w:eastAsia="Calibri"/>
          <w:b/>
          <w:bCs/>
          <w:szCs w:val="26"/>
        </w:rPr>
        <w:t>(</w:t>
      </w:r>
      <w:r w:rsidR="005266B2" w:rsidRPr="00A92913">
        <w:rPr>
          <w:rFonts w:eastAsia="Calibri"/>
          <w:b/>
          <w:bCs/>
          <w:szCs w:val="26"/>
        </w:rPr>
        <w:t>9'b</w:t>
      </w:r>
      <w:r w:rsidR="005B1FED" w:rsidRPr="00A92913">
        <w:rPr>
          <w:rFonts w:eastAsia="Calibri"/>
          <w:b/>
          <w:bCs/>
          <w:szCs w:val="26"/>
        </w:rPr>
        <w:t>)</w:t>
      </w:r>
      <w:r w:rsidR="005B1FED" w:rsidRPr="00A92913">
        <w:rPr>
          <w:rFonts w:eastAsia="Calibri"/>
          <w:szCs w:val="26"/>
        </w:rPr>
        <w:t xml:space="preserve"> </w:t>
      </w:r>
      <w:r w:rsidR="003A4E74" w:rsidRPr="00A92913">
        <w:rPr>
          <w:rFonts w:eastAsia="Calibri"/>
          <w:szCs w:val="26"/>
        </w:rPr>
        <w:t>và 3-(3-benzyl-6-methyl-4-oxo-3,4-dihydroquinazolin-2-ylthio)-</w:t>
      </w:r>
      <w:r w:rsidR="003A4E74" w:rsidRPr="00A92913">
        <w:rPr>
          <w:rFonts w:eastAsia="Calibri"/>
          <w:i/>
          <w:szCs w:val="26"/>
        </w:rPr>
        <w:t>N</w:t>
      </w:r>
      <w:r w:rsidR="003A4E74" w:rsidRPr="00A92913">
        <w:rPr>
          <w:rFonts w:eastAsia="Calibri"/>
          <w:szCs w:val="26"/>
        </w:rPr>
        <w:t>-(3,4,5-trimethoxyphenyl)-propanamide</w:t>
      </w:r>
      <w:r w:rsidR="005B2AC3" w:rsidRPr="00A92913">
        <w:rPr>
          <w:rFonts w:eastAsia="Calibri"/>
          <w:szCs w:val="26"/>
        </w:rPr>
        <w:t xml:space="preserve"> </w:t>
      </w:r>
      <w:r w:rsidR="005266B2" w:rsidRPr="00A92913">
        <w:rPr>
          <w:rFonts w:eastAsia="Calibri"/>
          <w:szCs w:val="26"/>
        </w:rPr>
        <w:t>(</w:t>
      </w:r>
      <w:r w:rsidR="005266B2" w:rsidRPr="00A92913">
        <w:rPr>
          <w:rFonts w:eastAsia="Calibri"/>
          <w:b/>
          <w:bCs/>
          <w:szCs w:val="26"/>
        </w:rPr>
        <w:t>9'c</w:t>
      </w:r>
      <w:r w:rsidR="005266B2" w:rsidRPr="00A92913">
        <w:rPr>
          <w:rFonts w:eastAsia="Calibri"/>
          <w:szCs w:val="26"/>
        </w:rPr>
        <w:t>)</w:t>
      </w:r>
      <w:r w:rsidR="003A4E74" w:rsidRPr="00A92913">
        <w:rPr>
          <w:rFonts w:eastAsia="Calibri"/>
          <w:szCs w:val="26"/>
        </w:rPr>
        <w:t xml:space="preserve"> thể hiện hoạt tính kháng khối u phổ rộng gấp 1.5-3 lần so với chất chuẩn  5-FU. Bên cạnh đó, 3 hợp chất khác cũng cho hoạt tính chọn lọc kháng 1 số dòng tế bào ung thư như ung thư thận, ngực, thần kinh, bạch cầu </w:t>
      </w:r>
      <w:r w:rsidR="003A4E74" w:rsidRPr="00A92913">
        <w:rPr>
          <w:rFonts w:eastAsia="Calibri"/>
          <w:szCs w:val="26"/>
        </w:rPr>
        <w:fldChar w:fldCharType="begin"/>
      </w:r>
      <w:r w:rsidR="008F4FE4">
        <w:rPr>
          <w:rFonts w:eastAsia="Calibri"/>
          <w:szCs w:val="26"/>
        </w:rPr>
        <w:instrText xml:space="preserve"> ADDIN EN.CITE &lt;EndNote&gt;&lt;Cite&gt;&lt;Author&gt;Al-Suwaidan&lt;/Author&gt;&lt;Year&gt;2016&lt;/Year&gt;&lt;RecNum&gt;83&lt;/RecNum&gt;&lt;DisplayText&gt;[83]&lt;/DisplayText&gt;&lt;record&gt;&lt;rec-number&gt;83&lt;/rec-number&gt;&lt;foreign-keys&gt;&lt;key app="EN" db-id="dr2spp02xtr0s4exsr555vtbxredx02vxr0a" timestamp="1789314511"&gt;83&lt;/key&gt;&lt;/foreign-keys&gt;&lt;ref-type name="Journal Article"&gt;17&lt;/ref-type&gt;&lt;contributors&gt;&lt;authors&gt;&lt;author&gt;Ibrahim A. Al-Suwaidan&lt;/author&gt;&lt;author&gt;Alaa A.-M. Abdel-Aziz&lt;/author&gt;&lt;author&gt;Taghreed Z. Shawer&lt;/author&gt;&lt;author&gt;Rezk R. Ayyad&lt;/author&gt;&lt;author&gt;Amer M. Alanazi&lt;/author&gt;&lt;author&gt;Ahmad M. El-Morsy&lt;/author&gt;&lt;author&gt;Menshawy A. Mohamed&lt;/author&gt;&lt;author&gt;Naglaa I. Abdel-Aziz&lt;/author&gt;&lt;author&gt;Magda A.-A. El-Sayed&lt;/author&gt;&lt;author&gt;Adel S. El-Azab&lt;/author&gt;&lt;/authors&gt;&lt;/contributors&gt;&lt;titles&gt;&lt;title&gt;Synthesis, antitumor activity and molecular docking study of some novel 3- benzyl-4(3H)quinazolinone analogues&lt;/title&gt;&lt;secondary-title&gt;Journal of Enzyme Inhibition and Medicinal Chemistry&lt;/secondary-title&gt;&lt;/titles&gt;&lt;periodical&gt;&lt;full-title&gt;Journal of Enzyme Inhibition and Medicinal Chemistry&lt;/full-title&gt;&lt;/periodical&gt;&lt;pages&gt;78–89&lt;/pages&gt;&lt;volume&gt;31&lt;/volume&gt;&lt;number&gt;1&lt;/number&gt;&lt;dates&gt;&lt;year&gt;2016&lt;/year&gt;&lt;/dates&gt;&lt;urls&gt;&lt;/urls&gt;&lt;/record&gt;&lt;/Cite&gt;&lt;/EndNote&gt;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[83]</w:t>
      </w:r>
      <w:r w:rsidR="003A4E74" w:rsidRPr="00A92913">
        <w:rPr>
          <w:rFonts w:eastAsia="Calibri"/>
          <w:szCs w:val="26"/>
        </w:rPr>
        <w:fldChar w:fldCharType="end"/>
      </w:r>
      <w:r w:rsidR="003A4E74" w:rsidRPr="00A92913">
        <w:rPr>
          <w:rFonts w:eastAsia="Calibri"/>
          <w:szCs w:val="26"/>
        </w:rPr>
        <w:t xml:space="preserve">. </w:t>
      </w:r>
    </w:p>
    <w:p w14:paraId="43B1B91C" w14:textId="19FA49CC" w:rsidR="005B1FED" w:rsidRPr="00A92913" w:rsidRDefault="00470FAA" w:rsidP="00470FAA">
      <w:pPr>
        <w:spacing w:line="360" w:lineRule="auto"/>
        <w:jc w:val="center"/>
        <w:rPr>
          <w:rFonts w:eastAsia="Calibri"/>
          <w:szCs w:val="26"/>
        </w:rPr>
      </w:pPr>
      <w:r w:rsidRPr="00A92913">
        <w:object w:dxaOrig="9581" w:dyaOrig="2533" w14:anchorId="690997C7">
          <v:shape id="_x0000_i1042" type="#_x0000_t75" style="width:332.65pt;height:88pt" o:ole="">
            <v:imagedata r:id="rId50" o:title=""/>
          </v:shape>
          <o:OLEObject Type="Embed" ProgID="ChemDraw.Document.6.0" ShapeID="_x0000_i1042" DrawAspect="Content" ObjectID="_1852540934" r:id="rId51"/>
        </w:object>
      </w:r>
    </w:p>
    <w:p w14:paraId="7CF5231E" w14:textId="6E84EDB8" w:rsidR="005B1FED" w:rsidRPr="00A92913" w:rsidRDefault="005B1FED" w:rsidP="00727946">
      <w:pPr>
        <w:spacing w:line="360" w:lineRule="auto"/>
        <w:jc w:val="center"/>
        <w:rPr>
          <w:rFonts w:eastAsia="Calibri"/>
          <w:iCs/>
          <w:noProof/>
          <w:szCs w:val="18"/>
        </w:rPr>
      </w:pPr>
      <w:bookmarkStart w:id="42" w:name="_Toc240275249"/>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9</w:t>
      </w:r>
      <w:r w:rsidRPr="00A92913">
        <w:rPr>
          <w:rFonts w:eastAsia="Calibri"/>
          <w:iCs/>
          <w:szCs w:val="18"/>
        </w:rPr>
        <w:fldChar w:fldCharType="end"/>
      </w:r>
      <w:r w:rsidRPr="00A92913">
        <w:rPr>
          <w:rFonts w:eastAsia="Calibri"/>
          <w:iCs/>
          <w:noProof/>
          <w:szCs w:val="18"/>
        </w:rPr>
        <w:t xml:space="preserve"> Cấu trúc của hợp chất thể hiện hoạt tính kháng khối u </w:t>
      </w:r>
      <w:r w:rsidRPr="00A92913">
        <w:rPr>
          <w:rFonts w:eastAsia="Calibri"/>
          <w:i/>
          <w:noProof/>
          <w:szCs w:val="18"/>
        </w:rPr>
        <w:t>in silico</w:t>
      </w:r>
      <w:r w:rsidRPr="00A92913">
        <w:rPr>
          <w:rFonts w:eastAsia="Calibri"/>
          <w:iCs/>
          <w:noProof/>
          <w:szCs w:val="18"/>
        </w:rPr>
        <w:t xml:space="preserve"> theo báo cáo của </w:t>
      </w:r>
      <w:r w:rsidRPr="00A92913">
        <w:rPr>
          <w:rFonts w:eastAsia="Calibri"/>
          <w:szCs w:val="26"/>
        </w:rPr>
        <w:t>Ibrahim A. Al-Suwaidan</w:t>
      </w:r>
      <w:r w:rsidRPr="00A92913">
        <w:rPr>
          <w:rFonts w:eastAsia="Calibri"/>
          <w:iCs/>
          <w:noProof/>
          <w:szCs w:val="18"/>
        </w:rPr>
        <w:t xml:space="preserve"> cùng cộng sự</w:t>
      </w:r>
      <w:bookmarkEnd w:id="42"/>
    </w:p>
    <w:p w14:paraId="63C7E7D2" w14:textId="7C28FCCA" w:rsidR="003A4E74" w:rsidRPr="00A92913" w:rsidRDefault="00BE2A1B" w:rsidP="00727946">
      <w:pPr>
        <w:spacing w:line="360" w:lineRule="auto"/>
        <w:rPr>
          <w:rFonts w:eastAsia="Calibri"/>
          <w:szCs w:val="26"/>
        </w:rPr>
      </w:pPr>
      <w:r w:rsidRPr="00A92913">
        <w:rPr>
          <w:rFonts w:eastAsia="Calibri"/>
          <w:szCs w:val="26"/>
        </w:rPr>
        <w:tab/>
      </w:r>
      <w:r w:rsidR="003A4E74" w:rsidRPr="00A92913">
        <w:rPr>
          <w:rFonts w:eastAsia="Calibri"/>
          <w:szCs w:val="26"/>
        </w:rPr>
        <w:t xml:space="preserve">Theo Dandan Liang và cộng sự, một dãy các hợp chất lai giữa khung anthraquinone và quinazoline </w:t>
      </w:r>
      <w:r w:rsidR="00885D4E" w:rsidRPr="00A92913">
        <w:rPr>
          <w:rFonts w:eastAsia="Calibri"/>
          <w:szCs w:val="26"/>
        </w:rPr>
        <w:t xml:space="preserve">thông qua dây nối acetamide </w:t>
      </w:r>
      <w:r w:rsidR="003A4E74" w:rsidRPr="00A92913">
        <w:rPr>
          <w:rFonts w:eastAsia="Calibri"/>
          <w:szCs w:val="26"/>
        </w:rPr>
        <w:t>được thiết kế và tổng hợp nhằm tìm kiếm chất có tiềm năng tác động đa mục tiêu trong liệu pháp điều trị ung thư. Kết quả cho thấy trong các hợp chất lai, hợp chất 4,5-bis(benzyloxy)-9,10-dioxo-</w:t>
      </w:r>
      <w:r w:rsidR="003A4E74" w:rsidRPr="00A92913">
        <w:rPr>
          <w:rFonts w:eastAsia="Calibri"/>
          <w:i/>
          <w:szCs w:val="26"/>
        </w:rPr>
        <w:t>N</w:t>
      </w:r>
      <w:r w:rsidR="003A4E74" w:rsidRPr="00A92913">
        <w:rPr>
          <w:rFonts w:eastAsia="Calibri"/>
          <w:szCs w:val="26"/>
        </w:rPr>
        <w:t>-(4-[4-methylphenylamino]quinazolin-6-yl)anthracene-2-carboxamide cho hoạt tính ức chế sự phát triển của tế bào A549 (</w:t>
      </w:r>
      <w:r w:rsidR="00F05014">
        <w:rPr>
          <w:rFonts w:eastAsia="Calibri"/>
          <w:szCs w:val="26"/>
        </w:rPr>
        <w:t>ung thư phổi</w:t>
      </w:r>
      <w:r w:rsidR="003A4E74" w:rsidRPr="00A92913">
        <w:rPr>
          <w:rFonts w:eastAsia="Calibri"/>
          <w:szCs w:val="26"/>
        </w:rPr>
        <w:t xml:space="preserve">) và khả năng hoạt động của EGFR. Ngoài ra, hợp chât này còn tăng cường lập trình chết tế bào, tăng tính nhạy cảm ánh sáng và khiến ADN bị phá hủy </w:t>
      </w:r>
      <w:r w:rsidR="003A4E74" w:rsidRPr="00A92913">
        <w:rPr>
          <w:rFonts w:eastAsia="Calibri"/>
          <w:szCs w:val="26"/>
        </w:rPr>
        <w:fldChar w:fldCharType="begin"/>
      </w:r>
      <w:r w:rsidR="008F4FE4">
        <w:rPr>
          <w:rFonts w:eastAsia="Calibri"/>
          <w:szCs w:val="26"/>
        </w:rPr>
        <w:instrText xml:space="preserve"> ADDIN EN.CITE &lt;EndNote&gt;&lt;Cite&gt;&lt;Author&gt;Liang&lt;/Author&gt;&lt;Year&gt;2019&lt;/Year&gt;&lt;RecNum&gt;84&lt;/RecNum&gt;&lt;DisplayText&gt;[84]&lt;/DisplayText&gt;&lt;record&gt;&lt;rec-number&gt;84&lt;/rec-number&gt;&lt;foreign-keys&gt;&lt;key app="EN" db-id="dr2spp02xtr0s4exsr555vtbxredx02vxr0a" timestamp="1789314511"&gt;84&lt;/key&gt;&lt;/foreign-keys&gt;&lt;ref-type name="Journal Article"&gt;17&lt;/ref-type&gt;&lt;contributors&gt;&lt;authors&gt;&lt;author&gt;Dandan Liang&lt;/author&gt;&lt;author&gt;Zhengying Su&lt;/author&gt;&lt;author&gt;Wei Tian&lt;/author&gt;&lt;author&gt;Junying Li&lt;/author&gt;&lt;author&gt;Zhaoquan Li&lt;/author&gt;&lt;author&gt;Chunmiao Wang&lt;/author&gt;&lt;author&gt;Danrong Li&lt;/author&gt;&lt;author&gt;Huaxin Hou&lt;/author&gt;&lt;/authors&gt;&lt;/contributors&gt;&lt;titles&gt;&lt;title&gt;Synthesis and screening of novel anthraquinone−quinazoline multitarget hybrids as promising anticancer candidates&lt;/title&gt;&lt;secondary-title&gt;Future Medicinal Chemistry&lt;/secondary-title&gt;&lt;/titles&gt;&lt;periodical&gt;&lt;full-title&gt;Future Medicinal Chemistry&lt;/full-title&gt;&lt;/periodical&gt;&lt;volume&gt;12&lt;/volume&gt;&lt;number&gt;2&lt;/number&gt;&lt;dates&gt;&lt;year&gt;2019&lt;/year&gt;&lt;/dates&gt;&lt;urls&gt;&lt;/urls&gt;&lt;/record&gt;&lt;/Cite&gt;&lt;/EndNote&gt;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[84]</w:t>
      </w:r>
      <w:r w:rsidR="003A4E74" w:rsidRPr="00A92913">
        <w:rPr>
          <w:rFonts w:eastAsia="Calibri"/>
          <w:szCs w:val="26"/>
        </w:rPr>
        <w:fldChar w:fldCharType="end"/>
      </w:r>
      <w:r w:rsidR="003A4E74" w:rsidRPr="00A92913">
        <w:rPr>
          <w:rFonts w:eastAsia="Calibri"/>
          <w:szCs w:val="26"/>
        </w:rPr>
        <w:t xml:space="preserve">. </w:t>
      </w:r>
    </w:p>
    <w:p w14:paraId="059E2C2E" w14:textId="0E810021" w:rsidR="005B1FED" w:rsidRPr="00A92913" w:rsidRDefault="00470FAA" w:rsidP="00727946">
      <w:pPr>
        <w:spacing w:line="360" w:lineRule="auto"/>
        <w:jc w:val="center"/>
        <w:rPr>
          <w:rFonts w:eastAsia="Calibri"/>
          <w:szCs w:val="26"/>
        </w:rPr>
      </w:pPr>
      <w:r w:rsidRPr="00A92913">
        <w:object w:dxaOrig="3968" w:dyaOrig="2258" w14:anchorId="65CF576C">
          <v:shape id="_x0000_i1043" type="#_x0000_t75" style="width:143.35pt;height:80.65pt" o:ole="">
            <v:imagedata r:id="rId52" o:title=""/>
          </v:shape>
          <o:OLEObject Type="Embed" ProgID="ChemDraw.Document.6.0" ShapeID="_x0000_i1043" DrawAspect="Content" ObjectID="_1852540935" r:id="rId53"/>
        </w:object>
      </w:r>
    </w:p>
    <w:p w14:paraId="7CCCCA7E" w14:textId="0ACB67CB" w:rsidR="005B1FED" w:rsidRPr="00A92913" w:rsidRDefault="005B1FED" w:rsidP="00727946">
      <w:pPr>
        <w:spacing w:line="360" w:lineRule="auto"/>
        <w:jc w:val="center"/>
        <w:rPr>
          <w:rFonts w:eastAsia="Calibri"/>
          <w:iCs/>
          <w:noProof/>
          <w:szCs w:val="18"/>
        </w:rPr>
      </w:pPr>
      <w:bookmarkStart w:id="43" w:name="_Toc240275250"/>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10</w:t>
      </w:r>
      <w:r w:rsidRPr="00A92913">
        <w:rPr>
          <w:rFonts w:eastAsia="Calibri"/>
          <w:iCs/>
          <w:szCs w:val="18"/>
        </w:rPr>
        <w:fldChar w:fldCharType="end"/>
      </w:r>
      <w:r w:rsidRPr="00A92913">
        <w:rPr>
          <w:rFonts w:eastAsia="Calibri"/>
          <w:iCs/>
          <w:noProof/>
          <w:szCs w:val="18"/>
        </w:rPr>
        <w:t xml:space="preserve"> Cấu trúc của hợp chất </w:t>
      </w:r>
      <w:r w:rsidR="0065022D" w:rsidRPr="00A92913">
        <w:rPr>
          <w:rFonts w:eastAsia="Calibri"/>
          <w:iCs/>
          <w:noProof/>
          <w:szCs w:val="18"/>
        </w:rPr>
        <w:t>4,5-bis(benzyloxy)-9,10-dioxo-</w:t>
      </w:r>
      <w:r w:rsidR="0065022D" w:rsidRPr="00A92913">
        <w:rPr>
          <w:rFonts w:eastAsia="Calibri"/>
          <w:i/>
          <w:noProof/>
          <w:szCs w:val="18"/>
        </w:rPr>
        <w:t>N</w:t>
      </w:r>
      <w:r w:rsidR="0065022D" w:rsidRPr="00A92913">
        <w:rPr>
          <w:rFonts w:eastAsia="Calibri"/>
          <w:iCs/>
          <w:noProof/>
          <w:szCs w:val="18"/>
        </w:rPr>
        <w:t>-(4-[4-methylphenylamino]quinazolin-6-yl)anthracene-2-carboxamide</w:t>
      </w:r>
      <w:bookmarkEnd w:id="43"/>
    </w:p>
    <w:p w14:paraId="56411C5D" w14:textId="511684B9" w:rsidR="003A4E74" w:rsidRPr="00A92913" w:rsidRDefault="00BE2A1B" w:rsidP="00727946">
      <w:pPr>
        <w:spacing w:line="360" w:lineRule="auto"/>
        <w:rPr>
          <w:rFonts w:eastAsia="Calibri"/>
          <w:szCs w:val="26"/>
        </w:rPr>
      </w:pPr>
      <w:r w:rsidRPr="00A92913">
        <w:rPr>
          <w:rFonts w:eastAsia="Calibri"/>
          <w:szCs w:val="26"/>
        </w:rPr>
        <w:tab/>
      </w:r>
      <w:r w:rsidR="003A4E74" w:rsidRPr="00A92913">
        <w:rPr>
          <w:rFonts w:eastAsia="Calibri"/>
          <w:szCs w:val="26"/>
        </w:rPr>
        <w:t xml:space="preserve">Theo báo cáo của Abbas SE cùng cộng sự </w:t>
      </w:r>
      <w:r w:rsidR="003A4E74" w:rsidRPr="00A92913">
        <w:rPr>
          <w:rFonts w:eastAsia="Calibri"/>
          <w:szCs w:val="26"/>
        </w:rPr>
        <w:fldChar w:fldCharType="begin"/>
      </w:r>
      <w:r w:rsidR="008F4FE4">
        <w:rPr>
          <w:rFonts w:eastAsia="Calibri"/>
          <w:szCs w:val="26"/>
        </w:rPr>
        <w:instrText xml:space="preserve"> ADDIN EN.CITE &lt;EndNote&gt;&lt;Cite&gt;&lt;Author&gt;Abbas&lt;/Author&gt;&lt;Year&gt;2012&lt;/Year&gt;&lt;RecNum&gt;85&lt;/RecNum&gt;&lt;DisplayText&gt;[85]&lt;/DisplayText&gt;&lt;record&gt;&lt;rec-number&gt;85&lt;/rec-number&gt;&lt;foreign-keys&gt;&lt;key app="EN" db-id="dr2spp02xtr0s4exsr555vtbxredx02vxr0a" timestamp="1789314511"&gt;85&lt;/key&gt;&lt;/foreign-keys&gt;&lt;ref-type name="Journal Article"&gt;17&lt;/ref-type&gt;&lt;contributors&gt;&lt;authors&gt;&lt;author&gt;SE Abbas&lt;/author&gt;&lt;author&gt;FM Awadallah&lt;/author&gt;&lt;author&gt;NA Ibrahin&lt;/author&gt;&lt;author&gt;EG Said&lt;/author&gt;&lt;author&gt;GM Kamel&lt;/author&gt;&lt;/authors&gt;&lt;/contributors&gt;&lt;titles&gt;&lt;title&gt;New quinazolinoneepyrimidine hybrids: Synthesis, anti-inflammatory, and ulcerogenicity studies&lt;/title&gt;&lt;secondary-title&gt;European Journal of Medicinal Chemistry&lt;/secondary-title&gt;&lt;/titles&gt;&lt;periodical&gt;&lt;full-title&gt;European Journal of Medicinal Chemistry&lt;/full-title&gt;&lt;/periodical&gt;&lt;pages&gt;141-149&lt;/pages&gt;&lt;volume&gt;53&lt;/volume&gt;&lt;dates&gt;&lt;year&gt;2012&lt;/year&gt;&lt;/dates&gt;&lt;urls&gt;&lt;/urls&gt;&lt;/record&gt;&lt;/Cite&gt;&lt;/EndNote&gt;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[85]</w:t>
      </w:r>
      <w:r w:rsidR="003A4E74" w:rsidRPr="00A92913">
        <w:rPr>
          <w:rFonts w:eastAsia="Calibri"/>
          <w:szCs w:val="26"/>
        </w:rPr>
        <w:fldChar w:fldCharType="end"/>
      </w:r>
      <w:r w:rsidR="003A4E74" w:rsidRPr="00A92913">
        <w:rPr>
          <w:rFonts w:eastAsia="Calibri"/>
          <w:szCs w:val="26"/>
        </w:rPr>
        <w:t>, hợp chất lai giữa quinazolinone-pyrimidine</w:t>
      </w:r>
      <w:r w:rsidR="00885D4E" w:rsidRPr="00A92913">
        <w:rPr>
          <w:rFonts w:eastAsia="Calibri"/>
          <w:szCs w:val="26"/>
        </w:rPr>
        <w:t xml:space="preserve"> thông qua dây nối acetamide</w:t>
      </w:r>
      <w:r w:rsidR="006A2579" w:rsidRPr="00A92913">
        <w:rPr>
          <w:rFonts w:eastAsia="Calibri"/>
          <w:szCs w:val="26"/>
        </w:rPr>
        <w:t xml:space="preserve"> có tên </w:t>
      </w:r>
      <w:r w:rsidR="006A2579" w:rsidRPr="00A92913">
        <w:rPr>
          <w:rFonts w:eastAsia="Calibri"/>
          <w:iCs/>
          <w:noProof/>
          <w:szCs w:val="18"/>
        </w:rPr>
        <w:t>2-((5-cyano-4-(4-hydroxyphenyl)-6-(phenylamino)pyrimidin-2-yl)thio)-</w:t>
      </w:r>
      <w:r w:rsidR="006A2579" w:rsidRPr="00A92913">
        <w:rPr>
          <w:rFonts w:eastAsia="Calibri"/>
          <w:i/>
          <w:noProof/>
          <w:szCs w:val="18"/>
        </w:rPr>
        <w:t>N</w:t>
      </w:r>
      <w:r w:rsidR="006A2579" w:rsidRPr="00A92913">
        <w:rPr>
          <w:rFonts w:eastAsia="Calibri"/>
          <w:iCs/>
          <w:noProof/>
          <w:szCs w:val="18"/>
        </w:rPr>
        <w:t>-(2-((2,4-dichlorophenoxy)methyl)-4-oxoquinazolin-3(4</w:t>
      </w:r>
      <w:r w:rsidR="006A2579" w:rsidRPr="00A92913">
        <w:rPr>
          <w:rFonts w:eastAsia="Calibri"/>
          <w:i/>
          <w:noProof/>
          <w:szCs w:val="18"/>
        </w:rPr>
        <w:t>H</w:t>
      </w:r>
      <w:r w:rsidR="006A2579" w:rsidRPr="00A92913">
        <w:rPr>
          <w:rFonts w:eastAsia="Calibri"/>
          <w:iCs/>
          <w:noProof/>
          <w:szCs w:val="18"/>
        </w:rPr>
        <w:t>)-yl)acetamide</w:t>
      </w:r>
      <w:r w:rsidR="003A4E74" w:rsidRPr="00A92913">
        <w:rPr>
          <w:rFonts w:eastAsia="Calibri"/>
          <w:szCs w:val="26"/>
        </w:rPr>
        <w:t xml:space="preserve"> cho thấy hoạt tính mạnh hơn và ít gây loét đường tiêu hóa hơn so với diclofenac (IC</w:t>
      </w:r>
      <w:r w:rsidR="003A4E74" w:rsidRPr="00A92913">
        <w:rPr>
          <w:rFonts w:eastAsia="Calibri"/>
          <w:szCs w:val="26"/>
          <w:vertAlign w:val="subscript"/>
        </w:rPr>
        <w:t>50</w:t>
      </w:r>
      <w:r w:rsidR="003A4E74" w:rsidRPr="00A92913">
        <w:rPr>
          <w:rFonts w:eastAsia="Calibri"/>
          <w:szCs w:val="26"/>
        </w:rPr>
        <w:t xml:space="preserve"> = 116.73 </w:t>
      </w:r>
      <w:r w:rsidR="003A4E74" w:rsidRPr="00A92913">
        <w:rPr>
          <w:rFonts w:eastAsia="Calibri"/>
          <w:i/>
          <w:iCs/>
          <w:szCs w:val="26"/>
        </w:rPr>
        <w:t>μ</w:t>
      </w:r>
      <w:r w:rsidR="003A4E74" w:rsidRPr="00A92913">
        <w:rPr>
          <w:rFonts w:eastAsia="Calibri"/>
          <w:szCs w:val="26"/>
        </w:rPr>
        <w:t xml:space="preserve">mol/kg; </w:t>
      </w:r>
      <w:r w:rsidR="00F05014">
        <w:rPr>
          <w:rFonts w:eastAsia="Calibri"/>
          <w:szCs w:val="26"/>
        </w:rPr>
        <w:t>chỉ số loét</w:t>
      </w:r>
      <w:r w:rsidR="003A4E74" w:rsidRPr="00A92913">
        <w:rPr>
          <w:rFonts w:eastAsia="Calibri"/>
          <w:szCs w:val="26"/>
        </w:rPr>
        <w:t xml:space="preserve"> = 11.38). Ngoài ra, hợp chất này còn cho thấy khả năng ức chế chọn lọc COX-2 gấp 2 lần so với COX-1</w:t>
      </w:r>
      <w:r w:rsidR="006E2A5E" w:rsidRPr="00A92913">
        <w:rPr>
          <w:rFonts w:eastAsia="Calibri"/>
          <w:szCs w:val="26"/>
        </w:rPr>
        <w:t>.</w:t>
      </w:r>
    </w:p>
    <w:p w14:paraId="736EFFEA" w14:textId="2DD8E8B7" w:rsidR="006A2579" w:rsidRPr="00A92913" w:rsidRDefault="00470FAA" w:rsidP="00470FAA">
      <w:pPr>
        <w:keepNext/>
        <w:spacing w:line="360" w:lineRule="auto"/>
        <w:jc w:val="center"/>
        <w:rPr>
          <w:rFonts w:eastAsia="Calibri"/>
          <w:iCs/>
          <w:szCs w:val="18"/>
        </w:rPr>
      </w:pPr>
      <w:r w:rsidRPr="00A92913">
        <w:object w:dxaOrig="3707" w:dyaOrig="2655" w14:anchorId="4C9494CE">
          <v:shape id="_x0000_i1044" type="#_x0000_t75" style="width:146.65pt;height:106pt" o:ole="">
            <v:imagedata r:id="rId54" o:title=""/>
          </v:shape>
          <o:OLEObject Type="Embed" ProgID="ChemDraw.Document.6.0" ShapeID="_x0000_i1044" DrawAspect="Content" ObjectID="_1852540936" r:id="rId55"/>
        </w:object>
      </w:r>
    </w:p>
    <w:p w14:paraId="4B6FC353" w14:textId="7544B0E6" w:rsidR="003C119B" w:rsidRPr="00A92913" w:rsidRDefault="006A2579" w:rsidP="00727946">
      <w:pPr>
        <w:spacing w:line="360" w:lineRule="auto"/>
        <w:jc w:val="center"/>
        <w:rPr>
          <w:rFonts w:eastAsia="Calibri"/>
          <w:iCs/>
          <w:noProof/>
          <w:szCs w:val="18"/>
        </w:rPr>
      </w:pPr>
      <w:bookmarkStart w:id="44" w:name="_Toc240275251"/>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11</w:t>
      </w:r>
      <w:r w:rsidRPr="00A92913">
        <w:rPr>
          <w:rFonts w:eastAsia="Calibri"/>
          <w:iCs/>
          <w:szCs w:val="18"/>
        </w:rPr>
        <w:fldChar w:fldCharType="end"/>
      </w:r>
      <w:r w:rsidRPr="00A92913">
        <w:rPr>
          <w:rFonts w:eastAsia="Calibri"/>
          <w:iCs/>
          <w:noProof/>
          <w:szCs w:val="18"/>
        </w:rPr>
        <w:t xml:space="preserve"> Cấu trúc của hợp chất 2-((5-cyano-4-(4-hydroxyphenyl)-6-(phenylamino)pyrimidin-2-yl)thio)-</w:t>
      </w:r>
      <w:r w:rsidRPr="00A92913">
        <w:rPr>
          <w:rFonts w:eastAsia="Calibri"/>
          <w:i/>
          <w:noProof/>
          <w:szCs w:val="18"/>
        </w:rPr>
        <w:t>N</w:t>
      </w:r>
      <w:r w:rsidRPr="00A92913">
        <w:rPr>
          <w:rFonts w:eastAsia="Calibri"/>
          <w:iCs/>
          <w:noProof/>
          <w:szCs w:val="18"/>
        </w:rPr>
        <w:t>-(2-((2,4-dichlorophenoxy)methyl)-4-oxoquinazolin-3(4</w:t>
      </w:r>
      <w:r w:rsidRPr="00A92913">
        <w:rPr>
          <w:rFonts w:eastAsia="Calibri"/>
          <w:i/>
          <w:noProof/>
          <w:szCs w:val="18"/>
        </w:rPr>
        <w:t>H</w:t>
      </w:r>
      <w:r w:rsidRPr="00A92913">
        <w:rPr>
          <w:rFonts w:eastAsia="Calibri"/>
          <w:iCs/>
          <w:noProof/>
          <w:szCs w:val="18"/>
        </w:rPr>
        <w:t>)-yl)acetamide</w:t>
      </w:r>
      <w:bookmarkEnd w:id="44"/>
    </w:p>
    <w:p w14:paraId="19A51E26" w14:textId="3E01332D" w:rsidR="003C119B" w:rsidRPr="00A92913" w:rsidRDefault="00BE2A1B" w:rsidP="00727946">
      <w:pPr>
        <w:spacing w:line="360" w:lineRule="auto"/>
        <w:rPr>
          <w:rFonts w:eastAsia="Calibri"/>
          <w:szCs w:val="26"/>
        </w:rPr>
      </w:pPr>
      <w:r w:rsidRPr="00A92913">
        <w:rPr>
          <w:rFonts w:eastAsia="Calibri"/>
          <w:szCs w:val="26"/>
        </w:rPr>
        <w:tab/>
      </w:r>
      <w:r w:rsidR="003C119B" w:rsidRPr="00A92913">
        <w:rPr>
          <w:rFonts w:eastAsia="Calibri"/>
          <w:szCs w:val="26"/>
        </w:rPr>
        <w:t>Năm 2024, Manal A. Alossaimi và cộng sự đã thiết kế và tổng hợp 13 hợp chất dẫn xuất từ khung 2-mercaptoquinazolin-4(3</w:t>
      </w:r>
      <w:r w:rsidR="003C119B" w:rsidRPr="00A92913">
        <w:rPr>
          <w:rFonts w:eastAsia="Calibri"/>
          <w:i/>
          <w:iCs/>
          <w:szCs w:val="26"/>
        </w:rPr>
        <w:t>H</w:t>
      </w:r>
      <w:r w:rsidR="003C119B" w:rsidRPr="00A92913">
        <w:rPr>
          <w:rFonts w:eastAsia="Calibri"/>
          <w:szCs w:val="26"/>
        </w:rPr>
        <w:t>)-one dựa trên hai thuốc điều trị ung thư đã được phê duyệt: Ispinesib (ức chế KSP) và Idelalisib (ức chế PI3Kδ). Các hợp chất (</w:t>
      </w:r>
      <w:r w:rsidR="009F0931" w:rsidRPr="00A92913">
        <w:rPr>
          <w:rFonts w:eastAsia="Calibri"/>
          <w:b/>
          <w:bCs/>
          <w:szCs w:val="26"/>
        </w:rPr>
        <w:t>10'</w:t>
      </w:r>
      <w:r w:rsidR="003C119B" w:rsidRPr="00A92913">
        <w:rPr>
          <w:rFonts w:eastAsia="Calibri"/>
          <w:b/>
          <w:bCs/>
          <w:szCs w:val="26"/>
        </w:rPr>
        <w:t>a)</w:t>
      </w:r>
      <w:r w:rsidR="003C119B" w:rsidRPr="00A92913">
        <w:rPr>
          <w:rFonts w:eastAsia="Calibri"/>
          <w:szCs w:val="26"/>
        </w:rPr>
        <w:t>, (</w:t>
      </w:r>
      <w:r w:rsidR="009F0931" w:rsidRPr="00A92913">
        <w:rPr>
          <w:rFonts w:eastAsia="Calibri"/>
          <w:b/>
          <w:bCs/>
          <w:szCs w:val="26"/>
        </w:rPr>
        <w:t>10'</w:t>
      </w:r>
      <w:r w:rsidR="003C119B" w:rsidRPr="00A92913">
        <w:rPr>
          <w:rFonts w:eastAsia="Calibri"/>
          <w:b/>
          <w:bCs/>
          <w:szCs w:val="26"/>
        </w:rPr>
        <w:t>b)</w:t>
      </w:r>
      <w:r w:rsidR="003C119B" w:rsidRPr="00A92913">
        <w:rPr>
          <w:rFonts w:eastAsia="Calibri"/>
          <w:szCs w:val="26"/>
        </w:rPr>
        <w:t>, (</w:t>
      </w:r>
      <w:r w:rsidR="009F0931" w:rsidRPr="00A92913">
        <w:rPr>
          <w:rFonts w:eastAsia="Calibri"/>
          <w:b/>
          <w:bCs/>
          <w:szCs w:val="26"/>
        </w:rPr>
        <w:t>10'</w:t>
      </w:r>
      <w:r w:rsidR="003C119B" w:rsidRPr="00A92913">
        <w:rPr>
          <w:rFonts w:eastAsia="Calibri"/>
          <w:b/>
          <w:bCs/>
          <w:szCs w:val="26"/>
        </w:rPr>
        <w:t>e)</w:t>
      </w:r>
      <w:r w:rsidR="003C119B" w:rsidRPr="00A92913">
        <w:rPr>
          <w:rFonts w:eastAsia="Calibri"/>
          <w:szCs w:val="26"/>
        </w:rPr>
        <w:t>, (</w:t>
      </w:r>
      <w:r w:rsidR="009F0931" w:rsidRPr="00A92913">
        <w:rPr>
          <w:rFonts w:eastAsia="Calibri"/>
          <w:b/>
          <w:bCs/>
          <w:szCs w:val="26"/>
        </w:rPr>
        <w:t>10'</w:t>
      </w:r>
      <w:r w:rsidR="003C119B" w:rsidRPr="00A92913">
        <w:rPr>
          <w:rFonts w:eastAsia="Calibri"/>
          <w:b/>
          <w:bCs/>
          <w:szCs w:val="26"/>
        </w:rPr>
        <w:t>g)</w:t>
      </w:r>
      <w:r w:rsidR="003C119B" w:rsidRPr="00A92913">
        <w:rPr>
          <w:rFonts w:eastAsia="Calibri"/>
          <w:szCs w:val="26"/>
        </w:rPr>
        <w:t xml:space="preserve"> và (</w:t>
      </w:r>
      <w:r w:rsidR="009F0931" w:rsidRPr="00A92913">
        <w:rPr>
          <w:rFonts w:eastAsia="Calibri"/>
          <w:b/>
          <w:bCs/>
          <w:szCs w:val="26"/>
        </w:rPr>
        <w:t>10'</w:t>
      </w:r>
      <w:r w:rsidR="003C119B" w:rsidRPr="00A92913">
        <w:rPr>
          <w:rFonts w:eastAsia="Calibri"/>
          <w:b/>
          <w:bCs/>
          <w:szCs w:val="26"/>
        </w:rPr>
        <w:t>h)</w:t>
      </w:r>
      <w:r w:rsidR="003C119B" w:rsidRPr="00A92913">
        <w:rPr>
          <w:rFonts w:eastAsia="Calibri"/>
          <w:szCs w:val="26"/>
        </w:rPr>
        <w:t xml:space="preserve"> được đánh giá có khả năng liên kết mạnh với hai mục tiêu thông qua phép docking phân tử chính xác cao. Kết quả thử nghiệm enzym cho thấy các hợp chất này có hoạt tính ức chế ở mức nanomol, đặc biệt (</w:t>
      </w:r>
      <w:r w:rsidR="009F0931" w:rsidRPr="00A92913">
        <w:rPr>
          <w:rFonts w:eastAsia="Calibri"/>
          <w:b/>
          <w:bCs/>
          <w:szCs w:val="26"/>
        </w:rPr>
        <w:t>10'</w:t>
      </w:r>
      <w:r w:rsidR="003C119B" w:rsidRPr="00A92913">
        <w:rPr>
          <w:rFonts w:eastAsia="Calibri"/>
          <w:b/>
          <w:bCs/>
          <w:szCs w:val="26"/>
        </w:rPr>
        <w:t>e)</w:t>
      </w:r>
      <w:r w:rsidR="003C119B" w:rsidRPr="00A92913">
        <w:rPr>
          <w:rFonts w:eastAsia="Calibri"/>
          <w:szCs w:val="26"/>
        </w:rPr>
        <w:t xml:space="preserve"> có </w:t>
      </w:r>
      <w:r w:rsidR="00F05014" w:rsidRPr="00FA0949">
        <w:rPr>
          <w:rFonts w:eastAsia="Calibri"/>
          <w:szCs w:val="26"/>
        </w:rPr>
        <w:t>IC</w:t>
      </w:r>
      <w:r w:rsidR="00F05014" w:rsidRPr="00FA0949">
        <w:rPr>
          <w:rFonts w:eastAsia="Calibri"/>
          <w:szCs w:val="26"/>
          <w:vertAlign w:val="subscript"/>
        </w:rPr>
        <w:t>50</w:t>
      </w:r>
      <w:r w:rsidR="003C119B" w:rsidRPr="00A92913">
        <w:rPr>
          <w:rFonts w:eastAsia="Calibri"/>
          <w:szCs w:val="26"/>
        </w:rPr>
        <w:t xml:space="preserve"> với KSP là 68.42 nM và (</w:t>
      </w:r>
      <w:r w:rsidR="009F0931" w:rsidRPr="00A92913">
        <w:rPr>
          <w:rFonts w:eastAsia="Calibri"/>
          <w:b/>
          <w:bCs/>
          <w:szCs w:val="26"/>
        </w:rPr>
        <w:t>10'</w:t>
      </w:r>
      <w:r w:rsidR="003C119B" w:rsidRPr="00A92913">
        <w:rPr>
          <w:rFonts w:eastAsia="Calibri"/>
          <w:b/>
          <w:bCs/>
          <w:szCs w:val="26"/>
        </w:rPr>
        <w:t>b</w:t>
      </w:r>
      <w:r w:rsidR="003C119B" w:rsidRPr="00A92913">
        <w:rPr>
          <w:rFonts w:eastAsia="Calibri"/>
          <w:szCs w:val="26"/>
        </w:rPr>
        <w:t xml:space="preserve">) với PI3Kδ là 32.28 nM </w:t>
      </w:r>
      <w:r w:rsidR="003C119B" w:rsidRPr="00A92913">
        <w:rPr>
          <w:rFonts w:eastAsia="Calibri"/>
          <w:szCs w:val="26"/>
        </w:rPr>
        <w:fldChar w:fldCharType="begin"/>
      </w:r>
      <w:r w:rsidR="00915067">
        <w:rPr>
          <w:rFonts w:eastAsia="Calibri"/>
          <w:szCs w:val="26"/>
        </w:rPr>
        <w:instrText xml:space="preserve"> ADDIN EN.CITE &lt;EndNote&gt;&lt;Cite&gt;&lt;Author&gt;Alossaimi&lt;/Author&gt;&lt;Year&gt;2024&lt;/Year&gt;&lt;RecNum&gt;86&lt;/RecNum&gt;&lt;DisplayText&gt;[86]&lt;/DisplayText&gt;&lt;record&gt;&lt;rec-number&gt;86&lt;/rec-number&gt;&lt;foreign-keys&gt;&lt;key app="EN" db-id="dr2spp02xtr0s4exsr555vtbxredx02vxr0a" timestamp="1789314511"&gt;86&lt;/key&gt;&lt;/foreign-keys&gt;&lt;ref-type name="Journal Article"&gt;17&lt;/ref-type&gt;&lt;contributors&gt;&lt;authors&gt;&lt;author&gt;Alossaimi, Manal A&lt;/author&gt;&lt;author&gt;Riadi, Yassine&lt;/author&gt;&lt;author&gt;Alnuwaybit, Ghaida N&lt;/author&gt;&lt;author&gt;Md, Shadab&lt;/author&gt;&lt;author&gt;Alkreathy, Huda Mohammed&lt;/author&gt;&lt;author&gt;Elekhnawy, Engy&lt;/author&gt;&lt;author&gt;Geesi, Mohammed H&lt;/author&gt;&lt;author&gt;Alqahtani, Safar M&lt;/author&gt;&lt;author&gt;Afzal, Obaid&lt;/author&gt;&lt;/authors&gt;&lt;/contributors&gt;&lt;titles&gt;&lt;title&gt;Design, synthesis, molecular docking, and in vitro studies of 2-mercaptoquinazolin-4 (3H)-ones as potential anti-breast cancer agents&lt;/title&gt;&lt;secondary-title&gt;Saudi Pharmaceutical Journal&lt;/secondary-title&gt;&lt;/titles&gt;&lt;periodical&gt;&lt;full-title&gt;Saudi Pharmaceutical Journal&lt;/full-title&gt;&lt;/periodical&gt;&lt;pages&gt;101971&lt;/pages&gt;&lt;volume&gt;32&lt;/volume&gt;&lt;number&gt;3&lt;/number&gt;&lt;dates&gt;&lt;year&gt;2024&lt;/year&gt;&lt;/dates&gt;&lt;isbn&gt;1319-0164&lt;/isbn&gt;&lt;urls&gt;&lt;/urls&gt;&lt;/record&gt;&lt;/Cite&gt;&lt;/EndNote&gt;</w:instrText>
      </w:r>
      <w:r w:rsidR="003C119B" w:rsidRPr="00A92913">
        <w:rPr>
          <w:rFonts w:eastAsia="Calibri"/>
          <w:szCs w:val="26"/>
        </w:rPr>
        <w:fldChar w:fldCharType="separate"/>
      </w:r>
      <w:r w:rsidR="005271A6" w:rsidRPr="00A92913">
        <w:rPr>
          <w:rFonts w:eastAsia="Calibri"/>
          <w:noProof/>
          <w:szCs w:val="26"/>
        </w:rPr>
        <w:t>[86]</w:t>
      </w:r>
      <w:r w:rsidR="003C119B" w:rsidRPr="00A92913">
        <w:rPr>
          <w:rFonts w:eastAsia="Calibri"/>
          <w:szCs w:val="26"/>
        </w:rPr>
        <w:fldChar w:fldCharType="end"/>
      </w:r>
      <w:r w:rsidR="003C119B" w:rsidRPr="00A92913">
        <w:rPr>
          <w:rFonts w:eastAsia="Calibri"/>
          <w:szCs w:val="26"/>
        </w:rPr>
        <w:t>.</w:t>
      </w:r>
    </w:p>
    <w:p w14:paraId="6E8246DB" w14:textId="38214315" w:rsidR="003C119B" w:rsidRPr="00A92913" w:rsidRDefault="003C119B" w:rsidP="00727946">
      <w:pPr>
        <w:spacing w:line="360" w:lineRule="auto"/>
        <w:ind w:firstLine="720"/>
        <w:rPr>
          <w:rFonts w:eastAsia="Calibri"/>
          <w:szCs w:val="26"/>
        </w:rPr>
      </w:pPr>
      <w:r w:rsidRPr="00A92913">
        <w:rPr>
          <w:rFonts w:eastAsia="Calibri"/>
          <w:szCs w:val="26"/>
        </w:rPr>
        <w:t xml:space="preserve">Thử nghiệm MTT cũng xác định hiệu quả ức chế dòng tế bào ung thư vú MDA-MB-231, với </w:t>
      </w:r>
      <w:r w:rsidR="00F05014" w:rsidRPr="003C101B">
        <w:rPr>
          <w:rFonts w:eastAsia="Calibri"/>
          <w:szCs w:val="26"/>
        </w:rPr>
        <w:t>IC</w:t>
      </w:r>
      <w:r w:rsidR="00F05014" w:rsidRPr="003C101B">
        <w:rPr>
          <w:rFonts w:eastAsia="Calibri"/>
          <w:szCs w:val="26"/>
          <w:vertAlign w:val="subscript"/>
        </w:rPr>
        <w:t>50</w:t>
      </w:r>
      <w:r w:rsidRPr="00A92913">
        <w:rPr>
          <w:rFonts w:eastAsia="Calibri"/>
          <w:szCs w:val="26"/>
        </w:rPr>
        <w:t xml:space="preserve"> của (</w:t>
      </w:r>
      <w:r w:rsidR="009F0931" w:rsidRPr="00A92913">
        <w:rPr>
          <w:rFonts w:eastAsia="Calibri"/>
          <w:b/>
          <w:bCs/>
          <w:szCs w:val="26"/>
        </w:rPr>
        <w:t>10'</w:t>
      </w:r>
      <w:r w:rsidRPr="00A92913">
        <w:rPr>
          <w:rFonts w:eastAsia="Calibri"/>
          <w:b/>
          <w:bCs/>
          <w:szCs w:val="26"/>
        </w:rPr>
        <w:t>e)</w:t>
      </w:r>
      <w:r w:rsidRPr="00A92913">
        <w:rPr>
          <w:rFonts w:eastAsia="Calibri"/>
          <w:szCs w:val="26"/>
        </w:rPr>
        <w:t xml:space="preserve"> đạt 9.97 µM, đồng thời ít gây độc cho tế bào biểu mô miệng bình thường (IC</w:t>
      </w:r>
      <w:r w:rsidRPr="00A92913">
        <w:rPr>
          <w:rFonts w:ascii="Cambria Math" w:eastAsia="Calibri" w:hAnsi="Cambria Math" w:cs="Cambria Math"/>
          <w:szCs w:val="26"/>
        </w:rPr>
        <w:t>₅₀</w:t>
      </w:r>
      <w:r w:rsidRPr="00A92913">
        <w:rPr>
          <w:rFonts w:eastAsia="Calibri"/>
          <w:szCs w:val="26"/>
        </w:rPr>
        <w:t xml:space="preserve"> &gt; 222 µM). Các hợp chất (</w:t>
      </w:r>
      <w:r w:rsidR="009F0931" w:rsidRPr="00A92913">
        <w:rPr>
          <w:rFonts w:eastAsia="Calibri"/>
          <w:b/>
          <w:bCs/>
          <w:szCs w:val="26"/>
        </w:rPr>
        <w:t>10'</w:t>
      </w:r>
      <w:r w:rsidRPr="00A92913">
        <w:rPr>
          <w:rFonts w:eastAsia="Calibri"/>
          <w:b/>
          <w:bCs/>
          <w:szCs w:val="26"/>
        </w:rPr>
        <w:t>a), (</w:t>
      </w:r>
      <w:r w:rsidR="009F0931" w:rsidRPr="00A92913">
        <w:rPr>
          <w:rFonts w:eastAsia="Calibri"/>
          <w:b/>
          <w:bCs/>
          <w:szCs w:val="26"/>
        </w:rPr>
        <w:t>10'</w:t>
      </w:r>
      <w:r w:rsidRPr="00A92913">
        <w:rPr>
          <w:rFonts w:eastAsia="Calibri"/>
          <w:b/>
          <w:bCs/>
          <w:szCs w:val="26"/>
        </w:rPr>
        <w:t>b) và (</w:t>
      </w:r>
      <w:r w:rsidR="009F0931" w:rsidRPr="00A92913">
        <w:rPr>
          <w:rFonts w:eastAsia="Calibri"/>
          <w:b/>
          <w:bCs/>
          <w:szCs w:val="26"/>
        </w:rPr>
        <w:t>10'</w:t>
      </w:r>
      <w:r w:rsidRPr="00A92913">
        <w:rPr>
          <w:rFonts w:eastAsia="Calibri"/>
          <w:b/>
          <w:bCs/>
          <w:szCs w:val="26"/>
        </w:rPr>
        <w:t>e)</w:t>
      </w:r>
      <w:r w:rsidRPr="00A92913">
        <w:rPr>
          <w:rFonts w:eastAsia="Calibri"/>
          <w:szCs w:val="26"/>
        </w:rPr>
        <w:t xml:space="preserve"> gây ra hiện tượng apoptosis phụ thuộc gen P53, gồm co rút tế bào, xuất hiện thể apoptotic, phân mảnh DNA và tăng biểu hiện gen P53, BAX, đồng thời giảm BCL-2, theo phân tích dòng tế bào và qRT-PCR </w:t>
      </w:r>
      <w:r w:rsidRPr="00A92913">
        <w:rPr>
          <w:rFonts w:eastAsia="Calibri"/>
          <w:szCs w:val="26"/>
        </w:rPr>
        <w:fldChar w:fldCharType="begin"/>
      </w:r>
      <w:r w:rsidR="00915067">
        <w:rPr>
          <w:rFonts w:eastAsia="Calibri"/>
          <w:szCs w:val="26"/>
        </w:rPr>
        <w:instrText xml:space="preserve"> ADDIN EN.CITE &lt;EndNote&gt;&lt;Cite&gt;&lt;Author&gt;Alossaimi&lt;/Author&gt;&lt;Year&gt;2024&lt;/Year&gt;&lt;RecNum&gt;86&lt;/RecNum&gt;&lt;DisplayText&gt;[86]&lt;/DisplayText&gt;&lt;record&gt;&lt;rec-number&gt;86&lt;/rec-number&gt;&lt;foreign-keys&gt;&lt;key app="EN" db-id="dr2spp02xtr0s4exsr555vtbxredx02vxr0a" timestamp="1789314511"&gt;86&lt;/key&gt;&lt;/foreign-keys&gt;&lt;ref-type name="Journal Article"&gt;17&lt;/ref-type&gt;&lt;contributors&gt;&lt;authors&gt;&lt;author&gt;Alossaimi, Manal A&lt;/author&gt;&lt;author&gt;Riadi, Yassine&lt;/author&gt;&lt;author&gt;Alnuwaybit, Ghaida N&lt;/author&gt;&lt;author&gt;Md, Shadab&lt;/author&gt;&lt;author&gt;Alkreathy, Huda Mohammed&lt;/author&gt;&lt;author&gt;Elekhnawy, Engy&lt;/author&gt;&lt;author&gt;Geesi, Mohammed H&lt;/author&gt;&lt;author&gt;Alqahtani, Safar M&lt;/author&gt;&lt;author&gt;Afzal, Obaid&lt;/author&gt;&lt;/authors&gt;&lt;/contributors&gt;&lt;titles&gt;&lt;title&gt;Design, synthesis, molecular docking, and in vitro studies of 2-mercaptoquinazolin-4 (3H)-ones as potential anti-breast cancer agents&lt;/title&gt;&lt;secondary-title&gt;Saudi Pharmaceutical Journal&lt;/secondary-title&gt;&lt;/titles&gt;&lt;periodical&gt;&lt;full-title&gt;Saudi Pharmaceutical Journal&lt;/full-title&gt;&lt;/periodical&gt;&lt;pages&gt;101971&lt;/pages&gt;&lt;volume&gt;32&lt;/volume&gt;&lt;number&gt;3&lt;/number&gt;&lt;dates&gt;&lt;year&gt;2024&lt;/year&gt;&lt;/dates&gt;&lt;isbn&gt;1319-0164&lt;/isbn&gt;&lt;urls&gt;&lt;/urls&gt;&lt;/record&gt;&lt;/Cite&gt;&lt;/EndNote&gt;</w:instrText>
      </w:r>
      <w:r w:rsidRPr="00A92913">
        <w:rPr>
          <w:rFonts w:eastAsia="Calibri"/>
          <w:szCs w:val="26"/>
        </w:rPr>
        <w:fldChar w:fldCharType="separate"/>
      </w:r>
      <w:r w:rsidR="005271A6" w:rsidRPr="00A92913">
        <w:rPr>
          <w:rFonts w:eastAsia="Calibri"/>
          <w:noProof/>
          <w:szCs w:val="26"/>
        </w:rPr>
        <w:t>[86]</w:t>
      </w:r>
      <w:r w:rsidRPr="00A92913">
        <w:rPr>
          <w:rFonts w:eastAsia="Calibri"/>
          <w:szCs w:val="26"/>
        </w:rPr>
        <w:fldChar w:fldCharType="end"/>
      </w:r>
      <w:r w:rsidRPr="00A92913">
        <w:rPr>
          <w:rFonts w:eastAsia="Calibri"/>
          <w:szCs w:val="26"/>
        </w:rPr>
        <w:t>.</w:t>
      </w:r>
    </w:p>
    <w:p w14:paraId="743368EE" w14:textId="6B0F02EB" w:rsidR="003C119B" w:rsidRPr="00A92913" w:rsidRDefault="00470FAA" w:rsidP="00727946">
      <w:pPr>
        <w:keepNext/>
        <w:spacing w:line="360" w:lineRule="auto"/>
        <w:jc w:val="center"/>
        <w:rPr>
          <w:rFonts w:eastAsia="Calibri"/>
          <w:szCs w:val="26"/>
        </w:rPr>
      </w:pPr>
      <w:r w:rsidRPr="00A92913">
        <w:object w:dxaOrig="9251" w:dyaOrig="5259" w14:anchorId="77D471E0">
          <v:shape id="_x0000_i1045" type="#_x0000_t75" style="width:316pt;height:179.35pt" o:ole="">
            <v:imagedata r:id="rId56" o:title=""/>
          </v:shape>
          <o:OLEObject Type="Embed" ProgID="ChemDraw.Document.6.0" ShapeID="_x0000_i1045" DrawAspect="Content" ObjectID="_1852540937" r:id="rId57"/>
        </w:object>
      </w:r>
    </w:p>
    <w:p w14:paraId="734D57E9" w14:textId="512FF358" w:rsidR="003C119B" w:rsidRPr="00A92913" w:rsidRDefault="003C119B" w:rsidP="00727946">
      <w:pPr>
        <w:spacing w:line="360" w:lineRule="auto"/>
        <w:jc w:val="center"/>
        <w:rPr>
          <w:rFonts w:eastAsia="Calibri"/>
          <w:b/>
          <w:iCs/>
          <w:szCs w:val="18"/>
        </w:rPr>
      </w:pPr>
      <w:bookmarkStart w:id="45" w:name="_Toc203162415"/>
      <w:bookmarkStart w:id="46" w:name="_Toc240275252"/>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12</w:t>
      </w:r>
      <w:r w:rsidRPr="00A92913">
        <w:rPr>
          <w:rFonts w:eastAsia="Calibri"/>
          <w:iCs/>
          <w:szCs w:val="18"/>
        </w:rPr>
        <w:fldChar w:fldCharType="end"/>
      </w:r>
      <w:r w:rsidRPr="00A92913">
        <w:rPr>
          <w:rFonts w:eastAsia="Calibri"/>
          <w:iCs/>
          <w:noProof/>
          <w:szCs w:val="18"/>
        </w:rPr>
        <w:t xml:space="preserve"> Cấu trúc các hợp chất </w:t>
      </w:r>
      <w:r w:rsidRPr="00A92913">
        <w:rPr>
          <w:rFonts w:eastAsia="Calibri"/>
          <w:iCs/>
          <w:szCs w:val="26"/>
        </w:rPr>
        <w:t>dẫn xuất từ khung 2-mercaptoquinazolin-4(3</w:t>
      </w:r>
      <w:r w:rsidRPr="00A92913">
        <w:rPr>
          <w:rFonts w:eastAsia="Calibri"/>
          <w:i/>
          <w:iCs/>
          <w:szCs w:val="26"/>
        </w:rPr>
        <w:t>H</w:t>
      </w:r>
      <w:r w:rsidRPr="00A92913">
        <w:rPr>
          <w:rFonts w:eastAsia="Calibri"/>
          <w:iCs/>
          <w:szCs w:val="26"/>
        </w:rPr>
        <w:t>)-one theo báo cáo của Manal A. Alossaimi và cộng sự</w:t>
      </w:r>
      <w:bookmarkEnd w:id="45"/>
      <w:bookmarkEnd w:id="46"/>
    </w:p>
    <w:p w14:paraId="0E927A63" w14:textId="487BCAE6" w:rsidR="00411C2C" w:rsidRPr="00A92913" w:rsidRDefault="00B95E74" w:rsidP="00727946">
      <w:pPr>
        <w:spacing w:before="120" w:line="360" w:lineRule="auto"/>
        <w:ind w:firstLine="720"/>
        <w:rPr>
          <w:rFonts w:eastAsia="Calibri" w:cs="Cordia New"/>
          <w:szCs w:val="22"/>
        </w:rPr>
      </w:pPr>
      <w:r w:rsidRPr="00A92913">
        <w:rPr>
          <w:rFonts w:eastAsia="Calibri" w:cs="Cordia New"/>
          <w:szCs w:val="22"/>
        </w:rPr>
        <w:lastRenderedPageBreak/>
        <w:t>Từ nội dung tổng hợp</w:t>
      </w:r>
      <w:r w:rsidR="00411C2C" w:rsidRPr="00A92913">
        <w:rPr>
          <w:rFonts w:eastAsia="Calibri" w:cs="Cordia New"/>
          <w:szCs w:val="22"/>
        </w:rPr>
        <w:t xml:space="preserve"> các </w:t>
      </w:r>
      <w:r w:rsidRPr="00A92913">
        <w:rPr>
          <w:rFonts w:eastAsia="Calibri" w:cs="Cordia New"/>
          <w:szCs w:val="22"/>
        </w:rPr>
        <w:t xml:space="preserve">công trình </w:t>
      </w:r>
      <w:r w:rsidR="00411C2C" w:rsidRPr="00A92913">
        <w:rPr>
          <w:rFonts w:eastAsia="Calibri" w:cs="Cordia New"/>
          <w:szCs w:val="22"/>
        </w:rPr>
        <w:t xml:space="preserve">trên, </w:t>
      </w:r>
      <w:r w:rsidRPr="00A92913">
        <w:rPr>
          <w:rFonts w:eastAsia="Calibri" w:cs="Cordia New"/>
          <w:szCs w:val="22"/>
        </w:rPr>
        <w:t xml:space="preserve">nghiên cứu tổng hợp </w:t>
      </w:r>
      <w:r w:rsidR="00411C2C" w:rsidRPr="00A92913">
        <w:rPr>
          <w:rFonts w:eastAsia="Calibri" w:cs="Cordia New"/>
          <w:szCs w:val="22"/>
        </w:rPr>
        <w:t xml:space="preserve">các sản phẩm dị vòng thông qua hợp chất trung gian được tạo thành từ phản ứng thế trên </w:t>
      </w:r>
      <w:r w:rsidR="00411C2C" w:rsidRPr="00A92913">
        <w:rPr>
          <w:rFonts w:eastAsia="Calibri"/>
          <w:szCs w:val="26"/>
        </w:rPr>
        <w:t>quinazoline-4(3</w:t>
      </w:r>
      <w:r w:rsidR="00411C2C" w:rsidRPr="00A92913">
        <w:rPr>
          <w:rFonts w:eastAsia="Calibri"/>
          <w:i/>
          <w:iCs/>
          <w:szCs w:val="26"/>
        </w:rPr>
        <w:t>H</w:t>
      </w:r>
      <w:r w:rsidR="00411C2C" w:rsidRPr="00A92913">
        <w:rPr>
          <w:rFonts w:eastAsia="Calibri"/>
          <w:szCs w:val="26"/>
        </w:rPr>
        <w:t>)-one</w:t>
      </w:r>
      <w:r w:rsidR="00411C2C" w:rsidRPr="00A92913">
        <w:rPr>
          <w:rFonts w:eastAsia="Calibri" w:cs="Cordia New"/>
          <w:szCs w:val="22"/>
        </w:rPr>
        <w:t xml:space="preserve"> khá nhiều, tuy nhiên, đi từ </w:t>
      </w:r>
      <w:r w:rsidR="001E7074" w:rsidRPr="00A92913">
        <w:rPr>
          <w:rFonts w:eastAsia="Calibri" w:cs="Cordia New"/>
          <w:szCs w:val="22"/>
        </w:rPr>
        <w:t>3-aryl</w:t>
      </w:r>
      <w:r w:rsidR="001E7074">
        <w:rPr>
          <w:rFonts w:eastAsia="Calibri" w:cs="Cordia New"/>
          <w:szCs w:val="22"/>
        </w:rPr>
        <w:t>-</w:t>
      </w:r>
      <w:r w:rsidR="00411C2C" w:rsidRPr="00A92913">
        <w:rPr>
          <w:rFonts w:eastAsia="Calibri" w:cs="Cordia New"/>
          <w:szCs w:val="22"/>
        </w:rPr>
        <w:t>2-mercaptoquinazolin-4(3</w:t>
      </w:r>
      <w:r w:rsidR="00411C2C" w:rsidRPr="00A92913">
        <w:rPr>
          <w:rFonts w:eastAsia="Calibri" w:cs="Cordia New"/>
          <w:i/>
          <w:szCs w:val="22"/>
        </w:rPr>
        <w:t>H</w:t>
      </w:r>
      <w:r w:rsidR="00411C2C" w:rsidRPr="00A92913">
        <w:rPr>
          <w:rFonts w:eastAsia="Calibri" w:cs="Cordia New"/>
          <w:szCs w:val="22"/>
        </w:rPr>
        <w:t xml:space="preserve">)-one lại khá khiêm tốn. Mặc khác, các sản phẩm này đều được khảo sát và cho thấy nhiều hoạt tính sinh học đa dạng. Từ đó </w:t>
      </w:r>
      <w:r w:rsidR="00F32019" w:rsidRPr="00A92913">
        <w:rPr>
          <w:rFonts w:eastAsia="Calibri" w:cs="Cordia New"/>
          <w:szCs w:val="22"/>
        </w:rPr>
        <w:t>cho</w:t>
      </w:r>
      <w:r w:rsidR="00411C2C" w:rsidRPr="00A92913">
        <w:rPr>
          <w:rFonts w:eastAsia="Calibri" w:cs="Cordia New"/>
          <w:szCs w:val="22"/>
        </w:rPr>
        <w:t xml:space="preserve"> thấy</w:t>
      </w:r>
      <w:r w:rsidR="00F32019" w:rsidRPr="00A92913">
        <w:rPr>
          <w:rFonts w:eastAsia="Calibri" w:cs="Cordia New"/>
          <w:szCs w:val="22"/>
        </w:rPr>
        <w:t>,</w:t>
      </w:r>
      <w:r w:rsidR="00411C2C" w:rsidRPr="00A92913">
        <w:rPr>
          <w:rFonts w:eastAsia="Calibri" w:cs="Cordia New"/>
          <w:szCs w:val="22"/>
        </w:rPr>
        <w:t xml:space="preserve"> việc gắn thêm các dị vòng khác vào khung </w:t>
      </w:r>
      <w:r w:rsidR="001E7074" w:rsidRPr="00A92913">
        <w:rPr>
          <w:rFonts w:eastAsia="Calibri" w:cs="Cordia New"/>
          <w:szCs w:val="22"/>
        </w:rPr>
        <w:t>3-aryl/alkyl</w:t>
      </w:r>
      <w:r w:rsidR="001E7074">
        <w:rPr>
          <w:rFonts w:eastAsia="Calibri" w:cs="Cordia New"/>
          <w:szCs w:val="22"/>
        </w:rPr>
        <w:t>-</w:t>
      </w:r>
      <w:r w:rsidR="00411C2C" w:rsidRPr="00A92913">
        <w:rPr>
          <w:rFonts w:eastAsia="Calibri" w:cs="Cordia New"/>
          <w:szCs w:val="22"/>
        </w:rPr>
        <w:t>2-mercaptoquinazolin-4(3</w:t>
      </w:r>
      <w:r w:rsidR="00411C2C" w:rsidRPr="00A92913">
        <w:rPr>
          <w:rFonts w:eastAsia="Calibri" w:cs="Cordia New"/>
          <w:i/>
          <w:szCs w:val="22"/>
        </w:rPr>
        <w:t>H</w:t>
      </w:r>
      <w:r w:rsidR="00411C2C" w:rsidRPr="00A92913">
        <w:rPr>
          <w:rFonts w:eastAsia="Calibri" w:cs="Cordia New"/>
          <w:szCs w:val="22"/>
        </w:rPr>
        <w:t>)-one ban đầu</w:t>
      </w:r>
      <w:r w:rsidR="00F32019" w:rsidRPr="00A92913">
        <w:rPr>
          <w:rFonts w:eastAsia="Calibri" w:cs="Cordia New"/>
          <w:szCs w:val="22"/>
        </w:rPr>
        <w:t>,</w:t>
      </w:r>
      <w:r w:rsidR="00411C2C" w:rsidRPr="00A92913">
        <w:rPr>
          <w:rFonts w:eastAsia="Calibri" w:cs="Cordia New"/>
          <w:szCs w:val="22"/>
        </w:rPr>
        <w:t xml:space="preserve"> nhằm mở rộng sự đa dạng hoạt tính của hợp chất chứa 2 dị vòng khác nhau là một giải pháp có </w:t>
      </w:r>
      <w:r w:rsidRPr="00A92913">
        <w:rPr>
          <w:rFonts w:eastAsia="Calibri" w:cs="Cordia New"/>
          <w:szCs w:val="22"/>
        </w:rPr>
        <w:t>tiềm năng</w:t>
      </w:r>
      <w:r w:rsidR="00411C2C" w:rsidRPr="00A92913">
        <w:rPr>
          <w:rFonts w:eastAsia="Calibri" w:cs="Cordia New"/>
          <w:szCs w:val="22"/>
        </w:rPr>
        <w:t xml:space="preserve">. Trong </w:t>
      </w:r>
      <w:r w:rsidRPr="00A92913">
        <w:rPr>
          <w:rFonts w:eastAsia="Calibri" w:cs="Cordia New"/>
          <w:szCs w:val="22"/>
        </w:rPr>
        <w:t>phạm vi</w:t>
      </w:r>
      <w:r w:rsidR="00411C2C" w:rsidRPr="00A92913">
        <w:rPr>
          <w:rFonts w:eastAsia="Calibri" w:cs="Cordia New"/>
          <w:szCs w:val="22"/>
        </w:rPr>
        <w:t xml:space="preserve"> đề tài, ở </w:t>
      </w:r>
      <w:r w:rsidRPr="00A92913">
        <w:rPr>
          <w:rFonts w:eastAsia="Calibri" w:cs="Cordia New"/>
          <w:szCs w:val="22"/>
        </w:rPr>
        <w:t xml:space="preserve">các </w:t>
      </w:r>
      <w:r w:rsidR="00411C2C" w:rsidRPr="00A92913">
        <w:rPr>
          <w:rFonts w:eastAsia="Calibri" w:cs="Cordia New"/>
          <w:szCs w:val="22"/>
        </w:rPr>
        <w:t>phần tiếp theo</w:t>
      </w:r>
      <w:r w:rsidRPr="00A92913">
        <w:rPr>
          <w:rFonts w:eastAsia="Calibri" w:cs="Cordia New"/>
          <w:szCs w:val="22"/>
        </w:rPr>
        <w:t xml:space="preserve">, </w:t>
      </w:r>
      <w:r w:rsidR="008A6393" w:rsidRPr="00A92913">
        <w:rPr>
          <w:rFonts w:eastAsia="Calibri" w:cs="Cordia New"/>
          <w:szCs w:val="22"/>
        </w:rPr>
        <w:t>nghiên cứu sinh</w:t>
      </w:r>
      <w:r w:rsidR="00411C2C" w:rsidRPr="00A92913">
        <w:rPr>
          <w:rFonts w:eastAsia="Calibri" w:cs="Cordia New"/>
          <w:szCs w:val="22"/>
        </w:rPr>
        <w:t xml:space="preserve"> sẽ giới thiệu về </w:t>
      </w:r>
      <w:r w:rsidRPr="00A92913">
        <w:rPr>
          <w:rFonts w:eastAsia="Calibri" w:cs="Cordia New"/>
          <w:szCs w:val="22"/>
        </w:rPr>
        <w:t xml:space="preserve">một số </w:t>
      </w:r>
      <w:r w:rsidR="00411C2C" w:rsidRPr="00A92913">
        <w:rPr>
          <w:rFonts w:eastAsia="Calibri" w:cs="Cordia New"/>
          <w:szCs w:val="22"/>
        </w:rPr>
        <w:t xml:space="preserve">dị vòng </w:t>
      </w:r>
      <w:r w:rsidRPr="00A92913">
        <w:rPr>
          <w:rFonts w:eastAsia="Calibri" w:cs="Cordia New"/>
          <w:szCs w:val="22"/>
        </w:rPr>
        <w:t>(</w:t>
      </w:r>
      <w:r w:rsidR="00411C2C" w:rsidRPr="00A92913">
        <w:rPr>
          <w:rFonts w:eastAsia="Calibri" w:cs="Cordia New"/>
          <w:szCs w:val="22"/>
        </w:rPr>
        <w:t>morpholine</w:t>
      </w:r>
      <w:r w:rsidRPr="00A92913">
        <w:rPr>
          <w:rFonts w:eastAsia="Calibri" w:cs="Cordia New"/>
          <w:szCs w:val="22"/>
        </w:rPr>
        <w:t xml:space="preserve">, thiazolidine, </w:t>
      </w:r>
      <w:r w:rsidR="007A77C0">
        <w:rPr>
          <w:rFonts w:eastAsia="Calibri" w:cs="Cordia New"/>
          <w:szCs w:val="22"/>
        </w:rPr>
        <w:t>coumarin</w:t>
      </w:r>
      <w:r w:rsidRPr="00A92913">
        <w:rPr>
          <w:rFonts w:eastAsia="Calibri" w:cs="Cordia New"/>
          <w:szCs w:val="22"/>
        </w:rPr>
        <w:t>…)</w:t>
      </w:r>
      <w:r w:rsidR="00411C2C" w:rsidRPr="00A92913">
        <w:rPr>
          <w:rFonts w:eastAsia="Calibri" w:cs="Cordia New"/>
          <w:szCs w:val="22"/>
        </w:rPr>
        <w:t xml:space="preserve"> và phương pháp gắn </w:t>
      </w:r>
      <w:r w:rsidRPr="00A92913">
        <w:rPr>
          <w:rFonts w:eastAsia="Calibri" w:cs="Cordia New"/>
          <w:szCs w:val="22"/>
        </w:rPr>
        <w:t xml:space="preserve">các </w:t>
      </w:r>
      <w:r w:rsidR="00411C2C" w:rsidRPr="00A92913">
        <w:rPr>
          <w:rFonts w:eastAsia="Calibri" w:cs="Cordia New"/>
          <w:szCs w:val="22"/>
        </w:rPr>
        <w:t xml:space="preserve">dị vòng này vào các dẫn xuất của </w:t>
      </w:r>
      <w:r w:rsidR="001E7074" w:rsidRPr="00A92913">
        <w:rPr>
          <w:rFonts w:eastAsia="Calibri" w:cs="Cordia New"/>
          <w:szCs w:val="22"/>
        </w:rPr>
        <w:t>3-aryl/alkyl</w:t>
      </w:r>
      <w:r w:rsidR="001E7074">
        <w:rPr>
          <w:rFonts w:eastAsia="Calibri" w:cs="Cordia New"/>
          <w:szCs w:val="22"/>
        </w:rPr>
        <w:t>-</w:t>
      </w:r>
      <w:r w:rsidR="00411C2C" w:rsidRPr="00A92913">
        <w:rPr>
          <w:rFonts w:eastAsia="Calibri" w:cs="Cordia New"/>
          <w:szCs w:val="22"/>
        </w:rPr>
        <w:t>2-mercaptoquinazolin-4(3</w:t>
      </w:r>
      <w:r w:rsidR="00411C2C" w:rsidRPr="00A92913">
        <w:rPr>
          <w:rFonts w:eastAsia="Calibri" w:cs="Cordia New"/>
          <w:i/>
          <w:szCs w:val="22"/>
        </w:rPr>
        <w:t>H</w:t>
      </w:r>
      <w:r w:rsidR="00411C2C" w:rsidRPr="00A92913">
        <w:rPr>
          <w:rFonts w:eastAsia="Calibri" w:cs="Cordia New"/>
          <w:szCs w:val="22"/>
        </w:rPr>
        <w:t>)-one.</w:t>
      </w:r>
      <w:r w:rsidRPr="00A92913">
        <w:rPr>
          <w:rFonts w:eastAsia="Calibri" w:cs="Cordia New"/>
          <w:szCs w:val="22"/>
        </w:rPr>
        <w:t xml:space="preserve"> </w:t>
      </w:r>
    </w:p>
    <w:p w14:paraId="1AEA0703" w14:textId="07A43BE8" w:rsidR="003A4E74" w:rsidRPr="00A92913" w:rsidRDefault="003A4E74" w:rsidP="00727946">
      <w:pPr>
        <w:pStyle w:val="Heading2"/>
        <w:rPr>
          <w:szCs w:val="24"/>
        </w:rPr>
      </w:pPr>
      <w:bookmarkStart w:id="47" w:name="_Toc203162446"/>
      <w:bookmarkStart w:id="48" w:name="_Toc240274597"/>
      <w:r w:rsidRPr="00A92913">
        <w:t>Một số nghiên cứu về</w:t>
      </w:r>
      <w:r w:rsidRPr="00A92913">
        <w:rPr>
          <w:szCs w:val="24"/>
        </w:rPr>
        <w:t xml:space="preserve"> các hợp chất </w:t>
      </w:r>
      <w:r w:rsidRPr="00A92913">
        <w:t>chứa dị vòng 2-thioxothiazolidin-4-one</w:t>
      </w:r>
      <w:bookmarkEnd w:id="47"/>
      <w:bookmarkEnd w:id="48"/>
    </w:p>
    <w:p w14:paraId="1F1BAECC" w14:textId="3A5C1463" w:rsidR="003A4E74" w:rsidRPr="00A92913" w:rsidRDefault="003A4E74" w:rsidP="00727946">
      <w:pPr>
        <w:spacing w:line="360" w:lineRule="auto"/>
        <w:ind w:firstLine="578"/>
        <w:rPr>
          <w:rFonts w:eastAsia="Calibri"/>
          <w:bCs/>
          <w:szCs w:val="26"/>
        </w:rPr>
      </w:pPr>
      <w:r w:rsidRPr="00A92913">
        <w:rPr>
          <w:rFonts w:eastAsia="Calibri"/>
          <w:bCs/>
          <w:szCs w:val="26"/>
        </w:rPr>
        <w:t xml:space="preserve">Theo tài liệu </w:t>
      </w:r>
      <w:r w:rsidRPr="00A92913">
        <w:rPr>
          <w:rFonts w:eastAsia="Calibri"/>
          <w:bCs/>
          <w:szCs w:val="26"/>
        </w:rPr>
        <w:fldChar w:fldCharType="begin"/>
      </w:r>
      <w:r w:rsidR="008F4FE4">
        <w:rPr>
          <w:rFonts w:eastAsia="Calibri"/>
          <w:bCs/>
          <w:szCs w:val="26"/>
        </w:rPr>
        <w:instrText xml:space="preserve"> ADDIN EN.CITE &lt;EndNote&gt;&lt;Cite&gt;&lt;Author&gt;Alneyadi&lt;/Author&gt;&lt;Year&gt;2018&lt;/Year&gt;&lt;RecNum&gt;87&lt;/RecNum&gt;&lt;DisplayText&gt;[87]&lt;/DisplayText&gt;&lt;record&gt;&lt;rec-number&gt;87&lt;/rec-number&gt;&lt;foreign-keys&gt;&lt;key app="EN" db-id="dr2spp02xtr0s4exsr555vtbxredx02vxr0a" timestamp="1789314511"&gt;87&lt;/key&gt;&lt;/foreign-keys&gt;&lt;ref-type name="Journal Article"&gt;17&lt;/ref-type&gt;&lt;contributors&gt;&lt;authors&gt;&lt;author&gt;Shaikha S. Alneyadi &lt;/author&gt;&lt;/authors&gt;&lt;/contributors&gt;&lt;titles&gt;&lt;title&gt;Rhodanine as scaffold: A short review on its synthesis and anti-diabetic activities&lt;/title&gt;&lt;secondary-title&gt;Heterocycles&lt;/secondary-title&gt;&lt;/titles&gt;&lt;periodical&gt;&lt;full-title&gt;Heterocycles&lt;/full-title&gt;&lt;/periodical&gt;&lt;pages&gt;803-838&lt;/pages&gt;&lt;volume&gt;96&lt;/volume&gt;&lt;number&gt;5&lt;/number&gt;&lt;dates&gt;&lt;year&gt;2018&lt;/year&gt;&lt;/dates&gt;&lt;urls&gt;&lt;/urls&gt;&lt;/record&gt;&lt;/Cite&gt;&lt;/EndNote&gt;</w:instrText>
      </w:r>
      <w:r w:rsidRPr="00A92913">
        <w:rPr>
          <w:rFonts w:eastAsia="Calibri"/>
          <w:bCs/>
          <w:szCs w:val="26"/>
        </w:rPr>
        <w:fldChar w:fldCharType="separate"/>
      </w:r>
      <w:r w:rsidR="005271A6" w:rsidRPr="00A92913">
        <w:rPr>
          <w:rFonts w:eastAsia="Calibri"/>
          <w:bCs/>
          <w:noProof/>
          <w:szCs w:val="26"/>
        </w:rPr>
        <w:t>[87]</w:t>
      </w:r>
      <w:r w:rsidRPr="00A92913">
        <w:rPr>
          <w:rFonts w:eastAsia="Calibri"/>
          <w:bCs/>
          <w:szCs w:val="26"/>
        </w:rPr>
        <w:fldChar w:fldCharType="end"/>
      </w:r>
      <w:r w:rsidRPr="00A92913">
        <w:rPr>
          <w:rFonts w:eastAsia="Calibri"/>
          <w:bCs/>
          <w:szCs w:val="26"/>
        </w:rPr>
        <w:t xml:space="preserve">, dị vòng 2-thioxothiazolidin-4-one có thể được tổng hợp bằng 4 phương pháp: </w:t>
      </w:r>
    </w:p>
    <w:p w14:paraId="040D7E23" w14:textId="7BD6A334" w:rsidR="003A4E74" w:rsidRPr="00A92913" w:rsidRDefault="003A4E74" w:rsidP="00727946">
      <w:pPr>
        <w:spacing w:line="360" w:lineRule="auto"/>
        <w:rPr>
          <w:rFonts w:eastAsia="Calibri"/>
          <w:bCs/>
          <w:szCs w:val="26"/>
        </w:rPr>
      </w:pPr>
      <w:r w:rsidRPr="00A92913">
        <w:rPr>
          <w:rFonts w:eastAsia="Calibri"/>
          <w:bCs/>
          <w:i/>
          <w:szCs w:val="26"/>
        </w:rPr>
        <w:t>(1)</w:t>
      </w:r>
      <w:r w:rsidR="00CC0984" w:rsidRPr="00A92913">
        <w:rPr>
          <w:rFonts w:eastAsia="Calibri"/>
          <w:bCs/>
          <w:i/>
          <w:szCs w:val="26"/>
        </w:rPr>
        <w:t xml:space="preserve"> </w:t>
      </w:r>
      <w:r w:rsidR="00CC0984" w:rsidRPr="00A92913">
        <w:rPr>
          <w:rFonts w:eastAsia="Calibri"/>
          <w:i/>
          <w:szCs w:val="26"/>
        </w:rPr>
        <w:t>Phương pháp thứ 1</w:t>
      </w:r>
      <w:r w:rsidR="00CC0984" w:rsidRPr="00A92913">
        <w:rPr>
          <w:rFonts w:eastAsia="Calibri"/>
          <w:szCs w:val="26"/>
        </w:rPr>
        <w:t xml:space="preserve">: </w:t>
      </w:r>
      <w:r w:rsidRPr="00A92913">
        <w:rPr>
          <w:rFonts w:eastAsia="Calibri"/>
          <w:bCs/>
          <w:szCs w:val="26"/>
        </w:rPr>
        <w:t xml:space="preserve">Sử dụng </w:t>
      </w:r>
      <w:r w:rsidRPr="00A92913">
        <w:rPr>
          <w:rFonts w:eastAsia="Calibri"/>
          <w:szCs w:val="26"/>
        </w:rPr>
        <w:t>phản</w:t>
      </w:r>
      <w:r w:rsidRPr="00A92913">
        <w:rPr>
          <w:rFonts w:eastAsia="Calibri"/>
          <w:bCs/>
          <w:szCs w:val="26"/>
        </w:rPr>
        <w:t xml:space="preserve"> ứng đa thành phần</w:t>
      </w:r>
      <w:r w:rsidR="00CC0984" w:rsidRPr="00A92913">
        <w:rPr>
          <w:rFonts w:eastAsia="Calibri"/>
          <w:bCs/>
          <w:szCs w:val="26"/>
        </w:rPr>
        <w:t xml:space="preserve"> </w:t>
      </w:r>
      <w:r w:rsidRPr="00A92913">
        <w:rPr>
          <w:rFonts w:eastAsia="Calibri"/>
          <w:bCs/>
          <w:szCs w:val="26"/>
        </w:rPr>
        <w:t>:</w:t>
      </w:r>
    </w:p>
    <w:p w14:paraId="14ACB6C5" w14:textId="77777777" w:rsidR="003A4E74" w:rsidRPr="00A92913" w:rsidRDefault="00F84E34" w:rsidP="00727946">
      <w:pPr>
        <w:keepNext/>
        <w:spacing w:line="360" w:lineRule="auto"/>
        <w:rPr>
          <w:rFonts w:eastAsia="Calibri"/>
          <w:szCs w:val="26"/>
        </w:rPr>
      </w:pPr>
      <w:r w:rsidRPr="00A92913">
        <w:rPr>
          <w:rFonts w:eastAsia="Calibri"/>
          <w:noProof/>
          <w:szCs w:val="26"/>
        </w:rPr>
        <w:drawing>
          <wp:inline distT="0" distB="0" distL="0" distR="0" wp14:anchorId="561EA0F6" wp14:editId="7011EC7C">
            <wp:extent cx="5283200" cy="9969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83200" cy="996950"/>
                    </a:xfrm>
                    <a:prstGeom prst="rect">
                      <a:avLst/>
                    </a:prstGeom>
                    <a:noFill/>
                    <a:ln>
                      <a:noFill/>
                    </a:ln>
                  </pic:spPr>
                </pic:pic>
              </a:graphicData>
            </a:graphic>
          </wp:inline>
        </w:drawing>
      </w:r>
    </w:p>
    <w:p w14:paraId="40EC63EE" w14:textId="7948E9C4" w:rsidR="003A4E74" w:rsidRPr="00A92913" w:rsidRDefault="0090515B" w:rsidP="00727946">
      <w:pPr>
        <w:spacing w:line="360" w:lineRule="auto"/>
        <w:jc w:val="center"/>
        <w:rPr>
          <w:rFonts w:eastAsia="Calibri"/>
          <w:bCs/>
          <w:iCs/>
          <w:sz w:val="24"/>
          <w:szCs w:val="24"/>
        </w:rPr>
      </w:pPr>
      <w:bookmarkStart w:id="49" w:name="_Toc203162416"/>
      <w:bookmarkStart w:id="50" w:name="_Toc240275202"/>
      <w:r w:rsidRPr="00A92913">
        <w:t xml:space="preserve">Sơ đồ </w:t>
      </w:r>
      <w:fldSimple w:instr=" STYLEREF 1 \s ">
        <w:r w:rsidR="00545F27">
          <w:rPr>
            <w:noProof/>
          </w:rPr>
          <w:t>1</w:t>
        </w:r>
      </w:fldSimple>
      <w:r w:rsidRPr="00A92913">
        <w:t>.</w:t>
      </w:r>
      <w:fldSimple w:instr=" SEQ Sơ_đồ \* ARABIC \s 1 ">
        <w:r w:rsidR="00545F27">
          <w:rPr>
            <w:noProof/>
          </w:rPr>
          <w:t>11</w:t>
        </w:r>
      </w:fldSimple>
      <w:r w:rsidRPr="00A92913">
        <w:t xml:space="preserve"> T</w:t>
      </w:r>
      <w:r w:rsidR="003A4E74" w:rsidRPr="00A92913">
        <w:rPr>
          <w:rFonts w:eastAsia="Calibri"/>
          <w:iCs/>
          <w:noProof/>
          <w:szCs w:val="18"/>
        </w:rPr>
        <w:t xml:space="preserve">ổng hợp </w:t>
      </w:r>
      <w:r w:rsidR="003A4E74" w:rsidRPr="00A92913">
        <w:rPr>
          <w:rFonts w:eastAsia="Calibri"/>
          <w:bCs/>
          <w:iCs/>
          <w:szCs w:val="18"/>
        </w:rPr>
        <w:t xml:space="preserve">dị vòng 2-thioxothiazolidin-4-one sử dụng </w:t>
      </w:r>
      <w:r w:rsidR="003A4E74" w:rsidRPr="00A92913">
        <w:rPr>
          <w:rFonts w:eastAsia="Calibri"/>
          <w:iCs/>
          <w:szCs w:val="18"/>
        </w:rPr>
        <w:t>phản</w:t>
      </w:r>
      <w:r w:rsidR="003A4E74" w:rsidRPr="00A92913">
        <w:rPr>
          <w:rFonts w:eastAsia="Calibri"/>
          <w:bCs/>
          <w:iCs/>
          <w:szCs w:val="18"/>
        </w:rPr>
        <w:t xml:space="preserve"> ứng đa thành phần</w:t>
      </w:r>
      <w:bookmarkEnd w:id="49"/>
      <w:bookmarkEnd w:id="50"/>
    </w:p>
    <w:p w14:paraId="47C27C6C" w14:textId="28FE2B90" w:rsidR="003A4E74" w:rsidRPr="00A92913" w:rsidRDefault="003A4E74" w:rsidP="00727946">
      <w:pPr>
        <w:spacing w:line="360" w:lineRule="auto"/>
        <w:rPr>
          <w:rFonts w:eastAsia="Calibri"/>
          <w:szCs w:val="26"/>
        </w:rPr>
      </w:pPr>
      <w:r w:rsidRPr="00A92913">
        <w:rPr>
          <w:rFonts w:eastAsia="Calibri"/>
          <w:i/>
          <w:szCs w:val="26"/>
        </w:rPr>
        <w:t xml:space="preserve">(2) </w:t>
      </w:r>
      <w:r w:rsidR="00CC0984" w:rsidRPr="00A92913">
        <w:rPr>
          <w:rFonts w:eastAsia="Calibri"/>
          <w:i/>
          <w:szCs w:val="26"/>
        </w:rPr>
        <w:t>Phương pháp thứ 2</w:t>
      </w:r>
      <w:r w:rsidR="00CC0984" w:rsidRPr="00A92913">
        <w:rPr>
          <w:rFonts w:eastAsia="Calibri"/>
          <w:szCs w:val="26"/>
        </w:rPr>
        <w:t xml:space="preserve">: </w:t>
      </w:r>
      <w:r w:rsidRPr="00A92913">
        <w:rPr>
          <w:rFonts w:eastAsia="Calibri"/>
          <w:szCs w:val="26"/>
        </w:rPr>
        <w:t>Đi từ acid α-halogencarboxylic</w:t>
      </w:r>
      <w:r w:rsidR="00CC0984" w:rsidRPr="00A92913">
        <w:rPr>
          <w:rFonts w:eastAsia="Calibri"/>
          <w:szCs w:val="26"/>
        </w:rPr>
        <w:t xml:space="preserve"> </w:t>
      </w:r>
      <w:r w:rsidRPr="00A92913">
        <w:rPr>
          <w:rFonts w:eastAsia="Calibri"/>
          <w:szCs w:val="26"/>
        </w:rPr>
        <w:t xml:space="preserve">: </w:t>
      </w:r>
    </w:p>
    <w:p w14:paraId="0B2C28B5" w14:textId="77777777" w:rsidR="003A4E74" w:rsidRPr="00A92913" w:rsidRDefault="00F84E34" w:rsidP="00727946">
      <w:pPr>
        <w:keepNext/>
        <w:spacing w:line="360" w:lineRule="auto"/>
        <w:jc w:val="center"/>
        <w:rPr>
          <w:rFonts w:eastAsia="Calibri"/>
          <w:szCs w:val="26"/>
        </w:rPr>
      </w:pPr>
      <w:r w:rsidRPr="00A92913">
        <w:rPr>
          <w:rFonts w:eastAsia="Calibri"/>
          <w:noProof/>
          <w:szCs w:val="26"/>
        </w:rPr>
        <w:drawing>
          <wp:inline distT="0" distB="0" distL="0" distR="0" wp14:anchorId="7AAA3932" wp14:editId="0C1DBE82">
            <wp:extent cx="4241800" cy="73461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241800" cy="734613"/>
                    </a:xfrm>
                    <a:prstGeom prst="rect">
                      <a:avLst/>
                    </a:prstGeom>
                    <a:noFill/>
                    <a:ln>
                      <a:noFill/>
                    </a:ln>
                  </pic:spPr>
                </pic:pic>
              </a:graphicData>
            </a:graphic>
          </wp:inline>
        </w:drawing>
      </w:r>
    </w:p>
    <w:p w14:paraId="382269B1" w14:textId="739F44B9" w:rsidR="003A4E74" w:rsidRPr="00A92913" w:rsidRDefault="00885F4A" w:rsidP="00727946">
      <w:pPr>
        <w:spacing w:line="360" w:lineRule="auto"/>
        <w:jc w:val="center"/>
        <w:rPr>
          <w:rFonts w:eastAsia="Calibri"/>
          <w:bCs/>
          <w:iCs/>
          <w:sz w:val="24"/>
          <w:szCs w:val="24"/>
        </w:rPr>
      </w:pPr>
      <w:bookmarkStart w:id="51" w:name="_Toc203162417"/>
      <w:bookmarkStart w:id="52" w:name="_Toc240275203"/>
      <w:r w:rsidRPr="00A92913">
        <w:t xml:space="preserve">Sơ đồ </w:t>
      </w:r>
      <w:fldSimple w:instr=" STYLEREF 1 \s ">
        <w:r w:rsidR="00545F27">
          <w:rPr>
            <w:noProof/>
          </w:rPr>
          <w:t>1</w:t>
        </w:r>
      </w:fldSimple>
      <w:r w:rsidRPr="00A92913">
        <w:t>.</w:t>
      </w:r>
      <w:fldSimple w:instr=" SEQ Sơ_đồ \* ARABIC \s 1 ">
        <w:r w:rsidR="00545F27">
          <w:rPr>
            <w:noProof/>
          </w:rPr>
          <w:t>12</w:t>
        </w:r>
      </w:fldSimple>
      <w:r w:rsidRPr="00A92913">
        <w:t xml:space="preserve"> </w:t>
      </w:r>
      <w:r w:rsidR="0090515B" w:rsidRPr="00A92913">
        <w:t>T</w:t>
      </w:r>
      <w:r w:rsidR="003A4E74" w:rsidRPr="00A92913">
        <w:rPr>
          <w:rFonts w:eastAsia="Calibri"/>
          <w:iCs/>
          <w:noProof/>
          <w:szCs w:val="18"/>
        </w:rPr>
        <w:t xml:space="preserve">ổng hợp </w:t>
      </w:r>
      <w:r w:rsidR="003A4E74" w:rsidRPr="00A92913">
        <w:rPr>
          <w:rFonts w:eastAsia="Calibri"/>
          <w:bCs/>
          <w:iCs/>
          <w:szCs w:val="18"/>
        </w:rPr>
        <w:t xml:space="preserve">dị vòng 2-thioxothiazolidin-4-one đi </w:t>
      </w:r>
      <w:r w:rsidR="003A4E74" w:rsidRPr="00A92913">
        <w:rPr>
          <w:rFonts w:eastAsia="Calibri"/>
          <w:iCs/>
          <w:szCs w:val="18"/>
        </w:rPr>
        <w:t>từ acid α-halogencarboxylic</w:t>
      </w:r>
      <w:bookmarkEnd w:id="51"/>
      <w:bookmarkEnd w:id="52"/>
    </w:p>
    <w:p w14:paraId="1B3D7F26" w14:textId="0E39BD4D" w:rsidR="003A4E74" w:rsidRPr="00A92913" w:rsidRDefault="003A4E74" w:rsidP="00727946">
      <w:pPr>
        <w:spacing w:line="360" w:lineRule="auto"/>
        <w:rPr>
          <w:rFonts w:eastAsia="Calibri"/>
          <w:szCs w:val="26"/>
        </w:rPr>
      </w:pPr>
      <w:r w:rsidRPr="00A92913">
        <w:rPr>
          <w:rFonts w:eastAsia="Calibri"/>
          <w:i/>
          <w:szCs w:val="26"/>
        </w:rPr>
        <w:t xml:space="preserve">(3) </w:t>
      </w:r>
      <w:r w:rsidR="00CC0984" w:rsidRPr="00A92913">
        <w:rPr>
          <w:rFonts w:eastAsia="Calibri"/>
          <w:i/>
          <w:szCs w:val="26"/>
        </w:rPr>
        <w:t>Phương pháp thứ 3</w:t>
      </w:r>
      <w:r w:rsidR="00CC0984" w:rsidRPr="00A92913">
        <w:rPr>
          <w:rFonts w:eastAsia="Calibri"/>
          <w:szCs w:val="26"/>
        </w:rPr>
        <w:t xml:space="preserve">: </w:t>
      </w:r>
      <w:r w:rsidRPr="00A92913">
        <w:rPr>
          <w:rFonts w:eastAsia="Calibri"/>
          <w:szCs w:val="26"/>
        </w:rPr>
        <w:t>Đi từ isothiocyanate</w:t>
      </w:r>
      <w:r w:rsidR="00CC0984" w:rsidRPr="00A92913">
        <w:rPr>
          <w:rFonts w:eastAsia="Calibri"/>
          <w:szCs w:val="26"/>
        </w:rPr>
        <w:t xml:space="preserve"> </w:t>
      </w:r>
    </w:p>
    <w:p w14:paraId="21439219" w14:textId="77777777" w:rsidR="003A4E74" w:rsidRPr="00A92913" w:rsidRDefault="00F84E34" w:rsidP="00727946">
      <w:pPr>
        <w:keepNext/>
        <w:autoSpaceDE w:val="0"/>
        <w:autoSpaceDN w:val="0"/>
        <w:adjustRightInd w:val="0"/>
        <w:spacing w:line="360" w:lineRule="auto"/>
        <w:jc w:val="center"/>
        <w:rPr>
          <w:rFonts w:eastAsia="Calibri"/>
          <w:szCs w:val="26"/>
        </w:rPr>
      </w:pPr>
      <w:r w:rsidRPr="00A92913">
        <w:rPr>
          <w:rFonts w:eastAsia="Calibri"/>
          <w:noProof/>
          <w:szCs w:val="26"/>
        </w:rPr>
        <w:drawing>
          <wp:inline distT="0" distB="0" distL="0" distR="0" wp14:anchorId="7C059109" wp14:editId="71E8ED39">
            <wp:extent cx="3263900" cy="65278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63900" cy="652780"/>
                    </a:xfrm>
                    <a:prstGeom prst="rect">
                      <a:avLst/>
                    </a:prstGeom>
                    <a:noFill/>
                    <a:ln>
                      <a:noFill/>
                    </a:ln>
                  </pic:spPr>
                </pic:pic>
              </a:graphicData>
            </a:graphic>
          </wp:inline>
        </w:drawing>
      </w:r>
    </w:p>
    <w:p w14:paraId="384892E3" w14:textId="57D4A4FA" w:rsidR="003A4E74" w:rsidRPr="00A92913" w:rsidRDefault="00885F4A" w:rsidP="00727946">
      <w:pPr>
        <w:spacing w:line="360" w:lineRule="auto"/>
        <w:jc w:val="center"/>
        <w:rPr>
          <w:rFonts w:eastAsia="Calibri"/>
          <w:bCs/>
          <w:iCs/>
          <w:sz w:val="24"/>
          <w:szCs w:val="24"/>
        </w:rPr>
      </w:pPr>
      <w:bookmarkStart w:id="53" w:name="_Toc203162418"/>
      <w:bookmarkStart w:id="54" w:name="_Toc240275204"/>
      <w:r w:rsidRPr="00A92913">
        <w:t xml:space="preserve">Sơ đồ </w:t>
      </w:r>
      <w:fldSimple w:instr=" STYLEREF 1 \s ">
        <w:r w:rsidR="00545F27">
          <w:rPr>
            <w:noProof/>
          </w:rPr>
          <w:t>1</w:t>
        </w:r>
      </w:fldSimple>
      <w:r w:rsidRPr="00A92913">
        <w:t>.</w:t>
      </w:r>
      <w:fldSimple w:instr=" SEQ Sơ_đồ \* ARABIC \s 1 ">
        <w:r w:rsidR="00545F27">
          <w:rPr>
            <w:noProof/>
          </w:rPr>
          <w:t>13</w:t>
        </w:r>
      </w:fldSimple>
      <w:r w:rsidRPr="00A92913">
        <w:t xml:space="preserve"> </w:t>
      </w:r>
      <w:r w:rsidR="0090515B" w:rsidRPr="00A92913">
        <w:t>T</w:t>
      </w:r>
      <w:r w:rsidR="003A4E74" w:rsidRPr="00A92913">
        <w:rPr>
          <w:rFonts w:eastAsia="Calibri"/>
          <w:iCs/>
          <w:noProof/>
          <w:szCs w:val="18"/>
        </w:rPr>
        <w:t xml:space="preserve">ổng hợp </w:t>
      </w:r>
      <w:r w:rsidR="003A4E74" w:rsidRPr="00A92913">
        <w:rPr>
          <w:rFonts w:eastAsia="Calibri"/>
          <w:bCs/>
          <w:iCs/>
          <w:szCs w:val="18"/>
        </w:rPr>
        <w:t xml:space="preserve">dị vòng 2-thioxothiazolidin-4-one đi </w:t>
      </w:r>
      <w:r w:rsidR="003A4E74" w:rsidRPr="00A92913">
        <w:rPr>
          <w:rFonts w:eastAsia="Calibri"/>
          <w:iCs/>
          <w:szCs w:val="18"/>
        </w:rPr>
        <w:t>từ acid isothiocyanate</w:t>
      </w:r>
      <w:bookmarkEnd w:id="53"/>
      <w:bookmarkEnd w:id="54"/>
      <w:r w:rsidR="003A4E74" w:rsidRPr="00A92913">
        <w:rPr>
          <w:rFonts w:eastAsia="Calibri"/>
          <w:iCs/>
          <w:szCs w:val="18"/>
        </w:rPr>
        <w:t xml:space="preserve">  </w:t>
      </w:r>
    </w:p>
    <w:p w14:paraId="5337E515" w14:textId="61ABFCF0" w:rsidR="003A4E74" w:rsidRPr="00A92913" w:rsidRDefault="003A4E74" w:rsidP="00727946">
      <w:pPr>
        <w:spacing w:line="360" w:lineRule="auto"/>
        <w:rPr>
          <w:rFonts w:eastAsia="Times New Roman"/>
          <w:szCs w:val="26"/>
        </w:rPr>
      </w:pPr>
      <w:r w:rsidRPr="00A92913">
        <w:rPr>
          <w:rFonts w:eastAsia="Calibri"/>
          <w:i/>
          <w:iCs/>
          <w:szCs w:val="26"/>
        </w:rPr>
        <w:lastRenderedPageBreak/>
        <w:t>(4) Phương pháp thứ 4</w:t>
      </w:r>
      <w:r w:rsidRPr="00A92913">
        <w:rPr>
          <w:rFonts w:eastAsia="Calibri"/>
          <w:szCs w:val="26"/>
        </w:rPr>
        <w:t xml:space="preserve">: cho amine/ hydrazide tác dụng với acid </w:t>
      </w:r>
      <w:r w:rsidRPr="00A92913">
        <w:rPr>
          <w:rFonts w:eastAsia="Calibri"/>
          <w:i/>
          <w:szCs w:val="26"/>
        </w:rPr>
        <w:t>bis</w:t>
      </w:r>
      <w:r w:rsidRPr="00A92913">
        <w:rPr>
          <w:rFonts w:eastAsia="Calibri"/>
          <w:szCs w:val="26"/>
        </w:rPr>
        <w:t>(carboxymethyl)trithiocarbonate (hay acid thiocarbonyl-</w:t>
      </w:r>
      <w:r w:rsidRPr="00A92913">
        <w:rPr>
          <w:rFonts w:eastAsia="Calibri"/>
          <w:i/>
          <w:szCs w:val="26"/>
        </w:rPr>
        <w:t>bis</w:t>
      </w:r>
      <w:r w:rsidRPr="00A92913">
        <w:rPr>
          <w:rFonts w:eastAsia="Calibri"/>
          <w:szCs w:val="26"/>
        </w:rPr>
        <w:t xml:space="preserve">-thioglycolic). Áp dụng phương pháp này, các tác giả </w:t>
      </w:r>
      <w:r w:rsidRPr="00A92913">
        <w:rPr>
          <w:rFonts w:eastAsia="Calibri"/>
          <w:szCs w:val="26"/>
        </w:rPr>
        <w:fldChar w:fldCharType="begin"/>
      </w:r>
      <w:r w:rsidR="008F4FE4">
        <w:rPr>
          <w:rFonts w:eastAsia="Calibri"/>
          <w:szCs w:val="26"/>
        </w:rPr>
        <w:instrText xml:space="preserve"> ADDIN EN.CITE &lt;EndNote&gt;&lt;Cite&gt;&lt;Author&gt;Kamila&lt;/Author&gt;&lt;Year&gt;2012&lt;/Year&gt;&lt;RecNum&gt;88&lt;/RecNum&gt;&lt;DisplayText&gt;[88]&lt;/DisplayText&gt;&lt;record&gt;&lt;rec-number&gt;88&lt;/rec-number&gt;&lt;foreign-keys&gt;&lt;key app="EN" db-id="dr2spp02xtr0s4exsr555vtbxredx02vxr0a" timestamp="1789314511"&gt;88&lt;/key&gt;&lt;/foreign-keys&gt;&lt;ref-type name="Journal Article"&gt;17&lt;/ref-type&gt;&lt;contributors&gt;&lt;authors&gt;&lt;author&gt;Sukanta Kamila&lt;/author&gt;&lt;author&gt;Edward R. Biehl&lt;/author&gt;&lt;/authors&gt;&lt;/contributors&gt;&lt;titles&gt;&lt;title&gt;Microwave assisted synthesis of novel bis(2-thioxothiazolidin-4-one) derivatives as potential GSK-3 inhibitors&lt;/title&gt;&lt;secondary-title&gt;Tetrahedron Letters&lt;/secondary-title&gt;&lt;/titles&gt;&lt;periodical&gt;&lt;full-title&gt;Tetrahedron Letters&lt;/full-title&gt;&lt;/periodical&gt;&lt;pages&gt;3998-4003&lt;/pages&gt;&lt;volume&gt;53&lt;/volume&gt;&lt;dates&gt;&lt;year&gt;2012&lt;/year&gt;&lt;/dates&gt;&lt;urls&gt;&lt;/urls&gt;&lt;/record&gt;&lt;/Cite&gt;&lt;/EndNote&gt;</w:instrText>
      </w:r>
      <w:r w:rsidRPr="00A92913">
        <w:rPr>
          <w:rFonts w:eastAsia="Calibri"/>
          <w:szCs w:val="26"/>
        </w:rPr>
        <w:fldChar w:fldCharType="separate"/>
      </w:r>
      <w:r w:rsidR="005271A6" w:rsidRPr="00A92913">
        <w:rPr>
          <w:rFonts w:eastAsia="Calibri"/>
          <w:noProof/>
          <w:szCs w:val="26"/>
        </w:rPr>
        <w:t>[88]</w:t>
      </w:r>
      <w:r w:rsidRPr="00A92913">
        <w:rPr>
          <w:rFonts w:eastAsia="Calibri"/>
          <w:szCs w:val="26"/>
        </w:rPr>
        <w:fldChar w:fldCharType="end"/>
      </w:r>
      <w:r w:rsidRPr="00A92913">
        <w:rPr>
          <w:rFonts w:eastAsia="Calibri"/>
          <w:szCs w:val="26"/>
        </w:rPr>
        <w:t xml:space="preserve"> đã tổng hợp được 2 chất </w:t>
      </w:r>
      <w:r w:rsidR="00CC0984" w:rsidRPr="00A92913">
        <w:rPr>
          <w:rFonts w:eastAsia="Calibri"/>
          <w:szCs w:val="26"/>
        </w:rPr>
        <w:t>(</w:t>
      </w:r>
      <w:r w:rsidR="009F0931" w:rsidRPr="00A92913">
        <w:rPr>
          <w:rFonts w:eastAsia="Calibri"/>
          <w:b/>
          <w:szCs w:val="26"/>
        </w:rPr>
        <w:t>11'</w:t>
      </w:r>
      <w:r w:rsidRPr="00A92913">
        <w:rPr>
          <w:rFonts w:eastAsia="Calibri"/>
          <w:b/>
          <w:szCs w:val="26"/>
        </w:rPr>
        <w:t>a,</w:t>
      </w:r>
      <w:r w:rsidR="00EF4B24" w:rsidRPr="00A92913">
        <w:rPr>
          <w:rFonts w:eastAsia="Calibri"/>
          <w:b/>
          <w:szCs w:val="26"/>
        </w:rPr>
        <w:t xml:space="preserve"> </w:t>
      </w:r>
      <w:r w:rsidRPr="00A92913">
        <w:rPr>
          <w:rFonts w:eastAsia="Calibri"/>
          <w:b/>
          <w:szCs w:val="26"/>
        </w:rPr>
        <w:t>b</w:t>
      </w:r>
      <w:r w:rsidR="00CC0984" w:rsidRPr="00A92913">
        <w:rPr>
          <w:rFonts w:eastAsia="Calibri"/>
          <w:b/>
          <w:szCs w:val="26"/>
        </w:rPr>
        <w:t>)</w:t>
      </w:r>
      <w:r w:rsidRPr="00A92913">
        <w:rPr>
          <w:rFonts w:eastAsia="Calibri"/>
          <w:szCs w:val="26"/>
        </w:rPr>
        <w:t>, sau đó cho các chất này ngưng tụ với các aldehyde để tạo thành 17 hợp chất</w:t>
      </w:r>
      <w:r w:rsidR="00690DAF" w:rsidRPr="00A92913">
        <w:rPr>
          <w:rFonts w:eastAsia="Calibri"/>
          <w:szCs w:val="26"/>
        </w:rPr>
        <w:t xml:space="preserve"> </w:t>
      </w:r>
      <w:r w:rsidR="00690DAF" w:rsidRPr="00A92913">
        <w:rPr>
          <w:rFonts w:eastAsia="Calibri"/>
          <w:b/>
          <w:bCs/>
          <w:szCs w:val="26"/>
        </w:rPr>
        <w:t>(</w:t>
      </w:r>
      <w:r w:rsidR="009F0931" w:rsidRPr="00A92913">
        <w:rPr>
          <w:rFonts w:eastAsia="Calibri"/>
          <w:b/>
          <w:bCs/>
          <w:szCs w:val="26"/>
        </w:rPr>
        <w:t>12'</w:t>
      </w:r>
      <w:r w:rsidR="00690DAF" w:rsidRPr="00A92913">
        <w:rPr>
          <w:rFonts w:eastAsia="Calibri"/>
          <w:b/>
          <w:bCs/>
          <w:szCs w:val="26"/>
        </w:rPr>
        <w:t>a-r)</w:t>
      </w:r>
      <w:r w:rsidRPr="00A92913">
        <w:rPr>
          <w:rFonts w:eastAsia="Calibri"/>
          <w:szCs w:val="26"/>
        </w:rPr>
        <w:t xml:space="preserve"> dạng </w:t>
      </w:r>
      <w:r w:rsidRPr="00A92913">
        <w:rPr>
          <w:rFonts w:eastAsia="Times New Roman"/>
          <w:szCs w:val="26"/>
        </w:rPr>
        <w:t>(5</w:t>
      </w:r>
      <w:r w:rsidRPr="00A92913">
        <w:rPr>
          <w:rFonts w:eastAsia="Times New Roman"/>
          <w:i/>
          <w:szCs w:val="26"/>
        </w:rPr>
        <w:t>Z</w:t>
      </w:r>
      <w:r w:rsidRPr="00A92913">
        <w:rPr>
          <w:rFonts w:eastAsia="Times New Roman"/>
          <w:szCs w:val="26"/>
        </w:rPr>
        <w:t>,5’</w:t>
      </w:r>
      <w:r w:rsidRPr="00A92913">
        <w:rPr>
          <w:rFonts w:eastAsia="Times New Roman"/>
          <w:i/>
          <w:szCs w:val="26"/>
        </w:rPr>
        <w:t>Z</w:t>
      </w:r>
      <w:r w:rsidRPr="00A92913">
        <w:rPr>
          <w:rFonts w:eastAsia="Times New Roman"/>
          <w:szCs w:val="26"/>
        </w:rPr>
        <w:t>)-3,3’-(1,4-phenylene</w:t>
      </w:r>
      <w:r w:rsidRPr="00A92913">
        <w:rPr>
          <w:rFonts w:eastAsia="Times New Roman"/>
          <w:i/>
          <w:szCs w:val="26"/>
        </w:rPr>
        <w:t>bis</w:t>
      </w:r>
      <w:r w:rsidRPr="00A92913">
        <w:rPr>
          <w:rFonts w:eastAsia="Times New Roman"/>
          <w:szCs w:val="26"/>
        </w:rPr>
        <w:t>(methylene)-</w:t>
      </w:r>
      <w:r w:rsidRPr="00A92913">
        <w:rPr>
          <w:rFonts w:eastAsia="Times New Roman"/>
          <w:i/>
          <w:szCs w:val="26"/>
        </w:rPr>
        <w:t>bis</w:t>
      </w:r>
      <w:r w:rsidRPr="00A92913">
        <w:rPr>
          <w:rFonts w:eastAsia="Times New Roman"/>
          <w:szCs w:val="26"/>
        </w:rPr>
        <w:t xml:space="preserve">-(5-arylidene-2-thioxothiazolidin-4-one). Các hợp chất này được thấy có khả năng ức chế glycogen synthase kinase-3 (GSK-3) dùng điều trị bệnh </w:t>
      </w:r>
      <w:r w:rsidR="00EF4B24" w:rsidRPr="00A92913">
        <w:rPr>
          <w:rFonts w:eastAsia="Times New Roman"/>
          <w:szCs w:val="26"/>
        </w:rPr>
        <w:t>đái tháo</w:t>
      </w:r>
      <w:r w:rsidRPr="00A92913">
        <w:rPr>
          <w:rFonts w:eastAsia="Times New Roman"/>
          <w:szCs w:val="26"/>
        </w:rPr>
        <w:t xml:space="preserve"> đường, bệnh Alzheimer’s </w:t>
      </w:r>
      <w:r w:rsidRPr="00A92913">
        <w:rPr>
          <w:rFonts w:eastAsia="Times New Roman"/>
          <w:szCs w:val="26"/>
        </w:rPr>
        <w:fldChar w:fldCharType="begin"/>
      </w:r>
      <w:r w:rsidR="008F4FE4">
        <w:rPr>
          <w:rFonts w:eastAsia="Times New Roman"/>
          <w:szCs w:val="26"/>
        </w:rPr>
        <w:instrText xml:space="preserve"> ADDIN EN.CITE &lt;EndNote&gt;&lt;Cite&gt;&lt;Author&gt;Kamila&lt;/Author&gt;&lt;Year&gt;2012&lt;/Year&gt;&lt;RecNum&gt;88&lt;/RecNum&gt;&lt;DisplayText&gt;[88]&lt;/DisplayText&gt;&lt;record&gt;&lt;rec-number&gt;88&lt;/rec-number&gt;&lt;foreign-keys&gt;&lt;key app="EN" db-id="dr2spp02xtr0s4exsr555vtbxredx02vxr0a" timestamp="1789314511"&gt;88&lt;/key&gt;&lt;/foreign-keys&gt;&lt;ref-type name="Journal Article"&gt;17&lt;/ref-type&gt;&lt;contributors&gt;&lt;authors&gt;&lt;author&gt;Sukanta Kamila&lt;/author&gt;&lt;author&gt;Edward R. Biehl&lt;/author&gt;&lt;/authors&gt;&lt;/contributors&gt;&lt;titles&gt;&lt;title&gt;Microwave assisted synthesis of novel bis(2-thioxothiazolidin-4-one) derivatives as potential GSK-3 inhibitors&lt;/title&gt;&lt;secondary-title&gt;Tetrahedron Letters&lt;/secondary-title&gt;&lt;/titles&gt;&lt;periodical&gt;&lt;full-title&gt;Tetrahedron Letters&lt;/full-title&gt;&lt;/periodical&gt;&lt;pages&gt;3998-4003&lt;/pages&gt;&lt;volume&gt;53&lt;/volume&gt;&lt;dates&gt;&lt;year&gt;2012&lt;/year&gt;&lt;/dates&gt;&lt;urls&gt;&lt;/urls&gt;&lt;/record&gt;&lt;/Cite&gt;&lt;/EndNote&gt;</w:instrText>
      </w:r>
      <w:r w:rsidRPr="00A92913">
        <w:rPr>
          <w:rFonts w:eastAsia="Times New Roman"/>
          <w:szCs w:val="26"/>
        </w:rPr>
        <w:fldChar w:fldCharType="separate"/>
      </w:r>
      <w:r w:rsidR="005271A6" w:rsidRPr="00A92913">
        <w:rPr>
          <w:rFonts w:eastAsia="Times New Roman"/>
          <w:noProof/>
          <w:szCs w:val="26"/>
        </w:rPr>
        <w:t>[88]</w:t>
      </w:r>
      <w:r w:rsidRPr="00A92913">
        <w:rPr>
          <w:rFonts w:eastAsia="Times New Roman"/>
          <w:szCs w:val="26"/>
        </w:rPr>
        <w:fldChar w:fldCharType="end"/>
      </w:r>
      <w:r w:rsidRPr="00A92913">
        <w:rPr>
          <w:rFonts w:eastAsia="Times New Roman"/>
          <w:szCs w:val="26"/>
        </w:rPr>
        <w:t>.</w:t>
      </w:r>
    </w:p>
    <w:p w14:paraId="17EBC767" w14:textId="2E51B2E4" w:rsidR="006F3D57" w:rsidRPr="00A92913" w:rsidRDefault="00470FAA" w:rsidP="00727946">
      <w:pPr>
        <w:spacing w:line="360" w:lineRule="auto"/>
        <w:jc w:val="center"/>
        <w:rPr>
          <w:rFonts w:eastAsia="Times New Roman"/>
          <w:szCs w:val="26"/>
        </w:rPr>
      </w:pPr>
      <w:r w:rsidRPr="00A92913">
        <w:object w:dxaOrig="7976" w:dyaOrig="2521" w14:anchorId="6F227519">
          <v:shape id="_x0000_i1046" type="#_x0000_t75" style="width:329.35pt;height:106pt" o:ole="">
            <v:imagedata r:id="rId61" o:title=""/>
          </v:shape>
          <o:OLEObject Type="Embed" ProgID="ChemDraw.Document.6.0" ShapeID="_x0000_i1046" DrawAspect="Content" ObjectID="_1852540938" r:id="rId62"/>
        </w:object>
      </w:r>
    </w:p>
    <w:p w14:paraId="4599BED1" w14:textId="1F78F6D5" w:rsidR="003A4E74" w:rsidRPr="00A92913" w:rsidRDefault="003A4E74" w:rsidP="00727946">
      <w:pPr>
        <w:spacing w:line="360" w:lineRule="auto"/>
        <w:jc w:val="center"/>
        <w:rPr>
          <w:rFonts w:eastAsia="Times New Roman"/>
          <w:iCs/>
          <w:sz w:val="24"/>
          <w:szCs w:val="24"/>
        </w:rPr>
      </w:pPr>
      <w:bookmarkStart w:id="55" w:name="_Toc203162419"/>
      <w:bookmarkStart w:id="56" w:name="_Toc240275253"/>
      <w:r w:rsidRPr="00A92913">
        <w:rPr>
          <w:rFonts w:eastAsia="Calibri"/>
          <w:iCs/>
          <w:szCs w:val="18"/>
        </w:rPr>
        <w:t xml:space="preserve">Hình </w:t>
      </w:r>
      <w:r w:rsidR="00C230E7" w:rsidRPr="00A92913">
        <w:rPr>
          <w:rFonts w:eastAsia="Calibri"/>
          <w:iCs/>
          <w:szCs w:val="18"/>
        </w:rPr>
        <w:fldChar w:fldCharType="begin"/>
      </w:r>
      <w:r w:rsidR="00C230E7" w:rsidRPr="00A92913">
        <w:rPr>
          <w:rFonts w:eastAsia="Calibri"/>
          <w:iCs/>
          <w:szCs w:val="18"/>
        </w:rPr>
        <w:instrText xml:space="preserve"> STYLEREF 1 \s </w:instrText>
      </w:r>
      <w:r w:rsidR="00C230E7" w:rsidRPr="00A92913">
        <w:rPr>
          <w:rFonts w:eastAsia="Calibri"/>
          <w:iCs/>
          <w:szCs w:val="18"/>
        </w:rPr>
        <w:fldChar w:fldCharType="separate"/>
      </w:r>
      <w:r w:rsidR="00545F27">
        <w:rPr>
          <w:rFonts w:eastAsia="Calibri"/>
          <w:iCs/>
          <w:noProof/>
          <w:szCs w:val="18"/>
        </w:rPr>
        <w:t>1</w:t>
      </w:r>
      <w:r w:rsidR="00C230E7" w:rsidRPr="00A92913">
        <w:rPr>
          <w:rFonts w:eastAsia="Calibri"/>
          <w:iCs/>
          <w:szCs w:val="18"/>
        </w:rPr>
        <w:fldChar w:fldCharType="end"/>
      </w:r>
      <w:r w:rsidR="00C230E7" w:rsidRPr="00A92913">
        <w:rPr>
          <w:rFonts w:eastAsia="Calibri"/>
          <w:iCs/>
          <w:szCs w:val="18"/>
        </w:rPr>
        <w:t>.</w:t>
      </w:r>
      <w:r w:rsidR="00C230E7" w:rsidRPr="00A92913">
        <w:rPr>
          <w:rFonts w:eastAsia="Calibri"/>
          <w:iCs/>
          <w:szCs w:val="18"/>
        </w:rPr>
        <w:fldChar w:fldCharType="begin"/>
      </w:r>
      <w:r w:rsidR="00C230E7" w:rsidRPr="00A92913">
        <w:rPr>
          <w:rFonts w:eastAsia="Calibri"/>
          <w:iCs/>
          <w:szCs w:val="18"/>
        </w:rPr>
        <w:instrText xml:space="preserve"> SEQ Hình \* ARABIC \s 1 </w:instrText>
      </w:r>
      <w:r w:rsidR="00C230E7" w:rsidRPr="00A92913">
        <w:rPr>
          <w:rFonts w:eastAsia="Calibri"/>
          <w:iCs/>
          <w:szCs w:val="18"/>
        </w:rPr>
        <w:fldChar w:fldCharType="separate"/>
      </w:r>
      <w:r w:rsidR="00545F27">
        <w:rPr>
          <w:rFonts w:eastAsia="Calibri"/>
          <w:iCs/>
          <w:noProof/>
          <w:szCs w:val="18"/>
        </w:rPr>
        <w:t>13</w:t>
      </w:r>
      <w:r w:rsidR="00C230E7" w:rsidRPr="00A92913">
        <w:rPr>
          <w:rFonts w:eastAsia="Calibri"/>
          <w:iCs/>
          <w:szCs w:val="18"/>
        </w:rPr>
        <w:fldChar w:fldCharType="end"/>
      </w:r>
      <w:r w:rsidRPr="00A92913">
        <w:rPr>
          <w:rFonts w:eastAsia="Calibri"/>
          <w:iCs/>
          <w:noProof/>
          <w:szCs w:val="18"/>
        </w:rPr>
        <w:t xml:space="preserve"> Cấu trúc hợp chất (</w:t>
      </w:r>
      <w:r w:rsidR="009F0931" w:rsidRPr="00A92913">
        <w:rPr>
          <w:rFonts w:eastAsia="Calibri"/>
          <w:b/>
          <w:bCs/>
          <w:iCs/>
          <w:noProof/>
          <w:szCs w:val="18"/>
        </w:rPr>
        <w:t>11'</w:t>
      </w:r>
      <w:r w:rsidRPr="00A92913">
        <w:rPr>
          <w:rFonts w:eastAsia="Calibri"/>
          <w:b/>
          <w:bCs/>
          <w:iCs/>
          <w:noProof/>
          <w:szCs w:val="18"/>
        </w:rPr>
        <w:t>a), (</w:t>
      </w:r>
      <w:r w:rsidR="009F0931" w:rsidRPr="00A92913">
        <w:rPr>
          <w:rFonts w:eastAsia="Calibri"/>
          <w:b/>
          <w:bCs/>
          <w:iCs/>
          <w:noProof/>
          <w:szCs w:val="18"/>
        </w:rPr>
        <w:t>11'</w:t>
      </w:r>
      <w:r w:rsidRPr="00A92913">
        <w:rPr>
          <w:rFonts w:eastAsia="Calibri"/>
          <w:b/>
          <w:bCs/>
          <w:iCs/>
          <w:noProof/>
          <w:szCs w:val="18"/>
        </w:rPr>
        <w:t>b)</w:t>
      </w:r>
      <w:r w:rsidR="00690DAF" w:rsidRPr="00A92913">
        <w:rPr>
          <w:rFonts w:eastAsia="Calibri"/>
          <w:b/>
          <w:bCs/>
          <w:iCs/>
          <w:noProof/>
          <w:szCs w:val="18"/>
        </w:rPr>
        <w:t>, (</w:t>
      </w:r>
      <w:r w:rsidR="009F0931" w:rsidRPr="00A92913">
        <w:rPr>
          <w:rFonts w:eastAsia="Calibri"/>
          <w:b/>
          <w:bCs/>
          <w:iCs/>
          <w:noProof/>
          <w:szCs w:val="18"/>
        </w:rPr>
        <w:t>12'</w:t>
      </w:r>
      <w:r w:rsidR="00690DAF" w:rsidRPr="00A92913">
        <w:rPr>
          <w:rFonts w:eastAsia="Calibri"/>
          <w:b/>
          <w:bCs/>
          <w:iCs/>
          <w:noProof/>
          <w:szCs w:val="18"/>
        </w:rPr>
        <w:t>a-r)</w:t>
      </w:r>
      <w:r w:rsidRPr="00A92913">
        <w:rPr>
          <w:rFonts w:eastAsia="Calibri"/>
          <w:iCs/>
          <w:noProof/>
          <w:szCs w:val="18"/>
        </w:rPr>
        <w:t xml:space="preserve"> theo phương pháp tồng hợp từ </w:t>
      </w:r>
      <w:r w:rsidRPr="00A92913">
        <w:rPr>
          <w:rFonts w:eastAsia="Calibri"/>
          <w:iCs/>
          <w:szCs w:val="18"/>
        </w:rPr>
        <w:t xml:space="preserve">amine/ hydrazide tác dụng với acid </w:t>
      </w:r>
      <w:r w:rsidRPr="00A92913">
        <w:rPr>
          <w:rFonts w:eastAsia="Calibri"/>
          <w:i/>
          <w:iCs/>
          <w:szCs w:val="18"/>
        </w:rPr>
        <w:t>bis</w:t>
      </w:r>
      <w:r w:rsidRPr="00A92913">
        <w:rPr>
          <w:rFonts w:eastAsia="Calibri"/>
          <w:iCs/>
          <w:szCs w:val="18"/>
        </w:rPr>
        <w:t>(carboxymethyl)trithiocarbonate (hay acid thiocarbonyl-</w:t>
      </w:r>
      <w:r w:rsidRPr="00A92913">
        <w:rPr>
          <w:rFonts w:eastAsia="Calibri"/>
          <w:i/>
          <w:iCs/>
          <w:szCs w:val="18"/>
        </w:rPr>
        <w:t>bis</w:t>
      </w:r>
      <w:r w:rsidRPr="00A92913">
        <w:rPr>
          <w:rFonts w:eastAsia="Calibri"/>
          <w:iCs/>
          <w:szCs w:val="18"/>
        </w:rPr>
        <w:t>-thioglycolic)</w:t>
      </w:r>
      <w:bookmarkEnd w:id="55"/>
      <w:bookmarkEnd w:id="56"/>
    </w:p>
    <w:p w14:paraId="53B758E8" w14:textId="549A2071" w:rsidR="005263D7" w:rsidRPr="00A92913" w:rsidRDefault="0082384C" w:rsidP="00727946">
      <w:pPr>
        <w:spacing w:line="360" w:lineRule="auto"/>
      </w:pPr>
      <w:r w:rsidRPr="00A92913">
        <w:rPr>
          <w:rFonts w:eastAsia="Calibri"/>
          <w:szCs w:val="26"/>
        </w:rPr>
        <w:tab/>
      </w:r>
      <w:r w:rsidR="004A5BC5" w:rsidRPr="00A92913">
        <w:rPr>
          <w:rFonts w:eastAsia="Calibri"/>
          <w:szCs w:val="26"/>
        </w:rPr>
        <w:t xml:space="preserve">Năm 2021, </w:t>
      </w:r>
      <w:r w:rsidR="004A5BC5" w:rsidRPr="00A92913">
        <w:t xml:space="preserve">Aisha cùng cộng sự đã tổng hợp thành công </w:t>
      </w:r>
      <w:r w:rsidR="005263D7" w:rsidRPr="00A92913">
        <w:t xml:space="preserve">Hai hợp chất mục tiêu là 3-amino-2-thioxothiazolidin-4-one </w:t>
      </w:r>
      <w:r w:rsidR="005263D7" w:rsidRPr="00A92913">
        <w:rPr>
          <w:b/>
          <w:bCs/>
        </w:rPr>
        <w:t>(1</w:t>
      </w:r>
      <w:r w:rsidR="009F0931" w:rsidRPr="00A92913">
        <w:rPr>
          <w:b/>
          <w:bCs/>
        </w:rPr>
        <w:t>3'a</w:t>
      </w:r>
      <w:r w:rsidR="005263D7" w:rsidRPr="00A92913">
        <w:rPr>
          <w:b/>
          <w:bCs/>
        </w:rPr>
        <w:t>)</w:t>
      </w:r>
      <w:r w:rsidR="005263D7" w:rsidRPr="00A92913">
        <w:t xml:space="preserve"> và (</w:t>
      </w:r>
      <w:r w:rsidR="005263D7" w:rsidRPr="00A92913">
        <w:rPr>
          <w:i/>
          <w:iCs/>
        </w:rPr>
        <w:t>E)</w:t>
      </w:r>
      <w:r w:rsidR="005263D7" w:rsidRPr="00A92913">
        <w:t>-3-amino-5-(4-chlorobenzyl</w:t>
      </w:r>
      <w:r w:rsidR="00977580" w:rsidRPr="00A92913">
        <w:t>-</w:t>
      </w:r>
      <w:r w:rsidR="005263D7" w:rsidRPr="00A92913">
        <w:t xml:space="preserve">idene)-2-thioxothiazolidin-4-one </w:t>
      </w:r>
      <w:r w:rsidR="005263D7" w:rsidRPr="00A92913">
        <w:rPr>
          <w:b/>
          <w:bCs/>
        </w:rPr>
        <w:t>(</w:t>
      </w:r>
      <w:r w:rsidR="009F0931" w:rsidRPr="00A92913">
        <w:rPr>
          <w:b/>
          <w:bCs/>
        </w:rPr>
        <w:t>13'b</w:t>
      </w:r>
      <w:r w:rsidR="005263D7" w:rsidRPr="00A92913">
        <w:rPr>
          <w:b/>
          <w:bCs/>
        </w:rPr>
        <w:t>)</w:t>
      </w:r>
      <w:r w:rsidR="005263D7" w:rsidRPr="00A92913">
        <w:t xml:space="preserve"> quy trình ba bước sử dụng các tác chất chi phí thấp.</w:t>
      </w:r>
      <w:r w:rsidR="004A5BC5" w:rsidRPr="00A92913">
        <w:t xml:space="preserve"> </w:t>
      </w:r>
      <w:r w:rsidR="005263D7" w:rsidRPr="00A92913">
        <w:t>Các hợp chất cho thấy khả năng ức chế</w:t>
      </w:r>
      <w:r w:rsidR="004A5BC5" w:rsidRPr="00A92913">
        <w:t xml:space="preserve"> in vitro</w:t>
      </w:r>
      <w:r w:rsidR="005263D7" w:rsidRPr="00A92913">
        <w:t xml:space="preserve"> từ trung bình đến tốt đối với ba loại enzyme mục tiêu:</w:t>
      </w:r>
      <w:r w:rsidR="004A5BC5" w:rsidRPr="00A92913">
        <w:t xml:space="preserve"> </w:t>
      </w:r>
      <w:r w:rsidR="005263D7" w:rsidRPr="00A92913">
        <w:t>Đối với Acetylcholinesterase (AChE)</w:t>
      </w:r>
      <w:r w:rsidR="004A5BC5" w:rsidRPr="00A92913">
        <w:t>, h</w:t>
      </w:r>
      <w:r w:rsidR="005263D7" w:rsidRPr="00A92913">
        <w:t xml:space="preserve">ợp chất </w:t>
      </w:r>
      <w:r w:rsidR="004A5BC5" w:rsidRPr="00A92913">
        <w:rPr>
          <w:b/>
          <w:bCs/>
        </w:rPr>
        <w:t>(</w:t>
      </w:r>
      <w:r w:rsidR="005263D7" w:rsidRPr="00A92913">
        <w:rPr>
          <w:b/>
          <w:bCs/>
        </w:rPr>
        <w:t>1</w:t>
      </w:r>
      <w:r w:rsidR="009F0931" w:rsidRPr="00A92913">
        <w:rPr>
          <w:b/>
          <w:bCs/>
        </w:rPr>
        <w:t>3'a</w:t>
      </w:r>
      <w:r w:rsidR="004A5BC5" w:rsidRPr="00A92913">
        <w:rPr>
          <w:b/>
          <w:bCs/>
        </w:rPr>
        <w:t>)</w:t>
      </w:r>
      <w:r w:rsidR="004A5BC5" w:rsidRPr="00A92913">
        <w:t xml:space="preserve"> </w:t>
      </w:r>
      <w:r w:rsidR="005263D7" w:rsidRPr="00A92913">
        <w:t>đạt tỷ lệ ức chế là 66</w:t>
      </w:r>
      <w:r w:rsidR="001E7074">
        <w:t>.</w:t>
      </w:r>
      <w:r w:rsidR="005263D7" w:rsidRPr="00A92913">
        <w:t>9</w:t>
      </w:r>
      <w:r w:rsidR="001E7074">
        <w:t xml:space="preserve"> </w:t>
      </w:r>
      <w:r w:rsidR="005263D7" w:rsidRPr="00A92913">
        <w:t xml:space="preserve">%, trong khi hợp chất </w:t>
      </w:r>
      <w:r w:rsidR="00DB7F36" w:rsidRPr="00A92913">
        <w:t>(</w:t>
      </w:r>
      <w:r w:rsidR="009F0931" w:rsidRPr="00A92913">
        <w:rPr>
          <w:b/>
          <w:bCs/>
        </w:rPr>
        <w:t>13'b</w:t>
      </w:r>
      <w:r w:rsidR="00DB7F36" w:rsidRPr="00A92913">
        <w:t>)</w:t>
      </w:r>
      <w:r w:rsidR="005263D7" w:rsidRPr="00A92913">
        <w:t xml:space="preserve"> đạt 62</w:t>
      </w:r>
      <w:r w:rsidR="001E7074">
        <w:t>.</w:t>
      </w:r>
      <w:r w:rsidR="005263D7" w:rsidRPr="00A92913">
        <w:t>1%.</w:t>
      </w:r>
      <w:r w:rsidR="004A5BC5" w:rsidRPr="00A92913">
        <w:t xml:space="preserve"> </w:t>
      </w:r>
      <w:r w:rsidR="005263D7" w:rsidRPr="00A92913">
        <w:t>Đối với Butyrylcholinesterase (BChE)</w:t>
      </w:r>
      <w:r w:rsidR="004A5BC5" w:rsidRPr="00A92913">
        <w:t>,</w:t>
      </w:r>
      <w:r w:rsidR="005263D7" w:rsidRPr="00A92913">
        <w:t xml:space="preserve"> </w:t>
      </w:r>
      <w:r w:rsidR="004A5BC5" w:rsidRPr="00A92913">
        <w:t>h</w:t>
      </w:r>
      <w:r w:rsidR="005263D7" w:rsidRPr="00A92913">
        <w:t xml:space="preserve">ợp chất </w:t>
      </w:r>
      <w:r w:rsidR="004A5BC5" w:rsidRPr="00A92913">
        <w:rPr>
          <w:b/>
          <w:bCs/>
        </w:rPr>
        <w:t>(</w:t>
      </w:r>
      <w:r w:rsidR="009F0931" w:rsidRPr="00A92913">
        <w:rPr>
          <w:b/>
          <w:bCs/>
        </w:rPr>
        <w:t>13'b</w:t>
      </w:r>
      <w:r w:rsidR="004A5BC5" w:rsidRPr="00A92913">
        <w:rPr>
          <w:b/>
          <w:bCs/>
        </w:rPr>
        <w:t>)</w:t>
      </w:r>
      <w:r w:rsidR="005263D7" w:rsidRPr="00A92913">
        <w:t xml:space="preserve"> với tỷ lệ ức chế 67</w:t>
      </w:r>
      <w:r w:rsidR="001E7074">
        <w:t>.</w:t>
      </w:r>
      <w:r w:rsidR="005263D7" w:rsidRPr="00A92913">
        <w:t>7% so với 73</w:t>
      </w:r>
      <w:r w:rsidR="001E7074">
        <w:t>.</w:t>
      </w:r>
      <w:r w:rsidR="005263D7" w:rsidRPr="00A92913">
        <w:t xml:space="preserve">9% của hợp chất </w:t>
      </w:r>
      <w:r w:rsidR="004A5BC5" w:rsidRPr="00A92913">
        <w:rPr>
          <w:b/>
          <w:bCs/>
        </w:rPr>
        <w:t>(</w:t>
      </w:r>
      <w:r w:rsidR="009F0931" w:rsidRPr="00A92913">
        <w:rPr>
          <w:b/>
          <w:bCs/>
        </w:rPr>
        <w:t>13'a</w:t>
      </w:r>
      <w:r w:rsidR="004A5BC5" w:rsidRPr="00A92913">
        <w:rPr>
          <w:b/>
          <w:bCs/>
        </w:rPr>
        <w:t>)</w:t>
      </w:r>
      <w:r w:rsidR="005263D7" w:rsidRPr="00A92913">
        <w:t>.</w:t>
      </w:r>
      <w:r w:rsidR="004A5BC5" w:rsidRPr="00A92913">
        <w:t xml:space="preserve"> </w:t>
      </w:r>
      <w:r w:rsidR="005263D7" w:rsidRPr="00A92913">
        <w:t xml:space="preserve">Đối với </w:t>
      </w:r>
      <w:r w:rsidR="00DB7F36" w:rsidRPr="00A92913">
        <w:t>α-</w:t>
      </w:r>
      <w:r w:rsidR="005263D7" w:rsidRPr="00A92913">
        <w:t xml:space="preserve">glucosidase: Hợp chất </w:t>
      </w:r>
      <w:r w:rsidR="00DB7F36" w:rsidRPr="00A92913">
        <w:rPr>
          <w:b/>
          <w:bCs/>
        </w:rPr>
        <w:t>(</w:t>
      </w:r>
      <w:r w:rsidR="009F0931" w:rsidRPr="00A92913">
        <w:rPr>
          <w:b/>
          <w:bCs/>
        </w:rPr>
        <w:t>13'a</w:t>
      </w:r>
      <w:r w:rsidR="00DB7F36" w:rsidRPr="00A92913">
        <w:rPr>
          <w:b/>
          <w:bCs/>
        </w:rPr>
        <w:t>)</w:t>
      </w:r>
      <w:r w:rsidR="005263D7" w:rsidRPr="00A92913">
        <w:t xml:space="preserve"> cho thấy tiềm năng cao nhất với tỷ lệ ức chế đạt 74</w:t>
      </w:r>
      <w:r w:rsidR="001E7074">
        <w:t>.</w:t>
      </w:r>
      <w:r w:rsidR="005263D7" w:rsidRPr="00A92913">
        <w:t>1</w:t>
      </w:r>
      <w:r w:rsidR="001E7074">
        <w:t xml:space="preserve"> </w:t>
      </w:r>
      <w:r w:rsidR="005263D7" w:rsidRPr="00A92913">
        <w:t xml:space="preserve">%, trong khi hợp chất </w:t>
      </w:r>
      <w:r w:rsidR="00DB7F36" w:rsidRPr="00A92913">
        <w:t>(</w:t>
      </w:r>
      <w:r w:rsidR="009F0931" w:rsidRPr="00A92913">
        <w:rPr>
          <w:b/>
          <w:bCs/>
        </w:rPr>
        <w:t>13'b</w:t>
      </w:r>
      <w:r w:rsidR="00DB7F36" w:rsidRPr="00A92913">
        <w:t>)</w:t>
      </w:r>
      <w:r w:rsidR="005263D7" w:rsidRPr="00A92913">
        <w:t xml:space="preserve"> đạt 65</w:t>
      </w:r>
      <w:r w:rsidR="001E7074">
        <w:t>.</w:t>
      </w:r>
      <w:r w:rsidR="005263D7" w:rsidRPr="00A92913">
        <w:t>1</w:t>
      </w:r>
      <w:r w:rsidR="001E7074">
        <w:t xml:space="preserve"> </w:t>
      </w:r>
      <w:r w:rsidR="005263D7" w:rsidRPr="00A92913">
        <w:t>%.</w:t>
      </w:r>
      <w:r w:rsidR="004A5BC5" w:rsidRPr="00A92913">
        <w:t xml:space="preserve"> </w:t>
      </w:r>
    </w:p>
    <w:p w14:paraId="1BE1E96D" w14:textId="7BD6E785" w:rsidR="00DB7F36" w:rsidRPr="00A92913" w:rsidRDefault="009F0931" w:rsidP="00727946">
      <w:pPr>
        <w:spacing w:line="360" w:lineRule="auto"/>
        <w:jc w:val="center"/>
      </w:pPr>
      <w:r w:rsidRPr="00A92913">
        <w:object w:dxaOrig="4061" w:dyaOrig="1141" w14:anchorId="60E993C5">
          <v:shape id="_x0000_i1047" type="#_x0000_t75" style="width:204pt;height:58pt" o:ole="">
            <v:imagedata r:id="rId63" o:title=""/>
          </v:shape>
          <o:OLEObject Type="Embed" ProgID="ChemDraw.Document.6.0" ShapeID="_x0000_i1047" DrawAspect="Content" ObjectID="_1852540939" r:id="rId64"/>
        </w:object>
      </w:r>
    </w:p>
    <w:p w14:paraId="1FA531B6" w14:textId="09796664" w:rsidR="00DB7F36" w:rsidRPr="00A92913" w:rsidRDefault="00DB7F36" w:rsidP="00727946">
      <w:pPr>
        <w:spacing w:line="360" w:lineRule="auto"/>
        <w:jc w:val="center"/>
      </w:pPr>
      <w:bookmarkStart w:id="57" w:name="_Toc240275254"/>
      <w:r w:rsidRPr="00A92913">
        <w:t xml:space="preserve">Hình </w:t>
      </w:r>
      <w:fldSimple w:instr=" STYLEREF 1 \s ">
        <w:r w:rsidR="00545F27">
          <w:rPr>
            <w:noProof/>
          </w:rPr>
          <w:t>1</w:t>
        </w:r>
      </w:fldSimple>
      <w:r w:rsidRPr="00A92913">
        <w:t>.</w:t>
      </w:r>
      <w:fldSimple w:instr=" SEQ Hình \* ARABIC \s 1 ">
        <w:r w:rsidR="00545F27">
          <w:rPr>
            <w:noProof/>
          </w:rPr>
          <w:t>14</w:t>
        </w:r>
      </w:fldSimple>
      <w:r w:rsidRPr="00A92913">
        <w:t xml:space="preserve"> Cấu trúc hợp chất 3-amino-2-thioxothiazolidin-4-one </w:t>
      </w:r>
      <w:r w:rsidRPr="00A92913">
        <w:rPr>
          <w:b/>
          <w:bCs/>
        </w:rPr>
        <w:t>(1</w:t>
      </w:r>
      <w:r w:rsidR="009F0931" w:rsidRPr="00A92913">
        <w:rPr>
          <w:b/>
          <w:bCs/>
        </w:rPr>
        <w:t>3'a</w:t>
      </w:r>
      <w:r w:rsidRPr="00A92913">
        <w:rPr>
          <w:b/>
          <w:bCs/>
        </w:rPr>
        <w:t>)</w:t>
      </w:r>
      <w:r w:rsidRPr="00A92913">
        <w:t xml:space="preserve"> và (</w:t>
      </w:r>
      <w:r w:rsidRPr="00A92913">
        <w:rPr>
          <w:i/>
          <w:iCs/>
        </w:rPr>
        <w:t>E</w:t>
      </w:r>
      <w:r w:rsidRPr="00A92913">
        <w:t xml:space="preserve">)-3-amino-5-(4-chlorobenzylidene)-2-thioxothiazolidin-4-one </w:t>
      </w:r>
      <w:r w:rsidRPr="00A92913">
        <w:rPr>
          <w:b/>
          <w:bCs/>
        </w:rPr>
        <w:t>(</w:t>
      </w:r>
      <w:r w:rsidR="009F0931" w:rsidRPr="00A92913">
        <w:rPr>
          <w:b/>
          <w:bCs/>
        </w:rPr>
        <w:t>13'b</w:t>
      </w:r>
      <w:r w:rsidRPr="00A92913">
        <w:rPr>
          <w:b/>
          <w:bCs/>
        </w:rPr>
        <w:t>).</w:t>
      </w:r>
      <w:bookmarkEnd w:id="57"/>
    </w:p>
    <w:p w14:paraId="7E0B0A39" w14:textId="08FCA9B7" w:rsidR="005263D7" w:rsidRPr="00A92913" w:rsidRDefault="005263D7" w:rsidP="00727946">
      <w:pPr>
        <w:spacing w:line="360" w:lineRule="auto"/>
        <w:ind w:firstLine="720"/>
      </w:pPr>
      <w:r w:rsidRPr="00A92913">
        <w:t>Kết quả docking</w:t>
      </w:r>
      <w:r w:rsidR="00DB7F36" w:rsidRPr="00A92913">
        <w:t xml:space="preserve"> phân tử</w:t>
      </w:r>
      <w:r w:rsidRPr="00A92913">
        <w:t xml:space="preserve"> cho thấy các hợp chất tạo được các liên kết hydro, tương tác pi-pi và pi-lưu huỳnh với các </w:t>
      </w:r>
      <w:r w:rsidR="00DB7F36" w:rsidRPr="00A92913">
        <w:t>acid</w:t>
      </w:r>
      <w:r w:rsidRPr="00A92913">
        <w:t xml:space="preserve"> </w:t>
      </w:r>
      <w:r w:rsidR="00DB7F36" w:rsidRPr="00A92913">
        <w:t>amine</w:t>
      </w:r>
      <w:r w:rsidRPr="00A92913">
        <w:t xml:space="preserve"> quan trọng trong trung tâm hoạt động của enzyme (như Trp84 của AChE hay Asp568 của </w:t>
      </w:r>
      <w:r w:rsidR="00DB7F36" w:rsidRPr="00A92913">
        <w:t>α-</w:t>
      </w:r>
      <w:r w:rsidRPr="00A92913">
        <w:t>glucosidase).</w:t>
      </w:r>
      <w:r w:rsidR="00DB7F36" w:rsidRPr="00A92913">
        <w:t xml:space="preserve"> </w:t>
      </w:r>
      <w:r w:rsidRPr="00A92913">
        <w:t xml:space="preserve">Đặc tính </w:t>
      </w:r>
      <w:r w:rsidRPr="00A92913">
        <w:lastRenderedPageBreak/>
        <w:t>dược động học (ADMET)</w:t>
      </w:r>
      <w:r w:rsidR="00DB7F36" w:rsidRPr="00A92913">
        <w:t>, c</w:t>
      </w:r>
      <w:r w:rsidRPr="00A92913">
        <w:t>ả hai hợp chất đều tuân thủ quy tắc Lipinski (không vi phạm), có trọng lượng phân tử thấp (&lt;</w:t>
      </w:r>
      <w:r w:rsidR="00CF425B" w:rsidRPr="00A92913">
        <w:t xml:space="preserve"> </w:t>
      </w:r>
      <w:r w:rsidRPr="00A92913">
        <w:t>500), và diện tích bề mặt phân cực (TPSA) nằm trong giới hạn cho phép (&lt;</w:t>
      </w:r>
      <w:r w:rsidR="00CF425B" w:rsidRPr="00A92913">
        <w:t xml:space="preserve"> </w:t>
      </w:r>
      <w:r w:rsidRPr="00A92913">
        <w:t xml:space="preserve">90 </w:t>
      </w:r>
      <w:r w:rsidR="00E050B1" w:rsidRPr="00A92913">
        <w:rPr>
          <w:rFonts w:ascii="Calibri" w:hAnsi="Calibri" w:cs="Calibri"/>
        </w:rPr>
        <w:t>Å</w:t>
      </w:r>
      <w:r w:rsidR="00E050B1" w:rsidRPr="00A92913">
        <w:rPr>
          <w:vertAlign w:val="superscript"/>
        </w:rPr>
        <w:t>2</w:t>
      </w:r>
      <w:r w:rsidRPr="00A92913">
        <w:t>). Các chỉ số này cho thấy chúng có tiềm năng tốt để phát triển thành thuốc dạng uống.</w:t>
      </w:r>
      <w:r w:rsidR="00DB7F36" w:rsidRPr="00A92913">
        <w:t xml:space="preserve"> </w:t>
      </w:r>
      <w:r w:rsidRPr="00A92913">
        <w:t xml:space="preserve">Nghiên cứu khẳng định rằng các dẫn xuất thiazolidinone mới được tổng hợp có đặc tính giống thuốc và sở hữu hoạt tính ức chế enzyme đầy triển vọng, có thể hỗ trợ phát triển các liệu pháp điều trị đa mục tiêu cho bệnh Alzheimer và </w:t>
      </w:r>
      <w:r w:rsidR="00DB7F36" w:rsidRPr="00A92913">
        <w:t>đái tháo</w:t>
      </w:r>
      <w:r w:rsidRPr="00A92913">
        <w:t xml:space="preserve"> đường loại 2</w:t>
      </w:r>
      <w:r w:rsidR="00BC19AA" w:rsidRPr="00A92913">
        <w:t xml:space="preserve"> </w:t>
      </w:r>
      <w:r w:rsidR="00BC19AA" w:rsidRPr="00A92913">
        <w:fldChar w:fldCharType="begin"/>
      </w:r>
      <w:r w:rsidR="008F4FE4">
        <w:instrText xml:space="preserve"> ADDIN EN.CITE &lt;EndNote&gt;&lt;Cite&gt;&lt;Author&gt;Raza&lt;/Author&gt;&lt;Year&gt;2021&lt;/Year&gt;&lt;RecNum&gt;89&lt;/RecNum&gt;&lt;DisplayText&gt;[89]&lt;/DisplayText&gt;&lt;record&gt;&lt;rec-number&gt;89&lt;/rec-number&gt;&lt;foreign-keys&gt;&lt;key app="EN" db-id="dr2spp02xtr0s4exsr555vtbxredx02vxr0a" timestamp="1789314511"&gt;89&lt;/key&gt;&lt;/foreign-keys&gt;&lt;ref-type name="Journal Article"&gt;17&lt;/ref-type&gt;&lt;contributors&gt;&lt;authors&gt;&lt;author&gt;Raza, Muhammad Asam&lt;/author&gt;&lt;/authors&gt;&lt;/contributors&gt;&lt;titles&gt;&lt;title&gt;Synthesis, Characterization, Docking and In-Vitro evaluation of newly Synthesized Thiazolidinones&lt;/title&gt;&lt;secondary-title&gt;Biologia Pakistan&lt;/secondary-title&gt;&lt;/titles&gt;&lt;periodical&gt;&lt;full-title&gt;Biologia Pakistan&lt;/full-title&gt;&lt;/periodical&gt;&lt;pages&gt;85-91&lt;/pages&gt;&lt;volume&gt;67&lt;/volume&gt;&lt;number&gt;II&lt;/number&gt;&lt;dates&gt;&lt;year&gt;2021&lt;/year&gt;&lt;/dates&gt;&lt;urls&gt;&lt;/urls&gt;&lt;/record&gt;&lt;/Cite&gt;&lt;/EndNote&gt;</w:instrText>
      </w:r>
      <w:r w:rsidR="00BC19AA" w:rsidRPr="00A92913">
        <w:fldChar w:fldCharType="separate"/>
      </w:r>
      <w:r w:rsidR="005271A6" w:rsidRPr="00A92913">
        <w:rPr>
          <w:noProof/>
        </w:rPr>
        <w:t>[89]</w:t>
      </w:r>
      <w:r w:rsidR="00BC19AA" w:rsidRPr="00A92913">
        <w:fldChar w:fldCharType="end"/>
      </w:r>
      <w:r w:rsidRPr="00A92913">
        <w:t>.</w:t>
      </w:r>
    </w:p>
    <w:p w14:paraId="4985C7FD" w14:textId="1DE18B06" w:rsidR="00957ACA" w:rsidRPr="00A92913" w:rsidRDefault="00A87A0F" w:rsidP="00727946">
      <w:pPr>
        <w:spacing w:line="360" w:lineRule="auto"/>
      </w:pPr>
      <w:r w:rsidRPr="00A92913">
        <w:rPr>
          <w:rFonts w:eastAsia="Calibri"/>
          <w:szCs w:val="26"/>
        </w:rPr>
        <w:tab/>
      </w:r>
      <w:r w:rsidR="00957ACA" w:rsidRPr="00A92913">
        <w:rPr>
          <w:rFonts w:eastAsia="Calibri"/>
          <w:szCs w:val="26"/>
        </w:rPr>
        <w:t xml:space="preserve">Năm 2022, Ramandeep Kaur cùng cộng sự đã </w:t>
      </w:r>
      <w:r w:rsidR="00957ACA" w:rsidRPr="00A92913">
        <w:t>tổng hợp và định danh một chuỗi các dẫn xuất mới có nhân 4-thiazolidinone liên kết với nhóm hydrazolyl sulfonate</w:t>
      </w:r>
      <w:r w:rsidRPr="00A92913">
        <w:t xml:space="preserve"> thông qua dây nối</w:t>
      </w:r>
      <w:r w:rsidR="00957ACA" w:rsidRPr="00A92913">
        <w:t xml:space="preserve"> ester. Tất cả các dẫn xuất tổng hợp đều được thử nghiệm hoạt tính ức chế </w:t>
      </w:r>
      <w:r w:rsidR="002C2F66" w:rsidRPr="00A92913">
        <w:t>α-glucosidase</w:t>
      </w:r>
      <w:r w:rsidR="00957ACA" w:rsidRPr="00A92913">
        <w:t xml:space="preserve"> </w:t>
      </w:r>
      <w:r w:rsidR="00957ACA" w:rsidRPr="00A92913">
        <w:rPr>
          <w:i/>
          <w:iCs/>
        </w:rPr>
        <w:t>in vitro</w:t>
      </w:r>
      <w:r w:rsidR="00957ACA" w:rsidRPr="00A92913">
        <w:t xml:space="preserve">. Các hợp chất thể hiện khả năng ức chế đáng kể với giá trị </w:t>
      </w:r>
      <w:r w:rsidR="00957ACA" w:rsidRPr="00A92913">
        <w:rPr>
          <w:rFonts w:eastAsia="Calibri"/>
          <w:szCs w:val="26"/>
        </w:rPr>
        <w:t>IC</w:t>
      </w:r>
      <w:r w:rsidR="00957ACA" w:rsidRPr="00A92913">
        <w:rPr>
          <w:rFonts w:eastAsia="Calibri"/>
          <w:szCs w:val="26"/>
          <w:vertAlign w:val="subscript"/>
        </w:rPr>
        <w:t xml:space="preserve">50 </w:t>
      </w:r>
      <w:r w:rsidR="00957ACA" w:rsidRPr="00A92913">
        <w:t xml:space="preserve">dao động từ </w:t>
      </w:r>
      <w:r w:rsidR="00957ACA" w:rsidRPr="00A92913">
        <w:rPr>
          <w:rStyle w:val="math-inline"/>
        </w:rPr>
        <w:t>42.80 ± 0.48</w:t>
      </w:r>
      <w:r w:rsidR="00957ACA" w:rsidRPr="00A92913">
        <w:t xml:space="preserve"> đến </w:t>
      </w:r>
      <w:r w:rsidR="00957ACA" w:rsidRPr="00A92913">
        <w:rPr>
          <w:rStyle w:val="math-inline"/>
        </w:rPr>
        <w:t>599.04 ± 1.26 µM</w:t>
      </w:r>
      <w:r w:rsidR="00957ACA" w:rsidRPr="00A92913">
        <w:t xml:space="preserve">. Đáng chú ý, nhiều dẫn xuất có hoạt lực mạnh hơn hẳn so với chất đối chứng acarbose </w:t>
      </w:r>
      <w:r w:rsidR="00957ACA" w:rsidRPr="00A92913">
        <w:rPr>
          <w:rFonts w:eastAsia="Calibri"/>
          <w:szCs w:val="26"/>
        </w:rPr>
        <w:t>IC</w:t>
      </w:r>
      <w:r w:rsidR="00957ACA" w:rsidRPr="00A92913">
        <w:rPr>
          <w:rFonts w:eastAsia="Calibri"/>
          <w:szCs w:val="26"/>
          <w:vertAlign w:val="subscript"/>
        </w:rPr>
        <w:t xml:space="preserve">50 </w:t>
      </w:r>
      <w:r w:rsidR="00957ACA" w:rsidRPr="00A92913">
        <w:rPr>
          <w:rStyle w:val="math-inline"/>
        </w:rPr>
        <w:t>= 478.07 ± 1.53 µM. Bên cạnh đó, d</w:t>
      </w:r>
      <w:r w:rsidR="00957ACA" w:rsidRPr="00A92913">
        <w:t>ẫn xuất tiềm năng nhất</w:t>
      </w:r>
      <w:r w:rsidRPr="00A92913">
        <w:t xml:space="preserve"> 4-((</w:t>
      </w:r>
      <w:r w:rsidRPr="00A92913">
        <w:rPr>
          <w:i/>
          <w:iCs/>
        </w:rPr>
        <w:t>E</w:t>
      </w:r>
      <w:r w:rsidRPr="00A92913">
        <w:t>)-((</w:t>
      </w:r>
      <w:r w:rsidRPr="00A92913">
        <w:rPr>
          <w:i/>
          <w:iCs/>
        </w:rPr>
        <w:t>Z</w:t>
      </w:r>
      <w:r w:rsidRPr="00A92913">
        <w:t>)-(4-oxothiazolidin-2-ylidene)hydrazono)methyl)phenyl 2-nitrobenzenesulfonate</w:t>
      </w:r>
      <w:r w:rsidR="00957ACA" w:rsidRPr="00A92913">
        <w:t xml:space="preserve"> được đánh giá là an toàn qua thử nghiệm MTT trên dòng tế bào thận người bình thường (HEK). Thử nghiệm dung nạp disaccharide </w:t>
      </w:r>
      <w:r w:rsidR="00957ACA" w:rsidRPr="00A92913">
        <w:rPr>
          <w:i/>
          <w:iCs/>
        </w:rPr>
        <w:t>in vivo</w:t>
      </w:r>
      <w:r w:rsidR="00957ACA" w:rsidRPr="00A92913">
        <w:t xml:space="preserve"> cho thấy </w:t>
      </w:r>
      <w:r w:rsidR="009F0931" w:rsidRPr="00A92913">
        <w:t>hợp chất này</w:t>
      </w:r>
      <w:r w:rsidR="00957ACA" w:rsidRPr="00A92913">
        <w:t xml:space="preserve"> (liều 20 mg/kg) có hiệu quả kiểm soát đường huyết sau ăn (sau khi nạp sucrose) vượt trội so với acarbose. Các phương pháp tính toán bao gồm xây dựng mô hình homology, docking phân tử, mô phỏng động lực học phân tử (MD), tính toán năng lượng tự do liên kết và dự đoán ADME đã củng cố và giải thích thỏa đáng cho các kết quả thực nghiệm </w:t>
      </w:r>
      <w:r w:rsidR="00957ACA" w:rsidRPr="00A92913">
        <w:rPr>
          <w:i/>
          <w:iCs/>
        </w:rPr>
        <w:t>in vitro</w:t>
      </w:r>
      <w:r w:rsidR="00957ACA" w:rsidRPr="00A92913">
        <w:t xml:space="preserve"> và </w:t>
      </w:r>
      <w:r w:rsidR="00957ACA" w:rsidRPr="00A92913">
        <w:rPr>
          <w:i/>
          <w:iCs/>
        </w:rPr>
        <w:t>in vivo</w:t>
      </w:r>
      <w:r w:rsidR="00957ACA" w:rsidRPr="00A92913">
        <w:t xml:space="preserve">. </w:t>
      </w:r>
      <w:r w:rsidRPr="00A92913">
        <w:t>Từ đó cho thấy, h</w:t>
      </w:r>
      <w:r w:rsidR="00957ACA" w:rsidRPr="00A92913">
        <w:t xml:space="preserve">ợp chất </w:t>
      </w:r>
      <w:r w:rsidR="009F0931" w:rsidRPr="00A92913">
        <w:t>4-((</w:t>
      </w:r>
      <w:r w:rsidR="009F0931" w:rsidRPr="00A92913">
        <w:rPr>
          <w:i/>
          <w:iCs/>
        </w:rPr>
        <w:t>E</w:t>
      </w:r>
      <w:r w:rsidR="009F0931" w:rsidRPr="00A92913">
        <w:t>)-((</w:t>
      </w:r>
      <w:r w:rsidR="009F0931" w:rsidRPr="00A92913">
        <w:rPr>
          <w:i/>
          <w:iCs/>
        </w:rPr>
        <w:t>Z</w:t>
      </w:r>
      <w:r w:rsidR="009F0931" w:rsidRPr="00A92913">
        <w:t>)-(4-oxothiazolidin-2-ylidene)hydrazono)</w:t>
      </w:r>
      <w:r w:rsidR="00C333FD" w:rsidRPr="00A92913">
        <w:t>-</w:t>
      </w:r>
      <w:r w:rsidR="009F0931" w:rsidRPr="00A92913">
        <w:t xml:space="preserve">methyl)phenyl 2-nitrobenzenesulfonate </w:t>
      </w:r>
      <w:r w:rsidRPr="00A92913">
        <w:t>được xem là</w:t>
      </w:r>
      <w:r w:rsidR="00957ACA" w:rsidRPr="00A92913">
        <w:t xml:space="preserve"> một </w:t>
      </w:r>
      <w:r w:rsidR="00F05014">
        <w:t>chất dẫn đường</w:t>
      </w:r>
      <w:r w:rsidR="00957ACA" w:rsidRPr="00A92913">
        <w:t xml:space="preserve"> đầy hứa hẹn trong điều trị đái tháo đường nhờ khả năng ức chế chọn lọc </w:t>
      </w:r>
      <w:r w:rsidRPr="00A92913">
        <w:rPr>
          <w:rStyle w:val="math-inline"/>
        </w:rPr>
        <w:t>α-</w:t>
      </w:r>
      <w:r w:rsidR="00957ACA" w:rsidRPr="00A92913">
        <w:t>glucosidase, giúp trì hoãn sự hấp thụ carbohydrate và giảm đỉnh đường huyết</w:t>
      </w:r>
      <w:r w:rsidR="00BC19AA" w:rsidRPr="00A92913">
        <w:t xml:space="preserve"> </w:t>
      </w:r>
      <w:r w:rsidR="00BC19AA" w:rsidRPr="00A92913">
        <w:fldChar w:fldCharType="begin"/>
      </w:r>
      <w:r w:rsidR="00915067">
        <w:instrText xml:space="preserve"> ADDIN EN.CITE &lt;EndNote&gt;&lt;Cite&gt;&lt;Author&gt;Kaur&lt;/Author&gt;&lt;Year&gt;2022&lt;/Year&gt;&lt;RecNum&gt;90&lt;/RecNum&gt;&lt;DisplayText&gt;[90]&lt;/DisplayText&gt;&lt;record&gt;&lt;rec-number&gt;90&lt;/rec-number&gt;&lt;foreign-keys&gt;&lt;key app="EN" db-id="dr2spp02xtr0s4exsr555vtbxredx02vxr0a" timestamp="1789314511"&gt;90&lt;/key&gt;&lt;/foreign-keys&gt;&lt;ref-type name="Journal Article"&gt;17&lt;/ref-type&gt;&lt;contributors&gt;&lt;authors&gt;&lt;author&gt;Kaur, Ramandeep&lt;/author&gt;&lt;author&gt;Kumar, Rajnish&lt;/author&gt;&lt;author&gt;Dogra, Nilambra&lt;/author&gt;&lt;author&gt;Yadav, Ashok Kumar&lt;/author&gt;&lt;/authors&gt;&lt;/contributors&gt;&lt;titles&gt;&lt;title&gt;&lt;style face="normal" font="default" size="100%"&gt;Design, synthesis, biological evaluations and in silico studies of sulfonate ester derivatives of 2-(2-benzylidenehydrazono) thiazolidin-4-one as potential &lt;/style&gt;&lt;style face="normal" font="default" charset="161" size="100%"&gt;α-glucosidase inhibitors&lt;/style&gt;&lt;/title&gt;&lt;secondary-title&gt;Journal of Molecular Structure&lt;/secondary-title&gt;&lt;/titles&gt;&lt;periodical&gt;&lt;full-title&gt;Journal of Molecular Structure&lt;/full-title&gt;&lt;/periodical&gt;&lt;pages&gt;131266&lt;/pages&gt;&lt;volume&gt;1247&lt;/volume&gt;&lt;dates&gt;&lt;year&gt;2022&lt;/year&gt;&lt;/dates&gt;&lt;isbn&gt;0022-2860&lt;/isbn&gt;&lt;urls&gt;&lt;/urls&gt;&lt;/record&gt;&lt;/Cite&gt;&lt;/EndNote&gt;</w:instrText>
      </w:r>
      <w:r w:rsidR="00BC19AA" w:rsidRPr="00A92913">
        <w:fldChar w:fldCharType="separate"/>
      </w:r>
      <w:r w:rsidR="005271A6" w:rsidRPr="00A92913">
        <w:rPr>
          <w:noProof/>
        </w:rPr>
        <w:t>[90]</w:t>
      </w:r>
      <w:r w:rsidR="00BC19AA" w:rsidRPr="00A92913">
        <w:fldChar w:fldCharType="end"/>
      </w:r>
      <w:r w:rsidR="00957ACA" w:rsidRPr="00A92913">
        <w:t>.</w:t>
      </w:r>
    </w:p>
    <w:p w14:paraId="2FA17D3E" w14:textId="670E99E5" w:rsidR="00957ACA" w:rsidRPr="00A92913" w:rsidRDefault="00470FAA" w:rsidP="00727946">
      <w:pPr>
        <w:spacing w:line="360" w:lineRule="auto"/>
        <w:jc w:val="center"/>
        <w:rPr>
          <w:rFonts w:eastAsia="Calibri"/>
          <w:szCs w:val="26"/>
        </w:rPr>
      </w:pPr>
      <w:r w:rsidRPr="00A92913">
        <w:object w:dxaOrig="3344" w:dyaOrig="990" w14:anchorId="1797F986">
          <v:shape id="_x0000_i1048" type="#_x0000_t75" style="width:152pt;height:44.65pt" o:ole="">
            <v:imagedata r:id="rId65" o:title=""/>
          </v:shape>
          <o:OLEObject Type="Embed" ProgID="ChemDraw.Document.6.0" ShapeID="_x0000_i1048" DrawAspect="Content" ObjectID="_1852540940" r:id="rId66"/>
        </w:object>
      </w:r>
    </w:p>
    <w:p w14:paraId="1A4AA039" w14:textId="08EC6581" w:rsidR="00957ACA" w:rsidRPr="00A92913" w:rsidRDefault="00A87A0F" w:rsidP="00727946">
      <w:pPr>
        <w:spacing w:line="360" w:lineRule="auto"/>
        <w:jc w:val="center"/>
        <w:rPr>
          <w:rFonts w:eastAsia="Calibri"/>
          <w:szCs w:val="26"/>
        </w:rPr>
      </w:pPr>
      <w:bookmarkStart w:id="58" w:name="_Toc240275255"/>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15</w:t>
      </w:r>
      <w:r w:rsidRPr="00A92913">
        <w:rPr>
          <w:rFonts w:eastAsia="Calibri"/>
          <w:iCs/>
          <w:szCs w:val="18"/>
        </w:rPr>
        <w:fldChar w:fldCharType="end"/>
      </w:r>
      <w:r w:rsidRPr="00A92913">
        <w:rPr>
          <w:rFonts w:eastAsia="Calibri"/>
          <w:iCs/>
          <w:noProof/>
          <w:szCs w:val="18"/>
        </w:rPr>
        <w:t xml:space="preserve"> Cấu trúc hợp chất </w:t>
      </w:r>
      <w:r w:rsidRPr="00A92913">
        <w:t>4-((</w:t>
      </w:r>
      <w:r w:rsidRPr="00A92913">
        <w:rPr>
          <w:i/>
          <w:iCs/>
        </w:rPr>
        <w:t>E</w:t>
      </w:r>
      <w:r w:rsidRPr="00A92913">
        <w:t>)-((</w:t>
      </w:r>
      <w:r w:rsidRPr="00A92913">
        <w:rPr>
          <w:i/>
          <w:iCs/>
        </w:rPr>
        <w:t>Z</w:t>
      </w:r>
      <w:r w:rsidR="007E4437" w:rsidRPr="00A92913">
        <w:t>)-(4-oxothiazolidin-2-</w:t>
      </w:r>
      <w:r w:rsidRPr="00A92913">
        <w:t>ylidene)</w:t>
      </w:r>
      <w:r w:rsidR="007E4437" w:rsidRPr="00A92913">
        <w:t>-</w:t>
      </w:r>
      <w:r w:rsidRPr="00A92913">
        <w:t>hydrazono)</w:t>
      </w:r>
      <w:r w:rsidR="007E4437" w:rsidRPr="00A92913">
        <w:t>-</w:t>
      </w:r>
      <w:r w:rsidRPr="00A92913">
        <w:t>methyl)phenyl 2-nitrobenzenesulfonate</w:t>
      </w:r>
      <w:r w:rsidRPr="00A92913">
        <w:rPr>
          <w:rFonts w:eastAsia="Calibri"/>
          <w:iCs/>
          <w:noProof/>
          <w:szCs w:val="18"/>
        </w:rPr>
        <w:t>.</w:t>
      </w:r>
      <w:bookmarkEnd w:id="58"/>
    </w:p>
    <w:p w14:paraId="732C2B82" w14:textId="00C1F11D" w:rsidR="003A4E74" w:rsidRPr="00A92913" w:rsidRDefault="00EF4B24" w:rsidP="00727946">
      <w:pPr>
        <w:spacing w:line="360" w:lineRule="auto"/>
        <w:ind w:firstLine="720"/>
        <w:rPr>
          <w:rFonts w:eastAsia="Calibri"/>
          <w:szCs w:val="26"/>
        </w:rPr>
      </w:pPr>
      <w:r w:rsidRPr="00A92913">
        <w:rPr>
          <w:rFonts w:eastAsia="Calibri"/>
          <w:szCs w:val="26"/>
        </w:rPr>
        <w:t xml:space="preserve">Tương tự, </w:t>
      </w:r>
      <w:r w:rsidR="003A4E74" w:rsidRPr="00A92913">
        <w:rPr>
          <w:rFonts w:eastAsia="Calibri"/>
          <w:szCs w:val="26"/>
        </w:rPr>
        <w:t xml:space="preserve">Sukanta Kamila và cộng sự </w:t>
      </w:r>
      <w:r w:rsidR="003A4E74" w:rsidRPr="00A92913">
        <w:rPr>
          <w:rFonts w:eastAsia="Calibri"/>
          <w:szCs w:val="26"/>
        </w:rPr>
        <w:fldChar w:fldCharType="begin"/>
      </w:r>
      <w:r w:rsidR="008F4FE4">
        <w:rPr>
          <w:rFonts w:eastAsia="Calibri"/>
          <w:szCs w:val="26"/>
        </w:rPr>
        <w:instrText xml:space="preserve"> ADDIN EN.CITE &lt;EndNote&gt;&lt;Cite&gt;&lt;Author&gt;Kamila&lt;/Author&gt;&lt;Year&gt;2012&lt;/Year&gt;&lt;RecNum&gt;91&lt;/RecNum&gt;&lt;DisplayText&gt;[91]&lt;/DisplayText&gt;&lt;record&gt;&lt;rec-number&gt;91&lt;/rec-number&gt;&lt;foreign-keys&gt;&lt;key app="EN" db-id="dr2spp02xtr0s4exsr555vtbxredx02vxr0a" timestamp="1789314511"&gt;91&lt;/key&gt;&lt;/foreign-keys&gt;&lt;ref-type name="Journal Article"&gt;17&lt;/ref-type&gt;&lt;contributors&gt;&lt;authors&gt;&lt;author&gt;Sukanta Kamila&lt;/author&gt;&lt;author&gt;Haribabu Ankati&lt;/author&gt;&lt;author&gt;Emily Harry&lt;/author&gt;&lt;author&gt;Edward R. Biehl &lt;/author&gt;&lt;/authors&gt;&lt;/contributors&gt;&lt;titles&gt;&lt;title&gt;A facile synthesis of novel 3-(aryl/alkyl-2-ylmethyl)-2-thioxothiazolidin-4-ones using microwave heating&lt;/title&gt;&lt;secondary-title&gt;Tetrahedron Letters&lt;/secondary-title&gt;&lt;/titles&gt;&lt;periodical&gt;&lt;full-title&gt;Tetrahedron Letters&lt;/full-title&gt;&lt;/periodical&gt;&lt;pages&gt;2195-2198&lt;/pages&gt;&lt;volume&gt;53&lt;/volume&gt;&lt;dates&gt;&lt;year&gt;2012&lt;/year&gt;&lt;/dates&gt;&lt;urls&gt;&lt;/urls&gt;&lt;/record&gt;&lt;/Cite&gt;&lt;/EndNote&gt;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[91]</w:t>
      </w:r>
      <w:r w:rsidR="003A4E74" w:rsidRPr="00A92913">
        <w:rPr>
          <w:rFonts w:eastAsia="Calibri"/>
          <w:szCs w:val="26"/>
        </w:rPr>
        <w:fldChar w:fldCharType="end"/>
      </w:r>
      <w:r w:rsidR="003A4E74" w:rsidRPr="00A92913">
        <w:rPr>
          <w:rFonts w:eastAsia="Calibri"/>
          <w:szCs w:val="26"/>
        </w:rPr>
        <w:t xml:space="preserve"> </w:t>
      </w:r>
      <w:r w:rsidRPr="00A92913">
        <w:rPr>
          <w:rFonts w:eastAsia="Calibri"/>
          <w:szCs w:val="26"/>
        </w:rPr>
        <w:t>thực hiện dãy chuyển hóa dưới đây và</w:t>
      </w:r>
      <w:r w:rsidR="003A4E74" w:rsidRPr="00A92913">
        <w:rPr>
          <w:rFonts w:eastAsia="Calibri"/>
          <w:szCs w:val="26"/>
        </w:rPr>
        <w:t xml:space="preserve"> tổng hợp được 26 hợp chất chứa dị vòng 2-thioxothiazolidin-4-one:</w:t>
      </w:r>
    </w:p>
    <w:p w14:paraId="008E103E" w14:textId="77777777" w:rsidR="003A4E74" w:rsidRPr="00A92913" w:rsidRDefault="00F84E34" w:rsidP="00727946">
      <w:pPr>
        <w:keepNext/>
        <w:autoSpaceDE w:val="0"/>
        <w:autoSpaceDN w:val="0"/>
        <w:adjustRightInd w:val="0"/>
        <w:spacing w:line="360" w:lineRule="auto"/>
        <w:rPr>
          <w:rFonts w:eastAsia="Calibri"/>
          <w:szCs w:val="26"/>
        </w:rPr>
      </w:pPr>
      <w:r w:rsidRPr="00A92913">
        <w:rPr>
          <w:rFonts w:eastAsia="Calibri"/>
          <w:noProof/>
          <w:szCs w:val="26"/>
        </w:rPr>
        <w:lastRenderedPageBreak/>
        <w:drawing>
          <wp:inline distT="0" distB="0" distL="0" distR="0" wp14:anchorId="1E013D21" wp14:editId="3092CF37">
            <wp:extent cx="5556250" cy="12890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56250" cy="1289050"/>
                    </a:xfrm>
                    <a:prstGeom prst="rect">
                      <a:avLst/>
                    </a:prstGeom>
                    <a:noFill/>
                    <a:ln>
                      <a:noFill/>
                    </a:ln>
                  </pic:spPr>
                </pic:pic>
              </a:graphicData>
            </a:graphic>
          </wp:inline>
        </w:drawing>
      </w:r>
    </w:p>
    <w:p w14:paraId="6511D14B" w14:textId="74553D81" w:rsidR="003A4E74" w:rsidRPr="00A92913" w:rsidRDefault="0090515B" w:rsidP="00727946">
      <w:pPr>
        <w:spacing w:line="360" w:lineRule="auto"/>
        <w:jc w:val="center"/>
        <w:rPr>
          <w:rFonts w:eastAsia="Calibri"/>
          <w:bCs/>
          <w:iCs/>
          <w:sz w:val="24"/>
          <w:szCs w:val="24"/>
        </w:rPr>
      </w:pPr>
      <w:bookmarkStart w:id="59" w:name="_Toc203162420"/>
      <w:bookmarkStart w:id="60" w:name="_Toc240275205"/>
      <w:r w:rsidRPr="00A92913">
        <w:t xml:space="preserve">Sơ đồ </w:t>
      </w:r>
      <w:fldSimple w:instr=" STYLEREF 1 \s ">
        <w:r w:rsidR="00545F27">
          <w:rPr>
            <w:noProof/>
          </w:rPr>
          <w:t>1</w:t>
        </w:r>
      </w:fldSimple>
      <w:r w:rsidRPr="00A92913">
        <w:t>.</w:t>
      </w:r>
      <w:fldSimple w:instr=" SEQ Sơ_đồ \* ARABIC \s 1 ">
        <w:r w:rsidR="00545F27">
          <w:rPr>
            <w:noProof/>
          </w:rPr>
          <w:t>14</w:t>
        </w:r>
      </w:fldSimple>
      <w:r w:rsidRPr="00A92913">
        <w:t xml:space="preserve"> T</w:t>
      </w:r>
      <w:r w:rsidR="003A4E74" w:rsidRPr="00A92913">
        <w:rPr>
          <w:rFonts w:eastAsia="Calibri"/>
          <w:iCs/>
          <w:noProof/>
          <w:szCs w:val="18"/>
        </w:rPr>
        <w:t xml:space="preserve">ổng hợp </w:t>
      </w:r>
      <w:r w:rsidR="003A4E74" w:rsidRPr="00A92913">
        <w:rPr>
          <w:rFonts w:eastAsia="Calibri"/>
          <w:iCs/>
          <w:szCs w:val="18"/>
        </w:rPr>
        <w:t>26 hợp chất chứa dị vòng 2-thioxothiazolidin-4-one theo báo cáo của Sukanta Kamila và cộng sự</w:t>
      </w:r>
      <w:bookmarkEnd w:id="59"/>
      <w:bookmarkEnd w:id="60"/>
    </w:p>
    <w:p w14:paraId="7BFF8986" w14:textId="52EF31AC" w:rsidR="003A4E74" w:rsidRPr="00A92913" w:rsidRDefault="003A4E74" w:rsidP="00727946">
      <w:pPr>
        <w:spacing w:line="360" w:lineRule="auto"/>
        <w:ind w:firstLine="720"/>
        <w:rPr>
          <w:rFonts w:eastAsia="Calibri"/>
          <w:szCs w:val="26"/>
        </w:rPr>
      </w:pPr>
      <w:r w:rsidRPr="00A92913">
        <w:rPr>
          <w:rFonts w:eastAsia="Calibri"/>
          <w:szCs w:val="26"/>
        </w:rPr>
        <w:t xml:space="preserve">Phản ứng của (benzothiazole-2-yl)hydrazine với </w:t>
      </w:r>
      <w:r w:rsidRPr="00A92913">
        <w:rPr>
          <w:rFonts w:eastAsia="Calibri"/>
          <w:bCs/>
          <w:szCs w:val="26"/>
        </w:rPr>
        <w:t>acid thiocarbonyl-</w:t>
      </w:r>
      <w:r w:rsidRPr="00A92913">
        <w:rPr>
          <w:rFonts w:eastAsia="Calibri"/>
          <w:bCs/>
          <w:i/>
          <w:szCs w:val="26"/>
        </w:rPr>
        <w:t>bis</w:t>
      </w:r>
      <w:r w:rsidRPr="00A92913">
        <w:rPr>
          <w:rFonts w:eastAsia="Calibri"/>
          <w:bCs/>
          <w:szCs w:val="26"/>
        </w:rPr>
        <w:t xml:space="preserve">-thioglycolic đã tạo thành </w:t>
      </w:r>
      <w:r w:rsidRPr="00A92913">
        <w:rPr>
          <w:rFonts w:eastAsia="Times New Roman"/>
          <w:szCs w:val="26"/>
        </w:rPr>
        <w:t>3-(benzothiazol-2-ylamino)-2-thioxo-4thiazolidinone</w:t>
      </w:r>
      <w:r w:rsidRPr="00A92913">
        <w:rPr>
          <w:rFonts w:eastAsia="Calibri"/>
          <w:szCs w:val="26"/>
        </w:rPr>
        <w:t xml:space="preserve"> (</w:t>
      </w:r>
      <w:r w:rsidR="00E050B1" w:rsidRPr="00A92913">
        <w:rPr>
          <w:rFonts w:eastAsia="Calibri"/>
          <w:b/>
          <w:szCs w:val="26"/>
        </w:rPr>
        <w:t>14'a</w:t>
      </w:r>
      <w:r w:rsidRPr="00A92913">
        <w:rPr>
          <w:rFonts w:eastAsia="Calibri"/>
          <w:szCs w:val="26"/>
        </w:rPr>
        <w:t>). Sau khi cho (</w:t>
      </w:r>
      <w:r w:rsidR="00E050B1" w:rsidRPr="00A92913">
        <w:rPr>
          <w:rFonts w:eastAsia="Calibri"/>
          <w:b/>
          <w:szCs w:val="26"/>
        </w:rPr>
        <w:t>14'a</w:t>
      </w:r>
      <w:r w:rsidRPr="00A92913">
        <w:rPr>
          <w:rFonts w:eastAsia="Calibri"/>
          <w:szCs w:val="26"/>
        </w:rPr>
        <w:t xml:space="preserve">) tác dụng lần lượt với các aldehyde thơm, các tác giả </w:t>
      </w:r>
      <w:r w:rsidRPr="00A92913">
        <w:rPr>
          <w:rFonts w:eastAsia="Calibri"/>
          <w:szCs w:val="26"/>
        </w:rPr>
        <w:fldChar w:fldCharType="begin"/>
      </w:r>
      <w:r w:rsidR="008F4FE4">
        <w:rPr>
          <w:rFonts w:eastAsia="Calibri"/>
          <w:szCs w:val="26"/>
        </w:rPr>
        <w:instrText xml:space="preserve"> ADDIN EN.CITE &lt;EndNote&gt;&lt;Cite&gt;&lt;Author&gt;Havrylyuk&lt;/Author&gt;&lt;Year&gt;2010&lt;/Year&gt;&lt;RecNum&gt;92&lt;/RecNum&gt;&lt;DisplayText&gt;[92]&lt;/DisplayText&gt;&lt;record&gt;&lt;rec-number&gt;92&lt;/rec-number&gt;&lt;foreign-keys&gt;&lt;key app="EN" db-id="dr2spp02xtr0s4exsr555vtbxredx02vxr0a" timestamp="1789314511"&gt;92&lt;/key&gt;&lt;/foreign-keys&gt;&lt;ref-type name="Journal Article"&gt;17&lt;/ref-type&gt;&lt;contributors&gt;&lt;authors&gt;&lt;author&gt;Dmytro Havrylyuk&lt;/author&gt;&lt;author&gt;Ludmyla Mosula&lt;/author&gt;&lt;author&gt;Borys Zimenkovsky&lt;/author&gt;&lt;author&gt;Olexandr Vasylenko&lt;/author&gt;&lt;author&gt;Andrzej Gzella&lt;/author&gt;&lt;author&gt;Roman Lesyk&lt;/author&gt;&lt;/authors&gt;&lt;/contributors&gt;&lt;titles&gt;&lt;title&gt;Synthesis and anticancer activity evaluation of 4-thiazolidinones containing benzothiazole moiety&lt;/title&gt;&lt;secondary-title&gt;European Journal of Medicinal Chemistry&lt;/secondary-title&gt;&lt;/titles&gt;&lt;periodical&gt;&lt;full-title&gt;European Journal of Medicinal Chemistry&lt;/full-title&gt;&lt;/periodical&gt;&lt;pages&gt;5012-5021&lt;/pages&gt;&lt;volume&gt;45&lt;/volume&gt;&lt;dates&gt;&lt;year&gt;2010&lt;/year&gt;&lt;/dates&gt;&lt;urls&gt;&lt;/urls&gt;&lt;/record&gt;&lt;/Cite&gt;&lt;/EndNote&gt;</w:instrText>
      </w:r>
      <w:r w:rsidRPr="00A92913">
        <w:rPr>
          <w:rFonts w:eastAsia="Calibri"/>
          <w:szCs w:val="26"/>
        </w:rPr>
        <w:fldChar w:fldCharType="separate"/>
      </w:r>
      <w:r w:rsidR="005271A6" w:rsidRPr="00A92913">
        <w:rPr>
          <w:rFonts w:eastAsia="Calibri"/>
          <w:noProof/>
          <w:szCs w:val="26"/>
        </w:rPr>
        <w:t>[92]</w:t>
      </w:r>
      <w:r w:rsidRPr="00A92913">
        <w:rPr>
          <w:rFonts w:eastAsia="Calibri"/>
          <w:szCs w:val="26"/>
        </w:rPr>
        <w:fldChar w:fldCharType="end"/>
      </w:r>
      <w:r w:rsidRPr="00A92913">
        <w:rPr>
          <w:rFonts w:eastAsia="Calibri"/>
          <w:szCs w:val="26"/>
        </w:rPr>
        <w:t xml:space="preserve"> đã thu được 7 hợp chất </w:t>
      </w:r>
      <w:r w:rsidRPr="00A92913">
        <w:rPr>
          <w:rFonts w:eastAsia="Times New Roman"/>
          <w:szCs w:val="26"/>
        </w:rPr>
        <w:t>5-arylidene-3-(benzothiazol-2-ylamino)-2-thioxo-4-thiazolidinone. Các hợp chất này được thấy có hoạt tính ở mức độ trung bình trong việc ức chế sự phát triển của 9 loại tế bào ung thư được thử nghiệm bao gồm ung thư bạch cầu, ung thư da, ung thư phổi, ung thư đại tràng, ung thư hệ thần kinh, ung thư buồng trứng, ung thư thận, ung thư tuyến tiền liệt và ung thư vú; trong đó hợp chất</w:t>
      </w:r>
      <w:r w:rsidR="00771368" w:rsidRPr="00A92913">
        <w:rPr>
          <w:rFonts w:eastAsia="Times New Roman"/>
          <w:szCs w:val="26"/>
        </w:rPr>
        <w:t xml:space="preserve"> </w:t>
      </w:r>
      <w:r w:rsidR="00771368" w:rsidRPr="00A92913">
        <w:rPr>
          <w:rFonts w:eastAsia="Times New Roman"/>
          <w:b/>
          <w:bCs/>
          <w:szCs w:val="26"/>
        </w:rPr>
        <w:t>(</w:t>
      </w:r>
      <w:r w:rsidR="00E050B1" w:rsidRPr="00A92913">
        <w:rPr>
          <w:rFonts w:eastAsia="Times New Roman"/>
          <w:b/>
          <w:bCs/>
          <w:szCs w:val="26"/>
        </w:rPr>
        <w:t>14'b</w:t>
      </w:r>
      <w:r w:rsidR="00771368" w:rsidRPr="00A92913">
        <w:rPr>
          <w:rFonts w:eastAsia="Times New Roman"/>
          <w:b/>
          <w:bCs/>
          <w:szCs w:val="26"/>
        </w:rPr>
        <w:t>)</w:t>
      </w:r>
      <w:r w:rsidRPr="00A92913">
        <w:rPr>
          <w:rFonts w:eastAsia="Times New Roman"/>
          <w:szCs w:val="26"/>
        </w:rPr>
        <w:t xml:space="preserve"> 2-[2-[3-(benzothiazol-2-ylamino)-4-oxo-2-thioxothiazolidin-5-ylidenemeth</w:t>
      </w:r>
      <w:r w:rsidR="00DA5953" w:rsidRPr="00A92913">
        <w:rPr>
          <w:rFonts w:eastAsia="Times New Roman"/>
          <w:szCs w:val="26"/>
        </w:rPr>
        <w:t>-</w:t>
      </w:r>
      <w:r w:rsidRPr="00A92913">
        <w:rPr>
          <w:rFonts w:eastAsia="Times New Roman"/>
          <w:szCs w:val="26"/>
        </w:rPr>
        <w:t>yl]-4-chlorophenoxy]-</w:t>
      </w:r>
      <w:r w:rsidRPr="00A92913">
        <w:rPr>
          <w:rFonts w:eastAsia="Times New Roman"/>
          <w:i/>
          <w:szCs w:val="26"/>
        </w:rPr>
        <w:t>N</w:t>
      </w:r>
      <w:r w:rsidRPr="00A92913">
        <w:rPr>
          <w:rFonts w:eastAsia="Times New Roman"/>
          <w:szCs w:val="26"/>
        </w:rPr>
        <w:t>-(4-methoxyphenyl)acetamide thể hiện hoạt tính tốt nhất</w:t>
      </w:r>
      <w:r w:rsidRPr="00A92913">
        <w:rPr>
          <w:rFonts w:eastAsia="Calibri"/>
          <w:szCs w:val="26"/>
        </w:rPr>
        <w:t>.</w:t>
      </w:r>
    </w:p>
    <w:p w14:paraId="4B557502" w14:textId="05471018" w:rsidR="00771368" w:rsidRPr="00A92913" w:rsidRDefault="00470FAA" w:rsidP="00727946">
      <w:pPr>
        <w:spacing w:line="360" w:lineRule="auto"/>
        <w:jc w:val="center"/>
        <w:rPr>
          <w:rFonts w:eastAsia="Calibri"/>
          <w:szCs w:val="26"/>
        </w:rPr>
      </w:pPr>
      <w:r w:rsidRPr="00A92913">
        <w:object w:dxaOrig="6394" w:dyaOrig="3159" w14:anchorId="2B01A3AA">
          <v:shape id="_x0000_i1049" type="#_x0000_t75" style="width:247.35pt;height:122pt" o:ole="">
            <v:imagedata r:id="rId68" o:title=""/>
          </v:shape>
          <o:OLEObject Type="Embed" ProgID="ChemDraw.Document.6.0" ShapeID="_x0000_i1049" DrawAspect="Content" ObjectID="_1852540941" r:id="rId69"/>
        </w:object>
      </w:r>
    </w:p>
    <w:p w14:paraId="197F8A06" w14:textId="607DEA35" w:rsidR="003A4E74" w:rsidRPr="00A92913" w:rsidRDefault="003A4E74" w:rsidP="00727946">
      <w:pPr>
        <w:spacing w:line="360" w:lineRule="auto"/>
        <w:jc w:val="center"/>
        <w:rPr>
          <w:rFonts w:eastAsia="Calibri"/>
          <w:iCs/>
          <w:szCs w:val="18"/>
        </w:rPr>
      </w:pPr>
      <w:bookmarkStart w:id="61" w:name="_Toc240275256"/>
      <w:bookmarkStart w:id="62" w:name="_Toc203162421"/>
      <w:r w:rsidRPr="00A92913">
        <w:rPr>
          <w:rFonts w:eastAsia="Calibri"/>
          <w:iCs/>
          <w:szCs w:val="18"/>
        </w:rPr>
        <w:t xml:space="preserve">Hình </w:t>
      </w:r>
      <w:r w:rsidR="00C230E7" w:rsidRPr="00A92913">
        <w:rPr>
          <w:rFonts w:eastAsia="Calibri"/>
          <w:iCs/>
          <w:szCs w:val="18"/>
        </w:rPr>
        <w:fldChar w:fldCharType="begin"/>
      </w:r>
      <w:r w:rsidR="00C230E7" w:rsidRPr="00A92913">
        <w:rPr>
          <w:rFonts w:eastAsia="Calibri"/>
          <w:iCs/>
          <w:szCs w:val="18"/>
        </w:rPr>
        <w:instrText xml:space="preserve"> STYLEREF 1 \s </w:instrText>
      </w:r>
      <w:r w:rsidR="00C230E7" w:rsidRPr="00A92913">
        <w:rPr>
          <w:rFonts w:eastAsia="Calibri"/>
          <w:iCs/>
          <w:szCs w:val="18"/>
        </w:rPr>
        <w:fldChar w:fldCharType="separate"/>
      </w:r>
      <w:r w:rsidR="00545F27">
        <w:rPr>
          <w:rFonts w:eastAsia="Calibri"/>
          <w:iCs/>
          <w:noProof/>
          <w:szCs w:val="18"/>
        </w:rPr>
        <w:t>1</w:t>
      </w:r>
      <w:r w:rsidR="00C230E7" w:rsidRPr="00A92913">
        <w:rPr>
          <w:rFonts w:eastAsia="Calibri"/>
          <w:iCs/>
          <w:szCs w:val="18"/>
        </w:rPr>
        <w:fldChar w:fldCharType="end"/>
      </w:r>
      <w:r w:rsidR="00C230E7" w:rsidRPr="00A92913">
        <w:rPr>
          <w:rFonts w:eastAsia="Calibri"/>
          <w:iCs/>
          <w:szCs w:val="18"/>
        </w:rPr>
        <w:t>.</w:t>
      </w:r>
      <w:r w:rsidR="00C230E7" w:rsidRPr="00A92913">
        <w:rPr>
          <w:rFonts w:eastAsia="Calibri"/>
          <w:iCs/>
          <w:szCs w:val="18"/>
        </w:rPr>
        <w:fldChar w:fldCharType="begin"/>
      </w:r>
      <w:r w:rsidR="00C230E7" w:rsidRPr="00A92913">
        <w:rPr>
          <w:rFonts w:eastAsia="Calibri"/>
          <w:iCs/>
          <w:szCs w:val="18"/>
        </w:rPr>
        <w:instrText xml:space="preserve"> SEQ Hình \* ARABIC \s 1 </w:instrText>
      </w:r>
      <w:r w:rsidR="00C230E7" w:rsidRPr="00A92913">
        <w:rPr>
          <w:rFonts w:eastAsia="Calibri"/>
          <w:iCs/>
          <w:szCs w:val="18"/>
        </w:rPr>
        <w:fldChar w:fldCharType="separate"/>
      </w:r>
      <w:r w:rsidR="00545F27">
        <w:rPr>
          <w:rFonts w:eastAsia="Calibri"/>
          <w:iCs/>
          <w:noProof/>
          <w:szCs w:val="18"/>
        </w:rPr>
        <w:t>16</w:t>
      </w:r>
      <w:r w:rsidR="00C230E7" w:rsidRPr="00A92913">
        <w:rPr>
          <w:rFonts w:eastAsia="Calibri"/>
          <w:iCs/>
          <w:szCs w:val="18"/>
        </w:rPr>
        <w:fldChar w:fldCharType="end"/>
      </w:r>
      <w:r w:rsidRPr="00A92913">
        <w:rPr>
          <w:rFonts w:eastAsia="Calibri"/>
          <w:iCs/>
          <w:noProof/>
          <w:szCs w:val="18"/>
        </w:rPr>
        <w:t xml:space="preserve"> Cấu trúc các </w:t>
      </w:r>
      <w:r w:rsidRPr="00A92913">
        <w:rPr>
          <w:rFonts w:eastAsia="Calibri"/>
          <w:iCs/>
          <w:szCs w:val="18"/>
        </w:rPr>
        <w:t>hợp chất 2-thioxothiazolidin-4-one</w:t>
      </w:r>
      <w:r w:rsidR="00771368" w:rsidRPr="00A92913">
        <w:rPr>
          <w:rFonts w:eastAsia="Calibri"/>
          <w:iCs/>
          <w:szCs w:val="18"/>
        </w:rPr>
        <w:t xml:space="preserve"> </w:t>
      </w:r>
      <w:r w:rsidR="00771368" w:rsidRPr="00A92913">
        <w:rPr>
          <w:rFonts w:eastAsia="Calibri"/>
          <w:b/>
          <w:bCs/>
          <w:iCs/>
          <w:szCs w:val="18"/>
        </w:rPr>
        <w:t>(</w:t>
      </w:r>
      <w:r w:rsidR="00E050B1" w:rsidRPr="00A92913">
        <w:rPr>
          <w:rFonts w:eastAsia="Calibri"/>
          <w:b/>
          <w:bCs/>
          <w:iCs/>
          <w:szCs w:val="18"/>
        </w:rPr>
        <w:t>14'a</w:t>
      </w:r>
      <w:r w:rsidR="00771368" w:rsidRPr="00A92913">
        <w:rPr>
          <w:rFonts w:eastAsia="Calibri"/>
          <w:b/>
          <w:bCs/>
          <w:iCs/>
          <w:szCs w:val="18"/>
        </w:rPr>
        <w:t>), (</w:t>
      </w:r>
      <w:r w:rsidR="00E050B1" w:rsidRPr="00A92913">
        <w:rPr>
          <w:rFonts w:eastAsia="Calibri"/>
          <w:b/>
          <w:bCs/>
          <w:iCs/>
          <w:szCs w:val="18"/>
        </w:rPr>
        <w:t>14'b</w:t>
      </w:r>
      <w:r w:rsidR="00771368" w:rsidRPr="00A92913">
        <w:rPr>
          <w:rFonts w:eastAsia="Calibri"/>
          <w:b/>
          <w:bCs/>
          <w:iCs/>
          <w:szCs w:val="18"/>
        </w:rPr>
        <w:t>)</w:t>
      </w:r>
      <w:r w:rsidR="00771368" w:rsidRPr="00A92913">
        <w:rPr>
          <w:rFonts w:eastAsia="Calibri"/>
          <w:iCs/>
          <w:szCs w:val="18"/>
        </w:rPr>
        <w:t xml:space="preserve"> </w:t>
      </w:r>
      <w:r w:rsidRPr="00A92913">
        <w:rPr>
          <w:rFonts w:eastAsia="Calibri"/>
          <w:iCs/>
          <w:szCs w:val="18"/>
        </w:rPr>
        <w:t xml:space="preserve">theo </w:t>
      </w:r>
      <w:r w:rsidR="00771368" w:rsidRPr="00A92913">
        <w:rPr>
          <w:rFonts w:eastAsia="Calibri"/>
          <w:iCs/>
          <w:szCs w:val="18"/>
        </w:rPr>
        <w:t>tài liệu</w:t>
      </w:r>
      <w:r w:rsidRPr="00A92913">
        <w:rPr>
          <w:rFonts w:eastAsia="Calibri"/>
          <w:bCs/>
          <w:iCs/>
          <w:szCs w:val="18"/>
        </w:rPr>
        <w:t xml:space="preserve"> </w:t>
      </w:r>
      <w:r w:rsidRPr="00A92913">
        <w:rPr>
          <w:rFonts w:eastAsia="Calibri"/>
          <w:iCs/>
          <w:szCs w:val="18"/>
        </w:rPr>
        <w:fldChar w:fldCharType="begin"/>
      </w:r>
      <w:r w:rsidR="008F4FE4">
        <w:rPr>
          <w:rFonts w:eastAsia="Calibri"/>
          <w:iCs/>
          <w:szCs w:val="18"/>
        </w:rPr>
        <w:instrText xml:space="preserve"> ADDIN EN.CITE &lt;EndNote&gt;&lt;Cite&gt;&lt;Author&gt;Havrylyuk&lt;/Author&gt;&lt;Year&gt;2010&lt;/Year&gt;&lt;RecNum&gt;92&lt;/RecNum&gt;&lt;DisplayText&gt;[92]&lt;/DisplayText&gt;&lt;record&gt;&lt;rec-number&gt;92&lt;/rec-number&gt;&lt;foreign-keys&gt;&lt;key app="EN" db-id="dr2spp02xtr0s4exsr555vtbxredx02vxr0a" timestamp="1789314511"&gt;92&lt;/key&gt;&lt;/foreign-keys&gt;&lt;ref-type name="Journal Article"&gt;17&lt;/ref-type&gt;&lt;contributors&gt;&lt;authors&gt;&lt;author&gt;Dmytro Havrylyuk&lt;/author&gt;&lt;author&gt;Ludmyla Mosula&lt;/author&gt;&lt;author&gt;Borys Zimenkovsky&lt;/author&gt;&lt;author&gt;Olexandr Vasylenko&lt;/author&gt;&lt;author&gt;Andrzej Gzella&lt;/author&gt;&lt;author&gt;Roman Lesyk&lt;/author&gt;&lt;/authors&gt;&lt;/contributors&gt;&lt;titles&gt;&lt;title&gt;Synthesis and anticancer activity evaluation of 4-thiazolidinones containing benzothiazole moiety&lt;/title&gt;&lt;secondary-title&gt;European Journal of Medicinal Chemistry&lt;/secondary-title&gt;&lt;/titles&gt;&lt;periodical&gt;&lt;full-title&gt;European Journal of Medicinal Chemistry&lt;/full-title&gt;&lt;/periodical&gt;&lt;pages&gt;5012-5021&lt;/pages&gt;&lt;volume&gt;45&lt;/volume&gt;&lt;dates&gt;&lt;year&gt;2010&lt;/year&gt;&lt;/dates&gt;&lt;urls&gt;&lt;/urls&gt;&lt;/record&gt;&lt;/Cite&gt;&lt;/EndNote&gt;</w:instrText>
      </w:r>
      <w:r w:rsidRPr="00A92913">
        <w:rPr>
          <w:rFonts w:eastAsia="Calibri"/>
          <w:iCs/>
          <w:szCs w:val="18"/>
        </w:rPr>
        <w:fldChar w:fldCharType="separate"/>
      </w:r>
      <w:r w:rsidR="005271A6" w:rsidRPr="00A92913">
        <w:rPr>
          <w:rFonts w:eastAsia="Calibri"/>
          <w:iCs/>
          <w:noProof/>
          <w:szCs w:val="18"/>
        </w:rPr>
        <w:t>[92]</w:t>
      </w:r>
      <w:bookmarkEnd w:id="61"/>
      <w:r w:rsidRPr="00A92913">
        <w:rPr>
          <w:rFonts w:eastAsia="Calibri"/>
          <w:iCs/>
          <w:szCs w:val="18"/>
        </w:rPr>
        <w:fldChar w:fldCharType="end"/>
      </w:r>
      <w:bookmarkEnd w:id="62"/>
    </w:p>
    <w:p w14:paraId="1A80EECC" w14:textId="16733178" w:rsidR="003A4E74" w:rsidRPr="00A92913" w:rsidRDefault="00771368" w:rsidP="00727946">
      <w:pPr>
        <w:spacing w:line="360" w:lineRule="auto"/>
        <w:rPr>
          <w:rFonts w:eastAsia="Calibri"/>
          <w:szCs w:val="26"/>
        </w:rPr>
      </w:pPr>
      <w:r w:rsidRPr="00A92913">
        <w:rPr>
          <w:rFonts w:eastAsia="Calibri"/>
          <w:szCs w:val="26"/>
        </w:rPr>
        <w:tab/>
      </w:r>
      <w:r w:rsidR="003A4E74" w:rsidRPr="00A92913">
        <w:rPr>
          <w:rFonts w:eastAsia="Calibri"/>
          <w:szCs w:val="26"/>
        </w:rPr>
        <w:t>Hợp chất 4-hydroxy-3-methoxy-</w:t>
      </w:r>
      <w:r w:rsidR="003A4E74" w:rsidRPr="00A92913">
        <w:rPr>
          <w:rFonts w:eastAsia="Calibri"/>
          <w:i/>
          <w:szCs w:val="26"/>
        </w:rPr>
        <w:t>N</w:t>
      </w:r>
      <w:r w:rsidR="003A4E74" w:rsidRPr="00A92913">
        <w:rPr>
          <w:rFonts w:eastAsia="Calibri"/>
          <w:szCs w:val="26"/>
        </w:rPr>
        <w:t>-(4-oxo-2-thioxothiazolidin-3-yl)benz</w:t>
      </w:r>
      <w:r w:rsidR="00DA5953" w:rsidRPr="00A92913">
        <w:rPr>
          <w:rFonts w:eastAsia="Calibri"/>
          <w:szCs w:val="26"/>
        </w:rPr>
        <w:t>-</w:t>
      </w:r>
      <w:r w:rsidR="003A4E74" w:rsidRPr="00A92913">
        <w:rPr>
          <w:rFonts w:eastAsia="Calibri"/>
          <w:szCs w:val="26"/>
        </w:rPr>
        <w:t>amide (</w:t>
      </w:r>
      <w:r w:rsidR="00E050B1" w:rsidRPr="00A92913">
        <w:rPr>
          <w:rFonts w:eastAsia="Calibri"/>
          <w:b/>
          <w:bCs/>
          <w:szCs w:val="26"/>
        </w:rPr>
        <w:t>15'a</w:t>
      </w:r>
      <w:r w:rsidR="003A4E74" w:rsidRPr="00A92913">
        <w:rPr>
          <w:rFonts w:eastAsia="Calibri"/>
          <w:szCs w:val="26"/>
        </w:rPr>
        <w:t>) cũng đã được điều chế qua phản ứng giữa 4-hydroxy-3-methoxybenzohydrazide với thiocarbonyl-</w:t>
      </w:r>
      <w:r w:rsidR="003A4E74" w:rsidRPr="00A92913">
        <w:rPr>
          <w:rFonts w:eastAsia="Calibri"/>
          <w:i/>
          <w:szCs w:val="26"/>
        </w:rPr>
        <w:t>bis</w:t>
      </w:r>
      <w:r w:rsidR="003A4E74" w:rsidRPr="00A92913">
        <w:rPr>
          <w:rFonts w:eastAsia="Calibri"/>
          <w:szCs w:val="26"/>
        </w:rPr>
        <w:t>-thioglycolic</w:t>
      </w:r>
      <w:r w:rsidR="00DE3486">
        <w:rPr>
          <w:rFonts w:eastAsia="Calibri"/>
          <w:szCs w:val="26"/>
        </w:rPr>
        <w:t xml:space="preserve"> </w:t>
      </w:r>
      <w:r w:rsidR="00DE3486" w:rsidRPr="00A92913">
        <w:rPr>
          <w:rFonts w:eastAsia="Calibri"/>
          <w:szCs w:val="26"/>
        </w:rPr>
        <w:t>acid</w:t>
      </w:r>
      <w:r w:rsidR="003A4E74" w:rsidRPr="00A92913">
        <w:rPr>
          <w:rFonts w:eastAsia="Calibri"/>
          <w:szCs w:val="26"/>
        </w:rPr>
        <w:t xml:space="preserve"> </w:t>
      </w:r>
      <w:r w:rsidR="003A4E74" w:rsidRPr="00A92913">
        <w:rPr>
          <w:rFonts w:eastAsia="Calibri"/>
          <w:szCs w:val="26"/>
        </w:rPr>
        <w:fldChar w:fldCharType="begin"/>
      </w:r>
      <w:r w:rsidR="008F4FE4">
        <w:rPr>
          <w:rFonts w:eastAsia="Calibri"/>
          <w:szCs w:val="26"/>
        </w:rPr>
        <w:instrText xml:space="preserve"> ADDIN EN.CITE &lt;EndNote&gt;&lt;Cite&gt;&lt;Author&gt;Roman&lt;/Author&gt;&lt;Year&gt;2007&lt;/Year&gt;&lt;RecNum&gt;93&lt;/RecNum&gt;&lt;DisplayText&gt;[93]&lt;/DisplayText&gt;&lt;record&gt;&lt;rec-number&gt;93&lt;/rec-number&gt;&lt;foreign-keys&gt;&lt;key app="EN" db-id="dr2spp02xtr0s4exsr555vtbxredx02vxr0a" timestamp="1789314511"&gt;93&lt;/key&gt;&lt;/foreign-keys&gt;&lt;ref-type name="Journal Article"&gt;17&lt;/ref-type&gt;&lt;contributors&gt;&lt;authors&gt;&lt;author&gt;Olexandra Roman&lt;/author&gt;&lt;author&gt;Roman Lesyk &lt;/author&gt;&lt;/authors&gt;&lt;/contributors&gt;&lt;titles&gt;&lt;title&gt;Synthesis and anticancer activity in vitro of some 2-thioxo-4-thiazolidone derivatives&lt;/title&gt;&lt;secondary-title&gt;Farmacia&lt;/secondary-title&gt;&lt;/titles&gt;&lt;periodical&gt;&lt;full-title&gt;Farmacia&lt;/full-title&gt;&lt;/periodical&gt;&lt;pages&gt;640-648&lt;/pages&gt;&lt;volume&gt;55&lt;/volume&gt;&lt;number&gt;6&lt;/number&gt;&lt;dates&gt;&lt;year&gt;2007&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[93]</w:t>
      </w:r>
      <w:r w:rsidR="003A4E74" w:rsidRPr="00A92913">
        <w:rPr>
          <w:rFonts w:eastAsia="Calibri"/>
          <w:szCs w:val="26"/>
        </w:rPr>
        <w:fldChar w:fldCharType="end"/>
      </w:r>
      <w:r w:rsidR="003A4E74" w:rsidRPr="00A92913">
        <w:rPr>
          <w:rFonts w:eastAsia="Calibri"/>
          <w:szCs w:val="26"/>
        </w:rPr>
        <w:t xml:space="preserve">. Kết quả thử nghiệm hoạt tính kháng ung thư của 4 hợp chất </w:t>
      </w:r>
      <w:r w:rsidR="003A4E74" w:rsidRPr="00A92913">
        <w:rPr>
          <w:rFonts w:eastAsia="Calibri"/>
          <w:szCs w:val="26"/>
          <w:lang w:val="uk-UA"/>
        </w:rPr>
        <w:t>5-</w:t>
      </w:r>
      <w:r w:rsidR="003A4E74" w:rsidRPr="00A92913">
        <w:rPr>
          <w:rFonts w:eastAsia="Calibri"/>
          <w:szCs w:val="26"/>
        </w:rPr>
        <w:t>arylidene</w:t>
      </w:r>
      <w:r w:rsidR="003A4E74" w:rsidRPr="00A92913">
        <w:rPr>
          <w:rFonts w:eastAsia="Calibri"/>
          <w:szCs w:val="26"/>
          <w:lang w:val="uk-UA"/>
        </w:rPr>
        <w:t>-3-(4-</w:t>
      </w:r>
      <w:r w:rsidR="003A4E74" w:rsidRPr="00A92913">
        <w:rPr>
          <w:rFonts w:eastAsia="Calibri"/>
          <w:szCs w:val="26"/>
        </w:rPr>
        <w:t>hydroxy-3-methoxybenzoylamino</w:t>
      </w:r>
      <w:r w:rsidR="003A4E74" w:rsidRPr="00A92913">
        <w:rPr>
          <w:rFonts w:eastAsia="Calibri"/>
          <w:szCs w:val="26"/>
          <w:lang w:val="uk-UA"/>
        </w:rPr>
        <w:t>)-2-</w:t>
      </w:r>
      <w:r w:rsidR="003A4E74" w:rsidRPr="00A92913">
        <w:rPr>
          <w:rFonts w:eastAsia="Calibri"/>
          <w:szCs w:val="26"/>
        </w:rPr>
        <w:t>thioxo</w:t>
      </w:r>
      <w:r w:rsidR="003A4E74" w:rsidRPr="00A92913">
        <w:rPr>
          <w:rFonts w:eastAsia="Calibri"/>
          <w:szCs w:val="26"/>
          <w:lang w:val="uk-UA"/>
        </w:rPr>
        <w:t>-4-</w:t>
      </w:r>
      <w:r w:rsidR="003A4E74" w:rsidRPr="00A92913">
        <w:rPr>
          <w:rFonts w:eastAsia="Calibri"/>
          <w:szCs w:val="26"/>
        </w:rPr>
        <w:t>thiazolidone tạo thành trong phản ứng giữa (</w:t>
      </w:r>
      <w:r w:rsidR="00E050B1" w:rsidRPr="00A92913">
        <w:rPr>
          <w:rFonts w:eastAsia="Calibri"/>
          <w:b/>
          <w:bCs/>
          <w:szCs w:val="26"/>
        </w:rPr>
        <w:t>15'a</w:t>
      </w:r>
      <w:r w:rsidR="003A4E74" w:rsidRPr="00A92913">
        <w:rPr>
          <w:rFonts w:eastAsia="Calibri"/>
          <w:szCs w:val="26"/>
        </w:rPr>
        <w:t xml:space="preserve">) với các aldehyde thơm tương ứng cho thấy các hợp chất này có hoạt tính kháng </w:t>
      </w:r>
      <w:r w:rsidR="003A4E74" w:rsidRPr="00A92913">
        <w:rPr>
          <w:rFonts w:eastAsia="Calibri"/>
          <w:szCs w:val="26"/>
        </w:rPr>
        <w:lastRenderedPageBreak/>
        <w:t xml:space="preserve">nhiều loại tế bào ung thư, trong đó hợp chất </w:t>
      </w:r>
      <w:r w:rsidR="003A4E74" w:rsidRPr="00A92913">
        <w:rPr>
          <w:rFonts w:eastAsia="Calibri"/>
          <w:iCs/>
          <w:szCs w:val="26"/>
        </w:rPr>
        <w:t>5-phenylpropenylidene-3-(4-</w:t>
      </w:r>
      <w:r w:rsidR="003A4E74" w:rsidRPr="00A92913">
        <w:rPr>
          <w:rFonts w:eastAsia="Calibri"/>
          <w:szCs w:val="26"/>
        </w:rPr>
        <w:t>hydroxy-3-methoxybenzoylamin</w:t>
      </w:r>
      <w:r w:rsidR="003A4E74" w:rsidRPr="00A92913">
        <w:rPr>
          <w:rFonts w:eastAsia="Calibri"/>
          <w:iCs/>
          <w:szCs w:val="26"/>
        </w:rPr>
        <w:t>o)-2-thioxo-4-thiazolidone</w:t>
      </w:r>
      <w:r w:rsidRPr="00A92913">
        <w:rPr>
          <w:rFonts w:eastAsia="Calibri"/>
          <w:iCs/>
          <w:szCs w:val="26"/>
        </w:rPr>
        <w:t xml:space="preserve"> </w:t>
      </w:r>
      <w:r w:rsidRPr="00A92913">
        <w:rPr>
          <w:rFonts w:eastAsia="Calibri"/>
          <w:b/>
          <w:bCs/>
          <w:iCs/>
          <w:szCs w:val="26"/>
        </w:rPr>
        <w:t>(</w:t>
      </w:r>
      <w:r w:rsidR="00E050B1" w:rsidRPr="00A92913">
        <w:rPr>
          <w:rFonts w:eastAsia="Calibri"/>
          <w:b/>
          <w:bCs/>
          <w:szCs w:val="26"/>
        </w:rPr>
        <w:t>15'b</w:t>
      </w:r>
      <w:r w:rsidRPr="00A92913">
        <w:rPr>
          <w:rFonts w:eastAsia="Calibri"/>
          <w:b/>
          <w:bCs/>
          <w:iCs/>
          <w:szCs w:val="26"/>
        </w:rPr>
        <w:t>)</w:t>
      </w:r>
      <w:r w:rsidR="003A4E74" w:rsidRPr="00A92913">
        <w:rPr>
          <w:rFonts w:eastAsia="Calibri"/>
          <w:iCs/>
          <w:szCs w:val="26"/>
        </w:rPr>
        <w:t xml:space="preserve"> có hoạt tính tốt nhất.</w:t>
      </w:r>
      <w:r w:rsidR="003A4E74" w:rsidRPr="00A92913">
        <w:rPr>
          <w:rFonts w:eastAsia="Calibri"/>
          <w:szCs w:val="26"/>
        </w:rPr>
        <w:t xml:space="preserve"> </w:t>
      </w:r>
    </w:p>
    <w:p w14:paraId="7213E545" w14:textId="5B7A147F" w:rsidR="00771368" w:rsidRPr="00A92913" w:rsidRDefault="00470FAA" w:rsidP="00727946">
      <w:pPr>
        <w:spacing w:line="360" w:lineRule="auto"/>
        <w:jc w:val="center"/>
        <w:rPr>
          <w:rFonts w:eastAsia="Calibri"/>
          <w:iCs/>
          <w:szCs w:val="18"/>
        </w:rPr>
      </w:pPr>
      <w:r w:rsidRPr="00A92913">
        <w:object w:dxaOrig="6615" w:dyaOrig="1722" w14:anchorId="25DC1EC8">
          <v:shape id="_x0000_i1050" type="#_x0000_t75" style="width:282pt;height:74.65pt" o:ole="">
            <v:imagedata r:id="rId70" o:title=""/>
          </v:shape>
          <o:OLEObject Type="Embed" ProgID="ChemDraw.Document.6.0" ShapeID="_x0000_i1050" DrawAspect="Content" ObjectID="_1852540942" r:id="rId71"/>
        </w:object>
      </w:r>
    </w:p>
    <w:p w14:paraId="71A15A74" w14:textId="1631EF60" w:rsidR="00771368" w:rsidRPr="00A92913" w:rsidRDefault="00771368" w:rsidP="00727946">
      <w:pPr>
        <w:spacing w:line="360" w:lineRule="auto"/>
        <w:jc w:val="center"/>
        <w:rPr>
          <w:rFonts w:eastAsia="Calibri"/>
          <w:bCs/>
          <w:iCs/>
          <w:sz w:val="24"/>
          <w:szCs w:val="24"/>
        </w:rPr>
      </w:pPr>
      <w:bookmarkStart w:id="63" w:name="_Toc240275257"/>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17</w:t>
      </w:r>
      <w:r w:rsidRPr="00A92913">
        <w:rPr>
          <w:rFonts w:eastAsia="Calibri"/>
          <w:iCs/>
          <w:szCs w:val="18"/>
        </w:rPr>
        <w:fldChar w:fldCharType="end"/>
      </w:r>
      <w:r w:rsidRPr="00A92913">
        <w:rPr>
          <w:rFonts w:eastAsia="Calibri"/>
          <w:iCs/>
          <w:noProof/>
          <w:szCs w:val="18"/>
        </w:rPr>
        <w:t xml:space="preserve"> Cấu trúc</w:t>
      </w:r>
      <w:r w:rsidRPr="00A92913">
        <w:rPr>
          <w:rFonts w:eastAsia="Calibri"/>
          <w:iCs/>
          <w:szCs w:val="18"/>
        </w:rPr>
        <w:t xml:space="preserve"> hợp chất chứa dị vòng 2-thioxothiazolidin-4-one</w:t>
      </w:r>
      <w:r w:rsidR="00134754" w:rsidRPr="00A92913">
        <w:rPr>
          <w:rFonts w:eastAsia="Calibri"/>
          <w:iCs/>
          <w:szCs w:val="18"/>
        </w:rPr>
        <w:t xml:space="preserve"> (</w:t>
      </w:r>
      <w:r w:rsidR="00E050B1" w:rsidRPr="00A92913">
        <w:rPr>
          <w:rFonts w:eastAsia="Calibri"/>
          <w:b/>
          <w:bCs/>
          <w:szCs w:val="26"/>
        </w:rPr>
        <w:t>15'a</w:t>
      </w:r>
      <w:r w:rsidR="00134754" w:rsidRPr="00A92913">
        <w:rPr>
          <w:rFonts w:eastAsia="Calibri"/>
          <w:iCs/>
          <w:szCs w:val="18"/>
        </w:rPr>
        <w:t>) và (</w:t>
      </w:r>
      <w:r w:rsidR="00E050B1" w:rsidRPr="00A92913">
        <w:rPr>
          <w:rFonts w:eastAsia="Calibri"/>
          <w:b/>
          <w:bCs/>
          <w:szCs w:val="26"/>
        </w:rPr>
        <w:t>15'b</w:t>
      </w:r>
      <w:r w:rsidR="00134754" w:rsidRPr="00A92913">
        <w:rPr>
          <w:rFonts w:eastAsia="Calibri"/>
          <w:iCs/>
          <w:szCs w:val="18"/>
        </w:rPr>
        <w:t>)</w:t>
      </w:r>
      <w:r w:rsidRPr="00A92913">
        <w:rPr>
          <w:rFonts w:eastAsia="Calibri"/>
          <w:iCs/>
          <w:szCs w:val="18"/>
        </w:rPr>
        <w:t xml:space="preserve"> theo </w:t>
      </w:r>
      <w:r w:rsidR="00134754" w:rsidRPr="00A92913">
        <w:rPr>
          <w:rFonts w:eastAsia="Calibri"/>
          <w:iCs/>
          <w:szCs w:val="18"/>
        </w:rPr>
        <w:t xml:space="preserve">tài liệu </w:t>
      </w:r>
      <w:r w:rsidR="00134754" w:rsidRPr="00A92913">
        <w:rPr>
          <w:rFonts w:eastAsia="Calibri"/>
          <w:szCs w:val="26"/>
        </w:rPr>
        <w:fldChar w:fldCharType="begin"/>
      </w:r>
      <w:r w:rsidR="008F4FE4">
        <w:rPr>
          <w:rFonts w:eastAsia="Calibri"/>
          <w:szCs w:val="26"/>
        </w:rPr>
        <w:instrText xml:space="preserve"> ADDIN EN.CITE &lt;EndNote&gt;&lt;Cite&gt;&lt;Author&gt;Roman&lt;/Author&gt;&lt;Year&gt;2007&lt;/Year&gt;&lt;RecNum&gt;93&lt;/RecNum&gt;&lt;DisplayText&gt;[93]&lt;/DisplayText&gt;&lt;record&gt;&lt;rec-number&gt;93&lt;/rec-number&gt;&lt;foreign-keys&gt;&lt;key app="EN" db-id="dr2spp02xtr0s4exsr555vtbxredx02vxr0a" timestamp="1789314511"&gt;93&lt;/key&gt;&lt;/foreign-keys&gt;&lt;ref-type name="Journal Article"&gt;17&lt;/ref-type&gt;&lt;contributors&gt;&lt;authors&gt;&lt;author&gt;Olexandra Roman&lt;/author&gt;&lt;author&gt;Roman Lesyk &lt;/author&gt;&lt;/authors&gt;&lt;/contributors&gt;&lt;titles&gt;&lt;title&gt;Synthesis and anticancer activity in vitro of some 2-thioxo-4-thiazolidone derivatives&lt;/title&gt;&lt;secondary-title&gt;Farmacia&lt;/secondary-title&gt;&lt;/titles&gt;&lt;periodical&gt;&lt;full-title&gt;Farmacia&lt;/full-title&gt;&lt;/periodical&gt;&lt;pages&gt;640-648&lt;/pages&gt;&lt;volume&gt;55&lt;/volume&gt;&lt;number&gt;6&lt;/number&gt;&lt;dates&gt;&lt;year&gt;2007&lt;/year&gt;&lt;/dates&gt;&lt;urls&gt;&lt;/urls&gt;&lt;/record&gt;&lt;/Cite&gt;&lt;/EndNote&gt;</w:instrText>
      </w:r>
      <w:r w:rsidR="00134754" w:rsidRPr="00A92913">
        <w:rPr>
          <w:rFonts w:eastAsia="Calibri"/>
          <w:szCs w:val="26"/>
        </w:rPr>
        <w:fldChar w:fldCharType="separate"/>
      </w:r>
      <w:r w:rsidR="005271A6" w:rsidRPr="00A92913">
        <w:rPr>
          <w:rFonts w:eastAsia="Calibri"/>
          <w:noProof/>
          <w:szCs w:val="26"/>
        </w:rPr>
        <w:t>[93]</w:t>
      </w:r>
      <w:r w:rsidR="00134754" w:rsidRPr="00A92913">
        <w:rPr>
          <w:rFonts w:eastAsia="Calibri"/>
          <w:szCs w:val="26"/>
        </w:rPr>
        <w:fldChar w:fldCharType="end"/>
      </w:r>
      <w:r w:rsidR="00134754" w:rsidRPr="00A92913">
        <w:rPr>
          <w:rFonts w:eastAsia="Calibri"/>
          <w:szCs w:val="26"/>
        </w:rPr>
        <w:t>.</w:t>
      </w:r>
      <w:bookmarkEnd w:id="63"/>
    </w:p>
    <w:p w14:paraId="78D90657" w14:textId="50F1F84A" w:rsidR="003A4E74" w:rsidRPr="00A92913" w:rsidRDefault="003A4E74" w:rsidP="00727946">
      <w:pPr>
        <w:spacing w:line="360" w:lineRule="auto"/>
        <w:ind w:firstLine="720"/>
        <w:rPr>
          <w:rFonts w:eastAsia="Calibri"/>
          <w:szCs w:val="26"/>
        </w:rPr>
      </w:pPr>
      <w:r w:rsidRPr="00A92913">
        <w:rPr>
          <w:rFonts w:eastAsia="Calibri"/>
          <w:szCs w:val="26"/>
        </w:rPr>
        <w:t xml:space="preserve">Theo các tác giả </w:t>
      </w:r>
      <w:r w:rsidRPr="00A92913">
        <w:rPr>
          <w:rFonts w:eastAsia="Calibri"/>
          <w:szCs w:val="26"/>
        </w:rPr>
        <w:fldChar w:fldCharType="begin"/>
      </w:r>
      <w:r w:rsidR="008F4FE4">
        <w:rPr>
          <w:rFonts w:eastAsia="Calibri"/>
          <w:szCs w:val="26"/>
        </w:rPr>
        <w:instrText xml:space="preserve"> ADDIN EN.CITE &lt;EndNote&gt;&lt;Cite&gt;&lt;Author&gt;Mosula&lt;/Author&gt;&lt;Year&gt;2009&lt;/Year&gt;&lt;RecNum&gt;94&lt;/RecNum&gt;&lt;DisplayText&gt;[94]&lt;/DisplayText&gt;&lt;record&gt;&lt;rec-number&gt;94&lt;/rec-number&gt;&lt;foreign-keys&gt;&lt;key app="EN" db-id="dr2spp02xtr0s4exsr555vtbxredx02vxr0a" timestamp="1789314511"&gt;94&lt;/key&gt;&lt;/foreign-keys&gt;&lt;ref-type name="Journal Article"&gt;17&lt;/ref-type&gt;&lt;contributors&gt;&lt;authors&gt;&lt;author&gt;Ludmyla Mosula&lt;/author&gt;&lt;author&gt;Borys Zimenkovsky&lt;/author&gt;&lt;author&gt;Dmytro Havrylyuk&lt;/author&gt;&lt;author&gt;Alexandru-Vasile Missir&lt;/author&gt;&lt;author&gt;Ileana Cornelia Chirita&lt;/author&gt;&lt;author&gt;Roman Lesyk &lt;/author&gt;&lt;/authors&gt;&lt;/contributors&gt;&lt;titles&gt;&lt;title&gt;Synthesis and antitumor activity of novel 2-thioxo-4-thiazolidinones with benzothiazole moieties&lt;/title&gt;&lt;secondary-title&gt;Farmacia&lt;/secondary-title&gt;&lt;/titles&gt;&lt;periodical&gt;&lt;full-title&gt;Farmacia&lt;/full-title&gt;&lt;/periodical&gt;&lt;pages&gt;321-330&lt;/pages&gt;&lt;volume&gt;57&lt;/volume&gt;&lt;number&gt;3&lt;/number&gt;&lt;dates&gt;&lt;year&gt;2009&lt;/year&gt;&lt;/dates&gt;&lt;urls&gt;&lt;/urls&gt;&lt;/record&gt;&lt;/Cite&gt;&lt;/EndNote&gt;</w:instrText>
      </w:r>
      <w:r w:rsidRPr="00A92913">
        <w:rPr>
          <w:rFonts w:eastAsia="Calibri"/>
          <w:szCs w:val="26"/>
        </w:rPr>
        <w:fldChar w:fldCharType="separate"/>
      </w:r>
      <w:r w:rsidR="005271A6" w:rsidRPr="00A92913">
        <w:rPr>
          <w:rFonts w:eastAsia="Calibri"/>
          <w:noProof/>
          <w:szCs w:val="26"/>
        </w:rPr>
        <w:t>[94]</w:t>
      </w:r>
      <w:r w:rsidRPr="00A92913">
        <w:rPr>
          <w:rFonts w:eastAsia="Calibri"/>
          <w:szCs w:val="26"/>
        </w:rPr>
        <w:fldChar w:fldCharType="end"/>
      </w:r>
      <w:r w:rsidRPr="00A92913">
        <w:rPr>
          <w:rFonts w:eastAsia="Calibri"/>
          <w:szCs w:val="26"/>
        </w:rPr>
        <w:t>, các hợp chất là dẫn xuất của benzothiazole bao gồm 8 hợp chất (</w:t>
      </w:r>
      <w:r w:rsidR="00E050B1" w:rsidRPr="00A92913">
        <w:rPr>
          <w:rFonts w:eastAsia="Calibri"/>
          <w:b/>
          <w:szCs w:val="26"/>
        </w:rPr>
        <w:t>16'</w:t>
      </w:r>
      <w:r w:rsidRPr="00A92913">
        <w:rPr>
          <w:rFonts w:eastAsia="Calibri"/>
          <w:b/>
          <w:szCs w:val="26"/>
        </w:rPr>
        <w:t>a-h</w:t>
      </w:r>
      <w:r w:rsidRPr="00A92913">
        <w:rPr>
          <w:rFonts w:eastAsia="Calibri"/>
          <w:szCs w:val="26"/>
        </w:rPr>
        <w:t>) được tổng hợp từ benzothiazol-2-ylhydrazine và 5 hợp chất (</w:t>
      </w:r>
      <w:r w:rsidR="00134754" w:rsidRPr="00A92913">
        <w:rPr>
          <w:rFonts w:eastAsia="Calibri"/>
          <w:b/>
          <w:szCs w:val="26"/>
        </w:rPr>
        <w:t>1</w:t>
      </w:r>
      <w:r w:rsidR="00E050B1" w:rsidRPr="00A92913">
        <w:rPr>
          <w:rFonts w:eastAsia="Calibri"/>
          <w:b/>
          <w:szCs w:val="26"/>
        </w:rPr>
        <w:t>7'</w:t>
      </w:r>
      <w:r w:rsidRPr="00A92913">
        <w:rPr>
          <w:rFonts w:eastAsia="Calibri"/>
          <w:b/>
          <w:szCs w:val="26"/>
        </w:rPr>
        <w:t>a-e</w:t>
      </w:r>
      <w:r w:rsidRPr="00A92913">
        <w:rPr>
          <w:rFonts w:eastAsia="Calibri"/>
          <w:szCs w:val="26"/>
        </w:rPr>
        <w:t xml:space="preserve">) được tổng hợp từ (2-oxobenzothiazol-3-yl)acetohydrazide đều có hoạt tính kháng khối u trên các dòng tế bào ung thư được thử nghiệm: ung thư thận, ung thư phổi và ung thư buồng trứng; trong đó hợp chất </w:t>
      </w:r>
      <w:r w:rsidRPr="00A92913">
        <w:rPr>
          <w:rFonts w:eastAsia="Times New Roman"/>
          <w:szCs w:val="26"/>
        </w:rPr>
        <w:t>2-[2-[3-(benzothiazol-2-ylamino)-4-oxo-2-thioxo-thiazolidin-5-ylidenemethyl]-4-chloro-phenoxy]-</w:t>
      </w:r>
      <w:r w:rsidRPr="00A92913">
        <w:rPr>
          <w:rFonts w:eastAsia="Times New Roman"/>
          <w:i/>
          <w:szCs w:val="26"/>
        </w:rPr>
        <w:t>N</w:t>
      </w:r>
      <w:r w:rsidRPr="00A92913">
        <w:rPr>
          <w:rFonts w:eastAsia="Times New Roman"/>
          <w:szCs w:val="26"/>
        </w:rPr>
        <w:t>-(4-methoxyphenyl)acetamide</w:t>
      </w:r>
      <w:r w:rsidR="00B76EAE" w:rsidRPr="00A92913">
        <w:rPr>
          <w:rFonts w:eastAsia="Times New Roman"/>
          <w:szCs w:val="26"/>
        </w:rPr>
        <w:t xml:space="preserve"> (</w:t>
      </w:r>
      <w:r w:rsidR="00E050B1" w:rsidRPr="00A92913">
        <w:rPr>
          <w:rFonts w:eastAsia="Times New Roman"/>
          <w:b/>
          <w:bCs/>
          <w:szCs w:val="26"/>
        </w:rPr>
        <w:t>16'</w:t>
      </w:r>
      <w:r w:rsidR="00B76EAE" w:rsidRPr="00A92913">
        <w:rPr>
          <w:rFonts w:eastAsia="Times New Roman"/>
          <w:b/>
          <w:bCs/>
          <w:szCs w:val="26"/>
        </w:rPr>
        <w:t>d</w:t>
      </w:r>
      <w:r w:rsidR="00B76EAE" w:rsidRPr="00A92913">
        <w:rPr>
          <w:rFonts w:eastAsia="Times New Roman"/>
          <w:szCs w:val="26"/>
        </w:rPr>
        <w:t>)</w:t>
      </w:r>
      <w:r w:rsidRPr="00A92913">
        <w:rPr>
          <w:rFonts w:eastAsia="Calibri"/>
          <w:szCs w:val="26"/>
        </w:rPr>
        <w:t xml:space="preserve"> tỏ ra có hiệu quả nhất với các giá trị logGI</w:t>
      </w:r>
      <w:r w:rsidRPr="00A92913">
        <w:rPr>
          <w:rFonts w:eastAsia="Calibri"/>
          <w:szCs w:val="26"/>
          <w:vertAlign w:val="subscript"/>
        </w:rPr>
        <w:t>50</w:t>
      </w:r>
      <w:r w:rsidRPr="00A92913">
        <w:rPr>
          <w:rFonts w:eastAsia="Calibri"/>
          <w:szCs w:val="26"/>
        </w:rPr>
        <w:t xml:space="preserve"> và logTGI trung bình lần lượt là -5</w:t>
      </w:r>
      <w:r w:rsidR="001E7074">
        <w:rPr>
          <w:rFonts w:eastAsia="Calibri"/>
          <w:szCs w:val="26"/>
        </w:rPr>
        <w:t>.</w:t>
      </w:r>
      <w:r w:rsidRPr="00A92913">
        <w:rPr>
          <w:rFonts w:eastAsia="Calibri"/>
          <w:szCs w:val="26"/>
        </w:rPr>
        <w:t>38 và -4</w:t>
      </w:r>
      <w:r w:rsidR="001E7074">
        <w:rPr>
          <w:rFonts w:eastAsia="Calibri"/>
          <w:szCs w:val="26"/>
        </w:rPr>
        <w:t>.</w:t>
      </w:r>
      <w:r w:rsidRPr="00A92913">
        <w:rPr>
          <w:rFonts w:eastAsia="Calibri"/>
          <w:szCs w:val="26"/>
        </w:rPr>
        <w:t>45.</w:t>
      </w:r>
    </w:p>
    <w:p w14:paraId="3B5CEBEC" w14:textId="14A4AD23" w:rsidR="00B76EAE" w:rsidRPr="00A92913" w:rsidRDefault="00470FAA" w:rsidP="00470FAA">
      <w:pPr>
        <w:spacing w:line="360" w:lineRule="auto"/>
        <w:jc w:val="center"/>
        <w:rPr>
          <w:rFonts w:eastAsia="Calibri"/>
          <w:szCs w:val="26"/>
        </w:rPr>
      </w:pPr>
      <w:r w:rsidRPr="00A92913">
        <w:object w:dxaOrig="10571" w:dyaOrig="4045" w14:anchorId="482FC3F2">
          <v:shape id="_x0000_i1051" type="#_x0000_t75" style="width:376pt;height:2in" o:ole="">
            <v:imagedata r:id="rId72" o:title=""/>
          </v:shape>
          <o:OLEObject Type="Embed" ProgID="ChemDraw.Document.6.0" ShapeID="_x0000_i1051" DrawAspect="Content" ObjectID="_1852540943" r:id="rId73"/>
        </w:object>
      </w:r>
    </w:p>
    <w:p w14:paraId="38D52C0B" w14:textId="03ADC097" w:rsidR="003A4E74" w:rsidRPr="00A92913" w:rsidRDefault="003A4E74" w:rsidP="00727946">
      <w:pPr>
        <w:spacing w:line="360" w:lineRule="auto"/>
        <w:jc w:val="center"/>
        <w:rPr>
          <w:rFonts w:eastAsia="Calibri"/>
          <w:bCs/>
          <w:iCs/>
          <w:sz w:val="24"/>
          <w:szCs w:val="24"/>
        </w:rPr>
      </w:pPr>
      <w:bookmarkStart w:id="64" w:name="_Toc203162422"/>
      <w:bookmarkStart w:id="65" w:name="_Toc240275258"/>
      <w:r w:rsidRPr="00A92913">
        <w:rPr>
          <w:rFonts w:eastAsia="Calibri"/>
          <w:iCs/>
          <w:szCs w:val="18"/>
        </w:rPr>
        <w:t xml:space="preserve">Hình </w:t>
      </w:r>
      <w:r w:rsidR="00C230E7" w:rsidRPr="00A92913">
        <w:rPr>
          <w:rFonts w:eastAsia="Calibri"/>
          <w:iCs/>
          <w:szCs w:val="18"/>
        </w:rPr>
        <w:fldChar w:fldCharType="begin"/>
      </w:r>
      <w:r w:rsidR="00C230E7" w:rsidRPr="00A92913">
        <w:rPr>
          <w:rFonts w:eastAsia="Calibri"/>
          <w:iCs/>
          <w:szCs w:val="18"/>
        </w:rPr>
        <w:instrText xml:space="preserve"> STYLEREF 1 \s </w:instrText>
      </w:r>
      <w:r w:rsidR="00C230E7" w:rsidRPr="00A92913">
        <w:rPr>
          <w:rFonts w:eastAsia="Calibri"/>
          <w:iCs/>
          <w:szCs w:val="18"/>
        </w:rPr>
        <w:fldChar w:fldCharType="separate"/>
      </w:r>
      <w:r w:rsidR="00545F27">
        <w:rPr>
          <w:rFonts w:eastAsia="Calibri"/>
          <w:iCs/>
          <w:noProof/>
          <w:szCs w:val="18"/>
        </w:rPr>
        <w:t>1</w:t>
      </w:r>
      <w:r w:rsidR="00C230E7" w:rsidRPr="00A92913">
        <w:rPr>
          <w:rFonts w:eastAsia="Calibri"/>
          <w:iCs/>
          <w:szCs w:val="18"/>
        </w:rPr>
        <w:fldChar w:fldCharType="end"/>
      </w:r>
      <w:r w:rsidR="00C230E7" w:rsidRPr="00A92913">
        <w:rPr>
          <w:rFonts w:eastAsia="Calibri"/>
          <w:iCs/>
          <w:szCs w:val="18"/>
        </w:rPr>
        <w:t>.</w:t>
      </w:r>
      <w:r w:rsidR="00C230E7" w:rsidRPr="00A92913">
        <w:rPr>
          <w:rFonts w:eastAsia="Calibri"/>
          <w:iCs/>
          <w:szCs w:val="18"/>
        </w:rPr>
        <w:fldChar w:fldCharType="begin"/>
      </w:r>
      <w:r w:rsidR="00C230E7" w:rsidRPr="00A92913">
        <w:rPr>
          <w:rFonts w:eastAsia="Calibri"/>
          <w:iCs/>
          <w:szCs w:val="18"/>
        </w:rPr>
        <w:instrText xml:space="preserve"> SEQ Hình \* ARABIC \s 1 </w:instrText>
      </w:r>
      <w:r w:rsidR="00C230E7" w:rsidRPr="00A92913">
        <w:rPr>
          <w:rFonts w:eastAsia="Calibri"/>
          <w:iCs/>
          <w:szCs w:val="18"/>
        </w:rPr>
        <w:fldChar w:fldCharType="separate"/>
      </w:r>
      <w:r w:rsidR="00545F27">
        <w:rPr>
          <w:rFonts w:eastAsia="Calibri"/>
          <w:iCs/>
          <w:noProof/>
          <w:szCs w:val="18"/>
        </w:rPr>
        <w:t>18</w:t>
      </w:r>
      <w:r w:rsidR="00C230E7" w:rsidRPr="00A92913">
        <w:rPr>
          <w:rFonts w:eastAsia="Calibri"/>
          <w:iCs/>
          <w:szCs w:val="18"/>
        </w:rPr>
        <w:fldChar w:fldCharType="end"/>
      </w:r>
      <w:r w:rsidRPr="00A92913">
        <w:rPr>
          <w:rFonts w:eastAsia="Calibri"/>
          <w:iCs/>
          <w:szCs w:val="18"/>
        </w:rPr>
        <w:t xml:space="preserve"> </w:t>
      </w:r>
      <w:r w:rsidRPr="00A92913">
        <w:rPr>
          <w:rFonts w:eastAsia="Calibri"/>
          <w:iCs/>
          <w:noProof/>
          <w:szCs w:val="18"/>
        </w:rPr>
        <w:t xml:space="preserve">Cấu trúc các </w:t>
      </w:r>
      <w:r w:rsidRPr="00A92913">
        <w:rPr>
          <w:rFonts w:eastAsia="Calibri"/>
          <w:iCs/>
          <w:szCs w:val="18"/>
        </w:rPr>
        <w:t>dẫn xuất của benzothiazole (</w:t>
      </w:r>
      <w:r w:rsidR="00E050B1" w:rsidRPr="00A92913">
        <w:rPr>
          <w:rFonts w:eastAsia="Calibri"/>
          <w:b/>
          <w:iCs/>
          <w:szCs w:val="18"/>
        </w:rPr>
        <w:t>16'</w:t>
      </w:r>
      <w:r w:rsidRPr="00A92913">
        <w:rPr>
          <w:rFonts w:eastAsia="Calibri"/>
          <w:b/>
          <w:iCs/>
          <w:szCs w:val="18"/>
        </w:rPr>
        <w:t xml:space="preserve">a-h, </w:t>
      </w:r>
      <w:r w:rsidR="00B76EAE" w:rsidRPr="00A92913">
        <w:rPr>
          <w:rFonts w:eastAsia="Calibri"/>
          <w:b/>
          <w:iCs/>
          <w:szCs w:val="18"/>
        </w:rPr>
        <w:t>1</w:t>
      </w:r>
      <w:r w:rsidR="00E050B1" w:rsidRPr="00A92913">
        <w:rPr>
          <w:rFonts w:eastAsia="Calibri"/>
          <w:b/>
          <w:iCs/>
          <w:szCs w:val="18"/>
        </w:rPr>
        <w:t>7'</w:t>
      </w:r>
      <w:r w:rsidRPr="00A92913">
        <w:rPr>
          <w:rFonts w:eastAsia="Calibri"/>
          <w:b/>
          <w:iCs/>
          <w:szCs w:val="18"/>
        </w:rPr>
        <w:t>a-e</w:t>
      </w:r>
      <w:r w:rsidRPr="00A92913">
        <w:rPr>
          <w:rFonts w:eastAsia="Calibri"/>
          <w:iCs/>
          <w:szCs w:val="18"/>
        </w:rPr>
        <w:t>)</w:t>
      </w:r>
      <w:bookmarkEnd w:id="64"/>
      <w:bookmarkEnd w:id="65"/>
      <w:r w:rsidRPr="00A92913">
        <w:rPr>
          <w:rFonts w:eastAsia="Calibri"/>
          <w:iCs/>
          <w:szCs w:val="18"/>
        </w:rPr>
        <w:t xml:space="preserve"> </w:t>
      </w:r>
    </w:p>
    <w:p w14:paraId="65078653" w14:textId="066C26EF" w:rsidR="003A4E74" w:rsidRPr="00A92913" w:rsidRDefault="003A4E74" w:rsidP="00727946">
      <w:pPr>
        <w:pStyle w:val="Heading2"/>
        <w:rPr>
          <w:szCs w:val="26"/>
        </w:rPr>
      </w:pPr>
      <w:bookmarkStart w:id="66" w:name="_Toc203162447"/>
      <w:bookmarkStart w:id="67" w:name="_Toc240274598"/>
      <w:r w:rsidRPr="00A92913">
        <w:t xml:space="preserve">Một số nghiên cứu về </w:t>
      </w:r>
      <w:r w:rsidR="007A77C0">
        <w:t>coumarin</w:t>
      </w:r>
      <w:r w:rsidRPr="00A92913">
        <w:t xml:space="preserve"> và dẫn xuất</w:t>
      </w:r>
      <w:bookmarkEnd w:id="66"/>
      <w:bookmarkEnd w:id="67"/>
      <w:r w:rsidRPr="00A92913">
        <w:t xml:space="preserve"> </w:t>
      </w:r>
    </w:p>
    <w:p w14:paraId="6CB9004E" w14:textId="23CFCD3A" w:rsidR="003A4E74" w:rsidRPr="00A92913" w:rsidRDefault="003A4E74" w:rsidP="00727946">
      <w:pPr>
        <w:spacing w:line="360" w:lineRule="auto"/>
        <w:ind w:firstLine="578"/>
        <w:rPr>
          <w:rFonts w:eastAsia="Calibri"/>
          <w:szCs w:val="26"/>
        </w:rPr>
      </w:pPr>
      <w:r w:rsidRPr="00A92913">
        <w:rPr>
          <w:rFonts w:eastAsia="Calibri"/>
          <w:szCs w:val="26"/>
        </w:rPr>
        <w:t xml:space="preserve">Theo </w:t>
      </w:r>
      <w:r w:rsidRPr="00A92913">
        <w:rPr>
          <w:rFonts w:eastAsia="Calibri"/>
          <w:szCs w:val="26"/>
        </w:rPr>
        <w:fldChar w:fldCharType="begin"/>
      </w:r>
      <w:r w:rsidR="008F4FE4">
        <w:rPr>
          <w:rFonts w:eastAsia="Calibri"/>
          <w:szCs w:val="26"/>
        </w:rPr>
        <w:instrText xml:space="preserve"> ADDIN EN.CITE &lt;EndNote&gt;&lt;Cite&gt;&lt;Author&gt;Siddiqui&lt;/Author&gt;&lt;Year&gt;2009&lt;/Year&gt;&lt;RecNum&gt;95&lt;/RecNum&gt;&lt;DisplayText&gt;[95]&lt;/DisplayText&gt;&lt;record&gt;&lt;rec-number&gt;95&lt;/rec-number&gt;&lt;foreign-keys&gt;&lt;key app="EN" db-id="dr2spp02xtr0s4exsr555vtbxredx02vxr0a" timestamp="1789314511"&gt;95&lt;/key&gt;&lt;/foreign-keys&gt;&lt;ref-type name="Journal Article"&gt;17&lt;/ref-type&gt;&lt;contributors&gt;&lt;authors&gt;&lt;author&gt;Nadeem Siddiqui&lt;/author&gt;&lt;author&gt;M. Faiz Arshad&lt;/author&gt;&lt;author&gt;Suroor A. Khan&lt;/author&gt;&lt;/authors&gt;&lt;/contributors&gt;&lt;titles&gt;&lt;title&gt;Synthesis of some new coumarin incorporated thiazolyl semicarbazones as anticonvulsants&lt;/title&gt;&lt;secondary-title&gt;Acta Poloniae Pharmaceutica&lt;/secondary-title&gt;&lt;/titles&gt;&lt;periodical&gt;&lt;full-title&gt;Acta Poloniae Pharmaceutica&lt;/full-title&gt;&lt;/periodical&gt;&lt;pages&gt;161 - 167&lt;/pages&gt;&lt;volume&gt;66&lt;/volume&gt;&lt;number&gt;2&lt;/number&gt;&lt;dates&gt;&lt;year&gt;2009&lt;/year&gt;&lt;/dates&gt;&lt;urls&gt;&lt;/urls&gt;&lt;/record&gt;&lt;/Cite&gt;&lt;/EndNote&gt;</w:instrText>
      </w:r>
      <w:r w:rsidRPr="00A92913">
        <w:rPr>
          <w:rFonts w:eastAsia="Calibri"/>
          <w:szCs w:val="26"/>
        </w:rPr>
        <w:fldChar w:fldCharType="separate"/>
      </w:r>
      <w:r w:rsidR="005271A6" w:rsidRPr="00A92913">
        <w:rPr>
          <w:rFonts w:eastAsia="Calibri"/>
          <w:noProof/>
          <w:szCs w:val="26"/>
        </w:rPr>
        <w:t>[95]</w:t>
      </w:r>
      <w:r w:rsidRPr="00A92913">
        <w:rPr>
          <w:rFonts w:eastAsia="Calibri"/>
          <w:szCs w:val="26"/>
        </w:rPr>
        <w:fldChar w:fldCharType="end"/>
      </w:r>
      <w:r w:rsidRPr="00A92913">
        <w:rPr>
          <w:rFonts w:eastAsia="Calibri"/>
          <w:szCs w:val="26"/>
        </w:rPr>
        <w:t xml:space="preserve">, Nadeem Siddiqui và các cộng sự đã tổng hợp một dãy các dẫn xuất của </w:t>
      </w:r>
      <w:r w:rsidRPr="00A92913">
        <w:rPr>
          <w:rFonts w:eastAsia="Calibri"/>
          <w:i/>
          <w:szCs w:val="26"/>
        </w:rPr>
        <w:t>N</w:t>
      </w:r>
      <w:r w:rsidRPr="00A92913">
        <w:rPr>
          <w:rFonts w:eastAsia="Calibri"/>
          <w:szCs w:val="26"/>
        </w:rPr>
        <w:t>-(4-(2-oxo-2</w:t>
      </w:r>
      <w:r w:rsidRPr="00A92913">
        <w:rPr>
          <w:rFonts w:eastAsia="Calibri"/>
          <w:i/>
          <w:szCs w:val="26"/>
        </w:rPr>
        <w:t>H</w:t>
      </w:r>
      <w:r w:rsidRPr="00A92913">
        <w:rPr>
          <w:rFonts w:eastAsia="Calibri"/>
          <w:szCs w:val="26"/>
        </w:rPr>
        <w:t>-chromen-3-yl)thiazol-2-yl)hydrazine-1-carboxamide xuất phát từ các nguyên liệu đơn giản, rẻ tiền 2-hydroxybenzaldehyde và ethyl 3-oxobutanoate. Trong đó, thiourea là tác nhân đóng vòng hợp chất 3-(2-bromoacetyl)-2</w:t>
      </w:r>
      <w:r w:rsidRPr="00A92913">
        <w:rPr>
          <w:rFonts w:eastAsia="Calibri"/>
          <w:i/>
          <w:szCs w:val="26"/>
        </w:rPr>
        <w:t>H</w:t>
      </w:r>
      <w:r w:rsidRPr="00A92913">
        <w:rPr>
          <w:rFonts w:eastAsia="Calibri"/>
          <w:szCs w:val="26"/>
        </w:rPr>
        <w:t xml:space="preserve">-chromen-2-one thành dị vòng thiazole. Báo cáo cũng cho thấy các dẫn xuất của </w:t>
      </w:r>
      <w:r w:rsidRPr="00A92913">
        <w:rPr>
          <w:rFonts w:eastAsia="Calibri"/>
          <w:i/>
          <w:szCs w:val="26"/>
        </w:rPr>
        <w:t>N</w:t>
      </w:r>
      <w:r w:rsidRPr="00A92913">
        <w:rPr>
          <w:rFonts w:eastAsia="Calibri"/>
          <w:szCs w:val="26"/>
        </w:rPr>
        <w:t>-(4-(2-oxo-2</w:t>
      </w:r>
      <w:r w:rsidRPr="00A92913">
        <w:rPr>
          <w:rFonts w:eastAsia="Calibri"/>
          <w:i/>
          <w:szCs w:val="26"/>
        </w:rPr>
        <w:t>H</w:t>
      </w:r>
      <w:r w:rsidRPr="00A92913">
        <w:rPr>
          <w:rFonts w:eastAsia="Calibri"/>
          <w:szCs w:val="26"/>
        </w:rPr>
        <w:t xml:space="preserve">-chromen-3-yl)thiazol-2-yl)hydrazine-1-carboxamide có hoạt tính chống co giật khi thử nghiệm trên mô hình chuột. </w:t>
      </w:r>
    </w:p>
    <w:p w14:paraId="104DAE98" w14:textId="77777777" w:rsidR="003A4E74" w:rsidRPr="00A92913" w:rsidRDefault="003A4E74" w:rsidP="00470FAA">
      <w:pPr>
        <w:keepNext/>
        <w:spacing w:line="360" w:lineRule="auto"/>
        <w:rPr>
          <w:rFonts w:eastAsia="Calibri"/>
          <w:szCs w:val="26"/>
        </w:rPr>
      </w:pPr>
      <w:r w:rsidRPr="00A92913">
        <w:rPr>
          <w:rFonts w:eastAsia="Calibri"/>
          <w:noProof/>
          <w:szCs w:val="26"/>
        </w:rPr>
        <w:lastRenderedPageBreak/>
        <w:drawing>
          <wp:inline distT="0" distB="0" distL="0" distR="0" wp14:anchorId="5683BCB9" wp14:editId="16EBDE4D">
            <wp:extent cx="5580380" cy="142420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80380" cy="1424204"/>
                    </a:xfrm>
                    <a:prstGeom prst="rect">
                      <a:avLst/>
                    </a:prstGeom>
                    <a:noFill/>
                    <a:ln>
                      <a:noFill/>
                    </a:ln>
                  </pic:spPr>
                </pic:pic>
              </a:graphicData>
            </a:graphic>
          </wp:inline>
        </w:drawing>
      </w:r>
    </w:p>
    <w:p w14:paraId="0F2FB33F" w14:textId="05D87A4D" w:rsidR="003A4E74" w:rsidRPr="00A92913" w:rsidRDefault="0090515B" w:rsidP="00727946">
      <w:pPr>
        <w:spacing w:line="360" w:lineRule="auto"/>
        <w:jc w:val="center"/>
        <w:rPr>
          <w:rFonts w:eastAsia="Calibri"/>
          <w:iCs/>
          <w:szCs w:val="26"/>
        </w:rPr>
      </w:pPr>
      <w:bookmarkStart w:id="68" w:name="_Toc203162423"/>
      <w:bookmarkStart w:id="69" w:name="_Toc240275206"/>
      <w:r w:rsidRPr="00A92913">
        <w:t xml:space="preserve">Sơ đồ </w:t>
      </w:r>
      <w:fldSimple w:instr=" STYLEREF 1 \s ">
        <w:r w:rsidR="00545F27">
          <w:rPr>
            <w:noProof/>
          </w:rPr>
          <w:t>1</w:t>
        </w:r>
      </w:fldSimple>
      <w:r w:rsidRPr="00A92913">
        <w:t>.</w:t>
      </w:r>
      <w:fldSimple w:instr=" SEQ Sơ_đồ \* ARABIC \s 1 ">
        <w:r w:rsidR="00545F27">
          <w:rPr>
            <w:noProof/>
          </w:rPr>
          <w:t>15</w:t>
        </w:r>
      </w:fldSimple>
      <w:r w:rsidRPr="00A92913">
        <w:t xml:space="preserve"> T</w:t>
      </w:r>
      <w:r w:rsidR="003A4E74" w:rsidRPr="00A92913">
        <w:rPr>
          <w:rFonts w:eastAsia="Calibri"/>
          <w:iCs/>
          <w:szCs w:val="18"/>
        </w:rPr>
        <w:t xml:space="preserve">ổng hợp một dãy các dẫn xuất của </w:t>
      </w:r>
      <w:r w:rsidR="003A4E74" w:rsidRPr="00A92913">
        <w:rPr>
          <w:rFonts w:eastAsia="Calibri"/>
          <w:i/>
          <w:iCs/>
          <w:szCs w:val="18"/>
        </w:rPr>
        <w:t>N</w:t>
      </w:r>
      <w:r w:rsidR="003A4E74" w:rsidRPr="00A92913">
        <w:rPr>
          <w:rFonts w:eastAsia="Calibri"/>
          <w:iCs/>
          <w:szCs w:val="18"/>
        </w:rPr>
        <w:t>-(4-(2-oxo-2</w:t>
      </w:r>
      <w:r w:rsidR="003A4E74" w:rsidRPr="00A92913">
        <w:rPr>
          <w:rFonts w:eastAsia="Calibri"/>
          <w:i/>
          <w:iCs/>
          <w:szCs w:val="18"/>
        </w:rPr>
        <w:t>H</w:t>
      </w:r>
      <w:r w:rsidR="003A4E74" w:rsidRPr="00A92913">
        <w:rPr>
          <w:rFonts w:eastAsia="Calibri"/>
          <w:iCs/>
          <w:szCs w:val="18"/>
        </w:rPr>
        <w:t>-chromen-3-yl)thiazol-2-yl)hydrazine-1-carboxamide</w:t>
      </w:r>
      <w:bookmarkEnd w:id="68"/>
      <w:bookmarkEnd w:id="69"/>
    </w:p>
    <w:p w14:paraId="33FC29F1" w14:textId="35368982" w:rsidR="003A4E74" w:rsidRPr="00A92913" w:rsidRDefault="003A4E74" w:rsidP="00727946">
      <w:pPr>
        <w:spacing w:line="360" w:lineRule="auto"/>
        <w:ind w:firstLine="720"/>
        <w:rPr>
          <w:rFonts w:eastAsia="Calibri"/>
          <w:szCs w:val="26"/>
        </w:rPr>
      </w:pPr>
      <w:r w:rsidRPr="00A92913">
        <w:rPr>
          <w:rFonts w:eastAsia="Calibri"/>
          <w:szCs w:val="26"/>
        </w:rPr>
        <w:t>Năm 2013, một công trình nghiên cứu khác của Nguyễn Tiến Công cùng cộng sự đã tổng hợp thành công một dãy các dẫn xuất 6-iodo-3-(2-(substitutedamino)thiazol-4-yl)-2</w:t>
      </w:r>
      <w:r w:rsidRPr="00A92913">
        <w:rPr>
          <w:rFonts w:eastAsia="Calibri"/>
          <w:i/>
          <w:szCs w:val="26"/>
        </w:rPr>
        <w:t>H</w:t>
      </w:r>
      <w:r w:rsidRPr="00A92913">
        <w:rPr>
          <w:rFonts w:eastAsia="Calibri"/>
          <w:szCs w:val="26"/>
        </w:rPr>
        <w:t>-chromen-2-one. Trong đó, dẫn xuất thế thiourea là tác nhân đóng vòng hợp chất 3-(2-bromoacetyl)-6-iodo-2</w:t>
      </w:r>
      <w:r w:rsidRPr="00A92913">
        <w:rPr>
          <w:rFonts w:eastAsia="Calibri"/>
          <w:i/>
          <w:szCs w:val="26"/>
        </w:rPr>
        <w:t>H</w:t>
      </w:r>
      <w:r w:rsidRPr="00A92913">
        <w:rPr>
          <w:rFonts w:eastAsia="Calibri"/>
          <w:szCs w:val="26"/>
        </w:rPr>
        <w:t xml:space="preserve">-chromen-2-one </w:t>
      </w:r>
      <w:r w:rsidRPr="00A92913">
        <w:rPr>
          <w:rFonts w:eastAsia="Calibri"/>
          <w:szCs w:val="26"/>
        </w:rPr>
        <w:fldChar w:fldCharType="begin"/>
      </w:r>
      <w:r w:rsidR="008F4FE4">
        <w:rPr>
          <w:rFonts w:eastAsia="Calibri"/>
          <w:szCs w:val="26"/>
        </w:rPr>
        <w:instrText xml:space="preserve"> ADDIN EN.CITE &lt;EndNote&gt;&lt;Cite&gt;&lt;Author&gt;Công&lt;/Author&gt;&lt;Year&gt;2014&lt;/Year&gt;&lt;RecNum&gt;96&lt;/RecNum&gt;&lt;DisplayText&gt;[96]&lt;/DisplayText&gt;&lt;record&gt;&lt;rec-number&gt;96&lt;/rec-number&gt;&lt;foreign-keys&gt;&lt;key app="EN" db-id="dr2spp02xtr0s4exsr555vtbxredx02vxr0a" timestamp="1789314511"&gt;96&lt;/key&gt;&lt;/foreign-keys&gt;&lt;ref-type name="Journal Article"&gt;17&lt;/ref-type&gt;&lt;contributors&gt;&lt;authors&gt;&lt;author&gt;&lt;style face="normal" font="default" size="100%"&gt;Nguy&lt;/style&gt;&lt;style face="normal" font="default" charset="163" size="100%"&gt;ễn Tiến C&lt;/style&gt;&lt;style face="normal" font="default" size="100%"&gt;ông&lt;/style&gt;&lt;/author&gt;&lt;author&gt;Tran Thi Duong&lt;/author&gt;&lt;author&gt;Nguyen Anh Tien&lt;/author&gt;&lt;/authors&gt;&lt;/contributors&gt;&lt;titles&gt;&lt;title&gt;Synthesis of 3-acetyl-6-iodo-coumarin and it’s derivatives&lt;/title&gt;&lt;secondary-title&gt;&lt;style face="normal" font="default" charset="204" size="100%"&gt;Вестник ВГУ. Серия: Химия. Биология. Фармация&lt;/style&gt;&lt;/secondary-title&gt;&lt;/titles&gt;&lt;periodical&gt;&lt;full-title&gt;Вестник ВГУ. Серия: Химия. Биология. Фармация&lt;/full-title&gt;&lt;/periodical&gt;&lt;pages&gt;38 – 43&lt;/pages&gt;&lt;volume&gt;3&lt;/volume&gt;&lt;dates&gt;&lt;year&gt;2014&lt;/year&gt;&lt;/dates&gt;&lt;urls&gt;&lt;/urls&gt;&lt;/record&gt;&lt;/Cite&gt;&lt;/EndNote&gt;</w:instrText>
      </w:r>
      <w:r w:rsidRPr="00A92913">
        <w:rPr>
          <w:rFonts w:eastAsia="Calibri"/>
          <w:szCs w:val="26"/>
        </w:rPr>
        <w:fldChar w:fldCharType="separate"/>
      </w:r>
      <w:r w:rsidR="005271A6" w:rsidRPr="00A92913">
        <w:rPr>
          <w:rFonts w:eastAsia="Calibri"/>
          <w:noProof/>
          <w:szCs w:val="26"/>
        </w:rPr>
        <w:t>[96]</w:t>
      </w:r>
      <w:r w:rsidRPr="00A92913">
        <w:rPr>
          <w:rFonts w:eastAsia="Calibri"/>
          <w:szCs w:val="26"/>
        </w:rPr>
        <w:fldChar w:fldCharType="end"/>
      </w:r>
      <w:r w:rsidRPr="00A92913">
        <w:rPr>
          <w:rFonts w:eastAsia="Calibri"/>
          <w:szCs w:val="26"/>
        </w:rPr>
        <w:t xml:space="preserve">. </w:t>
      </w:r>
    </w:p>
    <w:p w14:paraId="6BE1C2E9" w14:textId="77777777" w:rsidR="003A4E74" w:rsidRPr="00A92913" w:rsidRDefault="003A4E74" w:rsidP="00470FAA">
      <w:pPr>
        <w:keepNext/>
        <w:spacing w:line="360" w:lineRule="auto"/>
        <w:jc w:val="center"/>
        <w:rPr>
          <w:rFonts w:eastAsia="Calibri"/>
          <w:szCs w:val="26"/>
        </w:rPr>
      </w:pPr>
      <w:r w:rsidRPr="00A92913">
        <w:rPr>
          <w:rFonts w:eastAsia="Calibri"/>
          <w:noProof/>
          <w:szCs w:val="26"/>
        </w:rPr>
        <w:drawing>
          <wp:inline distT="0" distB="0" distL="0" distR="0" wp14:anchorId="71BBE252" wp14:editId="0402DF42">
            <wp:extent cx="4488144" cy="1846749"/>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488173" cy="1846761"/>
                    </a:xfrm>
                    <a:prstGeom prst="rect">
                      <a:avLst/>
                    </a:prstGeom>
                    <a:noFill/>
                    <a:ln>
                      <a:noFill/>
                    </a:ln>
                  </pic:spPr>
                </pic:pic>
              </a:graphicData>
            </a:graphic>
          </wp:inline>
        </w:drawing>
      </w:r>
    </w:p>
    <w:p w14:paraId="4EFF65F8" w14:textId="5FBD66DF" w:rsidR="003A4E74" w:rsidRPr="00A92913" w:rsidRDefault="0090515B" w:rsidP="00727946">
      <w:pPr>
        <w:spacing w:line="360" w:lineRule="auto"/>
        <w:jc w:val="center"/>
        <w:rPr>
          <w:rFonts w:eastAsia="Calibri"/>
          <w:iCs/>
          <w:szCs w:val="18"/>
        </w:rPr>
      </w:pPr>
      <w:bookmarkStart w:id="70" w:name="_Toc203162424"/>
      <w:bookmarkStart w:id="71" w:name="_Toc240275207"/>
      <w:r w:rsidRPr="00A92913">
        <w:t xml:space="preserve">Sơ đồ </w:t>
      </w:r>
      <w:fldSimple w:instr=" STYLEREF 1 \s ">
        <w:r w:rsidR="00545F27">
          <w:rPr>
            <w:noProof/>
          </w:rPr>
          <w:t>1</w:t>
        </w:r>
      </w:fldSimple>
      <w:r w:rsidRPr="00A92913">
        <w:t>.</w:t>
      </w:r>
      <w:fldSimple w:instr=" SEQ Sơ_đồ \* ARABIC \s 1 ">
        <w:r w:rsidR="00545F27">
          <w:rPr>
            <w:noProof/>
          </w:rPr>
          <w:t>16</w:t>
        </w:r>
      </w:fldSimple>
      <w:r w:rsidRPr="00A92913">
        <w:t xml:space="preserve"> T</w:t>
      </w:r>
      <w:r w:rsidR="003A4E74" w:rsidRPr="00A92913">
        <w:rPr>
          <w:rFonts w:eastAsia="Calibri"/>
          <w:iCs/>
          <w:szCs w:val="18"/>
        </w:rPr>
        <w:t>ổng hợp dãy các dẫn xuất 6-iodo-3-(2-(substitutedamino)thiazol-4-yl)-2</w:t>
      </w:r>
      <w:r w:rsidR="003A4E74" w:rsidRPr="00A92913">
        <w:rPr>
          <w:rFonts w:eastAsia="Calibri"/>
          <w:i/>
          <w:iCs/>
          <w:szCs w:val="18"/>
        </w:rPr>
        <w:t>H</w:t>
      </w:r>
      <w:r w:rsidR="003A4E74" w:rsidRPr="00A92913">
        <w:rPr>
          <w:rFonts w:eastAsia="Calibri"/>
          <w:iCs/>
          <w:szCs w:val="18"/>
        </w:rPr>
        <w:t>-chromen-2-one</w:t>
      </w:r>
      <w:bookmarkEnd w:id="70"/>
      <w:bookmarkEnd w:id="71"/>
    </w:p>
    <w:p w14:paraId="36F7C8B7" w14:textId="20E24532" w:rsidR="003A4E74" w:rsidRPr="00A92913" w:rsidRDefault="003A4E74" w:rsidP="00727946">
      <w:pPr>
        <w:spacing w:line="360" w:lineRule="auto"/>
        <w:rPr>
          <w:rFonts w:eastAsia="Calibri"/>
          <w:szCs w:val="26"/>
        </w:rPr>
      </w:pPr>
      <w:bookmarkStart w:id="72" w:name="_Toc23328869"/>
      <w:bookmarkStart w:id="73" w:name="_Toc23330240"/>
      <w:bookmarkStart w:id="74" w:name="_Toc23330656"/>
      <w:r w:rsidRPr="00A92913">
        <w:rPr>
          <w:rFonts w:eastAsia="Calibri"/>
          <w:b/>
          <w:bCs/>
          <w:iCs/>
          <w:szCs w:val="26"/>
        </w:rPr>
        <w:tab/>
      </w:r>
      <w:r w:rsidRPr="00A92913">
        <w:rPr>
          <w:rFonts w:eastAsia="Calibri"/>
          <w:bCs/>
          <w:iCs/>
          <w:szCs w:val="26"/>
        </w:rPr>
        <w:t xml:space="preserve">Theo </w:t>
      </w:r>
      <w:r w:rsidRPr="00A92913">
        <w:rPr>
          <w:rFonts w:eastAsia="Calibri"/>
          <w:bCs/>
          <w:iCs/>
          <w:szCs w:val="26"/>
        </w:rPr>
        <w:fldChar w:fldCharType="begin"/>
      </w:r>
      <w:r w:rsidR="008F4FE4">
        <w:rPr>
          <w:rFonts w:eastAsia="Calibri"/>
          <w:bCs/>
          <w:iCs/>
          <w:szCs w:val="26"/>
        </w:rPr>
        <w:instrText xml:space="preserve"> ADDIN EN.CITE &lt;EndNote&gt;&lt;Cite&gt;&lt;Author&gt;Maddi&lt;/Author&gt;&lt;Year&gt;2007&lt;/Year&gt;&lt;RecNum&gt;97&lt;/RecNum&gt;&lt;DisplayText&gt;[97]&lt;/DisplayText&gt;&lt;record&gt;&lt;rec-number&gt;97&lt;/rec-number&gt;&lt;foreign-keys&gt;&lt;key app="EN" db-id="dr2spp02xtr0s4exsr555vtbxredx02vxr0a" timestamp="1789314511"&gt;97&lt;/key&gt;&lt;/foreign-keys&gt;&lt;ref-type name="Journal Article"&gt;17&lt;/ref-type&gt;&lt;contributors&gt;&lt;authors&gt;&lt;author&gt;V Maddi&lt;/author&gt;&lt;author&gt;Shivalingrao Mamledesai&lt;/author&gt;&lt;author&gt;D Satyanarayana&lt;/author&gt;&lt;author&gt;Shivakumar Swamy&lt;/author&gt;&lt;/authors&gt;&lt;/contributors&gt;&lt;titles&gt;&lt;title&gt;Synthesis and antiinflammatory activity of substituted (2-oxochromen-3-yl)benzamides&lt;/title&gt;&lt;secondary-title&gt;Indian Journal of Pharmaceutical Sciences&lt;/secondary-title&gt;&lt;/titles&gt;&lt;periodical&gt;&lt;full-title&gt;Indian Journal of Pharmaceutical Sciences&lt;/full-title&gt;&lt;/periodical&gt;&lt;volume&gt;69&lt;/volume&gt;&lt;number&gt;6&lt;/number&gt;&lt;dates&gt;&lt;year&gt;2007&lt;/year&gt;&lt;/dates&gt;&lt;urls&gt;&lt;/urls&gt;&lt;/record&gt;&lt;/Cite&gt;&lt;/EndNote&gt;</w:instrText>
      </w:r>
      <w:r w:rsidRPr="00A92913">
        <w:rPr>
          <w:rFonts w:eastAsia="Calibri"/>
          <w:bCs/>
          <w:iCs/>
          <w:szCs w:val="26"/>
        </w:rPr>
        <w:fldChar w:fldCharType="separate"/>
      </w:r>
      <w:r w:rsidR="005271A6" w:rsidRPr="00A92913">
        <w:rPr>
          <w:rFonts w:eastAsia="Calibri"/>
          <w:bCs/>
          <w:iCs/>
          <w:noProof/>
          <w:szCs w:val="26"/>
        </w:rPr>
        <w:t>[97]</w:t>
      </w:r>
      <w:r w:rsidRPr="00A92913">
        <w:rPr>
          <w:rFonts w:eastAsia="Calibri"/>
          <w:bCs/>
          <w:iCs/>
          <w:szCs w:val="26"/>
        </w:rPr>
        <w:fldChar w:fldCharType="end"/>
      </w:r>
      <w:r w:rsidRPr="00A92913">
        <w:rPr>
          <w:rFonts w:eastAsia="Calibri"/>
          <w:bCs/>
          <w:iCs/>
          <w:szCs w:val="26"/>
        </w:rPr>
        <w:t>,</w:t>
      </w:r>
      <w:r w:rsidRPr="00A92913">
        <w:rPr>
          <w:rFonts w:eastAsia="Calibri"/>
          <w:b/>
          <w:bCs/>
          <w:iCs/>
          <w:szCs w:val="26"/>
        </w:rPr>
        <w:t xml:space="preserve"> </w:t>
      </w:r>
      <w:r w:rsidRPr="00A92913">
        <w:rPr>
          <w:rFonts w:eastAsia="Calibri"/>
          <w:szCs w:val="26"/>
        </w:rPr>
        <w:t>V. Maddi cùng các cộng sự đã tiến hành acyl hóa hợp chất 3-amino-2</w:t>
      </w:r>
      <w:r w:rsidRPr="00A92913">
        <w:rPr>
          <w:rFonts w:eastAsia="Calibri"/>
          <w:i/>
          <w:szCs w:val="26"/>
        </w:rPr>
        <w:t>H</w:t>
      </w:r>
      <w:r w:rsidRPr="00A92913">
        <w:rPr>
          <w:rFonts w:eastAsia="Calibri"/>
          <w:szCs w:val="26"/>
        </w:rPr>
        <w:t xml:space="preserve">-chromen-2-one thành các dẫn xuất </w:t>
      </w:r>
      <w:r w:rsidRPr="00A92913">
        <w:rPr>
          <w:rFonts w:eastAsia="Calibri"/>
          <w:i/>
          <w:szCs w:val="26"/>
        </w:rPr>
        <w:t>N</w:t>
      </w:r>
      <w:r w:rsidRPr="00A92913">
        <w:rPr>
          <w:rFonts w:eastAsia="Calibri"/>
          <w:szCs w:val="26"/>
        </w:rPr>
        <w:t>-(2-oxo-2</w:t>
      </w:r>
      <w:r w:rsidRPr="00A92913">
        <w:rPr>
          <w:rFonts w:eastAsia="Calibri"/>
          <w:i/>
          <w:szCs w:val="26"/>
        </w:rPr>
        <w:t>H</w:t>
      </w:r>
      <w:r w:rsidRPr="00A92913">
        <w:rPr>
          <w:rFonts w:eastAsia="Calibri"/>
          <w:szCs w:val="26"/>
        </w:rPr>
        <w:t xml:space="preserve">-chromen-3-yl)benzamide. </w:t>
      </w:r>
    </w:p>
    <w:p w14:paraId="5ADBE45A" w14:textId="77777777" w:rsidR="003A4E74" w:rsidRPr="00A92913" w:rsidRDefault="003A4E74" w:rsidP="00727946">
      <w:pPr>
        <w:spacing w:line="360" w:lineRule="auto"/>
        <w:rPr>
          <w:rFonts w:eastAsia="Calibri"/>
          <w:szCs w:val="26"/>
        </w:rPr>
      </w:pPr>
    </w:p>
    <w:p w14:paraId="40D442A9" w14:textId="77777777" w:rsidR="003A4E74" w:rsidRPr="00A92913" w:rsidRDefault="003A4E74" w:rsidP="00727946">
      <w:pPr>
        <w:keepNext/>
        <w:spacing w:line="360" w:lineRule="auto"/>
        <w:rPr>
          <w:rFonts w:eastAsia="Calibri"/>
          <w:szCs w:val="26"/>
        </w:rPr>
      </w:pPr>
      <w:r w:rsidRPr="00A92913">
        <w:rPr>
          <w:rFonts w:eastAsia="Calibri"/>
          <w:noProof/>
          <w:szCs w:val="26"/>
        </w:rPr>
        <w:drawing>
          <wp:inline distT="0" distB="0" distL="0" distR="0" wp14:anchorId="54F2D4E1" wp14:editId="02DDB1AE">
            <wp:extent cx="5450987" cy="8045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51305" cy="804592"/>
                    </a:xfrm>
                    <a:prstGeom prst="rect">
                      <a:avLst/>
                    </a:prstGeom>
                    <a:noFill/>
                    <a:ln>
                      <a:noFill/>
                    </a:ln>
                  </pic:spPr>
                </pic:pic>
              </a:graphicData>
            </a:graphic>
          </wp:inline>
        </w:drawing>
      </w:r>
    </w:p>
    <w:p w14:paraId="2A0E31CD" w14:textId="2734B4F4" w:rsidR="003A4E74" w:rsidRPr="00A92913" w:rsidRDefault="0090515B" w:rsidP="00727946">
      <w:pPr>
        <w:spacing w:line="360" w:lineRule="auto"/>
        <w:jc w:val="center"/>
        <w:rPr>
          <w:rFonts w:eastAsia="Calibri"/>
          <w:iCs/>
          <w:szCs w:val="18"/>
        </w:rPr>
      </w:pPr>
      <w:bookmarkStart w:id="75" w:name="_Toc203162425"/>
      <w:bookmarkStart w:id="76" w:name="_Toc240275208"/>
      <w:r w:rsidRPr="00A92913">
        <w:t xml:space="preserve">Sơ đồ </w:t>
      </w:r>
      <w:fldSimple w:instr=" STYLEREF 1 \s ">
        <w:r w:rsidR="00545F27">
          <w:rPr>
            <w:noProof/>
          </w:rPr>
          <w:t>1</w:t>
        </w:r>
      </w:fldSimple>
      <w:r w:rsidRPr="00A92913">
        <w:t>.</w:t>
      </w:r>
      <w:fldSimple w:instr=" SEQ Sơ_đồ \* ARABIC \s 1 ">
        <w:r w:rsidR="00545F27">
          <w:rPr>
            <w:noProof/>
          </w:rPr>
          <w:t>17</w:t>
        </w:r>
      </w:fldSimple>
      <w:r w:rsidRPr="00A92913">
        <w:t xml:space="preserve"> T</w:t>
      </w:r>
      <w:r w:rsidR="003A4E74" w:rsidRPr="00A92913">
        <w:rPr>
          <w:rFonts w:eastAsia="Calibri"/>
          <w:iCs/>
          <w:szCs w:val="18"/>
        </w:rPr>
        <w:t xml:space="preserve">ổng hợp dãy các dẫn xuất </w:t>
      </w:r>
      <w:r w:rsidR="003A4E74" w:rsidRPr="00A92913">
        <w:rPr>
          <w:rFonts w:eastAsia="Calibri"/>
          <w:i/>
          <w:iCs/>
          <w:szCs w:val="18"/>
        </w:rPr>
        <w:t>N</w:t>
      </w:r>
      <w:r w:rsidR="003A4E74" w:rsidRPr="00A92913">
        <w:rPr>
          <w:rFonts w:eastAsia="Calibri"/>
          <w:iCs/>
          <w:szCs w:val="18"/>
        </w:rPr>
        <w:t>-(2-oxo-2</w:t>
      </w:r>
      <w:r w:rsidR="003A4E74" w:rsidRPr="00A92913">
        <w:rPr>
          <w:rFonts w:eastAsia="Calibri"/>
          <w:i/>
          <w:iCs/>
          <w:szCs w:val="18"/>
        </w:rPr>
        <w:t>H</w:t>
      </w:r>
      <w:r w:rsidR="003A4E74" w:rsidRPr="00A92913">
        <w:rPr>
          <w:rFonts w:eastAsia="Calibri"/>
          <w:iCs/>
          <w:szCs w:val="18"/>
        </w:rPr>
        <w:t>-chromen-3-yl)benzamide</w:t>
      </w:r>
      <w:bookmarkEnd w:id="75"/>
      <w:bookmarkEnd w:id="76"/>
    </w:p>
    <w:bookmarkEnd w:id="72"/>
    <w:bookmarkEnd w:id="73"/>
    <w:bookmarkEnd w:id="74"/>
    <w:p w14:paraId="7D99483B" w14:textId="2C73383C" w:rsidR="003A4E74" w:rsidRPr="00A92913" w:rsidRDefault="003A4E74" w:rsidP="00727946">
      <w:pPr>
        <w:tabs>
          <w:tab w:val="left" w:pos="360"/>
        </w:tabs>
        <w:spacing w:line="360" w:lineRule="auto"/>
        <w:rPr>
          <w:rFonts w:eastAsia="Calibri"/>
          <w:i/>
          <w:szCs w:val="26"/>
        </w:rPr>
      </w:pPr>
      <w:r w:rsidRPr="00A92913">
        <w:rPr>
          <w:rFonts w:eastAsia="Calibri"/>
          <w:szCs w:val="26"/>
        </w:rPr>
        <w:tab/>
      </w:r>
      <w:r w:rsidR="00F63B6E" w:rsidRPr="00A92913">
        <w:rPr>
          <w:rFonts w:eastAsia="Calibri"/>
          <w:szCs w:val="26"/>
        </w:rPr>
        <w:tab/>
      </w:r>
      <w:r w:rsidRPr="00A92913">
        <w:rPr>
          <w:rFonts w:eastAsia="Calibri"/>
          <w:szCs w:val="26"/>
        </w:rPr>
        <w:t xml:space="preserve">Theo </w:t>
      </w:r>
      <w:r w:rsidRPr="00A92913">
        <w:rPr>
          <w:rFonts w:eastAsia="Calibri"/>
          <w:szCs w:val="26"/>
        </w:rPr>
        <w:fldChar w:fldCharType="begin">
          <w:fldData xml:space="preserve">PEVuZE5vdGU+PENpdGU+PEF1dGhvcj5Dw7RuZzwvQXV0aG9yPjxZZWFyPjIwMTM8L1llYXI+PFJl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</w:fldData>
        </w:fldChar>
      </w:r>
      <w:r w:rsidR="008F4FE4">
        <w:rPr>
          <w:rFonts w:eastAsia="Calibri"/>
          <w:szCs w:val="26"/>
        </w:rPr>
        <w:instrText xml:space="preserve"> ADDIN EN.CITE </w:instrText>
      </w:r>
      <w:r w:rsidR="008F4FE4">
        <w:rPr>
          <w:rFonts w:eastAsia="Calibri"/>
          <w:szCs w:val="26"/>
        </w:rPr>
        <w:fldChar w:fldCharType="begin">
          <w:fldData xml:space="preserve">PEVuZE5vdGU+PENpdGU+PEF1dGhvcj5Dw7RuZzwvQXV0aG9yPjxZZWFyPjIwMTM8L1llYXI+PFJl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</w:fldData>
        </w:fldChar>
      </w:r>
      <w:r w:rsidR="008F4FE4">
        <w:rPr>
          <w:rFonts w:eastAsia="Calibri"/>
          <w:szCs w:val="26"/>
        </w:rPr>
        <w:instrText xml:space="preserve"> ADDIN EN.CITE.DATA </w:instrText>
      </w:r>
      <w:r w:rsidR="008F4FE4">
        <w:rPr>
          <w:rFonts w:eastAsia="Calibri"/>
          <w:szCs w:val="26"/>
        </w:rPr>
      </w:r>
      <w:r w:rsidR="008F4FE4">
        <w:rPr>
          <w:rFonts w:eastAsia="Calibri"/>
          <w:szCs w:val="26"/>
        </w:rPr>
        <w:fldChar w:fldCharType="end"/>
      </w:r>
      <w:r w:rsidRPr="00A92913">
        <w:rPr>
          <w:rFonts w:eastAsia="Calibri"/>
          <w:szCs w:val="26"/>
        </w:rPr>
      </w:r>
      <w:r w:rsidRPr="00A92913">
        <w:rPr>
          <w:rFonts w:eastAsia="Calibri"/>
          <w:szCs w:val="26"/>
        </w:rPr>
        <w:fldChar w:fldCharType="separate"/>
      </w:r>
      <w:r w:rsidR="005271A6" w:rsidRPr="00A92913">
        <w:rPr>
          <w:rFonts w:eastAsia="Calibri"/>
          <w:noProof/>
          <w:szCs w:val="26"/>
        </w:rPr>
        <w:t>[98]</w:t>
      </w:r>
      <w:r w:rsidRPr="00A92913">
        <w:rPr>
          <w:rFonts w:eastAsia="Calibri"/>
          <w:szCs w:val="26"/>
        </w:rPr>
        <w:fldChar w:fldCharType="end"/>
      </w:r>
      <w:r w:rsidRPr="00A92913">
        <w:rPr>
          <w:rFonts w:eastAsia="Calibri"/>
          <w:szCs w:val="26"/>
        </w:rPr>
        <w:t>, một dãy các dẫn xuất 3-acylamino</w:t>
      </w:r>
      <w:r w:rsidR="007A77C0">
        <w:rPr>
          <w:rFonts w:eastAsia="Calibri"/>
          <w:szCs w:val="26"/>
        </w:rPr>
        <w:t>coumarin</w:t>
      </w:r>
      <w:r w:rsidRPr="00A92913">
        <w:rPr>
          <w:rFonts w:eastAsia="Calibri"/>
          <w:szCs w:val="26"/>
        </w:rPr>
        <w:t xml:space="preserve"> được Nguyễn Tiến Công cùng các cộng sự tổng hợp thành công từ nguyên liệu ban đầu là </w:t>
      </w:r>
      <w:r w:rsidRPr="00A92913">
        <w:rPr>
          <w:rFonts w:eastAsia="Calibri"/>
          <w:bCs/>
          <w:szCs w:val="26"/>
          <w:shd w:val="clear" w:color="auto" w:fill="FFFFFF"/>
        </w:rPr>
        <w:t xml:space="preserve">salicylic aldehyde và acetylglycine. Báo cáo cũng cho thấy các dẫn xuất tổng hợp được cho hoạt tính kháng khuẩn đối với </w:t>
      </w:r>
      <w:r w:rsidRPr="00A92913">
        <w:rPr>
          <w:rFonts w:eastAsia="Calibri"/>
          <w:i/>
          <w:szCs w:val="26"/>
        </w:rPr>
        <w:t xml:space="preserve">Escherichia coli </w:t>
      </w:r>
      <w:r w:rsidRPr="00A92913">
        <w:rPr>
          <w:rFonts w:eastAsia="Calibri"/>
          <w:szCs w:val="26"/>
        </w:rPr>
        <w:t>và</w:t>
      </w:r>
      <w:r w:rsidRPr="00A92913">
        <w:rPr>
          <w:rFonts w:eastAsia="Calibri"/>
          <w:i/>
          <w:szCs w:val="26"/>
        </w:rPr>
        <w:t xml:space="preserve"> Bacillus subtilis. </w:t>
      </w:r>
    </w:p>
    <w:p w14:paraId="7C74F990" w14:textId="77777777" w:rsidR="003A4E74" w:rsidRPr="00A92913" w:rsidRDefault="003A4E74" w:rsidP="00470FAA">
      <w:pPr>
        <w:keepNext/>
        <w:tabs>
          <w:tab w:val="left" w:pos="360"/>
        </w:tabs>
        <w:spacing w:line="360" w:lineRule="auto"/>
        <w:jc w:val="center"/>
        <w:rPr>
          <w:rFonts w:eastAsia="Calibri"/>
          <w:szCs w:val="26"/>
        </w:rPr>
      </w:pPr>
      <w:r w:rsidRPr="00A92913">
        <w:rPr>
          <w:rFonts w:eastAsia="Calibri"/>
          <w:noProof/>
          <w:szCs w:val="26"/>
        </w:rPr>
        <w:lastRenderedPageBreak/>
        <w:drawing>
          <wp:inline distT="0" distB="0" distL="0" distR="0" wp14:anchorId="0DF60FF2" wp14:editId="2FFDB3AB">
            <wp:extent cx="4790563" cy="11704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792854" cy="1170967"/>
                    </a:xfrm>
                    <a:prstGeom prst="rect">
                      <a:avLst/>
                    </a:prstGeom>
                    <a:noFill/>
                    <a:ln>
                      <a:noFill/>
                    </a:ln>
                  </pic:spPr>
                </pic:pic>
              </a:graphicData>
            </a:graphic>
          </wp:inline>
        </w:drawing>
      </w:r>
    </w:p>
    <w:p w14:paraId="2E970C83" w14:textId="34267D03" w:rsidR="003A4E74" w:rsidRPr="00A92913" w:rsidRDefault="0090515B" w:rsidP="00727946">
      <w:pPr>
        <w:spacing w:line="360" w:lineRule="auto"/>
        <w:jc w:val="center"/>
        <w:rPr>
          <w:rFonts w:eastAsia="Calibri"/>
          <w:iCs/>
          <w:szCs w:val="18"/>
        </w:rPr>
      </w:pPr>
      <w:bookmarkStart w:id="77" w:name="_Toc203162426"/>
      <w:bookmarkStart w:id="78" w:name="_Toc240275209"/>
      <w:r w:rsidRPr="00A92913">
        <w:t xml:space="preserve">Sơ đồ </w:t>
      </w:r>
      <w:fldSimple w:instr=" STYLEREF 1 \s ">
        <w:r w:rsidR="00545F27">
          <w:rPr>
            <w:noProof/>
          </w:rPr>
          <w:t>1</w:t>
        </w:r>
      </w:fldSimple>
      <w:r w:rsidRPr="00A92913">
        <w:t>.</w:t>
      </w:r>
      <w:fldSimple w:instr=" SEQ Sơ_đồ \* ARABIC \s 1 ">
        <w:r w:rsidR="00545F27">
          <w:rPr>
            <w:noProof/>
          </w:rPr>
          <w:t>18</w:t>
        </w:r>
      </w:fldSimple>
      <w:r w:rsidRPr="00A92913">
        <w:t xml:space="preserve"> T</w:t>
      </w:r>
      <w:r w:rsidR="003A4E74" w:rsidRPr="00A92913">
        <w:rPr>
          <w:rFonts w:eastAsia="Calibri"/>
          <w:iCs/>
          <w:szCs w:val="18"/>
        </w:rPr>
        <w:t>ổng hợp dãy các dẫn xuất 3-acylamino</w:t>
      </w:r>
      <w:bookmarkEnd w:id="77"/>
      <w:r w:rsidR="007A77C0">
        <w:rPr>
          <w:rFonts w:eastAsia="Calibri"/>
          <w:iCs/>
          <w:szCs w:val="18"/>
        </w:rPr>
        <w:t>coumarin</w:t>
      </w:r>
      <w:bookmarkEnd w:id="78"/>
    </w:p>
    <w:p w14:paraId="4D6AE62B" w14:textId="00B9F522" w:rsidR="003A4E74" w:rsidRPr="00A92913" w:rsidRDefault="003A4E74" w:rsidP="00727946">
      <w:pPr>
        <w:spacing w:line="360" w:lineRule="auto"/>
        <w:ind w:firstLine="720"/>
        <w:rPr>
          <w:rFonts w:eastAsia="Calibri"/>
          <w:bCs/>
          <w:i/>
          <w:iCs/>
          <w:szCs w:val="26"/>
        </w:rPr>
      </w:pPr>
      <w:r w:rsidRPr="00A92913">
        <w:rPr>
          <w:rFonts w:eastAsia="Calibri"/>
          <w:bCs/>
          <w:i/>
          <w:iCs/>
          <w:szCs w:val="26"/>
        </w:rPr>
        <w:t xml:space="preserve">Một số hoạt tính sinh học của các hợp chất lai chứa khung </w:t>
      </w:r>
      <w:r w:rsidR="007A77C0">
        <w:rPr>
          <w:rFonts w:eastAsia="Calibri"/>
          <w:bCs/>
          <w:i/>
          <w:iCs/>
          <w:szCs w:val="26"/>
        </w:rPr>
        <w:t>coumarin</w:t>
      </w:r>
      <w:r w:rsidRPr="00A92913">
        <w:rPr>
          <w:rFonts w:eastAsia="Calibri"/>
          <w:bCs/>
          <w:i/>
          <w:iCs/>
          <w:szCs w:val="26"/>
        </w:rPr>
        <w:t xml:space="preserve">. </w:t>
      </w:r>
    </w:p>
    <w:p w14:paraId="190CD39E" w14:textId="5A0F1618" w:rsidR="003A4E74" w:rsidRPr="00A92913" w:rsidRDefault="003A4E74" w:rsidP="00727946">
      <w:pPr>
        <w:spacing w:line="360" w:lineRule="auto"/>
        <w:ind w:firstLine="720"/>
        <w:rPr>
          <w:rFonts w:eastAsia="Calibri"/>
          <w:szCs w:val="26"/>
        </w:rPr>
      </w:pPr>
      <w:r w:rsidRPr="00A92913">
        <w:rPr>
          <w:rFonts w:eastAsia="Calibri"/>
          <w:szCs w:val="26"/>
        </w:rPr>
        <w:t xml:space="preserve">Các hoạt tính sinh học của </w:t>
      </w:r>
      <w:r w:rsidR="007A77C0">
        <w:rPr>
          <w:rFonts w:eastAsia="Calibri"/>
          <w:szCs w:val="26"/>
        </w:rPr>
        <w:t>coumarin</w:t>
      </w:r>
      <w:r w:rsidRPr="00A92913">
        <w:rPr>
          <w:rFonts w:eastAsia="Calibri"/>
          <w:szCs w:val="26"/>
        </w:rPr>
        <w:t xml:space="preserve"> trở thành đối tượng hấp dẫn các nhà khoa học nghiên cứu do cho hiệu quả tác động khác nhau đến các tình trạng bệnh lý và ít gây tổn hại đến các tế bào thường </w:t>
      </w:r>
      <w:r w:rsidRPr="00A92913">
        <w:rPr>
          <w:rFonts w:eastAsia="Calibri"/>
          <w:szCs w:val="26"/>
        </w:rPr>
        <w:fldChar w:fldCharType="begin"/>
      </w:r>
      <w:r w:rsidR="008F4FE4">
        <w:rPr>
          <w:rFonts w:eastAsia="Calibri"/>
          <w:szCs w:val="26"/>
        </w:rPr>
        <w:instrText xml:space="preserve"> ADDIN EN.CITE &lt;EndNote&gt;&lt;Cite&gt;&lt;Author&gt;Bilgin&lt;/Author&gt;&lt;Year&gt;2011&lt;/Year&gt;&lt;RecNum&gt;99&lt;/RecNum&gt;&lt;DisplayText&gt;[99]&lt;/DisplayText&gt;&lt;record&gt;&lt;rec-number&gt;99&lt;/rec-number&gt;&lt;foreign-keys&gt;&lt;key app="EN" db-id="dr2spp02xtr0s4exsr555vtbxredx02vxr0a" timestamp="1789314511"&gt;99&lt;/key&gt;&lt;/foreign-keys&gt;&lt;ref-type name="Journal Article"&gt;17&lt;/ref-type&gt;&lt;contributors&gt;&lt;authors&gt;&lt;author&gt;&lt;style face="normal" font="default" size="100%"&gt;Hakk&lt;/style&gt;&lt;style face="normal" font="default" charset="238" size="100%"&gt;ı Murat Bilgin&lt;/style&gt;&lt;/author&gt;&lt;author&gt;&lt;style face="normal" font="default" charset="238" size="100%"&gt;Mukadder Atmaca&lt;/style&gt;&lt;/author&gt;&lt;author&gt;&lt;style face="normal" font="default" charset="238" size="100%"&gt;Basra Deniz Obay&lt;/style&gt;&lt;/author&gt;&lt;author&gt;&lt;style face="normal" font="default" charset="238" size="100%"&gt;Selver Ozekinci&lt;/style&gt;&lt;/author&gt;&lt;author&gt;&lt;style face="normal" font="default" charset="238" size="100%"&gt;Ezel Taşdemir&lt;/style&gt;&lt;/author&gt;&lt;author&gt;&lt;style face="normal" font="default" charset="238" size="100%"&gt;Aydın Ketani&lt;/style&gt;&lt;/author&gt;&lt;/authors&gt;&lt;/contributors&gt;&lt;titles&gt;&lt;title&gt;Protective effects of coumarin and coumarin derivatives against carbon tetrachloride-induced acute hepatotoxicity in rats&lt;/title&gt;&lt;secondary-title&gt;Experimental and Toxicologic Pathology&lt;/secondary-title&gt;&lt;/titles&gt;&lt;periodical&gt;&lt;full-title&gt;Experimental and Toxicologic Pathology&lt;/full-title&gt;&lt;/periodical&gt;&lt;pages&gt;325-330&lt;/pages&gt;&lt;volume&gt;63&lt;/volume&gt;&lt;dates&gt;&lt;year&gt;2011&lt;/year&gt;&lt;/dates&gt;&lt;urls&gt;&lt;/urls&gt;&lt;/record&gt;&lt;/Cite&gt;&lt;/EndNote&gt;</w:instrText>
      </w:r>
      <w:r w:rsidRPr="00A92913">
        <w:rPr>
          <w:rFonts w:eastAsia="Calibri"/>
          <w:szCs w:val="26"/>
        </w:rPr>
        <w:fldChar w:fldCharType="separate"/>
      </w:r>
      <w:r w:rsidR="005271A6" w:rsidRPr="00A92913">
        <w:rPr>
          <w:rFonts w:eastAsia="Calibri"/>
          <w:noProof/>
          <w:szCs w:val="26"/>
        </w:rPr>
        <w:t>[99]</w:t>
      </w:r>
      <w:r w:rsidRPr="00A92913">
        <w:rPr>
          <w:rFonts w:eastAsia="Calibri"/>
          <w:szCs w:val="26"/>
        </w:rPr>
        <w:fldChar w:fldCharType="end"/>
      </w:r>
      <w:r w:rsidRPr="00A92913">
        <w:rPr>
          <w:rFonts w:eastAsia="Calibri"/>
          <w:szCs w:val="26"/>
        </w:rPr>
        <w:t xml:space="preserve">.  Cả hai loại dẫn xuất </w:t>
      </w:r>
      <w:r w:rsidR="007A77C0">
        <w:rPr>
          <w:rFonts w:eastAsia="Calibri"/>
          <w:szCs w:val="26"/>
        </w:rPr>
        <w:t>coumarin</w:t>
      </w:r>
      <w:r w:rsidRPr="00A92913">
        <w:rPr>
          <w:rFonts w:eastAsia="Calibri"/>
          <w:szCs w:val="26"/>
        </w:rPr>
        <w:t xml:space="preserve"> có nguồn gốc tổng hợp hay tự nhiên đều thể hiện những hoạt tính sinh học đáng chú ý như kháng viêm </w:t>
      </w:r>
      <w:r w:rsidRPr="00A92913">
        <w:rPr>
          <w:rFonts w:eastAsia="Calibri"/>
          <w:szCs w:val="26"/>
        </w:rPr>
        <w:fldChar w:fldCharType="begin"/>
      </w:r>
      <w:r w:rsidR="008F4FE4">
        <w:rPr>
          <w:rFonts w:eastAsia="Calibri"/>
          <w:szCs w:val="26"/>
        </w:rPr>
        <w:instrText xml:space="preserve"> ADDIN EN.CITE &lt;EndNote&gt;&lt;Cite&gt;&lt;Author&gt;Witaicenis&lt;/Author&gt;&lt;Year&gt;2014&lt;/Year&gt;&lt;RecNum&gt;100&lt;/RecNum&gt;&lt;DisplayText&gt;[100]&lt;/DisplayText&gt;&lt;record&gt;&lt;rec-number&gt;100&lt;/rec-number&gt;&lt;foreign-keys&gt;&lt;key app="EN" db-id="dr2spp02xtr0s4exsr555vtbxredx02vxr0a" timestamp="1789314511"&gt;100&lt;/key&gt;&lt;/foreign-keys&gt;&lt;ref-type name="Journal Article"&gt;17&lt;/ref-type&gt;&lt;contributors&gt;&lt;authors&gt;&lt;author&gt;Aline Witaicenis&lt;/author&gt;&lt;author&gt;Leonardo Noboru Seito&lt;/author&gt;&lt;author&gt;Alexandre da Silveira Chagas&lt;/author&gt;&lt;author&gt;Luiz Domingues de Almeida Jr &lt;/author&gt;&lt;author&gt;Ana Carolina Luchini&lt;/author&gt;&lt;author&gt;Patrícia Rodrigues-Orsi&lt;/author&gt;&lt;author&gt;Silvia Helena Cestari&lt;/author&gt;&lt;author&gt;Luiz Claudio Di Stasi&lt;/author&gt;&lt;/authors&gt;&lt;/contributors&gt;&lt;titles&gt;&lt;title&gt;Antioxidant and intestinal anti-inflammatory effects of plant-derived coumarin derivatives&lt;/title&gt;&lt;secondary-title&gt;Phytomedicine&lt;/secondary-title&gt;&lt;/titles&gt;&lt;periodical&gt;&lt;full-title&gt;Phytomedicine&lt;/full-title&gt;&lt;/periodical&gt;&lt;pages&gt;240-246&lt;/pages&gt;&lt;volume&gt;21&lt;/volume&gt;&lt;dates&gt;&lt;year&gt;2014&lt;/year&gt;&lt;/dates&gt;&lt;urls&gt;&lt;/urls&gt;&lt;/record&gt;&lt;/Cite&gt;&lt;/EndNote&gt;</w:instrText>
      </w:r>
      <w:r w:rsidRPr="00A92913">
        <w:rPr>
          <w:rFonts w:eastAsia="Calibri"/>
          <w:szCs w:val="26"/>
        </w:rPr>
        <w:fldChar w:fldCharType="separate"/>
      </w:r>
      <w:r w:rsidR="005271A6" w:rsidRPr="00A92913">
        <w:rPr>
          <w:rFonts w:eastAsia="Calibri"/>
          <w:noProof/>
          <w:szCs w:val="26"/>
        </w:rPr>
        <w:t>[100]</w:t>
      </w:r>
      <w:r w:rsidRPr="00A92913">
        <w:rPr>
          <w:rFonts w:eastAsia="Calibri"/>
          <w:szCs w:val="26"/>
        </w:rPr>
        <w:fldChar w:fldCharType="end"/>
      </w:r>
      <w:r w:rsidRPr="00A92913">
        <w:rPr>
          <w:rFonts w:eastAsia="Calibri"/>
          <w:szCs w:val="26"/>
        </w:rPr>
        <w:t xml:space="preserve">, kháng ung thư </w:t>
      </w:r>
      <w:r w:rsidRPr="00A92913">
        <w:rPr>
          <w:rFonts w:eastAsia="Calibri"/>
          <w:szCs w:val="26"/>
        </w:rPr>
        <w:fldChar w:fldCharType="begin"/>
      </w:r>
      <w:r w:rsidR="008F4FE4">
        <w:rPr>
          <w:rFonts w:eastAsia="Calibri"/>
          <w:szCs w:val="26"/>
        </w:rPr>
        <w:instrText xml:space="preserve"> ADDIN EN.CITE &lt;EndNote&gt;&lt;Cite&gt;&lt;Author&gt;Nasr&lt;/Author&gt;&lt;Year&gt;2014&lt;/Year&gt;&lt;RecNum&gt;101&lt;/RecNum&gt;&lt;DisplayText&gt;[101, 102]&lt;/DisplayText&gt;&lt;record&gt;&lt;rec-number&gt;101&lt;/rec-number&gt;&lt;foreign-keys&gt;&lt;key app="EN" db-id="dr2spp02xtr0s4exsr555vtbxredx02vxr0a" timestamp="1789314511"&gt;101&lt;/key&gt;&lt;/foreign-keys&gt;&lt;ref-type name="Journal Article"&gt;17&lt;/ref-type&gt;&lt;contributors&gt;&lt;authors&gt;&lt;author&gt;Tamer Nasr&lt;/author&gt;&lt;author&gt;Samir Bondock&lt;/author&gt;&lt;author&gt;Mahmoud Youns &lt;/author&gt;&lt;/authors&gt;&lt;/contributors&gt;&lt;titles&gt;&lt;title&gt;Anticancer activity of new coumarin substituted hydrazide–hydrazone derivatives&lt;/title&gt;&lt;secondary-title&gt;European journal of medicinal chemistry&lt;/secondary-title&gt;&lt;/titles&gt;&lt;periodical&gt;&lt;full-title&gt;European Journal of Medicinal Chemistry&lt;/full-title&gt;&lt;/periodical&gt;&lt;pages&gt;539-548&lt;/pages&gt;&lt;volume&gt;76&lt;/volume&gt;&lt;dates&gt;&lt;year&gt;2014&lt;/year&gt;&lt;/dates&gt;&lt;urls&gt;&lt;/urls&gt;&lt;/record&gt;&lt;/Cite&gt;&lt;Cite&gt;&lt;Author&gt;Bronikowska&lt;/Author&gt;&lt;Year&gt;2012&lt;/Year&gt;&lt;RecNum&gt;102&lt;/RecNum&gt;&lt;record&gt;&lt;rec-number&gt;102&lt;/rec-number&gt;&lt;foreign-keys&gt;&lt;key app="EN" db-id="dr2spp02xtr0s4exsr555vtbxredx02vxr0a" timestamp="1789314511"&gt;102&lt;/key&gt;&lt;/foreign-keys&gt;&lt;ref-type name="Journal Article"&gt;17&lt;/ref-type&gt;&lt;contributors&gt;&lt;authors&gt;&lt;author&gt;Joanna Bronikowska&lt;/author&gt;&lt;author&gt;Ewelina Szliszka&lt;/author&gt;&lt;author&gt;Dagmara Jaworska&lt;/author&gt;&lt;author&gt;Zenon P Czuba&lt;/author&gt;&lt;author&gt;Wojciech Krol&lt;/author&gt;&lt;/authors&gt;&lt;/contributors&gt;&lt;titles&gt;&lt;title&gt;The coumarin psoralidin enhances anticancer effect of tumor necrosis factor-related apoptosis-inducing ligand (TRAIL)&lt;/title&gt;&lt;secondary-title&gt;Molecules&lt;/secondary-title&gt;&lt;/titles&gt;&lt;periodical&gt;&lt;full-title&gt;Molecules&lt;/full-title&gt;&lt;/periodical&gt;&lt;pages&gt;6449-6464&lt;/pages&gt;&lt;volume&gt;17&lt;/volume&gt;&lt;number&gt;6&lt;/number&gt;&lt;dates&gt;&lt;year&gt;2012&lt;/year&gt;&lt;/dates&gt;&lt;urls&gt;&lt;/urls&gt;&lt;/record&gt;&lt;/Cite&gt;&lt;/EndNote&gt;</w:instrText>
      </w:r>
      <w:r w:rsidRPr="00A92913">
        <w:rPr>
          <w:rFonts w:eastAsia="Calibri"/>
          <w:szCs w:val="26"/>
        </w:rPr>
        <w:fldChar w:fldCharType="separate"/>
      </w:r>
      <w:r w:rsidR="005271A6" w:rsidRPr="00A92913">
        <w:rPr>
          <w:rFonts w:eastAsia="Calibri"/>
          <w:noProof/>
          <w:szCs w:val="26"/>
        </w:rPr>
        <w:t>[101, 102]</w:t>
      </w:r>
      <w:r w:rsidRPr="00A92913">
        <w:rPr>
          <w:rFonts w:eastAsia="Calibri"/>
          <w:szCs w:val="26"/>
        </w:rPr>
        <w:fldChar w:fldCharType="end"/>
      </w:r>
      <w:r w:rsidRPr="00A92913">
        <w:rPr>
          <w:rFonts w:eastAsia="Calibri"/>
          <w:szCs w:val="26"/>
        </w:rPr>
        <w:t xml:space="preserve">, chống đông máu, chống oxi hóa, kháng HIV và kháng khuẩn </w:t>
      </w:r>
      <w:r w:rsidRPr="00A92913">
        <w:rPr>
          <w:rFonts w:eastAsia="Calibri"/>
          <w:szCs w:val="26"/>
        </w:rPr>
        <w:fldChar w:fldCharType="begin"/>
      </w:r>
      <w:r w:rsidR="008F4FE4">
        <w:rPr>
          <w:rFonts w:eastAsia="Calibri"/>
          <w:szCs w:val="26"/>
        </w:rPr>
        <w:instrText xml:space="preserve"> ADDIN EN.CITE &lt;EndNote&gt;&lt;Cite&gt;&lt;Author&gt;Canning&lt;/Author&gt;&lt;Year&gt;2013&lt;/Year&gt;&lt;RecNum&gt;103&lt;/RecNum&gt;&lt;DisplayText&gt;[103]&lt;/DisplayText&gt;&lt;record&gt;&lt;rec-number&gt;103&lt;/rec-number&gt;&lt;foreign-keys&gt;&lt;key app="EN" db-id="dr2spp02xtr0s4exsr555vtbxredx02vxr0a" timestamp="1789314511"&gt;103&lt;/key&gt;&lt;/foreign-keys&gt;&lt;ref-type name="Journal Article"&gt;17&lt;/ref-type&gt;&lt;contributors&gt;&lt;authors&gt;&lt;author&gt;Corene Canning&lt;/author&gt;&lt;author&gt;Shi Sun&lt;/author&gt;&lt;author&gt;Xiangming Ji&lt;/author&gt;&lt;author&gt;Smiti Gupta&lt;/author&gt;&lt;author&gt;Kequan Zhou&lt;/author&gt;&lt;/authors&gt;&lt;/contributors&gt;&lt;titles&gt;&lt;title&gt;Antibacterial and cytotoxic activity of isoprenylated coumarin mammea A/AA isolated from Mammea africana&lt;/title&gt;&lt;secondary-title&gt;Journal of ethnopharmacology&lt;/secondary-title&gt;&lt;/titles&gt;&lt;periodical&gt;&lt;full-title&gt;Journal of ethnopharmacology&lt;/full-title&gt;&lt;/periodical&gt;&lt;pages&gt;259-262&lt;/pages&gt;&lt;volume&gt;147&lt;/volume&gt;&lt;dates&gt;&lt;year&gt;2013&lt;/year&gt;&lt;/dates&gt;&lt;urls&gt;&lt;/urls&gt;&lt;/record&gt;&lt;/Cite&gt;&lt;/EndNote&gt;</w:instrText>
      </w:r>
      <w:r w:rsidRPr="00A92913">
        <w:rPr>
          <w:rFonts w:eastAsia="Calibri"/>
          <w:szCs w:val="26"/>
        </w:rPr>
        <w:fldChar w:fldCharType="separate"/>
      </w:r>
      <w:r w:rsidR="005271A6" w:rsidRPr="00A92913">
        <w:rPr>
          <w:rFonts w:eastAsia="Calibri"/>
          <w:noProof/>
          <w:szCs w:val="26"/>
        </w:rPr>
        <w:t>[103]</w:t>
      </w:r>
      <w:r w:rsidRPr="00A92913">
        <w:rPr>
          <w:rFonts w:eastAsia="Calibri"/>
          <w:szCs w:val="26"/>
        </w:rPr>
        <w:fldChar w:fldCharType="end"/>
      </w:r>
      <w:r w:rsidRPr="00A92913">
        <w:rPr>
          <w:rFonts w:eastAsia="Calibri"/>
          <w:szCs w:val="26"/>
        </w:rPr>
        <w:t xml:space="preserve">. </w:t>
      </w:r>
    </w:p>
    <w:p w14:paraId="1C1F1FA1" w14:textId="6E00FE3E" w:rsidR="003A4E74" w:rsidRPr="00A92913" w:rsidRDefault="003A4E74" w:rsidP="00727946">
      <w:pPr>
        <w:spacing w:line="360" w:lineRule="auto"/>
        <w:ind w:firstLine="720"/>
        <w:rPr>
          <w:rFonts w:eastAsia="Calibri"/>
          <w:szCs w:val="26"/>
        </w:rPr>
      </w:pPr>
      <w:r w:rsidRPr="00A92913">
        <w:rPr>
          <w:rFonts w:eastAsia="Calibri"/>
          <w:szCs w:val="26"/>
        </w:rPr>
        <w:t>Mohamed zaheen Hassan cùng cộng sự đã tiến hành tổng hợp và sàng lọc hoạt tính kháng khuẩn trên Mtb H37Rv của dãy gồm 12 hợp chất lai từ 3-(bromoacetyl)</w:t>
      </w:r>
      <w:r w:rsidR="007A77C0">
        <w:rPr>
          <w:rFonts w:eastAsia="Calibri"/>
          <w:szCs w:val="26"/>
        </w:rPr>
        <w:t>coumarin</w:t>
      </w:r>
      <w:r w:rsidRPr="00A92913">
        <w:rPr>
          <w:rFonts w:eastAsia="Calibri"/>
          <w:szCs w:val="26"/>
        </w:rPr>
        <w:t xml:space="preserve"> và 2-mercapto-6-oxo-4-aryl-1,6-dihydropyrimidine-5-carbonitrile. Kết quả cho thấy 2 hợp chất 7-(2,4-dichlorophenyl)-5-oxo-3-(2-oxo-2</w:t>
      </w:r>
      <w:r w:rsidRPr="00A92913">
        <w:rPr>
          <w:rFonts w:eastAsia="Calibri"/>
          <w:i/>
          <w:szCs w:val="26"/>
        </w:rPr>
        <w:t>H</w:t>
      </w:r>
      <w:r w:rsidRPr="00A92913">
        <w:rPr>
          <w:rFonts w:eastAsia="Calibri"/>
          <w:szCs w:val="26"/>
        </w:rPr>
        <w:t>-chromen-3-yl)-5</w:t>
      </w:r>
      <w:r w:rsidRPr="00A92913">
        <w:rPr>
          <w:rFonts w:eastAsia="Calibri"/>
          <w:i/>
          <w:szCs w:val="26"/>
        </w:rPr>
        <w:t>H</w:t>
      </w:r>
      <w:r w:rsidRPr="00A92913">
        <w:rPr>
          <w:rFonts w:eastAsia="Calibri"/>
          <w:szCs w:val="26"/>
        </w:rPr>
        <w:t>-thiazolo[3,2-</w:t>
      </w:r>
      <w:r w:rsidRPr="00A92913">
        <w:rPr>
          <w:rFonts w:eastAsia="Calibri"/>
          <w:i/>
          <w:szCs w:val="26"/>
        </w:rPr>
        <w:t>a</w:t>
      </w:r>
      <w:r w:rsidRPr="00A92913">
        <w:rPr>
          <w:rFonts w:eastAsia="Calibri"/>
          <w:szCs w:val="26"/>
        </w:rPr>
        <w:t>] pyrimidine-6-carbonitrile and 7-(4-nitrophenyl)-5-oxo-3-(2-oxo-2</w:t>
      </w:r>
      <w:r w:rsidRPr="00A92913">
        <w:rPr>
          <w:rFonts w:eastAsia="Calibri"/>
          <w:i/>
          <w:szCs w:val="26"/>
        </w:rPr>
        <w:t>H</w:t>
      </w:r>
      <w:r w:rsidRPr="00A92913">
        <w:rPr>
          <w:rFonts w:eastAsia="Calibri"/>
          <w:szCs w:val="26"/>
        </w:rPr>
        <w:t>-chromen-3-yl)-5</w:t>
      </w:r>
      <w:r w:rsidRPr="00A92913">
        <w:rPr>
          <w:rFonts w:eastAsia="Calibri"/>
          <w:i/>
          <w:szCs w:val="26"/>
        </w:rPr>
        <w:t>H</w:t>
      </w:r>
      <w:r w:rsidRPr="00A92913">
        <w:rPr>
          <w:rFonts w:eastAsia="Calibri"/>
          <w:szCs w:val="26"/>
        </w:rPr>
        <w:t>-thiazolo[3,2-</w:t>
      </w:r>
      <w:r w:rsidRPr="00A92913">
        <w:rPr>
          <w:rFonts w:eastAsia="Calibri"/>
          <w:i/>
          <w:szCs w:val="26"/>
        </w:rPr>
        <w:t>a</w:t>
      </w:r>
      <w:r w:rsidRPr="00A92913">
        <w:rPr>
          <w:rFonts w:eastAsia="Calibri"/>
          <w:szCs w:val="26"/>
        </w:rPr>
        <w:t xml:space="preserve">]pyrimidine-6-carbonitrile cho hoạt tính kháng khuẩn Mtb H37Rv tốt nhất trong dãy và hoạt tính tính độc tế bào dòng VERO thấp </w:t>
      </w:r>
      <w:r w:rsidRPr="00A92913">
        <w:rPr>
          <w:rFonts w:eastAsia="Calibri"/>
          <w:szCs w:val="26"/>
        </w:rPr>
        <w:fldChar w:fldCharType="begin"/>
      </w:r>
      <w:r w:rsidR="008F4FE4">
        <w:rPr>
          <w:rFonts w:eastAsia="Calibri"/>
          <w:szCs w:val="26"/>
        </w:rPr>
        <w:instrText xml:space="preserve"> ADDIN EN.CITE &lt;EndNote&gt;&lt;Cite&gt;&lt;Author&gt;Hassan&lt;/Author&gt;&lt;Year&gt;2019&lt;/Year&gt;&lt;RecNum&gt;104&lt;/RecNum&gt;&lt;DisplayText&gt;[104]&lt;/DisplayText&gt;&lt;record&gt;&lt;rec-number&gt;104&lt;/rec-number&gt;&lt;foreign-keys&gt;&lt;key app="EN" db-id="dr2spp02xtr0s4exsr555vtbxredx02vxr0a" timestamp="1789314511"&gt;104&lt;/key&gt;&lt;/foreign-keys&gt;&lt;ref-type name="Journal Article"&gt;17&lt;/ref-type&gt;&lt;contributors&gt;&lt;authors&gt;&lt;author&gt;Mohd. Zaheen Hassan&lt;/author&gt;&lt;author&gt;Abdulrhman Alsayari&lt;/author&gt;&lt;author&gt;Hasnah Osman&lt;/author&gt;&lt;author&gt;Mohamed Ashraf Ali&lt;/author&gt;&lt;author&gt;Abdullatif Bin Muhsinah&lt;/author&gt;&lt;author&gt;Mohamed Jawed Ahsan&lt;/author&gt;&lt;/authors&gt;&lt;/contributors&gt;&lt;titles&gt;&lt;title&gt;Synthesis and evaluation of coumarin hybrids as antimycobacterial agents&lt;/title&gt;&lt;secondary-title&gt;Acta Poloniae Pharmaceutica&lt;/secondary-title&gt;&lt;/titles&gt;&lt;periodical&gt;&lt;full-title&gt;Acta Poloniae Pharmaceutica&lt;/full-title&gt;&lt;/periodical&gt;&lt;pages&gt;1029-1036&lt;/pages&gt;&lt;volume&gt;76&lt;/volume&gt;&lt;number&gt;6&lt;/number&gt;&lt;dates&gt;&lt;year&gt;2019&lt;/year&gt;&lt;/dates&gt;&lt;urls&gt;&lt;/urls&gt;&lt;/record&gt;&lt;/Cite&gt;&lt;/EndNote&gt;</w:instrText>
      </w:r>
      <w:r w:rsidRPr="00A92913">
        <w:rPr>
          <w:rFonts w:eastAsia="Calibri"/>
          <w:szCs w:val="26"/>
        </w:rPr>
        <w:fldChar w:fldCharType="separate"/>
      </w:r>
      <w:r w:rsidR="005271A6" w:rsidRPr="00A92913">
        <w:rPr>
          <w:rFonts w:eastAsia="Calibri"/>
          <w:noProof/>
          <w:szCs w:val="26"/>
        </w:rPr>
        <w:t>[104]</w:t>
      </w:r>
      <w:r w:rsidRPr="00A92913">
        <w:rPr>
          <w:rFonts w:eastAsia="Calibri"/>
          <w:szCs w:val="26"/>
        </w:rPr>
        <w:fldChar w:fldCharType="end"/>
      </w:r>
      <w:r w:rsidRPr="00A92913">
        <w:rPr>
          <w:rFonts w:eastAsia="Calibri"/>
          <w:szCs w:val="26"/>
        </w:rPr>
        <w:t xml:space="preserve">. </w:t>
      </w:r>
    </w:p>
    <w:p w14:paraId="710D250C" w14:textId="33F29210" w:rsidR="003A4E74" w:rsidRPr="00A92913" w:rsidRDefault="003A4E74" w:rsidP="00727946">
      <w:pPr>
        <w:spacing w:line="360" w:lineRule="auto"/>
        <w:ind w:firstLine="720"/>
        <w:rPr>
          <w:rFonts w:eastAsia="Calibri"/>
          <w:szCs w:val="26"/>
        </w:rPr>
      </w:pPr>
      <w:r w:rsidRPr="00A92913">
        <w:rPr>
          <w:rFonts w:eastAsia="Calibri"/>
          <w:szCs w:val="26"/>
        </w:rPr>
        <w:t xml:space="preserve">Một dãy các hợp chất lai chứa hợp phần </w:t>
      </w:r>
      <w:r w:rsidR="007A77C0">
        <w:rPr>
          <w:rFonts w:eastAsia="Calibri"/>
          <w:szCs w:val="26"/>
        </w:rPr>
        <w:t>coumarin</w:t>
      </w:r>
      <w:r w:rsidRPr="00A92913">
        <w:rPr>
          <w:rFonts w:eastAsia="Calibri"/>
          <w:szCs w:val="26"/>
        </w:rPr>
        <w:t xml:space="preserve"> và quinolinone được tổng hợp và sàng lọc hoạt tính độc tế bào trên tế bào ung thư tuyến tiền liệt PC-3, ung thư </w:t>
      </w:r>
      <w:r w:rsidR="00DE3486">
        <w:rPr>
          <w:rFonts w:eastAsia="Calibri"/>
          <w:szCs w:val="26"/>
        </w:rPr>
        <w:t>vú</w:t>
      </w:r>
      <w:r w:rsidR="00DE3486" w:rsidRPr="00A92913">
        <w:rPr>
          <w:rFonts w:eastAsia="Calibri"/>
          <w:szCs w:val="26"/>
        </w:rPr>
        <w:t xml:space="preserve"> </w:t>
      </w:r>
      <w:r w:rsidRPr="00A92913">
        <w:rPr>
          <w:rFonts w:eastAsia="Calibri"/>
          <w:szCs w:val="26"/>
        </w:rPr>
        <w:t xml:space="preserve">MCF-7, ung thư ruột kết HCT- 116 và ung thư gan HepG2 cũng như là tế bào vú bình thường Hs-371 T. Kết quả cho thấy tất cả các hợp chất tổng hợp được đều cho hoạt tính trên cả 4 dòng tế bào ung thư, hứa hẹn sẽ trở thành những tác nhân điều trị ung thư trong tương lai </w:t>
      </w:r>
      <w:r w:rsidRPr="00A92913">
        <w:rPr>
          <w:rFonts w:eastAsia="Calibri"/>
          <w:szCs w:val="26"/>
        </w:rPr>
        <w:fldChar w:fldCharType="begin"/>
      </w:r>
      <w:r w:rsidR="008F4FE4">
        <w:rPr>
          <w:rFonts w:eastAsia="Calibri"/>
          <w:szCs w:val="26"/>
        </w:rPr>
        <w:instrText xml:space="preserve"> ADDIN EN.CITE &lt;EndNote&gt;&lt;Cite&gt;&lt;Author&gt;Rizzk&lt;/Author&gt;&lt;Year&gt;2019&lt;/Year&gt;&lt;RecNum&gt;105&lt;/RecNum&gt;&lt;DisplayText&gt;[105]&lt;/DisplayText&gt;&lt;record&gt;&lt;rec-number&gt;105&lt;/rec-number&gt;&lt;foreign-keys&gt;&lt;key app="EN" db-id="dr2spp02xtr0s4exsr555vtbxredx02vxr0a" timestamp="1789314511"&gt;105&lt;/key&gt;&lt;/foreign-keys&gt;&lt;ref-type name="Journal Article"&gt;17&lt;/ref-type&gt;&lt;contributors&gt;&lt;authors&gt;&lt;author&gt;Youstina W Rizzk&lt;/author&gt;&lt;author&gt;Ibrahim M El-Deen&lt;/author&gt;&lt;author&gt;Faten Z Mohammed&lt;/author&gt;&lt;author&gt;Moustafa S Abdelhamid&lt;/author&gt;&lt;author&gt;Amgad I M Khedr&lt;/author&gt;&lt;/authors&gt;&lt;/contributors&gt;&lt;titles&gt;&lt;title&gt;In Vitro Antitumor Evaluation of Some Hybrid Molecules Containing Coumarin and Quinolinone Moieties&lt;/title&gt;&lt;secondary-title&gt;Anti-Cancer Agents in Medicinal Chemistry&lt;/secondary-title&gt;&lt;/titles&gt;&lt;periodical&gt;&lt;full-title&gt;Anti-Cancer Agents in Medicinal Chemistry&lt;/full-title&gt;&lt;/periodical&gt;&lt;pages&gt;2010-2018&lt;/pages&gt;&lt;volume&gt;19&lt;/volume&gt;&lt;number&gt;16&lt;/number&gt;&lt;dates&gt;&lt;year&gt;2019&lt;/year&gt;&lt;/dates&gt;&lt;urls&gt;&lt;/urls&gt;&lt;/record&gt;&lt;/Cite&gt;&lt;/EndNote&gt;</w:instrText>
      </w:r>
      <w:r w:rsidRPr="00A92913">
        <w:rPr>
          <w:rFonts w:eastAsia="Calibri"/>
          <w:szCs w:val="26"/>
        </w:rPr>
        <w:fldChar w:fldCharType="separate"/>
      </w:r>
      <w:r w:rsidR="005271A6" w:rsidRPr="00A92913">
        <w:rPr>
          <w:rFonts w:eastAsia="Calibri"/>
          <w:noProof/>
          <w:szCs w:val="26"/>
        </w:rPr>
        <w:t>[105]</w:t>
      </w:r>
      <w:r w:rsidRPr="00A92913">
        <w:rPr>
          <w:rFonts w:eastAsia="Calibri"/>
          <w:szCs w:val="26"/>
        </w:rPr>
        <w:fldChar w:fldCharType="end"/>
      </w:r>
      <w:r w:rsidRPr="00A92913">
        <w:rPr>
          <w:rFonts w:eastAsia="Calibri"/>
          <w:szCs w:val="26"/>
        </w:rPr>
        <w:t xml:space="preserve">. </w:t>
      </w:r>
    </w:p>
    <w:p w14:paraId="20533B17" w14:textId="77777777" w:rsidR="003A4E74" w:rsidRPr="00A92913" w:rsidRDefault="003A4E74" w:rsidP="00727946">
      <w:pPr>
        <w:keepNext/>
        <w:spacing w:line="360" w:lineRule="auto"/>
        <w:jc w:val="center"/>
        <w:rPr>
          <w:rFonts w:eastAsia="Calibri"/>
          <w:szCs w:val="26"/>
        </w:rPr>
      </w:pPr>
      <w:r w:rsidRPr="00A92913">
        <w:rPr>
          <w:rFonts w:eastAsia="Calibri"/>
          <w:noProof/>
          <w:szCs w:val="26"/>
        </w:rPr>
        <w:drawing>
          <wp:inline distT="0" distB="0" distL="0" distR="0" wp14:anchorId="492D1D5E" wp14:editId="1AA17690">
            <wp:extent cx="3615690" cy="115402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617194" cy="1154505"/>
                    </a:xfrm>
                    <a:prstGeom prst="rect">
                      <a:avLst/>
                    </a:prstGeom>
                    <a:noFill/>
                    <a:ln>
                      <a:noFill/>
                    </a:ln>
                  </pic:spPr>
                </pic:pic>
              </a:graphicData>
            </a:graphic>
          </wp:inline>
        </w:drawing>
      </w:r>
    </w:p>
    <w:p w14:paraId="340EB367" w14:textId="5E4BB70F" w:rsidR="003A4E74" w:rsidRPr="00A92913" w:rsidRDefault="0090515B" w:rsidP="00727946">
      <w:pPr>
        <w:spacing w:line="360" w:lineRule="auto"/>
        <w:jc w:val="center"/>
        <w:rPr>
          <w:rFonts w:eastAsia="Calibri"/>
          <w:iCs/>
          <w:szCs w:val="26"/>
        </w:rPr>
      </w:pPr>
      <w:bookmarkStart w:id="79" w:name="_Toc203162428"/>
      <w:bookmarkStart w:id="80" w:name="_Toc240275210"/>
      <w:r w:rsidRPr="00A92913">
        <w:t xml:space="preserve">Sơ đồ </w:t>
      </w:r>
      <w:fldSimple w:instr=" STYLEREF 1 \s ">
        <w:r w:rsidR="00545F27">
          <w:rPr>
            <w:noProof/>
          </w:rPr>
          <w:t>1</w:t>
        </w:r>
      </w:fldSimple>
      <w:r w:rsidRPr="00A92913">
        <w:t>.</w:t>
      </w:r>
      <w:fldSimple w:instr=" SEQ Sơ_đồ \* ARABIC \s 1 ">
        <w:r w:rsidR="00545F27">
          <w:rPr>
            <w:noProof/>
          </w:rPr>
          <w:t>19</w:t>
        </w:r>
      </w:fldSimple>
      <w:r w:rsidRPr="00A92913">
        <w:t xml:space="preserve"> T</w:t>
      </w:r>
      <w:r w:rsidR="003A4E74" w:rsidRPr="00A92913">
        <w:rPr>
          <w:rFonts w:eastAsia="Calibri"/>
          <w:iCs/>
          <w:szCs w:val="18"/>
        </w:rPr>
        <w:t xml:space="preserve">ổng hợp dãy </w:t>
      </w:r>
      <w:r w:rsidR="003A4E74" w:rsidRPr="00A92913">
        <w:rPr>
          <w:rFonts w:eastAsia="Calibri"/>
          <w:iCs/>
          <w:szCs w:val="26"/>
        </w:rPr>
        <w:t xml:space="preserve">chất lai chứa hợp phần </w:t>
      </w:r>
      <w:r w:rsidR="007A77C0">
        <w:rPr>
          <w:rFonts w:eastAsia="Calibri"/>
          <w:iCs/>
          <w:szCs w:val="26"/>
        </w:rPr>
        <w:t>coumarin</w:t>
      </w:r>
      <w:r w:rsidR="003A4E74" w:rsidRPr="00A92913">
        <w:rPr>
          <w:rFonts w:eastAsia="Calibri"/>
          <w:iCs/>
          <w:szCs w:val="26"/>
        </w:rPr>
        <w:t xml:space="preserve"> và quinolinone</w:t>
      </w:r>
      <w:bookmarkEnd w:id="79"/>
      <w:bookmarkEnd w:id="80"/>
    </w:p>
    <w:p w14:paraId="33054C49" w14:textId="458B8903" w:rsidR="003A4E74" w:rsidRPr="00A92913" w:rsidRDefault="00BF58E4" w:rsidP="00727946">
      <w:pPr>
        <w:spacing w:line="360" w:lineRule="auto"/>
        <w:rPr>
          <w:rFonts w:eastAsia="Calibri"/>
          <w:szCs w:val="26"/>
        </w:rPr>
      </w:pPr>
      <w:r w:rsidRPr="00A92913">
        <w:rPr>
          <w:rFonts w:eastAsia="Calibri"/>
          <w:szCs w:val="26"/>
        </w:rPr>
        <w:lastRenderedPageBreak/>
        <w:tab/>
      </w:r>
      <w:r w:rsidR="003A4E74" w:rsidRPr="00A92913">
        <w:rPr>
          <w:rFonts w:eastAsia="Calibri"/>
          <w:szCs w:val="26"/>
        </w:rPr>
        <w:t xml:space="preserve">Một dãy các hợp chất lai 4-substituted 1,2,3-triazole – </w:t>
      </w:r>
      <w:r w:rsidR="007A77C0">
        <w:rPr>
          <w:rFonts w:eastAsia="Calibri"/>
          <w:szCs w:val="26"/>
        </w:rPr>
        <w:t>coumarin</w:t>
      </w:r>
      <w:r w:rsidR="003A4E74" w:rsidRPr="00A92913">
        <w:rPr>
          <w:rFonts w:eastAsia="Calibri"/>
          <w:szCs w:val="26"/>
        </w:rPr>
        <w:t xml:space="preserve"> với nhóm thế là</w:t>
      </w:r>
      <w:r w:rsidR="00C5588D" w:rsidRPr="00A92913">
        <w:rPr>
          <w:rFonts w:eastAsia="Calibri"/>
          <w:szCs w:val="26"/>
        </w:rPr>
        <w:t xml:space="preserve"> R</w:t>
      </w:r>
      <w:r w:rsidR="00C5588D" w:rsidRPr="00FA0949">
        <w:rPr>
          <w:rFonts w:eastAsia="Calibri"/>
          <w:szCs w:val="26"/>
          <w:vertAlign w:val="subscript"/>
        </w:rPr>
        <w:t>7</w:t>
      </w:r>
      <w:r w:rsidR="00C5588D" w:rsidRPr="00A92913">
        <w:rPr>
          <w:rFonts w:eastAsia="Calibri"/>
          <w:szCs w:val="26"/>
        </w:rPr>
        <w:t xml:space="preserve"> = OH, CH</w:t>
      </w:r>
      <w:r w:rsidR="00C5588D" w:rsidRPr="00A92913">
        <w:rPr>
          <w:rFonts w:eastAsia="Calibri"/>
          <w:szCs w:val="26"/>
          <w:vertAlign w:val="subscript"/>
        </w:rPr>
        <w:t>3</w:t>
      </w:r>
      <w:r w:rsidR="00C5588D" w:rsidRPr="00A92913">
        <w:rPr>
          <w:rFonts w:eastAsia="Calibri"/>
          <w:szCs w:val="26"/>
        </w:rPr>
        <w:t xml:space="preserve">; </w:t>
      </w:r>
      <w:r w:rsidR="003A4E74" w:rsidRPr="00A92913">
        <w:rPr>
          <w:rFonts w:eastAsia="Calibri"/>
          <w:szCs w:val="26"/>
        </w:rPr>
        <w:t xml:space="preserve"> </w:t>
      </w:r>
      <w:r w:rsidR="00C5588D" w:rsidRPr="00A92913">
        <w:rPr>
          <w:rFonts w:eastAsia="Calibri"/>
          <w:szCs w:val="26"/>
        </w:rPr>
        <w:t>R</w:t>
      </w:r>
      <w:r w:rsidR="00C5588D" w:rsidRPr="00A92913">
        <w:rPr>
          <w:rFonts w:eastAsia="Calibri"/>
          <w:szCs w:val="26"/>
          <w:vertAlign w:val="subscript"/>
        </w:rPr>
        <w:t xml:space="preserve">4 </w:t>
      </w:r>
      <w:r w:rsidR="00C5588D" w:rsidRPr="00A92913">
        <w:rPr>
          <w:rFonts w:eastAsia="Calibri"/>
          <w:szCs w:val="26"/>
        </w:rPr>
        <w:t>là</w:t>
      </w:r>
      <w:r w:rsidR="00C5588D" w:rsidRPr="00A92913">
        <w:rPr>
          <w:rFonts w:eastAsia="Calibri"/>
          <w:szCs w:val="26"/>
          <w:vertAlign w:val="subscript"/>
        </w:rPr>
        <w:t xml:space="preserve"> </w:t>
      </w:r>
      <w:r w:rsidR="003A4E74" w:rsidRPr="00A92913">
        <w:rPr>
          <w:rFonts w:eastAsia="Calibri"/>
          <w:szCs w:val="26"/>
        </w:rPr>
        <w:t>các dị vòng dung hợp đã được tổng hợp và thử nghiệm hoạt tính</w:t>
      </w:r>
      <w:r w:rsidR="00C5588D" w:rsidRPr="00A92913">
        <w:rPr>
          <w:rFonts w:eastAsia="Calibri"/>
          <w:szCs w:val="26"/>
        </w:rPr>
        <w:t xml:space="preserve"> hoặc</w:t>
      </w:r>
      <w:r w:rsidR="003A4E74" w:rsidRPr="00A92913">
        <w:rPr>
          <w:rFonts w:eastAsia="Calibri"/>
          <w:szCs w:val="26"/>
        </w:rPr>
        <w:t xml:space="preserve"> sàng lọc </w:t>
      </w:r>
      <w:r w:rsidR="003A4E74" w:rsidRPr="00A92913">
        <w:rPr>
          <w:rFonts w:eastAsia="Calibri"/>
          <w:i/>
          <w:iCs/>
          <w:szCs w:val="26"/>
        </w:rPr>
        <w:t>in silico</w:t>
      </w:r>
      <w:r w:rsidR="003A4E74" w:rsidRPr="00A92913">
        <w:rPr>
          <w:rFonts w:eastAsia="Calibri"/>
          <w:szCs w:val="26"/>
        </w:rPr>
        <w:t xml:space="preserve"> cho thấy nhiều hoạt tính sinh học nổi trội. Hợp chất lai 1,2,3-triazole–</w:t>
      </w:r>
      <w:r w:rsidR="007A77C0">
        <w:rPr>
          <w:rFonts w:eastAsia="Calibri"/>
          <w:szCs w:val="26"/>
        </w:rPr>
        <w:t>coumarin</w:t>
      </w:r>
      <w:r w:rsidR="003A4E74" w:rsidRPr="00A92913">
        <w:rPr>
          <w:rFonts w:eastAsia="Calibri"/>
          <w:szCs w:val="26"/>
        </w:rPr>
        <w:t xml:space="preserve"> với nhóm thế R</w:t>
      </w:r>
      <w:r w:rsidR="003A4E74" w:rsidRPr="00A92913">
        <w:rPr>
          <w:rFonts w:eastAsia="Calibri"/>
          <w:szCs w:val="26"/>
          <w:vertAlign w:val="subscript"/>
        </w:rPr>
        <w:t>4</w:t>
      </w:r>
      <w:r w:rsidR="003A4E74" w:rsidRPr="00A92913">
        <w:rPr>
          <w:rFonts w:eastAsia="Calibri"/>
          <w:szCs w:val="26"/>
        </w:rPr>
        <w:t xml:space="preserve"> = phenylethyl; 3,5-difluorophenyl; 5-iodoindole và benzimidazole thể hiện hoạt tính ức chế tăng sinh tế bào. Hợp chất lai 1,2,3-triazole – </w:t>
      </w:r>
      <w:r w:rsidR="007A77C0">
        <w:rPr>
          <w:rFonts w:eastAsia="Calibri"/>
          <w:szCs w:val="26"/>
        </w:rPr>
        <w:t>coumarin</w:t>
      </w:r>
      <w:r w:rsidR="003A4E74" w:rsidRPr="00A92913">
        <w:rPr>
          <w:rFonts w:eastAsia="Calibri"/>
          <w:szCs w:val="26"/>
        </w:rPr>
        <w:t xml:space="preserve"> với nhóm thế </w:t>
      </w:r>
      <w:r w:rsidR="00C5588D" w:rsidRPr="00A92913">
        <w:rPr>
          <w:rFonts w:eastAsia="Calibri"/>
          <w:szCs w:val="26"/>
        </w:rPr>
        <w:t>R</w:t>
      </w:r>
      <w:r w:rsidR="00C5588D" w:rsidRPr="00A92913">
        <w:rPr>
          <w:rFonts w:eastAsia="Calibri"/>
          <w:szCs w:val="26"/>
          <w:vertAlign w:val="subscript"/>
        </w:rPr>
        <w:t>4</w:t>
      </w:r>
      <w:r w:rsidR="00C5588D" w:rsidRPr="00A92913">
        <w:rPr>
          <w:rFonts w:eastAsia="Calibri"/>
          <w:szCs w:val="26"/>
        </w:rPr>
        <w:t xml:space="preserve"> = </w:t>
      </w:r>
      <w:r w:rsidR="003A4E74" w:rsidRPr="00A92913">
        <w:rPr>
          <w:rFonts w:eastAsia="Calibri"/>
          <w:szCs w:val="26"/>
        </w:rPr>
        <w:t xml:space="preserve">pentylphenyl;  2-chloro-4-fluorobenzenesulfonamide và dithiocarbamate thể hiện nổi trội hoạt tính kháng loài </w:t>
      </w:r>
      <w:hyperlink r:id="rId79" w:tooltip="Learn more about Enterococcus from ScienceDirect's AI-generated Topic Pages" w:history="1">
        <w:r w:rsidR="003A4E74" w:rsidRPr="00A92913">
          <w:rPr>
            <w:rFonts w:eastAsia="Calibri"/>
            <w:i/>
            <w:szCs w:val="26"/>
          </w:rPr>
          <w:t>Enterococcus</w:t>
        </w:r>
      </w:hyperlink>
      <w:r w:rsidR="003A4E74" w:rsidRPr="00A92913">
        <w:rPr>
          <w:rFonts w:eastAsia="Calibri"/>
          <w:szCs w:val="26"/>
        </w:rPr>
        <w:t xml:space="preserve">. Trong khi đó hoạt chất </w:t>
      </w:r>
      <w:r w:rsidR="00C5588D" w:rsidRPr="00A92913">
        <w:rPr>
          <w:rFonts w:eastAsia="Calibri"/>
          <w:szCs w:val="26"/>
        </w:rPr>
        <w:t>7-methyl-4-((4-(1-methyl-1</w:t>
      </w:r>
      <w:r w:rsidR="00C5588D" w:rsidRPr="00A92913">
        <w:rPr>
          <w:rFonts w:eastAsia="Calibri"/>
          <w:i/>
          <w:iCs/>
          <w:szCs w:val="26"/>
        </w:rPr>
        <w:t>H</w:t>
      </w:r>
      <w:r w:rsidR="00C5588D" w:rsidRPr="00A92913">
        <w:rPr>
          <w:rFonts w:eastAsia="Calibri"/>
          <w:szCs w:val="26"/>
        </w:rPr>
        <w:t>-benzo[d]imidazol-2-yl)-1</w:t>
      </w:r>
      <w:r w:rsidR="00C5588D" w:rsidRPr="00A92913">
        <w:rPr>
          <w:rFonts w:eastAsia="Calibri"/>
          <w:i/>
          <w:iCs/>
          <w:szCs w:val="26"/>
        </w:rPr>
        <w:t>H</w:t>
      </w:r>
      <w:r w:rsidR="00C5588D" w:rsidRPr="00A92913">
        <w:rPr>
          <w:rFonts w:eastAsia="Calibri"/>
          <w:szCs w:val="26"/>
        </w:rPr>
        <w:t>-1,2,3-triazol-1-yl)methyl)-2</w:t>
      </w:r>
      <w:r w:rsidR="00C5588D" w:rsidRPr="00A92913">
        <w:rPr>
          <w:rFonts w:eastAsia="Calibri"/>
          <w:i/>
          <w:iCs/>
          <w:szCs w:val="26"/>
        </w:rPr>
        <w:t>H</w:t>
      </w:r>
      <w:r w:rsidR="00C5588D" w:rsidRPr="00A92913">
        <w:rPr>
          <w:rFonts w:eastAsia="Calibri"/>
          <w:szCs w:val="26"/>
        </w:rPr>
        <w:t>-chromen-2-one</w:t>
      </w:r>
      <w:r w:rsidR="003A4E74" w:rsidRPr="00A92913">
        <w:rPr>
          <w:rFonts w:eastAsia="Calibri"/>
          <w:szCs w:val="26"/>
        </w:rPr>
        <w:t xml:space="preserve"> lại gây độc tế bào mạnh nhất đối với tế bào ung thư gan </w:t>
      </w:r>
      <w:r w:rsidR="002C2F66" w:rsidRPr="00A92913">
        <w:rPr>
          <w:rFonts w:eastAsia="Calibri"/>
          <w:szCs w:val="26"/>
        </w:rPr>
        <w:t>HEP-G2</w:t>
      </w:r>
      <w:r w:rsidR="003A4E74" w:rsidRPr="00A92913">
        <w:rPr>
          <w:rFonts w:eastAsia="Calibri"/>
          <w:szCs w:val="26"/>
        </w:rPr>
        <w:t xml:space="preserve"> (IC</w:t>
      </w:r>
      <w:r w:rsidR="008A6393" w:rsidRPr="00A92913">
        <w:rPr>
          <w:rFonts w:eastAsia="Calibri"/>
          <w:szCs w:val="26"/>
          <w:vertAlign w:val="subscript"/>
        </w:rPr>
        <w:t>50</w:t>
      </w:r>
      <w:r w:rsidR="009947B2">
        <w:rPr>
          <w:rFonts w:eastAsia="Calibri"/>
          <w:szCs w:val="26"/>
          <w:vertAlign w:val="subscript"/>
        </w:rPr>
        <w:t xml:space="preserve"> </w:t>
      </w:r>
      <w:r w:rsidR="003A4E74" w:rsidRPr="00A92913">
        <w:rPr>
          <w:rFonts w:eastAsia="Calibri"/>
          <w:szCs w:val="26"/>
        </w:rPr>
        <w:t>= 0.9 μM và độ chọn lọc cao SI</w:t>
      </w:r>
      <w:r w:rsidR="009947B2">
        <w:rPr>
          <w:rFonts w:eastAsia="Calibri"/>
          <w:szCs w:val="26"/>
        </w:rPr>
        <w:t xml:space="preserve"> </w:t>
      </w:r>
      <w:r w:rsidR="003A4E74" w:rsidRPr="00A92913">
        <w:rPr>
          <w:rFonts w:eastAsia="Calibri"/>
          <w:szCs w:val="26"/>
        </w:rPr>
        <w:t>=</w:t>
      </w:r>
      <w:r w:rsidR="009947B2">
        <w:rPr>
          <w:rFonts w:eastAsia="Calibri"/>
          <w:szCs w:val="26"/>
        </w:rPr>
        <w:t xml:space="preserve"> </w:t>
      </w:r>
      <w:r w:rsidR="003A4E74" w:rsidRPr="00A92913">
        <w:rPr>
          <w:rFonts w:eastAsia="Calibri"/>
          <w:szCs w:val="26"/>
        </w:rPr>
        <w:t xml:space="preserve">50) </w:t>
      </w:r>
      <w:r w:rsidR="003A4E74" w:rsidRPr="00A92913">
        <w:rPr>
          <w:rFonts w:eastAsia="Calibri"/>
          <w:szCs w:val="26"/>
        </w:rPr>
        <w:fldChar w:fldCharType="begin"/>
      </w:r>
      <w:r w:rsidR="008F4FE4">
        <w:rPr>
          <w:rFonts w:eastAsia="Calibri"/>
          <w:szCs w:val="26"/>
        </w:rPr>
        <w:instrText xml:space="preserve"> ADDIN EN.CITE &lt;EndNote&gt;&lt;Cite&gt;&lt;Author&gt;Kraljević&lt;/Author&gt;&lt;Year&gt;2016&lt;/Year&gt;&lt;RecNum&gt;106&lt;/RecNum&gt;&lt;DisplayText&gt;[106]&lt;/DisplayText&gt;&lt;record&gt;&lt;rec-number&gt;106&lt;/rec-number&gt;&lt;foreign-keys&gt;&lt;key app="EN" db-id="dr2spp02xtr0s4exsr555vtbxredx02vxr0a" timestamp="1789314511"&gt;106&lt;/key&gt;&lt;/foreign-keys&gt;&lt;ref-type name="Journal Article"&gt;17&lt;/ref-type&gt;&lt;contributors&gt;&lt;authors&gt;&lt;author&gt;&lt;style face="normal" font="default" size="100%"&gt;Tatjana Gazivoda Kraljevi&lt;/style&gt;&lt;style face="normal" font="default" charset="238" size="100%"&gt;ć&lt;/style&gt;&lt;/author&gt;&lt;author&gt;&lt;style face="normal" font="default" charset="238" size="100%"&gt;Anja Harej&lt;/style&gt;&lt;/author&gt;&lt;author&gt;&lt;style face="normal" font="default" charset="238" size="100%"&gt;Mirela Sedić&lt;/style&gt;&lt;/author&gt;&lt;author&gt;&lt;style face="normal" font="default" charset="238" size="100%"&gt;Sandra Kraljević Pavelić&lt;/style&gt;&lt;/author&gt;&lt;author&gt;&lt;style face="normal" font="default" charset="238" size="100%"&gt;Višnja Stepanić&lt;/style&gt;&lt;/author&gt;&lt;author&gt;&lt;style face="normal" font="default" charset="238" size="100%"&gt;Domagoj Drenjančević&lt;/style&gt;&lt;/author&gt;&lt;author&gt;&lt;style face="normal" font="default" charset="238" size="100%"&gt;Jasminka Talapko&lt;/style&gt;&lt;/author&gt;&lt;author&gt;&lt;style face="normal" font="default" charset="238" size="100%"&gt;Silvana Raić-Malić&lt;/style&gt;&lt;/author&gt;&lt;/authors&gt;&lt;/contributors&gt;&lt;titles&gt;&lt;title&gt;Synthesis, in vitro anticancer and antibacterial activities and in silico studies of new 4-substituted 1,2,3-triazole-coumarin hybrids&lt;/title&gt;&lt;secondary-title&gt;European Journal of Medicinal Chemistry&lt;/secondary-title&gt;&lt;/titles&gt;&lt;periodical&gt;&lt;full-title&gt;European Journal of Medicinal Chemistry&lt;/full-title&gt;&lt;/periodical&gt;&lt;pages&gt;794-808&lt;/pages&gt;&lt;volume&gt;29&lt;/volume&gt;&lt;number&gt;124&lt;/number&gt;&lt;dates&gt;&lt;year&gt;2016&lt;/year&gt;&lt;/dates&gt;&lt;urls&gt;&lt;/urls&gt;&lt;/record&gt;&lt;/Cite&gt;&lt;/EndNote&gt;</w:instrText>
      </w:r>
      <w:r w:rsidR="003A4E74" w:rsidRPr="00A92913">
        <w:rPr>
          <w:rFonts w:eastAsia="Calibri"/>
          <w:szCs w:val="26"/>
        </w:rPr>
        <w:fldChar w:fldCharType="separate"/>
      </w:r>
      <w:r w:rsidR="005271A6" w:rsidRPr="00A92913">
        <w:rPr>
          <w:rFonts w:eastAsia="Calibri"/>
          <w:noProof/>
          <w:szCs w:val="26"/>
        </w:rPr>
        <w:t>[106]</w:t>
      </w:r>
      <w:r w:rsidR="003A4E74" w:rsidRPr="00A92913">
        <w:rPr>
          <w:rFonts w:eastAsia="Calibri"/>
          <w:szCs w:val="26"/>
        </w:rPr>
        <w:fldChar w:fldCharType="end"/>
      </w:r>
      <w:r w:rsidR="003A4E74" w:rsidRPr="00A92913">
        <w:rPr>
          <w:rFonts w:eastAsia="Calibri"/>
          <w:szCs w:val="26"/>
        </w:rPr>
        <w:t>.</w:t>
      </w:r>
    </w:p>
    <w:p w14:paraId="6D4C6C80" w14:textId="69834AB4" w:rsidR="003A4E74" w:rsidRPr="00A92913" w:rsidRDefault="009947B2" w:rsidP="00727946">
      <w:pPr>
        <w:keepNext/>
        <w:spacing w:line="360" w:lineRule="auto"/>
        <w:jc w:val="center"/>
        <w:rPr>
          <w:rFonts w:eastAsia="Calibri"/>
          <w:szCs w:val="26"/>
        </w:rPr>
      </w:pPr>
      <w:r w:rsidRPr="009947B2">
        <w:t xml:space="preserve"> </w:t>
      </w:r>
      <w:r>
        <w:object w:dxaOrig="8751" w:dyaOrig="3442" w14:anchorId="0829D580">
          <v:shape id="_x0000_i1052" type="#_x0000_t75" style="width:332pt;height:130.65pt" o:ole="">
            <v:imagedata r:id="rId80" o:title=""/>
          </v:shape>
          <o:OLEObject Type="Embed" ProgID="ChemDraw.Document.6.0" ShapeID="_x0000_i1052" DrawAspect="Content" ObjectID="_1852540944" r:id="rId81"/>
        </w:object>
      </w:r>
    </w:p>
    <w:p w14:paraId="27EB5E7E" w14:textId="4163A4B0" w:rsidR="003A4E74" w:rsidRPr="00A92913" w:rsidRDefault="003A4E74" w:rsidP="00727946">
      <w:pPr>
        <w:spacing w:line="360" w:lineRule="auto"/>
        <w:jc w:val="center"/>
        <w:rPr>
          <w:rFonts w:eastAsia="Calibri"/>
          <w:iCs/>
          <w:szCs w:val="26"/>
        </w:rPr>
      </w:pPr>
      <w:bookmarkStart w:id="81" w:name="_Toc203162429"/>
      <w:bookmarkStart w:id="82" w:name="_Toc240275259"/>
      <w:r w:rsidRPr="00A92913">
        <w:rPr>
          <w:rFonts w:eastAsia="Calibri"/>
          <w:iCs/>
          <w:szCs w:val="18"/>
        </w:rPr>
        <w:t xml:space="preserve">Hình </w:t>
      </w:r>
      <w:r w:rsidR="00C230E7" w:rsidRPr="00A92913">
        <w:rPr>
          <w:rFonts w:eastAsia="Calibri"/>
          <w:iCs/>
          <w:szCs w:val="18"/>
        </w:rPr>
        <w:fldChar w:fldCharType="begin"/>
      </w:r>
      <w:r w:rsidR="00C230E7" w:rsidRPr="00A92913">
        <w:rPr>
          <w:rFonts w:eastAsia="Calibri"/>
          <w:iCs/>
          <w:szCs w:val="18"/>
        </w:rPr>
        <w:instrText xml:space="preserve"> STYLEREF 1 \s </w:instrText>
      </w:r>
      <w:r w:rsidR="00C230E7" w:rsidRPr="00A92913">
        <w:rPr>
          <w:rFonts w:eastAsia="Calibri"/>
          <w:iCs/>
          <w:szCs w:val="18"/>
        </w:rPr>
        <w:fldChar w:fldCharType="separate"/>
      </w:r>
      <w:r w:rsidR="00545F27">
        <w:rPr>
          <w:rFonts w:eastAsia="Calibri"/>
          <w:iCs/>
          <w:noProof/>
          <w:szCs w:val="18"/>
        </w:rPr>
        <w:t>1</w:t>
      </w:r>
      <w:r w:rsidR="00C230E7" w:rsidRPr="00A92913">
        <w:rPr>
          <w:rFonts w:eastAsia="Calibri"/>
          <w:iCs/>
          <w:szCs w:val="18"/>
        </w:rPr>
        <w:fldChar w:fldCharType="end"/>
      </w:r>
      <w:r w:rsidR="00C230E7" w:rsidRPr="00A92913">
        <w:rPr>
          <w:rFonts w:eastAsia="Calibri"/>
          <w:iCs/>
          <w:szCs w:val="18"/>
        </w:rPr>
        <w:t>.</w:t>
      </w:r>
      <w:r w:rsidR="00C230E7" w:rsidRPr="00A92913">
        <w:rPr>
          <w:rFonts w:eastAsia="Calibri"/>
          <w:iCs/>
          <w:szCs w:val="18"/>
        </w:rPr>
        <w:fldChar w:fldCharType="begin"/>
      </w:r>
      <w:r w:rsidR="00C230E7" w:rsidRPr="00A92913">
        <w:rPr>
          <w:rFonts w:eastAsia="Calibri"/>
          <w:iCs/>
          <w:szCs w:val="18"/>
        </w:rPr>
        <w:instrText xml:space="preserve"> SEQ Hình \* ARABIC \s 1 </w:instrText>
      </w:r>
      <w:r w:rsidR="00C230E7" w:rsidRPr="00A92913">
        <w:rPr>
          <w:rFonts w:eastAsia="Calibri"/>
          <w:iCs/>
          <w:szCs w:val="18"/>
        </w:rPr>
        <w:fldChar w:fldCharType="separate"/>
      </w:r>
      <w:r w:rsidR="00545F27">
        <w:rPr>
          <w:rFonts w:eastAsia="Calibri"/>
          <w:iCs/>
          <w:noProof/>
          <w:szCs w:val="18"/>
        </w:rPr>
        <w:t>19</w:t>
      </w:r>
      <w:r w:rsidR="00C230E7" w:rsidRPr="00A92913">
        <w:rPr>
          <w:rFonts w:eastAsia="Calibri"/>
          <w:iCs/>
          <w:szCs w:val="18"/>
        </w:rPr>
        <w:fldChar w:fldCharType="end"/>
      </w:r>
      <w:r w:rsidRPr="00A92913">
        <w:rPr>
          <w:rFonts w:eastAsia="Calibri"/>
          <w:iCs/>
          <w:szCs w:val="18"/>
        </w:rPr>
        <w:t xml:space="preserve"> </w:t>
      </w:r>
      <w:r w:rsidR="00305384" w:rsidRPr="00A92913">
        <w:rPr>
          <w:rFonts w:eastAsia="Calibri"/>
          <w:iCs/>
          <w:szCs w:val="18"/>
        </w:rPr>
        <w:t>Cấu trúc</w:t>
      </w:r>
      <w:r w:rsidRPr="00A92913">
        <w:rPr>
          <w:rFonts w:eastAsia="Calibri"/>
          <w:iCs/>
          <w:szCs w:val="18"/>
        </w:rPr>
        <w:t xml:space="preserve"> dãy </w:t>
      </w:r>
      <w:r w:rsidRPr="00A92913">
        <w:rPr>
          <w:rFonts w:eastAsia="Calibri"/>
          <w:iCs/>
          <w:szCs w:val="26"/>
        </w:rPr>
        <w:t xml:space="preserve">chất lai 4-substituted 1,2,3-triazole – </w:t>
      </w:r>
      <w:bookmarkEnd w:id="81"/>
      <w:r w:rsidR="007A77C0">
        <w:rPr>
          <w:rFonts w:eastAsia="Calibri"/>
          <w:iCs/>
          <w:szCs w:val="26"/>
        </w:rPr>
        <w:t>coumarin</w:t>
      </w:r>
      <w:bookmarkEnd w:id="82"/>
    </w:p>
    <w:p w14:paraId="478BB681" w14:textId="6A4695BA" w:rsidR="003A4E74" w:rsidRPr="00A92913" w:rsidRDefault="003A4E74" w:rsidP="00727946">
      <w:pPr>
        <w:pStyle w:val="Heading2"/>
        <w:rPr>
          <w:szCs w:val="26"/>
        </w:rPr>
      </w:pPr>
      <w:bookmarkStart w:id="83" w:name="_Toc203162448"/>
      <w:bookmarkStart w:id="84" w:name="_Toc240274599"/>
      <w:r w:rsidRPr="00A92913">
        <w:t>Một số nghiên cứu về morpholine</w:t>
      </w:r>
      <w:r w:rsidR="00215084" w:rsidRPr="00A92913">
        <w:rPr>
          <w:lang w:val="vi-VN"/>
        </w:rPr>
        <w:t xml:space="preserve">, </w:t>
      </w:r>
      <w:r w:rsidR="00215084" w:rsidRPr="00A92913">
        <w:rPr>
          <w:rFonts w:cs="Times New Roman"/>
        </w:rPr>
        <w:t>3-fluoro-4-morpholinoaniline</w:t>
      </w:r>
      <w:r w:rsidRPr="00A92913">
        <w:t xml:space="preserve"> và dẫn xuất</w:t>
      </w:r>
      <w:bookmarkEnd w:id="83"/>
      <w:bookmarkEnd w:id="84"/>
      <w:r w:rsidRPr="00A92913">
        <w:t xml:space="preserve"> </w:t>
      </w:r>
    </w:p>
    <w:p w14:paraId="55E553E5" w14:textId="0E947C67" w:rsidR="003A4E74" w:rsidRPr="00A92913" w:rsidRDefault="003A4E74" w:rsidP="00727946">
      <w:pPr>
        <w:spacing w:line="360" w:lineRule="auto"/>
        <w:ind w:firstLine="578"/>
        <w:rPr>
          <w:rFonts w:eastAsia="Calibri"/>
          <w:szCs w:val="26"/>
        </w:rPr>
      </w:pPr>
      <w:r w:rsidRPr="00A92913">
        <w:rPr>
          <w:rFonts w:eastAsia="Calibri"/>
          <w:szCs w:val="26"/>
        </w:rPr>
        <w:t xml:space="preserve">Morpholine đã thu hút sự quan tâm đáng kể trong lĩnh vực hóa dược nhờ đặc tính linh hoạt và hoạt tính sinh học đa dạng. Morpholine là một dị vòng sáu cạnh chứa </w:t>
      </w:r>
      <w:r w:rsidR="00DA06BB" w:rsidRPr="00A92913">
        <w:rPr>
          <w:rFonts w:eastAsia="Calibri"/>
          <w:szCs w:val="26"/>
        </w:rPr>
        <w:t>nitrogen</w:t>
      </w:r>
      <w:r w:rsidRPr="00A92913">
        <w:rPr>
          <w:rFonts w:eastAsia="Calibri"/>
          <w:szCs w:val="26"/>
        </w:rPr>
        <w:t xml:space="preserve"> và oxy, được thương mại hóa từ năm 1935, và hiện diện trong hơn 100 loại thuốc, một số đã được thương mại hóa như Timolol, Levofloxacin, Phendimetrazine, Reboxetine, Gefitinib </w:t>
      </w:r>
      <w:r w:rsidRPr="00A92913">
        <w:rPr>
          <w:rFonts w:eastAsia="Calibri"/>
          <w:szCs w:val="26"/>
        </w:rPr>
        <w:fldChar w:fldCharType="begin"/>
      </w:r>
      <w:r w:rsidR="00915067">
        <w:rPr>
          <w:rFonts w:eastAsia="Calibri"/>
          <w:szCs w:val="26"/>
        </w:rPr>
        <w:instrText xml:space="preserve"> ADDIN EN.CITE &lt;EndNote&gt;&lt;Cite&gt;&lt;Author&gt;Kumari&lt;/Author&gt;&lt;Year&gt;2020&lt;/Year&gt;&lt;RecNum&gt;107&lt;/RecNum&gt;&lt;DisplayText&gt;[107]&lt;/DisplayText&gt;&lt;record&gt;&lt;rec-number&gt;107&lt;/rec-number&gt;&lt;foreign-keys&gt;&lt;key app="EN" db-id="dr2spp02xtr0s4exsr555vtbxredx02vxr0a" timestamp="1789314511"&gt;107&lt;/key&gt;&lt;/foreign-keys&gt;&lt;ref-type name="Journal Article"&gt;17&lt;/ref-type&gt;&lt;contributors&gt;&lt;authors&gt;&lt;author&gt;Kumari, Archana&lt;/author&gt;&lt;author&gt;Singh, Rajesh K&lt;/author&gt;&lt;/authors&gt;&lt;/contributors&gt;&lt;titles&gt;&lt;title&gt;Morpholine as ubiquitous pharmacophore in medicinal chemistry: Deep insight into the structure-activity relationship (SAR)&lt;/title&gt;&lt;secondary-title&gt;Bioorganic Chemistry&lt;/secondary-title&gt;&lt;/titles&gt;&lt;periodical&gt;&lt;full-title&gt;Bioorganic Chemistry&lt;/full-title&gt;&lt;/periodical&gt;&lt;pages&gt;103578&lt;/pages&gt;&lt;volume&gt;96&lt;/volume&gt;&lt;dates&gt;&lt;year&gt;2020&lt;/year&gt;&lt;/dates&gt;&lt;isbn&gt;0045-2068&lt;/isbn&gt;&lt;urls&gt;&lt;/urls&gt;&lt;/record&gt;&lt;/Cite&gt;&lt;/EndNote&gt;</w:instrText>
      </w:r>
      <w:r w:rsidRPr="00A92913">
        <w:rPr>
          <w:rFonts w:eastAsia="Calibri"/>
          <w:szCs w:val="26"/>
        </w:rPr>
        <w:fldChar w:fldCharType="separate"/>
      </w:r>
      <w:r w:rsidR="005271A6" w:rsidRPr="00A92913">
        <w:rPr>
          <w:rFonts w:eastAsia="Calibri"/>
          <w:noProof/>
          <w:szCs w:val="26"/>
        </w:rPr>
        <w:t>[107]</w:t>
      </w:r>
      <w:r w:rsidRPr="00A92913">
        <w:rPr>
          <w:rFonts w:eastAsia="Calibri"/>
          <w:szCs w:val="26"/>
        </w:rPr>
        <w:fldChar w:fldCharType="end"/>
      </w:r>
      <w:r w:rsidRPr="00A92913">
        <w:rPr>
          <w:rFonts w:eastAsia="Calibri"/>
          <w:szCs w:val="26"/>
        </w:rPr>
        <w:t xml:space="preserve">. Nhân morpholine đóng vai trò như một cấu trúc ưu tiên trong thiết kế thuốc với nhiều tác dụng dược lý như giảm đau, kháng viêm, chống trầm cảm, kháng khuẩn, kháng virus, chống ung thư và ức chế các enzym hoặc thụ thể thần kinh </w:t>
      </w:r>
      <w:r w:rsidRPr="00A92913">
        <w:rPr>
          <w:rFonts w:eastAsia="Calibri"/>
          <w:szCs w:val="26"/>
        </w:rPr>
        <w:fldChar w:fldCharType="begin"/>
      </w:r>
      <w:r w:rsidR="00915067">
        <w:rPr>
          <w:rFonts w:eastAsia="Calibri"/>
          <w:szCs w:val="26"/>
        </w:rPr>
        <w:instrText xml:space="preserve"> ADDIN EN.CITE &lt;EndNote&gt;&lt;Cite&gt;&lt;Author&gt;Gul&lt;/Author&gt;&lt;Year&gt;2014&lt;/Year&gt;&lt;RecNum&gt;108&lt;/RecNum&gt;&lt;DisplayText&gt;[108, 109]&lt;/DisplayText&gt;&lt;record&gt;&lt;rec-number&gt;108&lt;/rec-number&gt;&lt;foreign-keys&gt;&lt;key app="EN" db-id="dr2spp02xtr0s4exsr555vtbxredx02vxr0a" timestamp="1789314511"&gt;108&lt;/key&gt;&lt;/foreign-keys&gt;&lt;ref-type name="Thesis"&gt;32&lt;/ref-type&gt;&lt;contributors&gt;&lt;authors&gt;&lt;author&gt;Gul, Samreen&lt;/author&gt;&lt;/authors&gt;&lt;/contributors&gt;&lt;titles&gt;&lt;title&gt;SYNTHESIS, SPECTRAL CHARACTERIZATION AND BIOLOGICAL EVALUATION OF 1, 3, 4-OXADIAZOLE AND MORPHOLINE BEARING HETEROCYCLES&lt;/title&gt;&lt;/titles&gt;&lt;dates&gt;&lt;year&gt;2014&lt;/year&gt;&lt;/dates&gt;&lt;publisher&gt;Government College University Lahore&lt;/publisher&gt;&lt;urls&gt;&lt;/urls&gt;&lt;/record&gt;&lt;/Cite&gt;&lt;Cite&gt;&lt;Author&gt;Arshad&lt;/Author&gt;&lt;Year&gt;2019&lt;/Year&gt;&lt;RecNum&gt;109&lt;/RecNum&gt;&lt;record&gt;&lt;rec-number&gt;109&lt;/rec-number&gt;&lt;foreign-keys&gt;&lt;key app="EN" db-id="dr2spp02xtr0s4exsr555vtbxredx02vxr0a" timestamp="1789314511"&gt;109&lt;/key&gt;&lt;/foreign-keys&gt;&lt;ref-type name="Journal Article"&gt;17&lt;/ref-type&gt;&lt;contributors&gt;&lt;authors&gt;&lt;author&gt;Arshad, Fatima&lt;/author&gt;&lt;author&gt;Khan, Mohemmed Faraz&lt;/author&gt;&lt;author&gt;Akhtar, Wasim&lt;/author&gt;&lt;author&gt;Alam, Mohammad Mumtaz&lt;/author&gt;&lt;author&gt;Nainwal, Lalit Mohan&lt;/author&gt;&lt;author&gt;Kaushik, Sumit Kumar&lt;/author&gt;&lt;author&gt;Akhter, Mymoona&lt;/author&gt;&lt;author&gt;Parvez, Suhel&lt;/author&gt;&lt;author&gt;Hasan, Syed Misbahul&lt;/author&gt;&lt;author&gt;Shaquiquzzaman, Mohammad&lt;/author&gt;&lt;/authors&gt;&lt;/contributors&gt;&lt;titles&gt;&lt;title&gt;Revealing quinquennial anticancer journey of morpholine: A SAR based review&lt;/title&gt;&lt;secondary-title&gt;European journal of medicinal chemistry&lt;/secondary-title&gt;&lt;/titles&gt;&lt;periodical&gt;&lt;full-title&gt;European Journal of Medicinal Chemistry&lt;/full-title&gt;&lt;/periodical&gt;&lt;pages&gt;324-356&lt;/pages&gt;&lt;volume&gt;167&lt;/volume&gt;&lt;dates&gt;&lt;year&gt;2019&lt;/year&gt;&lt;/dates&gt;&lt;isbn&gt;0223-5234&lt;/isbn&gt;&lt;urls&gt;&lt;/urls&gt;&lt;/record&gt;&lt;/Cite&gt;&lt;/EndNote&gt;</w:instrText>
      </w:r>
      <w:r w:rsidRPr="00A92913">
        <w:rPr>
          <w:rFonts w:eastAsia="Calibri"/>
          <w:szCs w:val="26"/>
        </w:rPr>
        <w:fldChar w:fldCharType="separate"/>
      </w:r>
      <w:r w:rsidR="005271A6" w:rsidRPr="00A92913">
        <w:rPr>
          <w:rFonts w:eastAsia="Calibri"/>
          <w:noProof/>
          <w:szCs w:val="26"/>
        </w:rPr>
        <w:t>[108, 109]</w:t>
      </w:r>
      <w:r w:rsidRPr="00A92913">
        <w:rPr>
          <w:rFonts w:eastAsia="Calibri"/>
          <w:szCs w:val="26"/>
        </w:rPr>
        <w:fldChar w:fldCharType="end"/>
      </w:r>
      <w:r w:rsidRPr="00A92913">
        <w:rPr>
          <w:rFonts w:eastAsia="Calibri"/>
          <w:szCs w:val="26"/>
        </w:rPr>
        <w:t>.</w:t>
      </w:r>
    </w:p>
    <w:p w14:paraId="59D05AA5" w14:textId="35456557" w:rsidR="003A4E74" w:rsidRPr="00A92913" w:rsidRDefault="003A4E74" w:rsidP="00727946">
      <w:pPr>
        <w:spacing w:line="360" w:lineRule="auto"/>
        <w:ind w:firstLine="578"/>
        <w:rPr>
          <w:rFonts w:eastAsia="Calibri"/>
          <w:szCs w:val="26"/>
        </w:rPr>
      </w:pPr>
      <w:r w:rsidRPr="00A92913">
        <w:rPr>
          <w:rFonts w:eastAsia="Calibri"/>
          <w:szCs w:val="26"/>
        </w:rPr>
        <w:t xml:space="preserve">Tuy nhiên, vòng morpholine dễ bị oxy hóa và mở vòng trong quá trình chuyển hóa, gây ra hiện tượng thải trừ nhanh và làm giảm sinh khả dụng của thuốc. Nhằm khắc phục những hạn chế này, nhiều chiến lược cải tiến cấu trúc đã được phát triển như: thay thế bằng hệ </w:t>
      </w:r>
      <w:r w:rsidRPr="00FA0949">
        <w:rPr>
          <w:rFonts w:eastAsia="Calibri"/>
          <w:szCs w:val="26"/>
        </w:rPr>
        <w:t>spirocyclic oxetane</w:t>
      </w:r>
      <w:r w:rsidRPr="00A92913">
        <w:rPr>
          <w:rFonts w:ascii="Georgia" w:eastAsia="Calibri" w:hAnsi="Georgia"/>
          <w:szCs w:val="26"/>
        </w:rPr>
        <w:t> </w:t>
      </w:r>
      <w:r w:rsidRPr="00A92913">
        <w:rPr>
          <w:rFonts w:eastAsia="Calibri"/>
          <w:szCs w:val="26"/>
        </w:rPr>
        <w:t xml:space="preserve">ít thân dầu và bền vững hơn, gắn nhóm </w:t>
      </w:r>
      <w:r w:rsidRPr="00A92913">
        <w:rPr>
          <w:rFonts w:eastAsia="Calibri"/>
          <w:szCs w:val="26"/>
        </w:rPr>
        <w:lastRenderedPageBreak/>
        <w:t xml:space="preserve">trifluoromethyl để giảm tính base của nguyên tử </w:t>
      </w:r>
      <w:r w:rsidR="00DA06BB" w:rsidRPr="00A92913">
        <w:rPr>
          <w:rFonts w:eastAsia="Calibri"/>
          <w:szCs w:val="26"/>
        </w:rPr>
        <w:t>nitrogen</w:t>
      </w:r>
      <w:r w:rsidRPr="00A92913">
        <w:rPr>
          <w:rFonts w:eastAsia="Calibri"/>
          <w:szCs w:val="26"/>
        </w:rPr>
        <w:t xml:space="preserve">, hoặc giới hạn cấu hình vòng bằng cách xây dựng cầu nối nội vòng để tăng chọn lọc sinh học và giảm độc tính </w:t>
      </w:r>
      <w:r w:rsidRPr="00A92913">
        <w:rPr>
          <w:rFonts w:eastAsia="Calibri"/>
          <w:szCs w:val="26"/>
        </w:rPr>
        <w:fldChar w:fldCharType="begin"/>
      </w:r>
      <w:r w:rsidR="00915067">
        <w:rPr>
          <w:rFonts w:eastAsia="Calibri"/>
          <w:szCs w:val="26"/>
        </w:rPr>
        <w:instrText xml:space="preserve"> ADDIN EN.CITE &lt;EndNote&gt;&lt;Cite&gt;&lt;Author&gt;Kumari&lt;/Author&gt;&lt;Year&gt;2020&lt;/Year&gt;&lt;RecNum&gt;107&lt;/RecNum&gt;&lt;DisplayText&gt;[107]&lt;/DisplayText&gt;&lt;record&gt;&lt;rec-number&gt;107&lt;/rec-number&gt;&lt;foreign-keys&gt;&lt;key app="EN" db-id="dr2spp02xtr0s4exsr555vtbxredx02vxr0a" timestamp="1789314511"&gt;107&lt;/key&gt;&lt;/foreign-keys&gt;&lt;ref-type name="Journal Article"&gt;17&lt;/ref-type&gt;&lt;contributors&gt;&lt;authors&gt;&lt;author&gt;Kumari, Archana&lt;/author&gt;&lt;author&gt;Singh, Rajesh K&lt;/author&gt;&lt;/authors&gt;&lt;/contributors&gt;&lt;titles&gt;&lt;title&gt;Morpholine as ubiquitous pharmacophore in medicinal chemistry: Deep insight into the structure-activity relationship (SAR)&lt;/title&gt;&lt;secondary-title&gt;Bioorganic Chemistry&lt;/secondary-title&gt;&lt;/titles&gt;&lt;periodical&gt;&lt;full-title&gt;Bioorganic Chemistry&lt;/full-title&gt;&lt;/periodical&gt;&lt;pages&gt;103578&lt;/pages&gt;&lt;volume&gt;96&lt;/volume&gt;&lt;dates&gt;&lt;year&gt;2020&lt;/year&gt;&lt;/dates&gt;&lt;isbn&gt;0045-2068&lt;/isbn&gt;&lt;urls&gt;&lt;/urls&gt;&lt;/record&gt;&lt;/Cite&gt;&lt;/EndNote&gt;</w:instrText>
      </w:r>
      <w:r w:rsidRPr="00A92913">
        <w:rPr>
          <w:rFonts w:eastAsia="Calibri"/>
          <w:szCs w:val="26"/>
        </w:rPr>
        <w:fldChar w:fldCharType="separate"/>
      </w:r>
      <w:r w:rsidR="005271A6" w:rsidRPr="00A92913">
        <w:rPr>
          <w:rFonts w:eastAsia="Calibri"/>
          <w:noProof/>
          <w:szCs w:val="26"/>
        </w:rPr>
        <w:t>[107]</w:t>
      </w:r>
      <w:r w:rsidRPr="00A92913">
        <w:rPr>
          <w:rFonts w:eastAsia="Calibri"/>
          <w:szCs w:val="26"/>
        </w:rPr>
        <w:fldChar w:fldCharType="end"/>
      </w:r>
      <w:r w:rsidRPr="00A92913">
        <w:rPr>
          <w:rFonts w:eastAsia="Calibri"/>
          <w:szCs w:val="26"/>
        </w:rPr>
        <w:t>.</w:t>
      </w:r>
    </w:p>
    <w:p w14:paraId="29325FB5" w14:textId="62143660" w:rsidR="003A4E74" w:rsidRPr="00A92913" w:rsidRDefault="003A4E74" w:rsidP="00727946">
      <w:pPr>
        <w:spacing w:line="360" w:lineRule="auto"/>
        <w:ind w:firstLine="578"/>
        <w:rPr>
          <w:rFonts w:eastAsia="Calibri"/>
          <w:szCs w:val="26"/>
        </w:rPr>
      </w:pPr>
      <w:r w:rsidRPr="00A92913">
        <w:rPr>
          <w:rFonts w:eastAsia="Calibri"/>
          <w:szCs w:val="26"/>
        </w:rPr>
        <w:t>Vào năm 2015, nhóm nghiên cứu do Mohammed Al-Ghorbani đứng đầu đã thực hiện việc thiết kế, tổng hợp và đánh giá hoạt tính chống ung thư của loạt hợp chất mới thuộc nhóm oxadiazole gắn với morpholine (</w:t>
      </w:r>
      <w:r w:rsidR="006633BB" w:rsidRPr="00A92913">
        <w:rPr>
          <w:rFonts w:eastAsia="Calibri"/>
          <w:b/>
          <w:bCs/>
          <w:szCs w:val="26"/>
        </w:rPr>
        <w:t>18'</w:t>
      </w:r>
      <w:r w:rsidR="00EE0496" w:rsidRPr="00A92913">
        <w:rPr>
          <w:rFonts w:eastAsia="Calibri"/>
          <w:b/>
          <w:bCs/>
          <w:szCs w:val="26"/>
        </w:rPr>
        <w:t>a-</w:t>
      </w:r>
      <w:r w:rsidRPr="00A92913">
        <w:rPr>
          <w:rFonts w:eastAsia="Calibri"/>
          <w:b/>
          <w:bCs/>
          <w:szCs w:val="26"/>
        </w:rPr>
        <w:t>l</w:t>
      </w:r>
      <w:r w:rsidRPr="00A92913">
        <w:rPr>
          <w:rFonts w:eastAsia="Calibri"/>
          <w:szCs w:val="26"/>
        </w:rPr>
        <w:t>), tập trung vào hiệu quả ức chế sự hình thành vi mạ</w:t>
      </w:r>
      <w:r w:rsidR="00EE0496" w:rsidRPr="00A92913">
        <w:rPr>
          <w:rFonts w:eastAsia="Calibri"/>
          <w:szCs w:val="26"/>
        </w:rPr>
        <w:t>ch (Microvessel Density - MVD) -</w:t>
      </w:r>
      <w:r w:rsidRPr="00A92913">
        <w:rPr>
          <w:rFonts w:eastAsia="Calibri"/>
          <w:szCs w:val="26"/>
        </w:rPr>
        <w:t xml:space="preserve"> một chỉ dấu quan trọng của quá trình tạo mạch khối u trong mô hình u lympho Dalton (DLA). Các dẫn xuất oxadiazole-morpholine (</w:t>
      </w:r>
      <w:r w:rsidR="006633BB" w:rsidRPr="00A92913">
        <w:rPr>
          <w:rFonts w:eastAsia="Calibri"/>
          <w:b/>
          <w:bCs/>
          <w:szCs w:val="26"/>
        </w:rPr>
        <w:t>18'</w:t>
      </w:r>
      <w:r w:rsidRPr="00A92913">
        <w:rPr>
          <w:rFonts w:eastAsia="Calibri"/>
          <w:b/>
          <w:bCs/>
          <w:szCs w:val="26"/>
        </w:rPr>
        <w:t>a–l</w:t>
      </w:r>
      <w:r w:rsidRPr="00A92913">
        <w:rPr>
          <w:rFonts w:eastAsia="Calibri"/>
          <w:szCs w:val="26"/>
        </w:rPr>
        <w:t xml:space="preserve">) được tổng hợp qua phản ứng thế nucleophile giữa [1,3,4]-oxadiazole-2-thiol và 4-(2-chloroethyl)morpholine. </w:t>
      </w:r>
    </w:p>
    <w:p w14:paraId="0C8E6E96" w14:textId="77777777" w:rsidR="003A4E74" w:rsidRPr="00A92913" w:rsidRDefault="00F84E34" w:rsidP="00727946">
      <w:pPr>
        <w:keepNext/>
        <w:spacing w:line="360" w:lineRule="auto"/>
        <w:jc w:val="center"/>
        <w:rPr>
          <w:rFonts w:eastAsia="Calibri"/>
          <w:szCs w:val="26"/>
        </w:rPr>
      </w:pPr>
      <w:r w:rsidRPr="00A92913">
        <w:rPr>
          <w:rFonts w:eastAsia="Calibri"/>
          <w:noProof/>
          <w:szCs w:val="26"/>
        </w:rPr>
        <w:drawing>
          <wp:inline distT="0" distB="0" distL="0" distR="0" wp14:anchorId="3B219FA7" wp14:editId="2FD213B8">
            <wp:extent cx="3116071" cy="9594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17672" cy="959973"/>
                    </a:xfrm>
                    <a:prstGeom prst="rect">
                      <a:avLst/>
                    </a:prstGeom>
                    <a:noFill/>
                    <a:ln>
                      <a:noFill/>
                    </a:ln>
                  </pic:spPr>
                </pic:pic>
              </a:graphicData>
            </a:graphic>
          </wp:inline>
        </w:drawing>
      </w:r>
    </w:p>
    <w:p w14:paraId="4F351D13" w14:textId="1B219143" w:rsidR="003A4E74" w:rsidRPr="00A92913" w:rsidRDefault="0090515B" w:rsidP="00727946">
      <w:pPr>
        <w:spacing w:line="360" w:lineRule="auto"/>
        <w:jc w:val="center"/>
        <w:rPr>
          <w:rFonts w:eastAsia="Calibri"/>
          <w:iCs/>
          <w:szCs w:val="18"/>
        </w:rPr>
      </w:pPr>
      <w:bookmarkStart w:id="85" w:name="_Toc203162431"/>
      <w:bookmarkStart w:id="86" w:name="_Toc240275211"/>
      <w:r w:rsidRPr="00A92913">
        <w:t xml:space="preserve">Sơ đồ </w:t>
      </w:r>
      <w:fldSimple w:instr=" STYLEREF 1 \s ">
        <w:r w:rsidR="00545F27">
          <w:rPr>
            <w:noProof/>
          </w:rPr>
          <w:t>1</w:t>
        </w:r>
      </w:fldSimple>
      <w:r w:rsidRPr="00A92913">
        <w:t>.</w:t>
      </w:r>
      <w:fldSimple w:instr=" SEQ Sơ_đồ \* ARABIC \s 1 ">
        <w:r w:rsidR="00545F27">
          <w:rPr>
            <w:noProof/>
          </w:rPr>
          <w:t>20</w:t>
        </w:r>
      </w:fldSimple>
      <w:r w:rsidRPr="00A92913">
        <w:t xml:space="preserve"> T</w:t>
      </w:r>
      <w:r w:rsidR="003A4E74" w:rsidRPr="00A92913">
        <w:rPr>
          <w:rFonts w:eastAsia="Calibri"/>
          <w:iCs/>
          <w:szCs w:val="18"/>
        </w:rPr>
        <w:t>ổng hợp các dẫn xuất oxadiazole-morpholine (</w:t>
      </w:r>
      <w:r w:rsidR="006633BB" w:rsidRPr="00A92913">
        <w:rPr>
          <w:rFonts w:eastAsia="Calibri"/>
          <w:b/>
          <w:bCs/>
          <w:iCs/>
          <w:szCs w:val="18"/>
        </w:rPr>
        <w:t>18'</w:t>
      </w:r>
      <w:r w:rsidR="003A4E74" w:rsidRPr="00A92913">
        <w:rPr>
          <w:rFonts w:eastAsia="Calibri"/>
          <w:b/>
          <w:bCs/>
          <w:iCs/>
          <w:szCs w:val="18"/>
        </w:rPr>
        <w:t>a–l</w:t>
      </w:r>
      <w:r w:rsidR="003A4E74" w:rsidRPr="00A92913">
        <w:rPr>
          <w:rFonts w:eastAsia="Calibri"/>
          <w:iCs/>
          <w:szCs w:val="18"/>
        </w:rPr>
        <w:t>)</w:t>
      </w:r>
      <w:bookmarkEnd w:id="85"/>
      <w:bookmarkEnd w:id="86"/>
    </w:p>
    <w:p w14:paraId="43A93EAA" w14:textId="78DFFD06" w:rsidR="003A4E74" w:rsidRPr="00A92913" w:rsidRDefault="003A4E74" w:rsidP="00727946">
      <w:pPr>
        <w:spacing w:line="360" w:lineRule="auto"/>
        <w:ind w:firstLine="720"/>
        <w:rPr>
          <w:rFonts w:eastAsia="Calibri"/>
          <w:szCs w:val="26"/>
        </w:rPr>
      </w:pPr>
      <w:r w:rsidRPr="00A92913">
        <w:rPr>
          <w:rFonts w:eastAsia="Calibri"/>
          <w:szCs w:val="26"/>
        </w:rPr>
        <w:t>Kết quả cho thấy, trong loạt hợp chất, hợp chất (</w:t>
      </w:r>
      <w:r w:rsidR="006633BB" w:rsidRPr="00A92913">
        <w:rPr>
          <w:rFonts w:eastAsia="Calibri"/>
          <w:b/>
          <w:bCs/>
          <w:szCs w:val="26"/>
        </w:rPr>
        <w:t>18'</w:t>
      </w:r>
      <w:r w:rsidRPr="00A92913">
        <w:rPr>
          <w:rFonts w:eastAsia="Calibri"/>
          <w:b/>
          <w:bCs/>
          <w:szCs w:val="26"/>
        </w:rPr>
        <w:t xml:space="preserve">a) </w:t>
      </w:r>
      <w:r w:rsidRPr="00A92913">
        <w:rPr>
          <w:rFonts w:eastAsia="Calibri"/>
          <w:szCs w:val="26"/>
        </w:rPr>
        <w:t>4-{2-[5-(4-Chloro-phenoxymethyl)-[1,3,4]oxadiazol-2-ylsulfanyl]-ethyl}-morpholine (chứa nhóm thế Cl và chuỗi CH</w:t>
      </w:r>
      <w:r w:rsidRPr="00A92913">
        <w:rPr>
          <w:rFonts w:ascii="Cambria Math" w:eastAsia="Calibri" w:hAnsi="Cambria Math" w:cs="Cambria Math"/>
          <w:szCs w:val="26"/>
        </w:rPr>
        <w:t>₂</w:t>
      </w:r>
      <w:r w:rsidRPr="00A92913">
        <w:rPr>
          <w:rFonts w:eastAsia="Calibri"/>
          <w:szCs w:val="26"/>
        </w:rPr>
        <w:t xml:space="preserve"> ngắn) là dẫn xuất mạnh nhất với giá trị </w:t>
      </w:r>
      <w:r w:rsidRPr="00DB6511">
        <w:rPr>
          <w:rFonts w:eastAsia="Calibri"/>
          <w:szCs w:val="26"/>
        </w:rPr>
        <w:t>IC</w:t>
      </w:r>
      <w:r w:rsidR="00DB6511" w:rsidRPr="00FA0949">
        <w:rPr>
          <w:rFonts w:eastAsia="Calibri"/>
          <w:szCs w:val="26"/>
          <w:vertAlign w:val="subscript"/>
        </w:rPr>
        <w:t>50</w:t>
      </w:r>
      <w:r w:rsidRPr="00DB6511">
        <w:rPr>
          <w:rFonts w:eastAsia="Calibri"/>
          <w:szCs w:val="26"/>
        </w:rPr>
        <w:t xml:space="preserve"> ~ 8,5 </w:t>
      </w:r>
      <w:r w:rsidRPr="00A92913">
        <w:rPr>
          <w:rFonts w:eastAsia="Calibri"/>
          <w:szCs w:val="26"/>
        </w:rPr>
        <w:t xml:space="preserve">µM, cho hiệu quả ức chế tế bào DLA và EAC đáng kể. Thử nghiệm </w:t>
      </w:r>
      <w:r w:rsidRPr="00A92913">
        <w:rPr>
          <w:rFonts w:eastAsia="Calibri"/>
          <w:i/>
          <w:iCs/>
          <w:szCs w:val="26"/>
        </w:rPr>
        <w:t>in vivo</w:t>
      </w:r>
      <w:r w:rsidRPr="00A92913">
        <w:rPr>
          <w:rFonts w:eastAsia="Calibri"/>
          <w:szCs w:val="26"/>
        </w:rPr>
        <w:t>, hợp chất (</w:t>
      </w:r>
      <w:r w:rsidR="006633BB" w:rsidRPr="00A92913">
        <w:rPr>
          <w:rFonts w:eastAsia="Calibri"/>
          <w:b/>
          <w:bCs/>
          <w:szCs w:val="26"/>
        </w:rPr>
        <w:t>18'</w:t>
      </w:r>
      <w:r w:rsidRPr="00A92913">
        <w:rPr>
          <w:rFonts w:eastAsia="Calibri"/>
          <w:b/>
          <w:bCs/>
          <w:szCs w:val="26"/>
        </w:rPr>
        <w:t>a)</w:t>
      </w:r>
      <w:r w:rsidRPr="00A92913">
        <w:rPr>
          <w:rFonts w:eastAsia="Calibri"/>
          <w:szCs w:val="26"/>
        </w:rPr>
        <w:t xml:space="preserve"> giúp giảm đến 85</w:t>
      </w:r>
      <w:r w:rsidR="001E7074">
        <w:rPr>
          <w:rFonts w:eastAsia="Calibri"/>
          <w:szCs w:val="26"/>
        </w:rPr>
        <w:t xml:space="preserve"> </w:t>
      </w:r>
      <w:r w:rsidRPr="00A92913">
        <w:rPr>
          <w:rFonts w:eastAsia="Calibri"/>
          <w:szCs w:val="26"/>
        </w:rPr>
        <w:t xml:space="preserve">% thể tích khối u, ức chế đáng kể sự tiết dịch báng và kéo dài thời gian sống của chuột từ 10 đến 32 ngày. Đồng thời, hợp chất </w:t>
      </w:r>
      <w:r w:rsidR="001E7074">
        <w:rPr>
          <w:rFonts w:eastAsia="Calibri"/>
          <w:szCs w:val="26"/>
        </w:rPr>
        <w:t>(</w:t>
      </w:r>
      <w:r w:rsidR="006633BB" w:rsidRPr="00A92913">
        <w:rPr>
          <w:rFonts w:eastAsia="Calibri"/>
          <w:b/>
          <w:bCs/>
          <w:szCs w:val="26"/>
        </w:rPr>
        <w:t>18'</w:t>
      </w:r>
      <w:r w:rsidRPr="00A92913">
        <w:rPr>
          <w:rFonts w:eastAsia="Calibri"/>
          <w:b/>
          <w:bCs/>
          <w:szCs w:val="26"/>
        </w:rPr>
        <w:t>a</w:t>
      </w:r>
      <w:r w:rsidR="001E7074">
        <w:rPr>
          <w:rFonts w:eastAsia="Calibri"/>
          <w:b/>
          <w:bCs/>
          <w:szCs w:val="26"/>
        </w:rPr>
        <w:t>)</w:t>
      </w:r>
      <w:r w:rsidRPr="00A92913">
        <w:rPr>
          <w:rFonts w:eastAsia="Calibri"/>
          <w:szCs w:val="26"/>
        </w:rPr>
        <w:t xml:space="preserve"> làm giảm đáng kể mật độ vi mạch (CD31-MVD) </w:t>
      </w:r>
      <w:r w:rsidRPr="00A92913">
        <w:rPr>
          <w:rFonts w:eastAsia="Calibri"/>
          <w:szCs w:val="26"/>
        </w:rPr>
        <w:fldChar w:fldCharType="begin"/>
      </w:r>
      <w:r w:rsidR="00915067">
        <w:rPr>
          <w:rFonts w:eastAsia="Calibri"/>
          <w:szCs w:val="26"/>
        </w:rPr>
        <w:instrText xml:space="preserve"> ADDIN EN.CITE &lt;EndNote&gt;&lt;Cite&gt;&lt;Author&gt;Al-Ghorbani&lt;/Author&gt;&lt;Year&gt;2015&lt;/Year&gt;&lt;RecNum&gt;110&lt;/RecNum&gt;&lt;DisplayText&gt;[110]&lt;/DisplayText&gt;&lt;record&gt;&lt;rec-number&gt;110&lt;/rec-number&gt;&lt;foreign-keys&gt;&lt;key app="EN" db-id="dr2spp02xtr0s4exsr555vtbxredx02vxr0a" timestamp="1789314511"&gt;110&lt;/key&gt;&lt;/foreign-keys&gt;&lt;ref-type name="Journal Article"&gt;17&lt;/ref-type&gt;&lt;contributors&gt;&lt;authors&gt;&lt;author&gt;Al-Ghorbani, Mohammed&lt;/author&gt;&lt;author&gt;Vigneshwaran, V&lt;/author&gt;&lt;author&gt;Ranganatha, V Lakshmi&lt;/author&gt;&lt;author&gt;Prabhakar, BT&lt;/author&gt;&lt;author&gt;Khanum, Shaukath Ara&lt;/author&gt;&lt;/authors&gt;&lt;/contributors&gt;&lt;titles&gt;&lt;title&gt;Synthesis of oxadiazole–morpholine derivatives and manifestation of the repressed CD31 Microvessel Density (MVD) as tumoral angiogenic parameters in Dalton’s Lymphoma&lt;/title&gt;&lt;secondary-title&gt;Bioorganic Chemistry&lt;/secondary-title&gt;&lt;/titles&gt;&lt;periodical&gt;&lt;full-title&gt;Bioorganic Chemistry&lt;/full-title&gt;&lt;/periodical&gt;&lt;pages&gt;136-146&lt;/pages&gt;&lt;volume&gt;60&lt;/volume&gt;&lt;dates&gt;&lt;year&gt;2015&lt;/year&gt;&lt;/dates&gt;&lt;isbn&gt;0045-2068&lt;/isbn&gt;&lt;urls&gt;&lt;/urls&gt;&lt;/record&gt;&lt;/Cite&gt;&lt;/EndNote&gt;</w:instrText>
      </w:r>
      <w:r w:rsidRPr="00A92913">
        <w:rPr>
          <w:rFonts w:eastAsia="Calibri"/>
          <w:szCs w:val="26"/>
        </w:rPr>
        <w:fldChar w:fldCharType="separate"/>
      </w:r>
      <w:r w:rsidR="005271A6" w:rsidRPr="00A92913">
        <w:rPr>
          <w:rFonts w:eastAsia="Calibri"/>
          <w:noProof/>
          <w:szCs w:val="26"/>
        </w:rPr>
        <w:t>[110]</w:t>
      </w:r>
      <w:r w:rsidRPr="00A92913">
        <w:rPr>
          <w:rFonts w:eastAsia="Calibri"/>
          <w:szCs w:val="26"/>
        </w:rPr>
        <w:fldChar w:fldCharType="end"/>
      </w:r>
    </w:p>
    <w:p w14:paraId="4ED5D4A7" w14:textId="77777777" w:rsidR="003A4E74" w:rsidRPr="00A92913" w:rsidRDefault="003A4E74" w:rsidP="00727946">
      <w:pPr>
        <w:spacing w:line="360" w:lineRule="auto"/>
        <w:ind w:firstLine="720"/>
        <w:rPr>
          <w:rFonts w:eastAsia="Calibri"/>
          <w:szCs w:val="26"/>
        </w:rPr>
      </w:pPr>
      <w:r w:rsidRPr="00A92913">
        <w:rPr>
          <w:rFonts w:eastAsia="Calibri"/>
          <w:szCs w:val="26"/>
        </w:rPr>
        <w:t xml:space="preserve">Trong công trình nghiên cứu của mình, Mamatha S.V, Mahesh Bhat và cộng sự đã tổng hợp thành công dẫn xuất 4-{2-[5-(4-fluorophenyl)-1,3,4-oxadiazol-2-ylsulfanyl]ethyl}-morpholine thông qua phản ứng giữa 5-(4-fluorophenyl)-1,3,4-oxadiazole-2-thiol và 4-(2-chloroethyl)morpholine hydrochloride trong dung môi DMF. </w:t>
      </w:r>
    </w:p>
    <w:p w14:paraId="7C4BDCC9" w14:textId="77777777" w:rsidR="003A4E74" w:rsidRPr="00A92913" w:rsidRDefault="00F84E34" w:rsidP="00727946">
      <w:pPr>
        <w:keepNext/>
        <w:spacing w:line="360" w:lineRule="auto"/>
        <w:jc w:val="center"/>
        <w:rPr>
          <w:rFonts w:eastAsia="Calibri"/>
          <w:szCs w:val="26"/>
        </w:rPr>
      </w:pPr>
      <w:r w:rsidRPr="00A92913">
        <w:rPr>
          <w:rFonts w:eastAsia="Calibri"/>
          <w:noProof/>
          <w:szCs w:val="26"/>
        </w:rPr>
        <w:lastRenderedPageBreak/>
        <w:drawing>
          <wp:inline distT="0" distB="0" distL="0" distR="0" wp14:anchorId="74FA65C7" wp14:editId="5421A04A">
            <wp:extent cx="2216150" cy="962800"/>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216150" cy="962800"/>
                    </a:xfrm>
                    <a:prstGeom prst="rect">
                      <a:avLst/>
                    </a:prstGeom>
                    <a:noFill/>
                    <a:ln>
                      <a:noFill/>
                    </a:ln>
                  </pic:spPr>
                </pic:pic>
              </a:graphicData>
            </a:graphic>
          </wp:inline>
        </w:drawing>
      </w:r>
    </w:p>
    <w:p w14:paraId="05620E39" w14:textId="7517D22C" w:rsidR="003A4E74" w:rsidRPr="00A92913" w:rsidRDefault="0090515B" w:rsidP="00727946">
      <w:pPr>
        <w:spacing w:line="360" w:lineRule="auto"/>
        <w:jc w:val="center"/>
        <w:rPr>
          <w:rFonts w:eastAsia="Calibri"/>
          <w:iCs/>
          <w:szCs w:val="18"/>
        </w:rPr>
      </w:pPr>
      <w:bookmarkStart w:id="87" w:name="_Toc203162432"/>
      <w:bookmarkStart w:id="88" w:name="_Toc240275212"/>
      <w:r w:rsidRPr="00A92913">
        <w:t xml:space="preserve">Sơ đồ </w:t>
      </w:r>
      <w:fldSimple w:instr=" STYLEREF 1 \s ">
        <w:r w:rsidR="00545F27">
          <w:rPr>
            <w:noProof/>
          </w:rPr>
          <w:t>1</w:t>
        </w:r>
      </w:fldSimple>
      <w:r w:rsidRPr="00A92913">
        <w:t>.</w:t>
      </w:r>
      <w:fldSimple w:instr=" SEQ Sơ_đồ \* ARABIC \s 1 ">
        <w:r w:rsidR="00545F27">
          <w:rPr>
            <w:noProof/>
          </w:rPr>
          <w:t>21</w:t>
        </w:r>
      </w:fldSimple>
      <w:r w:rsidRPr="00A92913">
        <w:t xml:space="preserve"> T</w:t>
      </w:r>
      <w:r w:rsidR="003A4E74" w:rsidRPr="00A92913">
        <w:rPr>
          <w:rFonts w:eastAsia="Calibri"/>
          <w:iCs/>
          <w:szCs w:val="18"/>
        </w:rPr>
        <w:t>ổng hợp dẫn xuất 4-{2-[5-(4-fluorophenyl)-1,3,4-oxadiazol-2-ylsulfanyl]ethyl}-morpholine</w:t>
      </w:r>
      <w:bookmarkEnd w:id="87"/>
      <w:bookmarkEnd w:id="88"/>
    </w:p>
    <w:p w14:paraId="1DC85648" w14:textId="2649ED2C" w:rsidR="003A4E74" w:rsidRPr="00A92913" w:rsidRDefault="003A4E74" w:rsidP="00727946">
      <w:pPr>
        <w:spacing w:line="360" w:lineRule="auto"/>
        <w:ind w:firstLine="720"/>
        <w:rPr>
          <w:rFonts w:eastAsia="Calibri"/>
          <w:szCs w:val="26"/>
          <w:lang w:val="vi-VN"/>
        </w:rPr>
      </w:pPr>
      <w:r w:rsidRPr="00A92913">
        <w:rPr>
          <w:rFonts w:eastAsia="Calibri"/>
          <w:szCs w:val="26"/>
        </w:rPr>
        <w:t xml:space="preserve">Hợp chất cuối cho kết quả docking </w:t>
      </w:r>
      <w:r w:rsidRPr="00A92913">
        <w:rPr>
          <w:rFonts w:eastAsia="Calibri"/>
          <w:i/>
          <w:iCs/>
          <w:szCs w:val="26"/>
        </w:rPr>
        <w:t>in silico</w:t>
      </w:r>
      <w:r w:rsidRPr="00A92913">
        <w:rPr>
          <w:rFonts w:eastAsia="Calibri"/>
          <w:szCs w:val="26"/>
        </w:rPr>
        <w:t xml:space="preserve"> với enzyme InhA của </w:t>
      </w:r>
      <w:r w:rsidRPr="00A92913">
        <w:rPr>
          <w:rFonts w:eastAsia="Calibri"/>
          <w:i/>
          <w:iCs/>
          <w:szCs w:val="26"/>
        </w:rPr>
        <w:t>Mycobacterium tuberculosis</w:t>
      </w:r>
      <w:r w:rsidRPr="00A92913">
        <w:rPr>
          <w:rFonts w:eastAsia="Calibri"/>
          <w:szCs w:val="26"/>
        </w:rPr>
        <w:t xml:space="preserve"> đạt giá trị –6.691, vượt trội so với thuốc chuẩn pyrazinamide (–5.549), đồng thời đạt nồng độ ức chế tối thiểu (MIC) 3</w:t>
      </w:r>
      <w:r w:rsidR="004C277E" w:rsidRPr="00A92913">
        <w:rPr>
          <w:rFonts w:eastAsia="Calibri"/>
          <w:szCs w:val="26"/>
        </w:rPr>
        <w:t>.</w:t>
      </w:r>
      <w:r w:rsidRPr="00A92913">
        <w:rPr>
          <w:rFonts w:eastAsia="Calibri"/>
          <w:szCs w:val="26"/>
        </w:rPr>
        <w:t xml:space="preserve">12 µg/mL trong thử nghiệm </w:t>
      </w:r>
      <w:r w:rsidRPr="00A92913">
        <w:rPr>
          <w:rFonts w:eastAsia="Calibri"/>
          <w:i/>
          <w:iCs/>
          <w:szCs w:val="26"/>
        </w:rPr>
        <w:t>in vitro</w:t>
      </w:r>
      <w:r w:rsidRPr="00A92913">
        <w:rPr>
          <w:rFonts w:eastAsia="Calibri"/>
          <w:szCs w:val="26"/>
        </w:rPr>
        <w:t>, tương đương với pyrazinamide, cho thấy hiệu quả cao trong điều trị lao. Ngoài ra, hợp chất trên còn có tác dụng ức chế các enzyme tiêu hóa liên quan đến bệnh đái tháo đường, bao gồm α-amylase (45</w:t>
      </w:r>
      <w:r w:rsidR="001E7074">
        <w:rPr>
          <w:rFonts w:eastAsia="Calibri"/>
          <w:szCs w:val="26"/>
        </w:rPr>
        <w:t xml:space="preserve"> </w:t>
      </w:r>
      <w:r w:rsidRPr="00A92913">
        <w:rPr>
          <w:rFonts w:eastAsia="Calibri"/>
          <w:szCs w:val="26"/>
        </w:rPr>
        <w:t>%), α-glycosidase (35</w:t>
      </w:r>
      <w:r w:rsidR="001E7074">
        <w:rPr>
          <w:rFonts w:eastAsia="Calibri"/>
          <w:szCs w:val="26"/>
        </w:rPr>
        <w:t xml:space="preserve"> </w:t>
      </w:r>
      <w:r w:rsidRPr="00A92913">
        <w:rPr>
          <w:rFonts w:eastAsia="Calibri"/>
          <w:szCs w:val="26"/>
        </w:rPr>
        <w:t>%) và sucrase (9</w:t>
      </w:r>
      <w:r w:rsidR="001E7074">
        <w:rPr>
          <w:rFonts w:eastAsia="Calibri"/>
          <w:szCs w:val="26"/>
        </w:rPr>
        <w:t xml:space="preserve"> </w:t>
      </w:r>
      <w:r w:rsidRPr="00A92913">
        <w:rPr>
          <w:rFonts w:eastAsia="Calibri"/>
          <w:szCs w:val="26"/>
        </w:rPr>
        <w:t xml:space="preserve">%), gợi mở tiềm năng trong hỗ trợ kiểm soát đường huyết. Về mặt kháng khuẩn, kết quả cho thấy hiệu quả ức chế mạnh đối với các chủng vi khuẩn như </w:t>
      </w:r>
      <w:r w:rsidRPr="00A92913">
        <w:rPr>
          <w:rFonts w:eastAsia="Calibri"/>
          <w:i/>
          <w:iCs/>
          <w:szCs w:val="26"/>
        </w:rPr>
        <w:t>Staphylococcus aureus</w:t>
      </w:r>
      <w:r w:rsidRPr="00A92913">
        <w:rPr>
          <w:rFonts w:eastAsia="Calibri"/>
          <w:szCs w:val="26"/>
        </w:rPr>
        <w:t xml:space="preserve">, </w:t>
      </w:r>
      <w:r w:rsidRPr="00A92913">
        <w:rPr>
          <w:rFonts w:eastAsia="Calibri"/>
          <w:i/>
          <w:iCs/>
          <w:szCs w:val="26"/>
        </w:rPr>
        <w:t>Bacillus cereus</w:t>
      </w:r>
      <w:r w:rsidRPr="00A92913">
        <w:rPr>
          <w:rFonts w:eastAsia="Calibri"/>
          <w:szCs w:val="26"/>
        </w:rPr>
        <w:t xml:space="preserve"> và </w:t>
      </w:r>
      <w:r w:rsidRPr="00A92913">
        <w:rPr>
          <w:rFonts w:eastAsia="Calibri"/>
          <w:i/>
          <w:iCs/>
          <w:szCs w:val="26"/>
        </w:rPr>
        <w:t>Citrobacter freundii</w:t>
      </w:r>
      <w:r w:rsidRPr="00A92913">
        <w:rPr>
          <w:rFonts w:eastAsia="Calibri"/>
          <w:szCs w:val="26"/>
        </w:rPr>
        <w:t>, với MIC thấp nhất là 3</w:t>
      </w:r>
      <w:r w:rsidR="004C277E" w:rsidRPr="00A92913">
        <w:rPr>
          <w:rFonts w:eastAsia="Calibri"/>
          <w:szCs w:val="26"/>
        </w:rPr>
        <w:t>.</w:t>
      </w:r>
      <w:r w:rsidRPr="00A92913">
        <w:rPr>
          <w:rFonts w:eastAsia="Calibri"/>
          <w:szCs w:val="26"/>
        </w:rPr>
        <w:t xml:space="preserve">2 µg/mL </w:t>
      </w:r>
      <w:r w:rsidRPr="00A92913">
        <w:rPr>
          <w:rFonts w:eastAsia="Calibri"/>
          <w:szCs w:val="26"/>
        </w:rPr>
        <w:fldChar w:fldCharType="begin"/>
      </w:r>
      <w:r w:rsidR="00915067">
        <w:rPr>
          <w:rFonts w:eastAsia="Calibri"/>
          <w:szCs w:val="26"/>
        </w:rPr>
        <w:instrText xml:space="preserve"> ADDIN EN.CITE &lt;EndNote&gt;&lt;Cite&gt;&lt;Author&gt;Mamatha&lt;/Author&gt;&lt;Year&gt;2019&lt;/Year&gt;&lt;RecNum&gt;111&lt;/RecNum&gt;&lt;DisplayText&gt;[111]&lt;/DisplayText&gt;&lt;record&gt;&lt;rec-number&gt;111&lt;/rec-number&gt;&lt;foreign-keys&gt;&lt;key app="EN" db-id="dr2spp02xtr0s4exsr555vtbxredx02vxr0a" timestamp="1789314511"&gt;111&lt;/key&gt;&lt;/foreign-keys&gt;&lt;ref-type name="Journal Article"&gt;17&lt;/ref-type&gt;&lt;contributors&gt;&lt;authors&gt;&lt;author&gt;Mamatha, SV&lt;/author&gt;&lt;author&gt;Bhat, Mahesh&lt;/author&gt;&lt;author&gt;Sagar, BK&lt;/author&gt;&lt;author&gt;Meenakshi, SK&lt;/author&gt;&lt;/authors&gt;&lt;/contributors&gt;&lt;titles&gt;&lt;title&gt;Synthesis, characterization, crystal structure biological activity of 4-{2-[5-(4-fluoro-phenyl)-[1, 3, 4] oxadiazol-2-ylsulfanyl]-ethyl}-morpholine&lt;/title&gt;&lt;secondary-title&gt;Journal of Molecular Structure&lt;/secondary-title&gt;&lt;/titles&gt;&lt;periodical&gt;&lt;full-title&gt;Journal of Molecular Structure&lt;/full-title&gt;&lt;/periodical&gt;&lt;pages&gt;186-193&lt;/pages&gt;&lt;volume&gt;1196&lt;/volume&gt;&lt;dates&gt;&lt;year&gt;2019&lt;/year&gt;&lt;/dates&gt;&lt;isbn&gt;0022-2860&lt;/isbn&gt;&lt;urls&gt;&lt;/urls&gt;&lt;/record&gt;&lt;/Cite&gt;&lt;/EndNote&gt;</w:instrText>
      </w:r>
      <w:r w:rsidRPr="00A92913">
        <w:rPr>
          <w:rFonts w:eastAsia="Calibri"/>
          <w:szCs w:val="26"/>
        </w:rPr>
        <w:fldChar w:fldCharType="separate"/>
      </w:r>
      <w:r w:rsidR="005271A6" w:rsidRPr="00A92913">
        <w:rPr>
          <w:rFonts w:eastAsia="Calibri"/>
          <w:noProof/>
          <w:szCs w:val="26"/>
        </w:rPr>
        <w:t>[111]</w:t>
      </w:r>
      <w:r w:rsidRPr="00A92913">
        <w:rPr>
          <w:rFonts w:eastAsia="Calibri"/>
          <w:szCs w:val="26"/>
        </w:rPr>
        <w:fldChar w:fldCharType="end"/>
      </w:r>
      <w:r w:rsidRPr="00A92913">
        <w:rPr>
          <w:rFonts w:eastAsia="Calibri"/>
          <w:szCs w:val="26"/>
        </w:rPr>
        <w:t>.</w:t>
      </w:r>
    </w:p>
    <w:p w14:paraId="726BB12B" w14:textId="5A7A91C1" w:rsidR="007230C3" w:rsidRPr="00A92913" w:rsidRDefault="007230C3" w:rsidP="00727946">
      <w:pPr>
        <w:spacing w:line="360" w:lineRule="auto"/>
        <w:rPr>
          <w:lang w:val="vi-VN"/>
        </w:rPr>
      </w:pPr>
      <w:r w:rsidRPr="00A92913">
        <w:rPr>
          <w:rFonts w:eastAsia="Calibri"/>
          <w:szCs w:val="26"/>
          <w:lang w:val="vi-VN"/>
        </w:rPr>
        <w:tab/>
        <w:t xml:space="preserve">Năm 2020, Emre Menteşe cùng cộng sự đã nghiên </w:t>
      </w:r>
      <w:r w:rsidRPr="00A92913">
        <w:rPr>
          <w:lang w:val="vi-VN"/>
        </w:rPr>
        <w:t xml:space="preserve">cứu tổng hợp và đánh giá hoạt tính ức chế </w:t>
      </w:r>
      <w:r w:rsidRPr="00A92913">
        <w:rPr>
          <w:rStyle w:val="math-inline"/>
        </w:rPr>
        <w:t>α</w:t>
      </w:r>
      <w:r w:rsidRPr="00A92913">
        <w:rPr>
          <w:rStyle w:val="math-inline"/>
          <w:lang w:val="vi-VN"/>
        </w:rPr>
        <w:t>-</w:t>
      </w:r>
      <w:r w:rsidRPr="00A92913">
        <w:rPr>
          <w:lang w:val="vi-VN"/>
        </w:rPr>
        <w:t>glucosidase của dẫn xuất 4-(5-fluoro-2-substituted-1</w:t>
      </w:r>
      <w:r w:rsidRPr="00A92913">
        <w:rPr>
          <w:i/>
          <w:iCs/>
          <w:lang w:val="vi-VN"/>
        </w:rPr>
        <w:t>H</w:t>
      </w:r>
      <w:r w:rsidRPr="00A92913">
        <w:rPr>
          <w:lang w:val="vi-VN"/>
        </w:rPr>
        <w:t xml:space="preserve">-benzimidazol-6-yl)morpholine. Kết quả cho thấy, tất cả các phân tử thử nghiệm đều có khả năng ức chế </w:t>
      </w:r>
      <w:r w:rsidRPr="00A92913">
        <w:rPr>
          <w:rStyle w:val="math-inline"/>
        </w:rPr>
        <w:t>α</w:t>
      </w:r>
      <w:r w:rsidRPr="00A92913">
        <w:rPr>
          <w:rStyle w:val="math-inline"/>
          <w:lang w:val="vi-VN"/>
        </w:rPr>
        <w:t>-</w:t>
      </w:r>
      <w:r w:rsidRPr="00A92913">
        <w:rPr>
          <w:lang w:val="vi-VN"/>
        </w:rPr>
        <w:t xml:space="preserve">glucosidase đáng kể. Giá trị </w:t>
      </w:r>
      <w:r w:rsidRPr="00A92913">
        <w:rPr>
          <w:rFonts w:eastAsia="Calibri"/>
          <w:szCs w:val="26"/>
          <w:lang w:val="vi-VN"/>
        </w:rPr>
        <w:t>IC</w:t>
      </w:r>
      <w:r w:rsidRPr="00A92913">
        <w:rPr>
          <w:rFonts w:eastAsia="Calibri"/>
          <w:szCs w:val="26"/>
          <w:vertAlign w:val="subscript"/>
          <w:lang w:val="vi-VN"/>
        </w:rPr>
        <w:t xml:space="preserve">50 </w:t>
      </w:r>
      <w:r w:rsidRPr="00A92913">
        <w:rPr>
          <w:lang w:val="vi-VN"/>
        </w:rPr>
        <w:t xml:space="preserve">dao động trong khoảng từ </w:t>
      </w:r>
      <w:r w:rsidRPr="00A92913">
        <w:rPr>
          <w:rStyle w:val="math-inline"/>
          <w:lang w:val="vi-VN"/>
        </w:rPr>
        <w:t>20.46 ± 0.21</w:t>
      </w:r>
      <w:r w:rsidRPr="00A92913">
        <w:rPr>
          <w:lang w:val="vi-VN"/>
        </w:rPr>
        <w:t xml:space="preserve"> đến </w:t>
      </w:r>
      <w:r w:rsidRPr="00A92913">
        <w:rPr>
          <w:rStyle w:val="math-inline"/>
          <w:lang w:val="vi-VN"/>
        </w:rPr>
        <w:t>0.18 ± 0.01 µg/mL</w:t>
      </w:r>
      <w:r w:rsidRPr="00A92913">
        <w:rPr>
          <w:lang w:val="vi-VN"/>
        </w:rPr>
        <w:t>. Đáng chú ý, nhiều hợp chất có hoạt lực mạnh hơn nhiều so với chất đối chứng acarbose (</w:t>
      </w:r>
      <w:r w:rsidRPr="00A92913">
        <w:rPr>
          <w:rFonts w:eastAsia="Calibri"/>
          <w:szCs w:val="26"/>
          <w:lang w:val="vi-VN"/>
        </w:rPr>
        <w:t>IC</w:t>
      </w:r>
      <w:r w:rsidRPr="00A92913">
        <w:rPr>
          <w:rFonts w:eastAsia="Calibri"/>
          <w:szCs w:val="26"/>
          <w:vertAlign w:val="subscript"/>
          <w:lang w:val="vi-VN"/>
        </w:rPr>
        <w:t>50</w:t>
      </w:r>
      <w:r w:rsidRPr="00A92913">
        <w:rPr>
          <w:rStyle w:val="math-inline"/>
          <w:lang w:val="vi-VN"/>
        </w:rPr>
        <w:t>= 8.16 ± 0.12 µg/mL</w:t>
      </w:r>
      <w:r w:rsidRPr="00A92913">
        <w:rPr>
          <w:lang w:val="vi-VN"/>
        </w:rPr>
        <w:t>). Trong đó, hợp chất (</w:t>
      </w:r>
      <w:r w:rsidR="006633BB" w:rsidRPr="00A92913">
        <w:rPr>
          <w:b/>
          <w:bCs/>
          <w:lang w:val="vi-VN"/>
        </w:rPr>
        <w:t>19'</w:t>
      </w:r>
      <w:r w:rsidRPr="00A92913">
        <w:rPr>
          <w:b/>
          <w:bCs/>
          <w:lang w:val="vi-VN"/>
        </w:rPr>
        <w:t>)</w:t>
      </w:r>
      <w:r w:rsidRPr="00A92913">
        <w:rPr>
          <w:lang w:val="vi-VN"/>
        </w:rPr>
        <w:t xml:space="preserve"> (mang nhóm thế methoxy trên vòng phenyl) thể hiện hoạt tính mạnh nhất với </w:t>
      </w:r>
      <w:r w:rsidRPr="00A92913">
        <w:rPr>
          <w:rFonts w:eastAsia="Calibri"/>
          <w:szCs w:val="26"/>
          <w:lang w:val="vi-VN"/>
        </w:rPr>
        <w:t>IC</w:t>
      </w:r>
      <w:r w:rsidRPr="00A92913">
        <w:rPr>
          <w:rFonts w:eastAsia="Calibri"/>
          <w:szCs w:val="26"/>
          <w:vertAlign w:val="subscript"/>
          <w:lang w:val="vi-VN"/>
        </w:rPr>
        <w:t xml:space="preserve">50 </w:t>
      </w:r>
      <w:r w:rsidRPr="00A92913">
        <w:rPr>
          <w:rStyle w:val="math-inline"/>
          <w:lang w:val="vi-VN"/>
        </w:rPr>
        <w:t>= 0.18 ± 0.01 µg/mL</w:t>
      </w:r>
      <w:r w:rsidRPr="00A92913">
        <w:rPr>
          <w:lang w:val="vi-VN"/>
        </w:rPr>
        <w:t>. Nghiên cứu mối quan hệ cấu trúc - hoạt tính (SAR) cho thấy, sự hiện diện của các nhóm thế đẩy electron như methyl (-CH</w:t>
      </w:r>
      <w:r w:rsidRPr="00A92913">
        <w:rPr>
          <w:vertAlign w:val="subscript"/>
          <w:lang w:val="vi-VN"/>
        </w:rPr>
        <w:t>3</w:t>
      </w:r>
      <w:r w:rsidRPr="00A92913">
        <w:rPr>
          <w:lang w:val="vi-VN"/>
        </w:rPr>
        <w:t>) và methoxy (-OCH</w:t>
      </w:r>
      <w:r w:rsidRPr="00A92913">
        <w:rPr>
          <w:vertAlign w:val="subscript"/>
          <w:lang w:val="vi-VN"/>
        </w:rPr>
        <w:t>3</w:t>
      </w:r>
      <w:r w:rsidRPr="00A92913">
        <w:rPr>
          <w:lang w:val="vi-VN"/>
        </w:rPr>
        <w:t xml:space="preserve">) trên vòng phenyl đóng vai trò then chốt trong việc gia tăng khả năng ức chế enzyme. Bên cạnh đó, phân tích qua đồ thị Lineweaver-Burk xác nhận hợp chất </w:t>
      </w:r>
      <w:r w:rsidRPr="00A92913">
        <w:rPr>
          <w:b/>
          <w:bCs/>
          <w:lang w:val="vi-VN"/>
        </w:rPr>
        <w:t>(</w:t>
      </w:r>
      <w:r w:rsidR="006633BB" w:rsidRPr="00A92913">
        <w:rPr>
          <w:b/>
          <w:bCs/>
          <w:lang w:val="vi-VN"/>
        </w:rPr>
        <w:t>19'</w:t>
      </w:r>
      <w:r w:rsidRPr="00A92913">
        <w:rPr>
          <w:b/>
          <w:bCs/>
          <w:lang w:val="vi-VN"/>
        </w:rPr>
        <w:t>)</w:t>
      </w:r>
      <w:r w:rsidRPr="00A92913">
        <w:rPr>
          <w:lang w:val="vi-VN"/>
        </w:rPr>
        <w:t xml:space="preserve"> ức chế enzyme theo cơ chế cạnh tranh, tương tự như cơ chế của acarbose. Điều này cho thấy hợp chất có khả năng chiếm giữ vị trí hoạt động của enzyme, ngăn chặn sự gắn kết của cơ chất tự nhiên</w:t>
      </w:r>
      <w:r w:rsidR="00C846D1" w:rsidRPr="00A92913">
        <w:rPr>
          <w:lang w:val="vi-VN"/>
        </w:rPr>
        <w:t xml:space="preserve"> </w:t>
      </w:r>
      <w:r w:rsidR="00C846D1" w:rsidRPr="00A92913">
        <w:fldChar w:fldCharType="begin"/>
      </w:r>
      <w:r w:rsidR="00915067" w:rsidRPr="00915067">
        <w:rPr>
          <w:lang w:val="vi-VN"/>
        </w:rPr>
        <w:instrText xml:space="preserve"> ADDIN EN.CITE &lt;EndNote&gt;&lt;Cite&gt;&lt;Author&gt;Menteşe&lt;/Author&gt;&lt;Year&gt;2020&lt;/Year&gt;&lt;RecNum&gt;112&lt;/RecNum&gt;&lt;DisplayText&gt;[112]&lt;/DisplayText&gt;&lt;record&gt;&lt;rec-number&gt;112&lt;/rec-number&gt;&lt;foreign-keys&gt;&lt;key app="EN" db-id="dr2spp02xtr0s4exsr555vtbxredx02vxr0a" timestamp="1789314511"&gt;112&lt;/key&gt;&lt;/foreign-keys&gt;&lt;ref-type name="Journal Article"&gt;17&lt;/ref-type&gt;&lt;contributors&gt;&lt;authors&gt;&lt;author&gt;&lt;style face="normal" font="default" size="100%"&gt;Mente&lt;/style&gt;&lt;style face="normal" font="default" charset="238" size="100%"&gt;şe, Emre&lt;/style&gt;&lt;/author&gt;&lt;author&gt;&lt;style face="normal" font="default" charset="238" size="100%"&gt;Baltaş, Nimet&lt;/style&gt;&lt;/author&gt;&lt;author&gt;&lt;style face="normal" font="default" charset="238" size="100%"&gt;Emirik, Mustafa&lt;/style&gt;&lt;/author&gt;&lt;/authors&gt;&lt;/contributors&gt;&lt;titles&gt;&lt;title&gt;&lt;style face="normal" font="default" size="100%"&gt;Synthesis, &lt;/style&gt;&lt;style face="normal" font="default" charset="161" size="100%"&gt;</w:instrText>
      </w:r>
      <w:r w:rsidR="00915067">
        <w:instrText>α</w:instrText>
      </w:r>
      <w:r w:rsidR="00915067" w:rsidRPr="00915067">
        <w:rPr>
          <w:lang w:val="vi-VN"/>
        </w:rPr>
        <w:instrText>-glucosidase inhibition and in silico studies of some 4-(5-fluoro-2-substituted-1H-benzimidazol-6-yl) morpholine derivatives&lt;/style&gt;&lt;/title&gt;&lt;secondary-title&gt;Bioorganic Chemistry&lt;/secondary-title&gt;&lt;/titles&gt;&lt;periodical&gt;&lt;full-title&gt;Bioorganic Chemistry&lt;/full-title&gt;&lt;/periodical&gt;&lt;pages&gt;104002&lt;/pages&gt;&lt;volume&gt;101&lt;/volume&gt;&lt;dates&gt;&lt;year&gt;2020&lt;/year&gt;&lt;/dates&gt;&lt;isbn&gt;0045-2068&lt;/isbn&gt;&lt;urls&gt;&lt;/urls&gt;&lt;/record&gt;&lt;/Cite&gt;&lt;/EndNote&gt;</w:instrText>
      </w:r>
      <w:r w:rsidR="00C846D1" w:rsidRPr="00A92913">
        <w:fldChar w:fldCharType="separate"/>
      </w:r>
      <w:r w:rsidR="005271A6" w:rsidRPr="00A92913">
        <w:rPr>
          <w:noProof/>
          <w:lang w:val="vi-VN"/>
        </w:rPr>
        <w:t>[112]</w:t>
      </w:r>
      <w:r w:rsidR="00C846D1" w:rsidRPr="00A92913">
        <w:fldChar w:fldCharType="end"/>
      </w:r>
      <w:r w:rsidRPr="00A92913">
        <w:rPr>
          <w:lang w:val="vi-VN"/>
        </w:rPr>
        <w:t>.</w:t>
      </w:r>
    </w:p>
    <w:p w14:paraId="16CC2F01" w14:textId="47EB5858" w:rsidR="007230C3" w:rsidRPr="00A92913" w:rsidRDefault="00470FAA" w:rsidP="00727946">
      <w:pPr>
        <w:spacing w:line="360" w:lineRule="auto"/>
        <w:jc w:val="center"/>
      </w:pPr>
      <w:r w:rsidRPr="00A92913">
        <w:object w:dxaOrig="2936" w:dyaOrig="1975" w14:anchorId="7D687ED6">
          <v:shape id="_x0000_i1053" type="#_x0000_t75" style="width:107.35pt;height:71.35pt" o:ole="">
            <v:imagedata r:id="rId84" o:title=""/>
          </v:shape>
          <o:OLEObject Type="Embed" ProgID="ChemDraw.Document.6.0" ShapeID="_x0000_i1053" DrawAspect="Content" ObjectID="_1852540945" r:id="rId85"/>
        </w:object>
      </w:r>
    </w:p>
    <w:p w14:paraId="3234021F" w14:textId="072911E4" w:rsidR="007230C3" w:rsidRPr="00A92913" w:rsidRDefault="007230C3" w:rsidP="00727946">
      <w:pPr>
        <w:spacing w:line="360" w:lineRule="auto"/>
        <w:jc w:val="center"/>
        <w:rPr>
          <w:rFonts w:eastAsia="Calibri"/>
          <w:szCs w:val="26"/>
        </w:rPr>
      </w:pPr>
      <w:bookmarkStart w:id="89" w:name="_Toc240275260"/>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20</w:t>
      </w:r>
      <w:r w:rsidRPr="00A92913">
        <w:rPr>
          <w:rFonts w:eastAsia="Calibri"/>
          <w:iCs/>
          <w:szCs w:val="18"/>
        </w:rPr>
        <w:fldChar w:fldCharType="end"/>
      </w:r>
      <w:r w:rsidRPr="00A92913">
        <w:rPr>
          <w:rFonts w:eastAsia="Calibri"/>
          <w:iCs/>
          <w:noProof/>
          <w:szCs w:val="18"/>
        </w:rPr>
        <w:t xml:space="preserve"> </w:t>
      </w:r>
      <w:r w:rsidRPr="00A92913">
        <w:rPr>
          <w:rFonts w:eastAsia="Calibri"/>
          <w:iCs/>
          <w:szCs w:val="18"/>
        </w:rPr>
        <w:t xml:space="preserve">Cấu trúc hợp chất </w:t>
      </w:r>
      <w:r w:rsidRPr="00A92913">
        <w:rPr>
          <w:rFonts w:eastAsia="Calibri"/>
          <w:b/>
          <w:bCs/>
          <w:iCs/>
          <w:szCs w:val="18"/>
        </w:rPr>
        <w:t>(</w:t>
      </w:r>
      <w:r w:rsidR="006633BB" w:rsidRPr="00A92913">
        <w:rPr>
          <w:b/>
          <w:bCs/>
          <w:lang w:val="vi-VN"/>
        </w:rPr>
        <w:t>19'</w:t>
      </w:r>
      <w:r w:rsidRPr="00A92913">
        <w:rPr>
          <w:rFonts w:eastAsia="Calibri"/>
          <w:b/>
          <w:bCs/>
          <w:iCs/>
          <w:szCs w:val="18"/>
        </w:rPr>
        <w:t>)</w:t>
      </w:r>
      <w:bookmarkEnd w:id="89"/>
    </w:p>
    <w:p w14:paraId="1042210D" w14:textId="08F427CD" w:rsidR="007230C3" w:rsidRPr="00A92913" w:rsidRDefault="007230C3" w:rsidP="00727946">
      <w:pPr>
        <w:spacing w:line="360" w:lineRule="auto"/>
        <w:rPr>
          <w:szCs w:val="26"/>
          <w:shd w:val="clear" w:color="auto" w:fill="FFFFFF"/>
          <w:lang w:val="vi-VN"/>
        </w:rPr>
      </w:pPr>
      <w:r w:rsidRPr="00A92913">
        <w:rPr>
          <w:rFonts w:eastAsia="Calibri"/>
          <w:szCs w:val="26"/>
          <w:lang w:val="vi-VN"/>
        </w:rPr>
        <w:tab/>
        <w:t xml:space="preserve">Năm 2022, </w:t>
      </w:r>
      <w:r w:rsidRPr="00A92913">
        <w:rPr>
          <w:szCs w:val="26"/>
          <w:shd w:val="clear" w:color="auto" w:fill="FFFFFF"/>
          <w:lang w:val="vi-VN"/>
        </w:rPr>
        <w:t xml:space="preserve">Khan IA cùng cộng sự đã tổng hợp thành công dãy </w:t>
      </w:r>
      <w:r w:rsidRPr="00A92913">
        <w:rPr>
          <w:b/>
          <w:bCs/>
          <w:szCs w:val="26"/>
          <w:shd w:val="clear" w:color="auto" w:fill="FFFFFF"/>
          <w:lang w:val="vi-VN"/>
        </w:rPr>
        <w:t>(</w:t>
      </w:r>
      <w:r w:rsidR="006633BB" w:rsidRPr="00A92913">
        <w:rPr>
          <w:b/>
          <w:bCs/>
          <w:szCs w:val="26"/>
          <w:shd w:val="clear" w:color="auto" w:fill="FFFFFF"/>
          <w:lang w:val="vi-VN"/>
        </w:rPr>
        <w:t>20'</w:t>
      </w:r>
      <w:r w:rsidRPr="00A92913">
        <w:rPr>
          <w:b/>
          <w:bCs/>
          <w:szCs w:val="26"/>
          <w:shd w:val="clear" w:color="auto" w:fill="FFFFFF"/>
          <w:lang w:val="vi-VN"/>
        </w:rPr>
        <w:t>a-m)</w:t>
      </w:r>
      <w:r w:rsidRPr="00A92913">
        <w:rPr>
          <w:szCs w:val="26"/>
          <w:shd w:val="clear" w:color="auto" w:fill="FFFFFF"/>
          <w:lang w:val="vi-VN"/>
        </w:rPr>
        <w:t xml:space="preserve"> 1-benzyl-3-((2-substitutedphenyl)amino)-2-oxoethyl)-2-(morpholinomethyl)-1</w:t>
      </w:r>
      <w:r w:rsidRPr="00A92913">
        <w:rPr>
          <w:rStyle w:val="html-italic"/>
          <w:i/>
          <w:iCs/>
          <w:szCs w:val="26"/>
          <w:shd w:val="clear" w:color="auto" w:fill="FFFFFF"/>
          <w:lang w:val="vi-VN"/>
        </w:rPr>
        <w:t>H</w:t>
      </w:r>
      <w:r w:rsidRPr="00A92913">
        <w:rPr>
          <w:szCs w:val="26"/>
          <w:shd w:val="clear" w:color="auto" w:fill="FFFFFF"/>
          <w:lang w:val="vi-VN"/>
        </w:rPr>
        <w:t xml:space="preserve">-benzimidazol-3-ium chloride và thử nghiệm hoạt tính ức chế α-glucosidase trên </w:t>
      </w:r>
      <w:r w:rsidRPr="00A92913">
        <w:rPr>
          <w:i/>
          <w:iCs/>
          <w:szCs w:val="26"/>
          <w:shd w:val="clear" w:color="auto" w:fill="FFFFFF"/>
          <w:lang w:val="vi-VN"/>
        </w:rPr>
        <w:t>in vitro</w:t>
      </w:r>
      <w:r w:rsidRPr="00A92913">
        <w:rPr>
          <w:szCs w:val="26"/>
          <w:shd w:val="clear" w:color="auto" w:fill="FFFFFF"/>
          <w:lang w:val="vi-VN"/>
        </w:rPr>
        <w:t xml:space="preserve"> và sàng lọc trên </w:t>
      </w:r>
      <w:r w:rsidRPr="00A92913">
        <w:rPr>
          <w:i/>
          <w:iCs/>
          <w:szCs w:val="26"/>
          <w:shd w:val="clear" w:color="auto" w:fill="FFFFFF"/>
          <w:lang w:val="vi-VN"/>
        </w:rPr>
        <w:t>in silico</w:t>
      </w:r>
      <w:r w:rsidRPr="00A92913">
        <w:rPr>
          <w:szCs w:val="26"/>
          <w:shd w:val="clear" w:color="auto" w:fill="FFFFFF"/>
          <w:lang w:val="vi-VN"/>
        </w:rPr>
        <w:t xml:space="preserve">. Kết quả cho thấy, các hợp chất </w:t>
      </w:r>
      <w:r w:rsidRPr="00A92913">
        <w:rPr>
          <w:b/>
          <w:bCs/>
          <w:szCs w:val="26"/>
          <w:shd w:val="clear" w:color="auto" w:fill="FFFFFF"/>
          <w:lang w:val="vi-VN"/>
        </w:rPr>
        <w:t>(</w:t>
      </w:r>
      <w:r w:rsidR="006633BB" w:rsidRPr="00A92913">
        <w:rPr>
          <w:b/>
          <w:bCs/>
          <w:szCs w:val="26"/>
          <w:shd w:val="clear" w:color="auto" w:fill="FFFFFF"/>
          <w:lang w:val="vi-VN"/>
        </w:rPr>
        <w:t>20'</w:t>
      </w:r>
      <w:r w:rsidRPr="00A92913">
        <w:rPr>
          <w:b/>
          <w:bCs/>
          <w:szCs w:val="26"/>
          <w:shd w:val="clear" w:color="auto" w:fill="FFFFFF"/>
          <w:lang w:val="vi-VN"/>
        </w:rPr>
        <w:t>d), (</w:t>
      </w:r>
      <w:r w:rsidR="006633BB" w:rsidRPr="00A92913">
        <w:rPr>
          <w:b/>
          <w:bCs/>
          <w:szCs w:val="26"/>
          <w:shd w:val="clear" w:color="auto" w:fill="FFFFFF"/>
          <w:lang w:val="vi-VN"/>
        </w:rPr>
        <w:t>20'</w:t>
      </w:r>
      <w:r w:rsidRPr="00A92913">
        <w:rPr>
          <w:b/>
          <w:bCs/>
          <w:szCs w:val="26"/>
          <w:shd w:val="clear" w:color="auto" w:fill="FFFFFF"/>
          <w:lang w:val="vi-VN"/>
        </w:rPr>
        <w:t>f), (</w:t>
      </w:r>
      <w:r w:rsidR="006633BB" w:rsidRPr="00A92913">
        <w:rPr>
          <w:b/>
          <w:bCs/>
          <w:szCs w:val="26"/>
          <w:shd w:val="clear" w:color="auto" w:fill="FFFFFF"/>
          <w:lang w:val="vi-VN"/>
        </w:rPr>
        <w:t>20'</w:t>
      </w:r>
      <w:r w:rsidRPr="00A92913">
        <w:rPr>
          <w:b/>
          <w:bCs/>
          <w:szCs w:val="26"/>
          <w:shd w:val="clear" w:color="auto" w:fill="FFFFFF"/>
          <w:lang w:val="vi-VN"/>
        </w:rPr>
        <w:t>g), (</w:t>
      </w:r>
      <w:r w:rsidR="006633BB" w:rsidRPr="00A92913">
        <w:rPr>
          <w:b/>
          <w:bCs/>
          <w:szCs w:val="26"/>
          <w:shd w:val="clear" w:color="auto" w:fill="FFFFFF"/>
          <w:lang w:val="vi-VN"/>
        </w:rPr>
        <w:t>20'</w:t>
      </w:r>
      <w:r w:rsidRPr="00A92913">
        <w:rPr>
          <w:b/>
          <w:bCs/>
          <w:szCs w:val="26"/>
          <w:shd w:val="clear" w:color="auto" w:fill="FFFFFF"/>
          <w:lang w:val="vi-VN"/>
        </w:rPr>
        <w:t>h) và (</w:t>
      </w:r>
      <w:r w:rsidR="006633BB" w:rsidRPr="00A92913">
        <w:rPr>
          <w:b/>
          <w:bCs/>
          <w:szCs w:val="26"/>
          <w:shd w:val="clear" w:color="auto" w:fill="FFFFFF"/>
          <w:lang w:val="vi-VN"/>
        </w:rPr>
        <w:t>20'</w:t>
      </w:r>
      <w:r w:rsidRPr="00A92913">
        <w:rPr>
          <w:b/>
          <w:bCs/>
          <w:szCs w:val="26"/>
          <w:shd w:val="clear" w:color="auto" w:fill="FFFFFF"/>
          <w:lang w:val="vi-VN"/>
        </w:rPr>
        <w:t>k)</w:t>
      </w:r>
      <w:r w:rsidRPr="00A92913">
        <w:rPr>
          <w:szCs w:val="26"/>
          <w:shd w:val="clear" w:color="auto" w:fill="FFFFFF"/>
          <w:lang w:val="vi-VN"/>
        </w:rPr>
        <w:t xml:space="preserve"> thể hiện hoạt tính ức chế α-glucosidase khá tốt so với chất đối chứng acarbose (IC</w:t>
      </w:r>
      <w:r w:rsidR="006C1017" w:rsidRPr="00FA0949">
        <w:rPr>
          <w:szCs w:val="26"/>
          <w:shd w:val="clear" w:color="auto" w:fill="FFFFFF"/>
          <w:vertAlign w:val="subscript"/>
          <w:lang w:val="vi-VN"/>
        </w:rPr>
        <w:t>50</w:t>
      </w:r>
      <w:r w:rsidRPr="00A92913">
        <w:rPr>
          <w:szCs w:val="26"/>
          <w:shd w:val="clear" w:color="auto" w:fill="FFFFFF"/>
          <w:lang w:val="vi-VN"/>
        </w:rPr>
        <w:t xml:space="preserve">= 58.8 ± 0.012 µM) với giá trị </w:t>
      </w:r>
      <w:r w:rsidRPr="006C1017">
        <w:rPr>
          <w:szCs w:val="26"/>
          <w:shd w:val="clear" w:color="auto" w:fill="FFFFFF"/>
          <w:lang w:val="vi-VN"/>
        </w:rPr>
        <w:t>I</w:t>
      </w:r>
      <w:r w:rsidR="006C1017" w:rsidRPr="00FA0949">
        <w:rPr>
          <w:szCs w:val="26"/>
          <w:shd w:val="clear" w:color="auto" w:fill="FFFFFF"/>
          <w:lang w:val="vi-VN"/>
        </w:rPr>
        <w:t>C</w:t>
      </w:r>
      <w:r w:rsidR="006C1017" w:rsidRPr="00FA0949">
        <w:rPr>
          <w:szCs w:val="26"/>
          <w:shd w:val="clear" w:color="auto" w:fill="FFFFFF"/>
          <w:vertAlign w:val="subscript"/>
          <w:lang w:val="vi-VN"/>
        </w:rPr>
        <w:t>50</w:t>
      </w:r>
      <w:r w:rsidRPr="00A92913">
        <w:rPr>
          <w:szCs w:val="26"/>
          <w:shd w:val="clear" w:color="auto" w:fill="FFFFFF"/>
          <w:vertAlign w:val="subscript"/>
          <w:lang w:val="vi-VN"/>
        </w:rPr>
        <w:t xml:space="preserve"> </w:t>
      </w:r>
      <w:r w:rsidRPr="00A92913">
        <w:rPr>
          <w:szCs w:val="26"/>
          <w:shd w:val="clear" w:color="auto" w:fill="FFFFFF"/>
          <w:lang w:val="vi-VN"/>
        </w:rPr>
        <w:t>lần lượt là 15 ± 0.030, 19 ± 0.060, 25 ± 0.106, 21 ± 0.07 and 26 ± 0.035 µM. Bên cạnh đó, nghiên cứu mô hình docking phân tử cũng cho thấy cơ chế ức chế enzyme của các hoạt chất này thông qua các tương tác ligand–receptor quan trọng</w:t>
      </w:r>
      <w:r w:rsidR="00246A0D" w:rsidRPr="00A92913">
        <w:rPr>
          <w:szCs w:val="26"/>
          <w:shd w:val="clear" w:color="auto" w:fill="FFFFFF"/>
          <w:lang w:val="vi-VN"/>
        </w:rPr>
        <w:t xml:space="preserve"> </w:t>
      </w:r>
      <w:r w:rsidR="00246A0D" w:rsidRPr="00A92913">
        <w:rPr>
          <w:szCs w:val="26"/>
          <w:shd w:val="clear" w:color="auto" w:fill="FFFFFF"/>
        </w:rPr>
        <w:fldChar w:fldCharType="begin"/>
      </w:r>
      <w:r w:rsidR="00915067" w:rsidRPr="00915067">
        <w:rPr>
          <w:szCs w:val="26"/>
          <w:shd w:val="clear" w:color="auto" w:fill="FFFFFF"/>
          <w:lang w:val="vi-VN"/>
        </w:rPr>
        <w:instrText xml:space="preserve"> ADDIN EN.CITE &lt;EndNote&gt;&lt;Cite&gt;&lt;Author&gt;Khan&lt;/Author&gt;&lt;Year&gt;2022&lt;/Year&gt;&lt;RecNum&gt;113&lt;/RecNum&gt;&lt;DisplayText&gt;[113]&lt;/DisplayText&gt;&lt;record&gt;&lt;rec-number&gt;113&lt;/rec-number&gt;&lt;foreign-keys&gt;&lt;key app="EN" db-id="dr2spp02xtr0s4exsr555vtbxredx02vxr0a" timestamp="1789314511"&gt;113&lt;/key&gt;&lt;/foreign-keys&gt;&lt;ref-type name="Journal Article"&gt;17&lt;/ref-type&gt;&lt;contributors&gt;&lt;authors&gt;&lt;author&gt;Khan, Imran Ahmad&lt;/author&gt;&lt;author&gt;Saddique, Furqan Ahmad&lt;/author&gt;&lt;author&gt;Aslam, Sana&lt;/author&gt;&lt;author&gt;Ashfaq, Usman Ali&lt;/author&gt;&lt;author&gt;Ahmad, Matloob&lt;/author&gt;&lt;author&gt;Al-Hussain, Sami A&lt;/author&gt;&lt;author&gt;Zaki, Magdi EA&lt;/author&gt;&lt;/authors&gt;&lt;/contributors&gt;&lt;titles&gt;&lt;title&gt;&lt;style face="normal" font="default" size="100%"&gt;Synthesis of novel N-Methylmorpholine-Substituted benzimidazolium salts as potential &lt;/style&gt;&lt;style face="normal" font="default" charset="161" size="100%"&gt;</w:instrText>
      </w:r>
      <w:r w:rsidR="00915067">
        <w:rPr>
          <w:szCs w:val="26"/>
          <w:shd w:val="clear" w:color="auto" w:fill="FFFFFF"/>
        </w:rPr>
        <w:instrText>α</w:instrText>
      </w:r>
      <w:r w:rsidR="00915067" w:rsidRPr="00915067">
        <w:rPr>
          <w:szCs w:val="26"/>
          <w:shd w:val="clear" w:color="auto" w:fill="FFFFFF"/>
          <w:lang w:val="vi-VN"/>
        </w:rPr>
        <w:instrText>-glucosidase inhibitors&lt;/style&gt;&lt;/title&gt;&lt;secondary-title&gt;Molecules&lt;/secondary-title&gt;&lt;/titles&gt;&lt;periodical&gt;&lt;full-title&gt;Molecules&lt;/full-title&gt;&lt;/periodical&gt;&lt;pages&gt;6012&lt;/pages&gt;&lt;volume&gt;27&lt;/volume&gt;&lt;number&gt;18&lt;/number&gt;&lt;dates&gt;&lt;year&gt;2022&lt;/year&gt;&lt;/dates&gt;&lt;isbn&gt;1420-3049&lt;/isbn&gt;&lt;urls&gt;&lt;/urls&gt;&lt;/record&gt;&lt;/Cite&gt;&lt;/EndNote&gt;</w:instrText>
      </w:r>
      <w:r w:rsidR="00246A0D" w:rsidRPr="00A92913">
        <w:rPr>
          <w:szCs w:val="26"/>
          <w:shd w:val="clear" w:color="auto" w:fill="FFFFFF"/>
        </w:rPr>
        <w:fldChar w:fldCharType="separate"/>
      </w:r>
      <w:r w:rsidR="005271A6" w:rsidRPr="00A92913">
        <w:rPr>
          <w:noProof/>
          <w:szCs w:val="26"/>
          <w:shd w:val="clear" w:color="auto" w:fill="FFFFFF"/>
          <w:lang w:val="vi-VN"/>
        </w:rPr>
        <w:t>[113]</w:t>
      </w:r>
      <w:r w:rsidR="00246A0D" w:rsidRPr="00A92913">
        <w:rPr>
          <w:szCs w:val="26"/>
          <w:shd w:val="clear" w:color="auto" w:fill="FFFFFF"/>
        </w:rPr>
        <w:fldChar w:fldCharType="end"/>
      </w:r>
      <w:r w:rsidRPr="00A92913">
        <w:rPr>
          <w:szCs w:val="26"/>
          <w:shd w:val="clear" w:color="auto" w:fill="FFFFFF"/>
          <w:lang w:val="vi-VN"/>
        </w:rPr>
        <w:t xml:space="preserve">. </w:t>
      </w:r>
    </w:p>
    <w:p w14:paraId="5416CD62" w14:textId="4843C45A" w:rsidR="007230C3" w:rsidRPr="00A92913" w:rsidRDefault="00220D63" w:rsidP="00727946">
      <w:pPr>
        <w:spacing w:line="360" w:lineRule="auto"/>
        <w:jc w:val="center"/>
        <w:rPr>
          <w:rFonts w:eastAsia="Calibri"/>
          <w:szCs w:val="26"/>
        </w:rPr>
      </w:pPr>
      <w:r w:rsidRPr="00A92913">
        <w:object w:dxaOrig="5828" w:dyaOrig="2559" w14:anchorId="5833DE6D">
          <v:shape id="_x0000_i1054" type="#_x0000_t75" style="width:229.35pt;height:100pt" o:ole="">
            <v:imagedata r:id="rId86" o:title=""/>
          </v:shape>
          <o:OLEObject Type="Embed" ProgID="ChemDraw.Document.6.0" ShapeID="_x0000_i1054" DrawAspect="Content" ObjectID="_1852540946" r:id="rId87"/>
        </w:object>
      </w:r>
    </w:p>
    <w:p w14:paraId="09D21806" w14:textId="70B42339" w:rsidR="007230C3" w:rsidRPr="00A92913" w:rsidRDefault="007230C3" w:rsidP="00727946">
      <w:pPr>
        <w:spacing w:line="360" w:lineRule="auto"/>
        <w:jc w:val="center"/>
        <w:rPr>
          <w:rFonts w:eastAsia="Calibri"/>
          <w:szCs w:val="26"/>
          <w:lang w:val="vi-VN"/>
        </w:rPr>
      </w:pPr>
      <w:bookmarkStart w:id="90" w:name="_Toc240275261"/>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21</w:t>
      </w:r>
      <w:r w:rsidRPr="00A92913">
        <w:rPr>
          <w:rFonts w:eastAsia="Calibri"/>
          <w:iCs/>
          <w:szCs w:val="18"/>
        </w:rPr>
        <w:fldChar w:fldCharType="end"/>
      </w:r>
      <w:r w:rsidRPr="00A92913">
        <w:rPr>
          <w:rFonts w:eastAsia="Calibri"/>
          <w:iCs/>
          <w:noProof/>
          <w:szCs w:val="18"/>
        </w:rPr>
        <w:t xml:space="preserve"> </w:t>
      </w:r>
      <w:r w:rsidRPr="00A92913">
        <w:rPr>
          <w:rFonts w:eastAsia="Calibri"/>
          <w:iCs/>
          <w:szCs w:val="18"/>
        </w:rPr>
        <w:t xml:space="preserve">Cấu trúc </w:t>
      </w:r>
      <w:r w:rsidRPr="00A92913">
        <w:rPr>
          <w:rFonts w:eastAsia="Calibri"/>
          <w:iCs/>
          <w:szCs w:val="18"/>
          <w:lang w:val="vi-VN"/>
        </w:rPr>
        <w:t xml:space="preserve">dãy các </w:t>
      </w:r>
      <w:r w:rsidRPr="00A92913">
        <w:rPr>
          <w:rFonts w:eastAsia="Calibri"/>
          <w:iCs/>
          <w:szCs w:val="18"/>
        </w:rPr>
        <w:t xml:space="preserve">hợp chất </w:t>
      </w:r>
      <w:r w:rsidRPr="00A92913">
        <w:rPr>
          <w:rFonts w:eastAsia="Calibri"/>
          <w:b/>
          <w:bCs/>
          <w:iCs/>
          <w:szCs w:val="18"/>
        </w:rPr>
        <w:t>(</w:t>
      </w:r>
      <w:r w:rsidR="006633BB" w:rsidRPr="00A92913">
        <w:rPr>
          <w:rFonts w:eastAsia="Calibri"/>
          <w:b/>
          <w:bCs/>
          <w:iCs/>
          <w:szCs w:val="18"/>
        </w:rPr>
        <w:t>20'</w:t>
      </w:r>
      <w:r w:rsidRPr="00A92913">
        <w:rPr>
          <w:rFonts w:eastAsia="Calibri"/>
          <w:b/>
          <w:bCs/>
          <w:iCs/>
          <w:szCs w:val="18"/>
          <w:lang w:val="vi-VN"/>
        </w:rPr>
        <w:t>a-m</w:t>
      </w:r>
      <w:r w:rsidRPr="00A92913">
        <w:rPr>
          <w:rFonts w:eastAsia="Calibri"/>
          <w:b/>
          <w:bCs/>
          <w:iCs/>
          <w:szCs w:val="18"/>
        </w:rPr>
        <w:t>)</w:t>
      </w:r>
      <w:r w:rsidRPr="00A92913">
        <w:rPr>
          <w:rFonts w:eastAsia="Calibri"/>
          <w:b/>
          <w:bCs/>
          <w:iCs/>
          <w:szCs w:val="18"/>
          <w:lang w:val="vi-VN"/>
        </w:rPr>
        <w:t xml:space="preserve"> </w:t>
      </w:r>
      <w:r w:rsidRPr="00A92913">
        <w:rPr>
          <w:szCs w:val="26"/>
          <w:shd w:val="clear" w:color="auto" w:fill="FFFFFF"/>
        </w:rPr>
        <w:t>1-benzyl-3-((2-substitutedphenyl)amino)-2-oxoethyl)-2-(morpholinomethyl)-1</w:t>
      </w:r>
      <w:r w:rsidRPr="00A92913">
        <w:rPr>
          <w:rStyle w:val="html-italic"/>
          <w:i/>
          <w:iCs/>
          <w:szCs w:val="26"/>
          <w:shd w:val="clear" w:color="auto" w:fill="FFFFFF"/>
        </w:rPr>
        <w:t>H</w:t>
      </w:r>
      <w:r w:rsidRPr="00A92913">
        <w:rPr>
          <w:szCs w:val="26"/>
          <w:shd w:val="clear" w:color="auto" w:fill="FFFFFF"/>
        </w:rPr>
        <w:t>-benzimidazol-3-ium chloride</w:t>
      </w:r>
      <w:bookmarkEnd w:id="90"/>
    </w:p>
    <w:p w14:paraId="7536857F" w14:textId="6ADA4E28" w:rsidR="007230C3" w:rsidRPr="00A92913" w:rsidRDefault="00215084" w:rsidP="00727946">
      <w:pPr>
        <w:spacing w:line="360" w:lineRule="auto"/>
        <w:ind w:firstLine="720"/>
        <w:rPr>
          <w:rFonts w:eastAsia="Calibri"/>
          <w:noProof/>
          <w:szCs w:val="22"/>
          <w:lang w:val="vi-VN"/>
        </w:rPr>
      </w:pPr>
      <w:r w:rsidRPr="00A92913">
        <w:rPr>
          <w:rFonts w:eastAsia="Calibri"/>
          <w:noProof/>
          <w:szCs w:val="22"/>
          <w:lang w:val="vi-VN"/>
        </w:rPr>
        <w:t xml:space="preserve">Tương tự như morpholine, </w:t>
      </w:r>
      <w:r w:rsidRPr="00A92913">
        <w:rPr>
          <w:lang w:val="vi-VN"/>
        </w:rPr>
        <w:t xml:space="preserve">3-fluoro-4-morpholinoaniline cũng là tiền chất </w:t>
      </w:r>
      <w:r w:rsidR="00EC2B3E" w:rsidRPr="00A92913">
        <w:rPr>
          <w:lang w:val="vi-VN"/>
        </w:rPr>
        <w:t>được cho là có</w:t>
      </w:r>
      <w:r w:rsidRPr="00A92913">
        <w:rPr>
          <w:lang w:val="vi-VN"/>
        </w:rPr>
        <w:t xml:space="preserve"> vai trò rất quan trọng trong việc tổng hợp các loại thuốc kháng sinh</w:t>
      </w:r>
      <w:r w:rsidR="00EC2B3E" w:rsidRPr="00A92913">
        <w:rPr>
          <w:lang w:val="vi-VN"/>
        </w:rPr>
        <w:t xml:space="preserve"> (đặc biệt là </w:t>
      </w:r>
      <w:r w:rsidR="00EC2B3E" w:rsidRPr="00A92913">
        <w:rPr>
          <w:rFonts w:eastAsia="Calibri"/>
          <w:szCs w:val="22"/>
          <w:lang w:val="vi-VN"/>
        </w:rPr>
        <w:t>Linezolid)</w:t>
      </w:r>
      <w:r w:rsidRPr="00A92913">
        <w:rPr>
          <w:lang w:val="vi-VN"/>
        </w:rPr>
        <w:t xml:space="preserve">, </w:t>
      </w:r>
      <w:r w:rsidR="00EC2B3E" w:rsidRPr="00A92913">
        <w:rPr>
          <w:lang w:val="vi-VN"/>
        </w:rPr>
        <w:t xml:space="preserve">thuốc </w:t>
      </w:r>
      <w:r w:rsidRPr="00A92913">
        <w:rPr>
          <w:lang w:val="vi-VN"/>
        </w:rPr>
        <w:t xml:space="preserve">giảm đau, các hợp chất có khả năng </w:t>
      </w:r>
      <w:r w:rsidR="00EC2B3E" w:rsidRPr="00A92913">
        <w:rPr>
          <w:lang w:val="vi-VN"/>
        </w:rPr>
        <w:t>kháng</w:t>
      </w:r>
      <w:r w:rsidRPr="00A92913">
        <w:rPr>
          <w:lang w:val="vi-VN"/>
        </w:rPr>
        <w:t xml:space="preserve"> ung thư, kháng sốt rét, kháng viêm, kháng oxi hoá,… </w:t>
      </w:r>
      <w:r w:rsidRPr="00A92913">
        <w:fldChar w:fldCharType="begin">
          <w:fldData xml:space="preserve">PEVuZE5vdGU+PENpdGU+PEF1dGhvcj5BaG1hZGk8L0F1dGhvcj48WWVhcj4yMDEyPC9ZZWFyPjxS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</w:fldData>
        </w:fldChar>
      </w:r>
      <w:r w:rsidR="00915067" w:rsidRPr="00915067">
        <w:rPr>
          <w:lang w:val="vi-VN"/>
        </w:rPr>
        <w:instrText xml:space="preserve"> ADDIN EN.CITE </w:instrText>
      </w:r>
      <w:r w:rsidR="00915067">
        <w:fldChar w:fldCharType="begin">
          <w:fldData xml:space="preserve">PEVuZE5vdGU+PENpdGU+PEF1dGhvcj5BaG1hZGk8L0F1dGhvcj48WWVhcj4yMDEyPC9ZZWFyPjxS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</w:fldData>
        </w:fldChar>
      </w:r>
      <w:r w:rsidR="00915067" w:rsidRPr="00915067">
        <w:rPr>
          <w:lang w:val="vi-VN"/>
        </w:rPr>
        <w:instrText xml:space="preserve"> ADDIN EN.CITE.DATA </w:instrText>
      </w:r>
      <w:r w:rsidR="00915067">
        <w:fldChar w:fldCharType="end"/>
      </w:r>
      <w:r w:rsidRPr="00A92913">
        <w:fldChar w:fldCharType="separate"/>
      </w:r>
      <w:r w:rsidR="005271A6" w:rsidRPr="00A92913">
        <w:rPr>
          <w:noProof/>
          <w:lang w:val="vi-VN"/>
        </w:rPr>
        <w:t>[114-116]</w:t>
      </w:r>
      <w:r w:rsidRPr="00A92913">
        <w:fldChar w:fldCharType="end"/>
      </w:r>
    </w:p>
    <w:p w14:paraId="01763AB8" w14:textId="42D59980" w:rsidR="00215084" w:rsidRPr="00A92913" w:rsidRDefault="00215084" w:rsidP="00727946">
      <w:pPr>
        <w:spacing w:line="360" w:lineRule="auto"/>
        <w:ind w:firstLine="720"/>
        <w:rPr>
          <w:lang w:val="vi-VN"/>
        </w:rPr>
      </w:pPr>
      <w:r w:rsidRPr="00A92913">
        <w:rPr>
          <w:lang w:val="vi-VN"/>
        </w:rPr>
        <w:t xml:space="preserve">Năm 2018, Janakiramudu cùng cộng sự đã </w:t>
      </w:r>
      <w:r w:rsidR="00603E3B" w:rsidRPr="00A92913">
        <w:rPr>
          <w:lang w:val="vi-VN"/>
        </w:rPr>
        <w:t>thực hiện các phản ứng chuyển hóa</w:t>
      </w:r>
      <w:r w:rsidRPr="00A92913">
        <w:rPr>
          <w:lang w:val="vi-VN"/>
        </w:rPr>
        <w:t xml:space="preserve"> 3-fluoro-4-morpholinoaniline</w:t>
      </w:r>
      <w:r w:rsidR="00603E3B" w:rsidRPr="00A92913">
        <w:rPr>
          <w:lang w:val="vi-VN"/>
        </w:rPr>
        <w:t xml:space="preserve"> theo sơ đồ dưới đây</w:t>
      </w:r>
      <w:r w:rsidRPr="00A92913">
        <w:rPr>
          <w:lang w:val="vi-VN"/>
        </w:rPr>
        <w:t xml:space="preserve"> </w:t>
      </w:r>
      <w:r w:rsidR="00603E3B" w:rsidRPr="00A92913">
        <w:rPr>
          <w:lang w:val="vi-VN"/>
        </w:rPr>
        <w:t>thành các dẫn xuất với</w:t>
      </w:r>
      <w:r w:rsidRPr="00A92913">
        <w:rPr>
          <w:lang w:val="vi-VN"/>
        </w:rPr>
        <w:t xml:space="preserve"> hoạt tính sinh học đa dạng và khả năng khắc phục được những nhược điểm của Linezolid</w:t>
      </w:r>
      <w:r w:rsidR="00603E3B" w:rsidRPr="00A92913">
        <w:rPr>
          <w:lang w:val="vi-VN"/>
        </w:rPr>
        <w:t xml:space="preserve"> (kháng sinh được tổng hợp từ tiền chất 3-fluoro-4-morpholinoaniline)</w:t>
      </w:r>
      <w:r w:rsidR="00246A0D" w:rsidRPr="00A92913">
        <w:rPr>
          <w:lang w:val="vi-VN"/>
        </w:rPr>
        <w:t xml:space="preserve"> </w:t>
      </w:r>
      <w:r w:rsidR="00246A0D" w:rsidRPr="00A92913">
        <w:rPr>
          <w:lang w:val="vi-VN"/>
        </w:rPr>
        <w:fldChar w:fldCharType="begin"/>
      </w:r>
      <w:r w:rsidR="005271A6" w:rsidRPr="00A92913">
        <w:rPr>
          <w:lang w:val="vi-VN"/>
        </w:rPr>
        <w:instrText xml:space="preserve"> ADDIN EN.CITE &lt;EndNote&gt;&lt;Cite&gt;&lt;Author&gt;Janakiramudu&lt;/Author&gt;&lt;Year&gt;2018&lt;/Year&gt;&lt;RecNum&gt;129&lt;/RecNum&gt;&lt;DisplayText&gt;[117]&lt;/DisplayText&gt;&lt;record&gt;&lt;rec-number&gt;129&lt;/rec-number&gt;&lt;foreign-keys&gt;&lt;key app="EN" db-id="wfs0ztaf3ta5ewex05sxdfxgxe9d5dzaw9de" timestamp="0"&gt;129&lt;/key&gt;&lt;/foreign-keys&gt;&lt;ref-type name="Journal Article"&gt;17&lt;/ref-type&gt;&lt;contributors&gt;&lt;authors&gt;&lt;author&gt;Janakiramudu, Dasari Balija&lt;/author&gt;&lt;author&gt;Subba Rao, Devineni&lt;/author&gt;&lt;author&gt;Srikanth, Chilukuru&lt;/author&gt;&lt;author&gt;Madhusudhana, Saddala&lt;/author&gt;&lt;author&gt;Sreenivasa Murthy, Poojary&lt;/author&gt;&lt;author&gt;Nagalakshmidevamma, Mundla&lt;/author&gt;&lt;author&gt;Chalapathi, Ponne Venkata&lt;/author&gt;&lt;author&gt;Naga Raju, Chamarthi&lt;/author&gt;&lt;/authors&gt;&lt;/contributors&gt;&lt;titles&gt;&lt;title&gt;Sulfonamides and carbamates of 3-fluoro-4-morpholinoaniline (linezolid intermediate): synthesis, antimicrobial activity and molecular docking study&lt;/title&gt;&lt;secondary-title&gt;J Research on Chemical Intermediates&lt;/secondary-title&gt;&lt;/titles&gt;&lt;pages&gt;469-489&lt;/pages&gt;&lt;volume&gt;44&lt;/volume&gt;&lt;number&gt;1&lt;/number&gt;&lt;dates&gt;&lt;year&gt;2018&lt;/year&gt;&lt;/dates&gt;&lt;isbn&gt;0922-6168&lt;/isbn&gt;&lt;urls&gt;&lt;/urls&gt;&lt;/record&gt;&lt;/Cite&gt;&lt;/EndNote&gt;</w:instrText>
      </w:r>
      <w:r w:rsidR="00246A0D" w:rsidRPr="00A92913">
        <w:rPr>
          <w:lang w:val="vi-VN"/>
        </w:rPr>
        <w:fldChar w:fldCharType="separate"/>
      </w:r>
      <w:r w:rsidR="005271A6" w:rsidRPr="00A92913">
        <w:rPr>
          <w:noProof/>
          <w:lang w:val="vi-VN"/>
        </w:rPr>
        <w:t>[117]</w:t>
      </w:r>
      <w:r w:rsidR="00246A0D" w:rsidRPr="00A92913">
        <w:rPr>
          <w:lang w:val="vi-VN"/>
        </w:rPr>
        <w:fldChar w:fldCharType="end"/>
      </w:r>
      <w:r w:rsidR="008A6393" w:rsidRPr="00A92913">
        <w:rPr>
          <w:lang w:val="vi-VN"/>
        </w:rPr>
        <w:t>.</w:t>
      </w:r>
    </w:p>
    <w:p w14:paraId="06349D6F" w14:textId="7ABDF527" w:rsidR="00603E3B" w:rsidRPr="00A92913" w:rsidRDefault="00220D63" w:rsidP="00470FAA">
      <w:pPr>
        <w:spacing w:after="160" w:line="259" w:lineRule="auto"/>
        <w:jc w:val="center"/>
        <w:rPr>
          <w:rFonts w:eastAsia="Calibri"/>
          <w:szCs w:val="22"/>
          <w:lang w:val="vi-VN"/>
        </w:rPr>
      </w:pPr>
      <w:r w:rsidRPr="00A92913">
        <w:object w:dxaOrig="9773" w:dyaOrig="5208" w14:anchorId="727BFED1">
          <v:shape id="_x0000_i1055" type="#_x0000_t75" style="width:301.35pt;height:160pt" o:ole="">
            <v:imagedata r:id="rId88" o:title=""/>
          </v:shape>
          <o:OLEObject Type="Embed" ProgID="ChemDraw.Document.6.0" ShapeID="_x0000_i1055" DrawAspect="Content" ObjectID="_1852540947" r:id="rId89"/>
        </w:object>
      </w:r>
    </w:p>
    <w:p w14:paraId="0B0EA225" w14:textId="385A3879" w:rsidR="00EC2B3E" w:rsidRPr="00A92913" w:rsidRDefault="0090515B" w:rsidP="00727946">
      <w:pPr>
        <w:spacing w:line="360" w:lineRule="auto"/>
        <w:jc w:val="center"/>
        <w:rPr>
          <w:rFonts w:eastAsia="Calibri"/>
          <w:szCs w:val="26"/>
          <w:lang w:val="vi-VN"/>
        </w:rPr>
      </w:pPr>
      <w:bookmarkStart w:id="91" w:name="_Toc240275213"/>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1</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22</w:t>
      </w:r>
      <w:r w:rsidRPr="00A92913">
        <w:fldChar w:fldCharType="end"/>
      </w:r>
      <w:r w:rsidRPr="00A92913">
        <w:rPr>
          <w:lang w:val="vi-VN"/>
        </w:rPr>
        <w:t xml:space="preserve"> C</w:t>
      </w:r>
      <w:r w:rsidR="00EC2B3E" w:rsidRPr="00A92913">
        <w:rPr>
          <w:rFonts w:eastAsia="Calibri"/>
          <w:iCs/>
          <w:noProof/>
          <w:szCs w:val="18"/>
          <w:lang w:val="vi-VN"/>
        </w:rPr>
        <w:t xml:space="preserve">huyển hóa </w:t>
      </w:r>
      <w:r w:rsidR="00EC2B3E" w:rsidRPr="00A92913">
        <w:rPr>
          <w:rFonts w:eastAsia="Calibri"/>
          <w:szCs w:val="22"/>
          <w:lang w:val="vi-VN"/>
        </w:rPr>
        <w:t>3-fluoro-4-morpholinoaniline thành các hợp chất có hoạt tính</w:t>
      </w:r>
      <w:bookmarkEnd w:id="91"/>
    </w:p>
    <w:p w14:paraId="1709653C" w14:textId="030512DA" w:rsidR="00215084" w:rsidRPr="00A92913" w:rsidRDefault="00215084" w:rsidP="00727946">
      <w:pPr>
        <w:spacing w:line="360" w:lineRule="auto"/>
        <w:ind w:firstLine="720"/>
        <w:rPr>
          <w:lang w:val="vi-VN"/>
        </w:rPr>
      </w:pPr>
      <w:r w:rsidRPr="00A92913">
        <w:rPr>
          <w:lang w:val="vi-VN"/>
        </w:rPr>
        <w:t xml:space="preserve">Nhận thấy hoạt tính sinh học đa dạng và tiềm năng rất lớn, năm 2019, Sirassu Narsimha cùng cộng sự đã thực hiện các phản ứng chuyển hoá 3-fluoro-4-morpholinoaniline cho ra </w:t>
      </w:r>
      <w:r w:rsidR="00536A39" w:rsidRPr="00A92913">
        <w:rPr>
          <w:lang w:val="vi-VN"/>
        </w:rPr>
        <w:t>dãy dẫn xuất</w:t>
      </w:r>
      <w:r w:rsidRPr="00A92913">
        <w:rPr>
          <w:lang w:val="vi-VN"/>
        </w:rPr>
        <w:t xml:space="preserve"> </w:t>
      </w:r>
      <w:r w:rsidR="00536A39" w:rsidRPr="00A92913">
        <w:rPr>
          <w:lang w:val="vi-VN"/>
        </w:rPr>
        <w:t>4-[3-fluoro-4-(morpholin-4-yl)]phenyl-1</w:t>
      </w:r>
      <w:r w:rsidR="00536A39" w:rsidRPr="00A92913">
        <w:rPr>
          <w:i/>
          <w:iCs/>
          <w:lang w:val="vi-VN"/>
        </w:rPr>
        <w:t>H</w:t>
      </w:r>
      <w:r w:rsidR="00536A39" w:rsidRPr="00A92913">
        <w:rPr>
          <w:lang w:val="vi-VN"/>
        </w:rPr>
        <w:t xml:space="preserve">-1,2,3-triazole </w:t>
      </w:r>
      <w:r w:rsidRPr="00A92913">
        <w:rPr>
          <w:lang w:val="vi-VN"/>
        </w:rPr>
        <w:t xml:space="preserve">có </w:t>
      </w:r>
      <w:r w:rsidR="00536A39" w:rsidRPr="00A92913">
        <w:rPr>
          <w:lang w:val="vi-VN"/>
        </w:rPr>
        <w:t>hoạt tính</w:t>
      </w:r>
      <w:r w:rsidRPr="00A92913">
        <w:rPr>
          <w:lang w:val="vi-VN"/>
        </w:rPr>
        <w:t xml:space="preserve"> </w:t>
      </w:r>
      <w:r w:rsidR="00536A39" w:rsidRPr="00A92913">
        <w:rPr>
          <w:lang w:val="vi-VN"/>
        </w:rPr>
        <w:t>kháng</w:t>
      </w:r>
      <w:r w:rsidRPr="00A92913">
        <w:rPr>
          <w:lang w:val="vi-VN"/>
        </w:rPr>
        <w:t xml:space="preserve"> ung thư và kháng khuẩn </w:t>
      </w:r>
      <w:r w:rsidRPr="00A92913">
        <w:rPr>
          <w:lang w:val="vi-VN"/>
        </w:rPr>
        <w:fldChar w:fldCharType="begin"/>
      </w:r>
      <w:r w:rsidR="00915067">
        <w:rPr>
          <w:lang w:val="vi-VN"/>
        </w:rPr>
        <w:instrText xml:space="preserve"> ADDIN EN.CITE &lt;EndNote&gt;&lt;Cite&gt;&lt;Author&gt;Narsimha&lt;/Author&gt;&lt;Year&gt;2020&lt;/Year&gt;&lt;RecNum&gt;117&lt;/RecNum&gt;&lt;DisplayText&gt;[118]&lt;/DisplayText&gt;&lt;record&gt;&lt;rec-number&gt;117&lt;/rec-number&gt;&lt;foreign-keys&gt;&lt;key app="EN" db-id="dr2spp02xtr0s4exsr555vtbxredx02vxr0a" timestamp="1789314511"&gt;117&lt;/key&gt;&lt;/foreign-keys&gt;&lt;ref-type name="Journal Article"&gt;17&lt;/ref-type&gt;&lt;contributors&gt;&lt;authors&gt;&lt;author&gt;Narsimha, Sirassu&lt;/author&gt;&lt;author&gt;Nukala, Sathesh Kumar&lt;/author&gt;&lt;author&gt;Savitha Jyostna, T&lt;/author&gt;&lt;author&gt;Ravinder, M&lt;/author&gt;&lt;author&gt;Srinivasa Rao, M&lt;/author&gt;&lt;author&gt;Vasudeva Reddy, N&lt;/author&gt;&lt;/authors&gt;&lt;/contributors&gt;&lt;titles&gt;&lt;title&gt;One‐pot synthesis and biological evaluation of novel 4‐[3‐fluoro‐4‐(morpholin‐4‐yl)] phenyl‐1 H‐1, 2, 3‐triazole derivatives as potent antibacterial and anticancer agents&lt;/title&gt;&lt;secondary-title&gt;Journal of Heterocyclic Chemistry&lt;/secondary-title&gt;&lt;/titles&gt;&lt;periodical&gt;&lt;full-title&gt;Journal of Heterocyclic Chemistry&lt;/full-title&gt;&lt;/periodical&gt;&lt;pages&gt;1655-1665&lt;/pages&gt;&lt;volume&gt;57&lt;/volume&gt;&lt;number&gt;4&lt;/number&gt;&lt;dates&gt;&lt;year&gt;2020&lt;/year&gt;&lt;/dates&gt;&lt;isbn&gt;0022-152X&lt;/isbn&gt;&lt;urls&gt;&lt;/urls&gt;&lt;/record&gt;&lt;/Cite&gt;&lt;/EndNote&gt;</w:instrText>
      </w:r>
      <w:r w:rsidRPr="00A92913">
        <w:rPr>
          <w:lang w:val="vi-VN"/>
        </w:rPr>
        <w:fldChar w:fldCharType="separate"/>
      </w:r>
      <w:r w:rsidR="005271A6" w:rsidRPr="00A92913">
        <w:rPr>
          <w:noProof/>
          <w:lang w:val="vi-VN"/>
        </w:rPr>
        <w:t>[118]</w:t>
      </w:r>
      <w:r w:rsidRPr="00A92913">
        <w:rPr>
          <w:lang w:val="vi-VN"/>
        </w:rPr>
        <w:fldChar w:fldCharType="end"/>
      </w:r>
      <w:r w:rsidRPr="00A92913">
        <w:rPr>
          <w:lang w:val="vi-VN"/>
        </w:rPr>
        <w:t>.</w:t>
      </w:r>
    </w:p>
    <w:p w14:paraId="65315FA3" w14:textId="1CB3CA2B" w:rsidR="00F8633D" w:rsidRPr="00A92913" w:rsidRDefault="00536A39" w:rsidP="00727946">
      <w:pPr>
        <w:spacing w:line="360" w:lineRule="auto"/>
        <w:ind w:firstLine="720"/>
        <w:rPr>
          <w:lang w:val="vi-VN"/>
        </w:rPr>
      </w:pPr>
      <w:r w:rsidRPr="00A92913">
        <w:rPr>
          <w:lang w:val="vi-VN"/>
        </w:rPr>
        <w:t xml:space="preserve">Các hợp chất </w:t>
      </w:r>
      <w:r w:rsidR="00656043" w:rsidRPr="00A92913">
        <w:rPr>
          <w:lang w:val="vi-VN"/>
        </w:rPr>
        <w:t xml:space="preserve">tổng hợp </w:t>
      </w:r>
      <w:r w:rsidRPr="00A92913">
        <w:rPr>
          <w:lang w:val="vi-VN"/>
        </w:rPr>
        <w:t xml:space="preserve">được thử nghiệm trên ba chủng vi khuẩn Gram dương gồm </w:t>
      </w:r>
      <w:r w:rsidRPr="00FA0949">
        <w:rPr>
          <w:i/>
          <w:iCs/>
          <w:lang w:val="vi-VN"/>
        </w:rPr>
        <w:t>Bacillus subtilis</w:t>
      </w:r>
      <w:r w:rsidRPr="00A92913">
        <w:rPr>
          <w:lang w:val="vi-VN"/>
        </w:rPr>
        <w:t xml:space="preserve">, </w:t>
      </w:r>
      <w:r w:rsidRPr="00FA0949">
        <w:rPr>
          <w:i/>
          <w:iCs/>
          <w:lang w:val="vi-VN"/>
        </w:rPr>
        <w:t>Staphylococcus epidermidis</w:t>
      </w:r>
      <w:r w:rsidRPr="00A92913">
        <w:rPr>
          <w:lang w:val="vi-VN"/>
        </w:rPr>
        <w:t xml:space="preserve"> và </w:t>
      </w:r>
      <w:r w:rsidRPr="00FA0949">
        <w:rPr>
          <w:i/>
          <w:iCs/>
          <w:lang w:val="vi-VN"/>
        </w:rPr>
        <w:t>Staphylococcus aureus</w:t>
      </w:r>
      <w:r w:rsidRPr="00A92913">
        <w:rPr>
          <w:lang w:val="vi-VN"/>
        </w:rPr>
        <w:t>. Kết quả cho thấy các dẫn xuất (</w:t>
      </w:r>
      <w:r w:rsidR="0070784F" w:rsidRPr="00A92913">
        <w:rPr>
          <w:b/>
          <w:bCs/>
          <w:lang w:val="vi-VN"/>
        </w:rPr>
        <w:t>23'</w:t>
      </w:r>
      <w:r w:rsidRPr="00A92913">
        <w:rPr>
          <w:b/>
          <w:bCs/>
          <w:lang w:val="vi-VN"/>
        </w:rPr>
        <w:t>h</w:t>
      </w:r>
      <w:r w:rsidRPr="00A92913">
        <w:rPr>
          <w:lang w:val="vi-VN"/>
        </w:rPr>
        <w:t>), (</w:t>
      </w:r>
      <w:r w:rsidR="0070784F" w:rsidRPr="00A92913">
        <w:rPr>
          <w:b/>
          <w:bCs/>
          <w:lang w:val="vi-VN"/>
        </w:rPr>
        <w:t>23'</w:t>
      </w:r>
      <w:r w:rsidRPr="00A92913">
        <w:rPr>
          <w:b/>
          <w:bCs/>
          <w:lang w:val="vi-VN"/>
        </w:rPr>
        <w:t>i</w:t>
      </w:r>
      <w:r w:rsidRPr="00A92913">
        <w:rPr>
          <w:lang w:val="vi-VN"/>
        </w:rPr>
        <w:t>) và (</w:t>
      </w:r>
      <w:r w:rsidR="0070784F" w:rsidRPr="00A92913">
        <w:rPr>
          <w:b/>
          <w:bCs/>
          <w:lang w:val="vi-VN"/>
        </w:rPr>
        <w:t>24'</w:t>
      </w:r>
      <w:r w:rsidRPr="00A92913">
        <w:rPr>
          <w:b/>
          <w:bCs/>
          <w:lang w:val="vi-VN"/>
        </w:rPr>
        <w:t>b</w:t>
      </w:r>
      <w:r w:rsidRPr="00A92913">
        <w:rPr>
          <w:lang w:val="vi-VN"/>
        </w:rPr>
        <w:t>) thể hiện hoạt tính kháng khuẩn tốt nhất. Nghiên cứu đánh giá khả năng gây độc tế bào trên dòng tế bào ung thư vú (MCF-7) và ung thư cổ tử cung (HeLa)</w:t>
      </w:r>
      <w:r w:rsidR="00656043" w:rsidRPr="00A92913">
        <w:rPr>
          <w:lang w:val="vi-VN"/>
        </w:rPr>
        <w:t xml:space="preserve"> cho thấy, c</w:t>
      </w:r>
      <w:r w:rsidRPr="00A92913">
        <w:rPr>
          <w:lang w:val="vi-VN"/>
        </w:rPr>
        <w:t xml:space="preserve">ác hợp chất </w:t>
      </w:r>
      <w:r w:rsidR="00656043" w:rsidRPr="00A92913">
        <w:rPr>
          <w:lang w:val="vi-VN"/>
        </w:rPr>
        <w:t>(</w:t>
      </w:r>
      <w:r w:rsidR="0070784F" w:rsidRPr="00A92913">
        <w:rPr>
          <w:b/>
          <w:bCs/>
          <w:lang w:val="vi-VN"/>
        </w:rPr>
        <w:t>24'</w:t>
      </w:r>
      <w:r w:rsidRPr="00A92913">
        <w:rPr>
          <w:b/>
          <w:bCs/>
          <w:lang w:val="vi-VN"/>
        </w:rPr>
        <w:t>f</w:t>
      </w:r>
      <w:r w:rsidR="00656043" w:rsidRPr="00A92913">
        <w:rPr>
          <w:lang w:val="vi-VN"/>
        </w:rPr>
        <w:t>)</w:t>
      </w:r>
      <w:r w:rsidRPr="00A92913">
        <w:rPr>
          <w:lang w:val="vi-VN"/>
        </w:rPr>
        <w:t xml:space="preserve">, </w:t>
      </w:r>
      <w:r w:rsidR="00656043" w:rsidRPr="00A92913">
        <w:rPr>
          <w:lang w:val="vi-VN"/>
        </w:rPr>
        <w:t>(</w:t>
      </w:r>
      <w:r w:rsidR="0070784F" w:rsidRPr="00A92913">
        <w:rPr>
          <w:b/>
          <w:bCs/>
          <w:lang w:val="vi-VN"/>
        </w:rPr>
        <w:t>24'</w:t>
      </w:r>
      <w:r w:rsidRPr="00A92913">
        <w:rPr>
          <w:b/>
          <w:bCs/>
          <w:lang w:val="vi-VN"/>
        </w:rPr>
        <w:t>h</w:t>
      </w:r>
      <w:r w:rsidR="00656043" w:rsidRPr="00A92913">
        <w:rPr>
          <w:lang w:val="vi-VN"/>
        </w:rPr>
        <w:t>)</w:t>
      </w:r>
      <w:r w:rsidRPr="00A92913">
        <w:rPr>
          <w:lang w:val="vi-VN"/>
        </w:rPr>
        <w:t xml:space="preserve"> và </w:t>
      </w:r>
      <w:r w:rsidR="00656043" w:rsidRPr="00A92913">
        <w:rPr>
          <w:lang w:val="vi-VN"/>
        </w:rPr>
        <w:t>(</w:t>
      </w:r>
      <w:r w:rsidR="0070784F" w:rsidRPr="00A92913">
        <w:rPr>
          <w:b/>
          <w:bCs/>
          <w:lang w:val="vi-VN"/>
        </w:rPr>
        <w:t>24'</w:t>
      </w:r>
      <w:r w:rsidRPr="00A92913">
        <w:rPr>
          <w:b/>
          <w:bCs/>
          <w:lang w:val="vi-VN"/>
        </w:rPr>
        <w:t>i</w:t>
      </w:r>
      <w:r w:rsidR="00656043" w:rsidRPr="00A92913">
        <w:rPr>
          <w:lang w:val="vi-VN"/>
        </w:rPr>
        <w:t>)</w:t>
      </w:r>
      <w:r w:rsidRPr="00A92913">
        <w:rPr>
          <w:lang w:val="vi-VN"/>
        </w:rPr>
        <w:t xml:space="preserve"> cho thấy hoạt tính tiêu diệt tế bào ung thư rất mạnh với giá trị </w:t>
      </w:r>
      <w:r w:rsidR="00656043" w:rsidRPr="00A92913">
        <w:rPr>
          <w:lang w:val="vi-VN"/>
        </w:rPr>
        <w:t>IC</w:t>
      </w:r>
      <w:r w:rsidR="00656043" w:rsidRPr="00A92913">
        <w:rPr>
          <w:vertAlign w:val="subscript"/>
          <w:lang w:val="vi-VN"/>
        </w:rPr>
        <w:t>50</w:t>
      </w:r>
      <w:r w:rsidR="00656043" w:rsidRPr="00A92913">
        <w:rPr>
          <w:lang w:val="vi-VN"/>
        </w:rPr>
        <w:t xml:space="preserve"> </w:t>
      </w:r>
      <w:r w:rsidRPr="00A92913">
        <w:rPr>
          <w:lang w:val="vi-VN"/>
        </w:rPr>
        <w:t>gần tương đương với thuốc điều trị chuẩn doxorubicin.</w:t>
      </w:r>
      <w:r w:rsidR="00656043" w:rsidRPr="00A92913">
        <w:rPr>
          <w:lang w:val="vi-VN"/>
        </w:rPr>
        <w:t xml:space="preserve"> </w:t>
      </w:r>
      <w:r w:rsidRPr="00A92913">
        <w:rPr>
          <w:lang w:val="vi-VN"/>
        </w:rPr>
        <w:t>Hoạt tính mạnh mẽ này được cho là nhờ sự hiện diện của các nhóm chức hydroxymethyl heterocyclic tại vị trí thứ 4 của vòng triazole.</w:t>
      </w:r>
      <w:r w:rsidR="00232E14" w:rsidRPr="00A92913">
        <w:rPr>
          <w:lang w:val="vi-VN"/>
        </w:rPr>
        <w:t xml:space="preserve"> </w:t>
      </w:r>
    </w:p>
    <w:p w14:paraId="6EE9F5C7" w14:textId="02E1311A" w:rsidR="00232E14" w:rsidRPr="00A92913" w:rsidRDefault="00220D63" w:rsidP="00727946">
      <w:pPr>
        <w:pStyle w:val="NormalWeb"/>
        <w:spacing w:before="0" w:beforeAutospacing="0" w:line="240" w:lineRule="auto"/>
        <w:jc w:val="center"/>
      </w:pPr>
      <w:r w:rsidRPr="00A92913">
        <w:object w:dxaOrig="8156" w:dyaOrig="4892" w14:anchorId="68178243">
          <v:shape id="_x0000_i1056" type="#_x0000_t75" style="width:262pt;height:157.35pt" o:ole="">
            <v:imagedata r:id="rId90" o:title=""/>
          </v:shape>
          <o:OLEObject Type="Embed" ProgID="ChemDraw.Document.6.0" ShapeID="_x0000_i1056" DrawAspect="Content" ObjectID="_1852540948" r:id="rId91"/>
        </w:object>
      </w:r>
    </w:p>
    <w:p w14:paraId="11093BBE" w14:textId="70395F7D" w:rsidR="00232E14" w:rsidRPr="00A92913" w:rsidRDefault="00232E14" w:rsidP="00727946">
      <w:pPr>
        <w:pStyle w:val="NormalWeb"/>
        <w:spacing w:before="0" w:beforeAutospacing="0" w:after="0" w:afterAutospacing="0" w:line="360" w:lineRule="auto"/>
        <w:jc w:val="center"/>
        <w:rPr>
          <w:rStyle w:val="citation-15"/>
          <w:b/>
          <w:bCs/>
          <w:sz w:val="28"/>
          <w:szCs w:val="26"/>
        </w:rPr>
      </w:pPr>
      <w:bookmarkStart w:id="92" w:name="_Toc240275262"/>
      <w:r w:rsidRPr="00A92913">
        <w:rPr>
          <w:rFonts w:eastAsia="Calibri"/>
          <w:iCs/>
          <w:sz w:val="26"/>
          <w:szCs w:val="18"/>
          <w:lang w:val="vi-VN"/>
        </w:rPr>
        <w:t xml:space="preserve">Hình </w:t>
      </w:r>
      <w:r w:rsidRPr="00A92913">
        <w:rPr>
          <w:rFonts w:eastAsia="Calibri"/>
          <w:iCs/>
          <w:sz w:val="26"/>
          <w:szCs w:val="18"/>
        </w:rPr>
        <w:fldChar w:fldCharType="begin"/>
      </w:r>
      <w:r w:rsidRPr="00A92913">
        <w:rPr>
          <w:rFonts w:eastAsia="Calibri"/>
          <w:iCs/>
          <w:sz w:val="26"/>
          <w:szCs w:val="18"/>
          <w:lang w:val="vi-VN"/>
        </w:rPr>
        <w:instrText xml:space="preserve"> STYLEREF 1 \s </w:instrText>
      </w:r>
      <w:r w:rsidRPr="00A92913">
        <w:rPr>
          <w:rFonts w:eastAsia="Calibri"/>
          <w:iCs/>
          <w:sz w:val="26"/>
          <w:szCs w:val="18"/>
        </w:rPr>
        <w:fldChar w:fldCharType="separate"/>
      </w:r>
      <w:r w:rsidR="00545F27">
        <w:rPr>
          <w:rFonts w:eastAsia="Calibri"/>
          <w:iCs/>
          <w:noProof/>
          <w:sz w:val="26"/>
          <w:szCs w:val="18"/>
          <w:lang w:val="vi-VN"/>
        </w:rPr>
        <w:t>1</w:t>
      </w:r>
      <w:r w:rsidRPr="00A92913">
        <w:rPr>
          <w:rFonts w:eastAsia="Calibri"/>
          <w:iCs/>
          <w:sz w:val="26"/>
          <w:szCs w:val="18"/>
        </w:rPr>
        <w:fldChar w:fldCharType="end"/>
      </w:r>
      <w:r w:rsidRPr="00A92913">
        <w:rPr>
          <w:rFonts w:eastAsia="Calibri"/>
          <w:iCs/>
          <w:sz w:val="26"/>
          <w:szCs w:val="18"/>
          <w:lang w:val="vi-VN"/>
        </w:rPr>
        <w:t>.</w:t>
      </w:r>
      <w:r w:rsidRPr="00A92913">
        <w:rPr>
          <w:rFonts w:eastAsia="Calibri"/>
          <w:iCs/>
          <w:sz w:val="26"/>
          <w:szCs w:val="18"/>
        </w:rPr>
        <w:fldChar w:fldCharType="begin"/>
      </w:r>
      <w:r w:rsidRPr="00A92913">
        <w:rPr>
          <w:rFonts w:eastAsia="Calibri"/>
          <w:iCs/>
          <w:sz w:val="26"/>
          <w:szCs w:val="18"/>
          <w:lang w:val="vi-VN"/>
        </w:rPr>
        <w:instrText xml:space="preserve"> SEQ Hình \* ARABIC \s 1 </w:instrText>
      </w:r>
      <w:r w:rsidRPr="00A92913">
        <w:rPr>
          <w:rFonts w:eastAsia="Calibri"/>
          <w:iCs/>
          <w:sz w:val="26"/>
          <w:szCs w:val="18"/>
        </w:rPr>
        <w:fldChar w:fldCharType="separate"/>
      </w:r>
      <w:r w:rsidR="00545F27">
        <w:rPr>
          <w:rFonts w:eastAsia="Calibri"/>
          <w:iCs/>
          <w:noProof/>
          <w:sz w:val="26"/>
          <w:szCs w:val="18"/>
          <w:lang w:val="vi-VN"/>
        </w:rPr>
        <w:t>22</w:t>
      </w:r>
      <w:r w:rsidRPr="00A92913">
        <w:rPr>
          <w:rFonts w:eastAsia="Calibri"/>
          <w:iCs/>
          <w:sz w:val="26"/>
          <w:szCs w:val="18"/>
        </w:rPr>
        <w:fldChar w:fldCharType="end"/>
      </w:r>
      <w:r w:rsidRPr="00A92913">
        <w:rPr>
          <w:rFonts w:eastAsia="Calibri"/>
          <w:iCs/>
          <w:sz w:val="26"/>
          <w:szCs w:val="18"/>
        </w:rPr>
        <w:t xml:space="preserve"> Cấu trúc của các dẫn xuất </w:t>
      </w:r>
      <w:r w:rsidRPr="00A92913">
        <w:rPr>
          <w:rStyle w:val="citation-23"/>
          <w:sz w:val="26"/>
          <w:lang w:val="vi-VN"/>
        </w:rPr>
        <w:t>4-[3-fluoro-4-(morpholin-4-yl)]phenyl-1</w:t>
      </w:r>
      <w:r w:rsidRPr="00A92913">
        <w:rPr>
          <w:rStyle w:val="citation-23"/>
          <w:i/>
          <w:iCs/>
          <w:sz w:val="26"/>
          <w:lang w:val="vi-VN"/>
        </w:rPr>
        <w:t>H</w:t>
      </w:r>
      <w:r w:rsidRPr="00A92913">
        <w:rPr>
          <w:rStyle w:val="citation-23"/>
          <w:sz w:val="26"/>
          <w:lang w:val="vi-VN"/>
        </w:rPr>
        <w:t>-1,2,3-triazole</w:t>
      </w:r>
      <w:r w:rsidRPr="00A92913">
        <w:rPr>
          <w:rStyle w:val="citation-23"/>
          <w:sz w:val="26"/>
        </w:rPr>
        <w:t xml:space="preserve"> </w:t>
      </w:r>
      <w:r w:rsidRPr="00A92913">
        <w:rPr>
          <w:rStyle w:val="citation-18"/>
          <w:sz w:val="28"/>
          <w:szCs w:val="26"/>
        </w:rPr>
        <w:t>(</w:t>
      </w:r>
      <w:r w:rsidR="0070784F" w:rsidRPr="00A92913">
        <w:rPr>
          <w:rStyle w:val="citation-18"/>
          <w:b/>
          <w:bCs/>
          <w:sz w:val="28"/>
          <w:szCs w:val="26"/>
        </w:rPr>
        <w:t>23'</w:t>
      </w:r>
      <w:r w:rsidRPr="00A92913">
        <w:rPr>
          <w:rStyle w:val="citation-18"/>
          <w:b/>
          <w:bCs/>
          <w:sz w:val="28"/>
          <w:szCs w:val="26"/>
        </w:rPr>
        <w:t>h), (</w:t>
      </w:r>
      <w:r w:rsidR="0070784F" w:rsidRPr="00A92913">
        <w:rPr>
          <w:rStyle w:val="citation-18"/>
          <w:b/>
          <w:bCs/>
          <w:sz w:val="28"/>
          <w:szCs w:val="26"/>
        </w:rPr>
        <w:t>23'</w:t>
      </w:r>
      <w:r w:rsidRPr="00A92913">
        <w:rPr>
          <w:rStyle w:val="citation-18"/>
          <w:b/>
          <w:bCs/>
          <w:sz w:val="28"/>
          <w:szCs w:val="26"/>
        </w:rPr>
        <w:t>i)</w:t>
      </w:r>
      <w:r w:rsidRPr="00A92913">
        <w:rPr>
          <w:rStyle w:val="citation-18"/>
          <w:sz w:val="28"/>
          <w:szCs w:val="26"/>
        </w:rPr>
        <w:t>, (</w:t>
      </w:r>
      <w:r w:rsidR="0070784F" w:rsidRPr="00A92913">
        <w:rPr>
          <w:rStyle w:val="citation-18"/>
          <w:b/>
          <w:bCs/>
          <w:sz w:val="28"/>
          <w:szCs w:val="26"/>
        </w:rPr>
        <w:t>24'</w:t>
      </w:r>
      <w:r w:rsidRPr="00A92913">
        <w:rPr>
          <w:rStyle w:val="citation-18"/>
          <w:b/>
          <w:bCs/>
          <w:sz w:val="28"/>
          <w:szCs w:val="26"/>
        </w:rPr>
        <w:t xml:space="preserve">b), </w:t>
      </w:r>
      <w:r w:rsidRPr="00A92913">
        <w:rPr>
          <w:rStyle w:val="citation-15"/>
          <w:sz w:val="28"/>
          <w:szCs w:val="26"/>
        </w:rPr>
        <w:t>(</w:t>
      </w:r>
      <w:r w:rsidR="0070784F" w:rsidRPr="00A92913">
        <w:rPr>
          <w:rStyle w:val="citation-15"/>
          <w:b/>
          <w:bCs/>
          <w:sz w:val="28"/>
          <w:szCs w:val="26"/>
        </w:rPr>
        <w:t>24'</w:t>
      </w:r>
      <w:r w:rsidRPr="00A92913">
        <w:rPr>
          <w:rStyle w:val="citation-15"/>
          <w:b/>
          <w:bCs/>
          <w:sz w:val="28"/>
          <w:szCs w:val="26"/>
        </w:rPr>
        <w:t>f), (</w:t>
      </w:r>
      <w:r w:rsidR="0070784F" w:rsidRPr="00A92913">
        <w:rPr>
          <w:rStyle w:val="citation-15"/>
          <w:b/>
          <w:bCs/>
          <w:sz w:val="28"/>
          <w:szCs w:val="26"/>
        </w:rPr>
        <w:t>24'</w:t>
      </w:r>
      <w:r w:rsidRPr="00A92913">
        <w:rPr>
          <w:rStyle w:val="citation-15"/>
          <w:b/>
          <w:bCs/>
          <w:sz w:val="28"/>
          <w:szCs w:val="26"/>
        </w:rPr>
        <w:t>h)</w:t>
      </w:r>
      <w:r w:rsidRPr="00A92913">
        <w:rPr>
          <w:rStyle w:val="citation-15"/>
          <w:sz w:val="28"/>
          <w:szCs w:val="26"/>
        </w:rPr>
        <w:t xml:space="preserve"> và (</w:t>
      </w:r>
      <w:r w:rsidR="0070784F" w:rsidRPr="00A92913">
        <w:rPr>
          <w:rStyle w:val="citation-15"/>
          <w:b/>
          <w:bCs/>
          <w:sz w:val="28"/>
          <w:szCs w:val="26"/>
        </w:rPr>
        <w:t>24'</w:t>
      </w:r>
      <w:r w:rsidRPr="00A92913">
        <w:rPr>
          <w:rStyle w:val="citation-15"/>
          <w:b/>
          <w:bCs/>
          <w:sz w:val="28"/>
          <w:szCs w:val="26"/>
        </w:rPr>
        <w:t>i).</w:t>
      </w:r>
      <w:bookmarkEnd w:id="92"/>
    </w:p>
    <w:p w14:paraId="7FF92711" w14:textId="5F0BC3B7" w:rsidR="005D4FC2" w:rsidRPr="00A92913" w:rsidRDefault="005D4FC2" w:rsidP="00727946">
      <w:pPr>
        <w:pStyle w:val="Heading2"/>
      </w:pPr>
      <w:bookmarkStart w:id="93" w:name="_Toc240274600"/>
      <w:r w:rsidRPr="00A92913">
        <w:lastRenderedPageBreak/>
        <w:t xml:space="preserve">Một số nghiên cứu về </w:t>
      </w:r>
      <w:r w:rsidRPr="00A92913">
        <w:rPr>
          <w:rFonts w:cs="Times New Roman"/>
          <w:noProof/>
          <w:sz w:val="26"/>
          <w:szCs w:val="26"/>
        </w:rPr>
        <w:t xml:space="preserve">dẫn xuất từ </w:t>
      </w:r>
      <w:r w:rsidRPr="00A92913">
        <w:t>2-(chloromethyl)-4-methoxy-3,5-dimethylpyridine</w:t>
      </w:r>
      <w:bookmarkEnd w:id="93"/>
      <w:r w:rsidRPr="00A92913">
        <w:t xml:space="preserve"> </w:t>
      </w:r>
    </w:p>
    <w:p w14:paraId="0AC90386" w14:textId="5278F37C" w:rsidR="0061509B" w:rsidRPr="00A92913" w:rsidRDefault="00CA09BC" w:rsidP="00727946">
      <w:pPr>
        <w:rPr>
          <w:noProof/>
        </w:rPr>
      </w:pPr>
      <w:r w:rsidRPr="00A92913">
        <w:rPr>
          <w:noProof/>
        </w:rPr>
        <w:tab/>
      </w:r>
      <w:r w:rsidR="0061509B" w:rsidRPr="00A92913">
        <w:rPr>
          <w:noProof/>
        </w:rPr>
        <w:t>Hợp chất 2-(chloromethyl)-4-methoxy-3,5-dimethylpyridine được xem là nguyên liệu tổng hợp Omeprazole. Đây là một loại thuốc ức chế bơm proton (PPI) đầu tiên và được sử dụng trên lâm sàng để điều trị loét dạ dày-tá tràng.</w:t>
      </w:r>
      <w:r w:rsidR="00421D95" w:rsidRPr="00A92913">
        <w:rPr>
          <w:noProof/>
        </w:rPr>
        <w:fldChar w:fldCharType="begin"/>
      </w:r>
      <w:r w:rsidR="008F4FE4">
        <w:rPr>
          <w:noProof/>
        </w:rPr>
        <w:instrText xml:space="preserve"> ADDIN EN.CITE &lt;EndNote&gt;&lt;Cite&gt;&lt;Year&gt;2015&lt;/Year&gt;&lt;RecNum&gt;118&lt;/RecNum&gt;&lt;IDText&gt;Tran Huu Giap, To Hai Tung, Van Thi My Hue, Cao Thi Hue,Nguyen Thi Minh Hang, Chau Văn Minh, Le Nguyen Thanh&lt;/IDText&gt;&lt;DisplayText&gt;[119]&lt;/DisplayText&gt;&lt;record&gt;&lt;rec-number&gt;118&lt;/rec-number&gt;&lt;foreign-keys&gt;&lt;key app="EN" db-id="dr2spp02xtr0s4exsr555vtbxredx02vxr0a" timestamp="1789314511"&gt;118&lt;/key&gt;&lt;/foreign-keys&gt;&lt;ref-type name="Journal Article"&gt;17&lt;/ref-type&gt;&lt;contributors&gt;&lt;/contributors&gt;&lt;titles&gt;&lt;title&gt;Tran Huu Giap, To Hai Tung, Van Thi My Hue, Cao Thi Hue,Nguyen Thi Minh Hang, Chau Văn Minh, Le Nguyen Thanh&lt;/title&gt;&lt;secondary-title&gt;Synthesis of antiulcer drug esomeprazole&lt;/secondary-title&gt;&lt;/titles&gt;&lt;periodical&gt;&lt;full-title&gt;Synthesis of antiulcer drug esomeprazole&lt;/full-title&gt;&lt;/periodical&gt;&lt;pages&gt;48-51&lt;/pages&gt;&lt;volume&gt;2e&lt;/volume&gt;&lt;number&gt;53&lt;/number&gt;&lt;dates&gt;&lt;year&gt;2015&lt;/year&gt;&lt;/dates&gt;&lt;urls&gt;&lt;/urls&gt;&lt;/record&gt;&lt;/Cite&gt;&lt;/EndNote&gt;</w:instrText>
      </w:r>
      <w:r w:rsidR="00421D95" w:rsidRPr="00A92913">
        <w:rPr>
          <w:noProof/>
        </w:rPr>
        <w:fldChar w:fldCharType="separate"/>
      </w:r>
      <w:r w:rsidR="005271A6" w:rsidRPr="00A92913">
        <w:rPr>
          <w:noProof/>
        </w:rPr>
        <w:t>[119]</w:t>
      </w:r>
      <w:r w:rsidR="00421D95" w:rsidRPr="00A92913">
        <w:rPr>
          <w:noProof/>
        </w:rPr>
        <w:fldChar w:fldCharType="end"/>
      </w:r>
    </w:p>
    <w:p w14:paraId="4C416F3F" w14:textId="77777777" w:rsidR="0061509B" w:rsidRPr="00A92913" w:rsidRDefault="0061509B" w:rsidP="00727946">
      <w:pPr>
        <w:spacing w:before="120" w:line="360" w:lineRule="auto"/>
        <w:ind w:firstLine="284"/>
        <w:rPr>
          <w:rFonts w:eastAsia="Aptos"/>
          <w:noProof/>
          <w:kern w:val="2"/>
          <w:szCs w:val="26"/>
          <w14:ligatures w14:val="standardContextual"/>
        </w:rPr>
      </w:pPr>
    </w:p>
    <w:p w14:paraId="5372F01F" w14:textId="7A193299" w:rsidR="0090515B" w:rsidRPr="00A92913" w:rsidRDefault="00470FAA" w:rsidP="00727946">
      <w:pPr>
        <w:spacing w:before="120" w:line="360" w:lineRule="auto"/>
        <w:ind w:firstLine="284"/>
        <w:jc w:val="center"/>
        <w:rPr>
          <w:rFonts w:eastAsia="Calibri"/>
          <w:iCs/>
          <w:szCs w:val="18"/>
        </w:rPr>
      </w:pPr>
      <w:r w:rsidRPr="00A92913">
        <w:rPr>
          <w:rFonts w:eastAsia="Aptos"/>
          <w:noProof/>
          <w:kern w:val="2"/>
          <w:szCs w:val="26"/>
          <w14:ligatures w14:val="standardContextual"/>
        </w:rPr>
        <w:drawing>
          <wp:inline distT="0" distB="0" distL="0" distR="0" wp14:anchorId="33B71ED4" wp14:editId="266E5339">
            <wp:extent cx="1943100" cy="747395"/>
            <wp:effectExtent l="0" t="0" r="0" b="0"/>
            <wp:docPr id="2090075769"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943100" cy="747395"/>
                    </a:xfrm>
                    <a:prstGeom prst="rect">
                      <a:avLst/>
                    </a:prstGeom>
                    <a:noFill/>
                    <a:ln>
                      <a:noFill/>
                    </a:ln>
                  </pic:spPr>
                </pic:pic>
              </a:graphicData>
            </a:graphic>
          </wp:inline>
        </w:drawing>
      </w:r>
    </w:p>
    <w:p w14:paraId="055590B1" w14:textId="4EEFA0BD" w:rsidR="0061509B" w:rsidRPr="00A92913" w:rsidRDefault="0090515B" w:rsidP="00727946">
      <w:pPr>
        <w:spacing w:before="120" w:line="360" w:lineRule="auto"/>
        <w:ind w:firstLine="284"/>
        <w:jc w:val="center"/>
        <w:rPr>
          <w:rFonts w:eastAsia="Aptos"/>
          <w:noProof/>
          <w:kern w:val="2"/>
          <w:szCs w:val="26"/>
          <w14:ligatures w14:val="standardContextual"/>
        </w:rPr>
      </w:pPr>
      <w:bookmarkStart w:id="94" w:name="_Toc240275263"/>
      <w:r w:rsidRPr="00A92913">
        <w:rPr>
          <w:rFonts w:eastAsia="Calibri"/>
          <w:iCs/>
          <w:szCs w:val="18"/>
          <w:lang w:val="vi-VN"/>
        </w:rPr>
        <w:t xml:space="preserve">Hình </w:t>
      </w:r>
      <w:r w:rsidRPr="00A92913">
        <w:rPr>
          <w:rFonts w:eastAsia="Calibri"/>
          <w:iCs/>
          <w:szCs w:val="18"/>
        </w:rPr>
        <w:fldChar w:fldCharType="begin"/>
      </w:r>
      <w:r w:rsidRPr="00A92913">
        <w:rPr>
          <w:rFonts w:eastAsia="Calibri"/>
          <w:iCs/>
          <w:szCs w:val="18"/>
          <w:lang w:val="vi-VN"/>
        </w:rPr>
        <w:instrText xml:space="preserve"> STYLEREF 1 \s </w:instrText>
      </w:r>
      <w:r w:rsidRPr="00A92913">
        <w:rPr>
          <w:rFonts w:eastAsia="Calibri"/>
          <w:iCs/>
          <w:szCs w:val="18"/>
        </w:rPr>
        <w:fldChar w:fldCharType="separate"/>
      </w:r>
      <w:r w:rsidR="00545F27">
        <w:rPr>
          <w:rFonts w:eastAsia="Calibri"/>
          <w:iCs/>
          <w:noProof/>
          <w:szCs w:val="18"/>
          <w:lang w:val="vi-VN"/>
        </w:rPr>
        <w:t>1</w:t>
      </w:r>
      <w:r w:rsidRPr="00A92913">
        <w:rPr>
          <w:rFonts w:eastAsia="Calibri"/>
          <w:iCs/>
          <w:szCs w:val="18"/>
        </w:rPr>
        <w:fldChar w:fldCharType="end"/>
      </w:r>
      <w:r w:rsidRPr="00A92913">
        <w:rPr>
          <w:rFonts w:eastAsia="Calibri"/>
          <w:iCs/>
          <w:szCs w:val="18"/>
          <w:lang w:val="vi-VN"/>
        </w:rPr>
        <w:t>.</w:t>
      </w:r>
      <w:r w:rsidRPr="00A92913">
        <w:rPr>
          <w:rFonts w:eastAsia="Calibri"/>
          <w:iCs/>
          <w:szCs w:val="18"/>
        </w:rPr>
        <w:fldChar w:fldCharType="begin"/>
      </w:r>
      <w:r w:rsidRPr="00A92913">
        <w:rPr>
          <w:rFonts w:eastAsia="Calibri"/>
          <w:iCs/>
          <w:szCs w:val="18"/>
          <w:lang w:val="vi-VN"/>
        </w:rPr>
        <w:instrText xml:space="preserve"> SEQ Hình \* ARABIC \s 1 </w:instrText>
      </w:r>
      <w:r w:rsidRPr="00A92913">
        <w:rPr>
          <w:rFonts w:eastAsia="Calibri"/>
          <w:iCs/>
          <w:szCs w:val="18"/>
        </w:rPr>
        <w:fldChar w:fldCharType="separate"/>
      </w:r>
      <w:r w:rsidR="00545F27">
        <w:rPr>
          <w:rFonts w:eastAsia="Calibri"/>
          <w:iCs/>
          <w:noProof/>
          <w:szCs w:val="18"/>
          <w:lang w:val="vi-VN"/>
        </w:rPr>
        <w:t>23</w:t>
      </w:r>
      <w:r w:rsidRPr="00A92913">
        <w:rPr>
          <w:rFonts w:eastAsia="Calibri"/>
          <w:iCs/>
          <w:szCs w:val="18"/>
        </w:rPr>
        <w:fldChar w:fldCharType="end"/>
      </w:r>
      <w:r w:rsidRPr="00A92913">
        <w:rPr>
          <w:rFonts w:eastAsia="Calibri"/>
          <w:iCs/>
          <w:szCs w:val="18"/>
        </w:rPr>
        <w:t xml:space="preserve"> </w:t>
      </w:r>
      <w:r w:rsidRPr="00A92913">
        <w:rPr>
          <w:rFonts w:eastAsia="Aptos"/>
          <w:noProof/>
          <w:kern w:val="2"/>
          <w:szCs w:val="26"/>
          <w14:ligatures w14:val="standardContextual"/>
        </w:rPr>
        <w:t>Cấu trúc của Omeprazole</w:t>
      </w:r>
      <w:bookmarkEnd w:id="94"/>
    </w:p>
    <w:p w14:paraId="02E5E33F" w14:textId="3C02CC80" w:rsidR="005D4FC2" w:rsidRPr="00A92913" w:rsidRDefault="00CA09BC" w:rsidP="00727946">
      <w:pPr>
        <w:pStyle w:val="NormalWeb"/>
        <w:spacing w:before="0" w:beforeAutospacing="0" w:after="0" w:afterAutospacing="0" w:line="360" w:lineRule="auto"/>
        <w:rPr>
          <w:sz w:val="26"/>
          <w:szCs w:val="26"/>
        </w:rPr>
      </w:pPr>
      <w:r w:rsidRPr="00A92913">
        <w:rPr>
          <w:sz w:val="26"/>
          <w:szCs w:val="26"/>
        </w:rPr>
        <w:tab/>
      </w:r>
      <w:r w:rsidR="005D4FC2" w:rsidRPr="00A92913">
        <w:rPr>
          <w:sz w:val="26"/>
          <w:szCs w:val="26"/>
        </w:rPr>
        <w:t xml:space="preserve">Năm 2013, El-Nezhawy cùng cộng sự </w:t>
      </w:r>
      <w:r w:rsidR="002A249D" w:rsidRPr="00A92913">
        <w:rPr>
          <w:sz w:val="26"/>
          <w:szCs w:val="26"/>
        </w:rPr>
        <w:t xml:space="preserve">đã </w:t>
      </w:r>
      <w:r w:rsidR="005D4FC2" w:rsidRPr="00A92913">
        <w:rPr>
          <w:sz w:val="26"/>
          <w:szCs w:val="26"/>
        </w:rPr>
        <w:t xml:space="preserve">báo cáo về việc thiết kế và tổng hợp một chuỗi các dẫn xuất benzimidazole mới, mang cấu trúc phối hợp giữa nhóm pyrid-2-yl thế và gốc đường polyhydroxy gắn vào vị trí </w:t>
      </w:r>
      <w:r w:rsidR="005D4FC2" w:rsidRPr="00A92913">
        <w:rPr>
          <w:i/>
          <w:iCs/>
          <w:sz w:val="26"/>
          <w:szCs w:val="26"/>
        </w:rPr>
        <w:t>N</w:t>
      </w:r>
      <w:r w:rsidR="005D4FC2" w:rsidRPr="00A92913">
        <w:rPr>
          <w:sz w:val="26"/>
          <w:szCs w:val="26"/>
        </w:rPr>
        <w:t>-benzimidazole. Các hợp chất này được định hướng phát triển thành tác nhân kháng viêm đường uống có khả năng chống loét dạ dày.</w:t>
      </w:r>
      <w:r w:rsidR="002A249D" w:rsidRPr="00A92913">
        <w:rPr>
          <w:sz w:val="26"/>
          <w:szCs w:val="26"/>
        </w:rPr>
        <w:t xml:space="preserve"> Thử nghiệm hoạt tính kháng viêm được đánh giá qua mô hình gây phù bàn chân chuột bằng carrageenan. Kết quả cho thấy, dẫn xuất </w:t>
      </w:r>
      <w:r w:rsidR="002A249D" w:rsidRPr="00A92913">
        <w:rPr>
          <w:b/>
          <w:bCs/>
          <w:sz w:val="26"/>
          <w:szCs w:val="26"/>
        </w:rPr>
        <w:t>(</w:t>
      </w:r>
      <w:r w:rsidR="00A2157E" w:rsidRPr="00A92913">
        <w:rPr>
          <w:b/>
          <w:bCs/>
          <w:sz w:val="26"/>
          <w:szCs w:val="26"/>
        </w:rPr>
        <w:t>25'a</w:t>
      </w:r>
      <w:r w:rsidR="002A249D" w:rsidRPr="00A92913">
        <w:rPr>
          <w:b/>
          <w:bCs/>
          <w:sz w:val="26"/>
          <w:szCs w:val="26"/>
        </w:rPr>
        <w:t>)</w:t>
      </w:r>
      <w:r w:rsidR="002A249D" w:rsidRPr="00A92913">
        <w:rPr>
          <w:sz w:val="26"/>
          <w:szCs w:val="26"/>
        </w:rPr>
        <w:t xml:space="preserve"> và </w:t>
      </w:r>
      <w:r w:rsidR="002A249D" w:rsidRPr="00A92913">
        <w:rPr>
          <w:b/>
          <w:bCs/>
          <w:sz w:val="26"/>
          <w:szCs w:val="26"/>
        </w:rPr>
        <w:t>(</w:t>
      </w:r>
      <w:r w:rsidR="00A2157E" w:rsidRPr="00A92913">
        <w:rPr>
          <w:b/>
          <w:bCs/>
          <w:sz w:val="26"/>
          <w:szCs w:val="26"/>
        </w:rPr>
        <w:t>2</w:t>
      </w:r>
      <w:r w:rsidR="002A249D" w:rsidRPr="00A92913">
        <w:rPr>
          <w:b/>
          <w:bCs/>
          <w:sz w:val="26"/>
          <w:szCs w:val="26"/>
        </w:rPr>
        <w:t>5</w:t>
      </w:r>
      <w:r w:rsidR="00A2157E" w:rsidRPr="00A92913">
        <w:rPr>
          <w:b/>
          <w:bCs/>
          <w:sz w:val="26"/>
          <w:szCs w:val="26"/>
        </w:rPr>
        <w:t>'b</w:t>
      </w:r>
      <w:r w:rsidR="002A249D" w:rsidRPr="00A92913">
        <w:rPr>
          <w:b/>
          <w:bCs/>
          <w:sz w:val="26"/>
          <w:szCs w:val="26"/>
        </w:rPr>
        <w:t>)</w:t>
      </w:r>
      <w:r w:rsidR="002A249D" w:rsidRPr="00A92913">
        <w:rPr>
          <w:sz w:val="26"/>
          <w:szCs w:val="26"/>
        </w:rPr>
        <w:t xml:space="preserve"> (dạng kết hợp đường mannofuranose) thể hiện hoạt tính kháng viêm phụ thuộc vào liều lượng, giúp giảm mức độ viêm lần lượt là 62</w:t>
      </w:r>
      <w:r w:rsidR="002A2170">
        <w:rPr>
          <w:sz w:val="26"/>
          <w:szCs w:val="26"/>
        </w:rPr>
        <w:t xml:space="preserve"> </w:t>
      </w:r>
      <w:r w:rsidR="002A249D" w:rsidRPr="00A92913">
        <w:rPr>
          <w:sz w:val="26"/>
          <w:szCs w:val="26"/>
        </w:rPr>
        <w:t>% và 72</w:t>
      </w:r>
      <w:r w:rsidR="002A2170">
        <w:rPr>
          <w:sz w:val="26"/>
          <w:szCs w:val="26"/>
        </w:rPr>
        <w:t xml:space="preserve"> </w:t>
      </w:r>
      <w:r w:rsidR="002A249D" w:rsidRPr="00A92913">
        <w:rPr>
          <w:sz w:val="26"/>
          <w:szCs w:val="26"/>
        </w:rPr>
        <w:t>%. Kết quả này tương đương với hoạt tính của thuốc đối chứng diclofenac (73</w:t>
      </w:r>
      <w:r w:rsidR="002A2170">
        <w:rPr>
          <w:sz w:val="26"/>
          <w:szCs w:val="26"/>
        </w:rPr>
        <w:t xml:space="preserve"> </w:t>
      </w:r>
      <w:r w:rsidR="002A249D" w:rsidRPr="00A92913">
        <w:rPr>
          <w:sz w:val="26"/>
          <w:szCs w:val="26"/>
        </w:rPr>
        <w:t>%). Bên cạnh đó, các hợp chất cũng được thử nghiệm h</w:t>
      </w:r>
      <w:r w:rsidR="005D4FC2" w:rsidRPr="00A92913">
        <w:rPr>
          <w:sz w:val="26"/>
          <w:szCs w:val="26"/>
        </w:rPr>
        <w:t>oạt tính bảo vệ dạ dày trên mô hình thắt môn vị và gây loét bằng ethanol ở chuột</w:t>
      </w:r>
      <w:r w:rsidR="002A249D" w:rsidRPr="00A92913">
        <w:rPr>
          <w:sz w:val="26"/>
          <w:szCs w:val="26"/>
        </w:rPr>
        <w:t xml:space="preserve">. Khác với các thuốc kháng viêm không steroid (NSAIDs) truyền thống như diclofenac (thường gây tác dụng phụ lên niêm mạc dạ dày), kết quả cho thấy các dẫn xuất này không gây tổn thương dạ dày và </w:t>
      </w:r>
      <w:r w:rsidR="005D4FC2" w:rsidRPr="00A92913">
        <w:rPr>
          <w:sz w:val="26"/>
          <w:szCs w:val="26"/>
        </w:rPr>
        <w:t>hợp chất có khả năng chống loét đáng kể, tương đương với omeprazole</w:t>
      </w:r>
      <w:r w:rsidR="00246A0D" w:rsidRPr="00A92913">
        <w:rPr>
          <w:sz w:val="26"/>
          <w:szCs w:val="26"/>
        </w:rPr>
        <w:t xml:space="preserve"> </w:t>
      </w:r>
      <w:r w:rsidR="00246A0D" w:rsidRPr="00A92913">
        <w:rPr>
          <w:sz w:val="26"/>
          <w:szCs w:val="26"/>
        </w:rPr>
        <w:fldChar w:fldCharType="begin"/>
      </w:r>
      <w:r w:rsidR="00915067">
        <w:rPr>
          <w:sz w:val="26"/>
          <w:szCs w:val="26"/>
        </w:rPr>
        <w:instrText xml:space="preserve"> ADDIN EN.CITE &lt;EndNote&gt;&lt;Cite&gt;&lt;Author&gt;El-Nezhawy&lt;/Author&gt;&lt;Year&gt;2013&lt;/Year&gt;&lt;RecNum&gt;119&lt;/RecNum&gt;&lt;DisplayText&gt;[120]&lt;/DisplayText&gt;&lt;record&gt;&lt;rec-number&gt;119&lt;/rec-number&gt;&lt;foreign-keys&gt;&lt;key app="EN" db-id="dr2spp02xtr0s4exsr555vtbxredx02vxr0a" timestamp="1789314511"&gt;119&lt;/key&gt;&lt;/foreign-keys&gt;&lt;ref-type name="Journal Article"&gt;17&lt;/ref-type&gt;&lt;contributors&gt;&lt;authors&gt;&lt;author&gt;El-Nezhawy, Ahmed OH&lt;/author&gt;&lt;author&gt;Biuomy, Ayman R&lt;/author&gt;&lt;author&gt;Hassan, Fatma S&lt;/author&gt;&lt;author&gt;Ismaiel, Ayman K&lt;/author&gt;&lt;author&gt;Omar, Hany A&lt;/author&gt;&lt;/authors&gt;&lt;/contributors&gt;&lt;titles&gt;&lt;title&gt;Design, synthesis and pharmacological evaluation of omeprazole-like agents with anti-inflammatory activity&lt;/title&gt;&lt;secondary-title&gt;Bioorganic medicinal chemistry&lt;/secondary-title&gt;&lt;/titles&gt;&lt;periodical&gt;&lt;full-title&gt;Bioorganic medicinal chemistry&lt;/full-title&gt;&lt;/periodical&gt;&lt;pages&gt;1661-1670&lt;/pages&gt;&lt;volume&gt;21&lt;/volume&gt;&lt;number&gt;7&lt;/number&gt;&lt;dates&gt;&lt;year&gt;2013&lt;/year&gt;&lt;/dates&gt;&lt;isbn&gt;0968-0896&lt;/isbn&gt;&lt;urls&gt;&lt;/urls&gt;&lt;/record&gt;&lt;/Cite&gt;&lt;/EndNote&gt;</w:instrText>
      </w:r>
      <w:r w:rsidR="00246A0D" w:rsidRPr="00A92913">
        <w:rPr>
          <w:sz w:val="26"/>
          <w:szCs w:val="26"/>
        </w:rPr>
        <w:fldChar w:fldCharType="separate"/>
      </w:r>
      <w:r w:rsidR="005271A6" w:rsidRPr="00A92913">
        <w:rPr>
          <w:noProof/>
          <w:sz w:val="26"/>
          <w:szCs w:val="26"/>
        </w:rPr>
        <w:t>[120]</w:t>
      </w:r>
      <w:r w:rsidR="00246A0D" w:rsidRPr="00A92913">
        <w:rPr>
          <w:sz w:val="26"/>
          <w:szCs w:val="26"/>
        </w:rPr>
        <w:fldChar w:fldCharType="end"/>
      </w:r>
      <w:r w:rsidR="005D4FC2" w:rsidRPr="00A92913">
        <w:rPr>
          <w:sz w:val="26"/>
          <w:szCs w:val="26"/>
        </w:rPr>
        <w:t>.</w:t>
      </w:r>
      <w:r w:rsidR="002A249D" w:rsidRPr="00A92913">
        <w:rPr>
          <w:sz w:val="26"/>
          <w:szCs w:val="26"/>
        </w:rPr>
        <w:t xml:space="preserve"> </w:t>
      </w:r>
    </w:p>
    <w:p w14:paraId="355DACB3" w14:textId="46555EA8" w:rsidR="005D4FC2" w:rsidRPr="00A92913" w:rsidRDefault="00220D63" w:rsidP="00727946">
      <w:pPr>
        <w:spacing w:line="360" w:lineRule="auto"/>
        <w:jc w:val="center"/>
        <w:rPr>
          <w:rFonts w:eastAsia="Calibri"/>
          <w:noProof/>
          <w:szCs w:val="26"/>
        </w:rPr>
      </w:pPr>
      <w:r w:rsidRPr="00A92913">
        <w:object w:dxaOrig="7834" w:dyaOrig="2857" w14:anchorId="7275460C">
          <v:shape id="_x0000_i1057" type="#_x0000_t75" style="width:329.35pt;height:118.65pt" o:ole="">
            <v:imagedata r:id="rId93" o:title=""/>
          </v:shape>
          <o:OLEObject Type="Embed" ProgID="ChemDraw.Document.6.0" ShapeID="_x0000_i1057" DrawAspect="Content" ObjectID="_1852540949" r:id="rId94"/>
        </w:object>
      </w:r>
    </w:p>
    <w:p w14:paraId="4DAD1B6B" w14:textId="46320744" w:rsidR="002A249D" w:rsidRPr="00A92913" w:rsidRDefault="002A249D" w:rsidP="00727946">
      <w:pPr>
        <w:pStyle w:val="NormalWeb"/>
        <w:spacing w:before="0" w:beforeAutospacing="0" w:line="240" w:lineRule="auto"/>
        <w:jc w:val="center"/>
        <w:rPr>
          <w:rStyle w:val="citation-15"/>
          <w:b/>
          <w:bCs/>
          <w:sz w:val="26"/>
          <w:szCs w:val="26"/>
        </w:rPr>
      </w:pPr>
      <w:bookmarkStart w:id="95" w:name="_Toc240275264"/>
      <w:r w:rsidRPr="00A92913">
        <w:rPr>
          <w:rFonts w:eastAsia="Calibri"/>
          <w:iCs/>
          <w:sz w:val="26"/>
          <w:szCs w:val="26"/>
          <w:lang w:val="vi-VN"/>
        </w:rPr>
        <w:t xml:space="preserve">Hình </w:t>
      </w:r>
      <w:r w:rsidRPr="00A92913">
        <w:rPr>
          <w:rFonts w:eastAsia="Calibri"/>
          <w:iCs/>
          <w:sz w:val="26"/>
          <w:szCs w:val="26"/>
        </w:rPr>
        <w:fldChar w:fldCharType="begin"/>
      </w:r>
      <w:r w:rsidRPr="00A92913">
        <w:rPr>
          <w:rFonts w:eastAsia="Calibri"/>
          <w:iCs/>
          <w:sz w:val="26"/>
          <w:szCs w:val="26"/>
          <w:lang w:val="vi-VN"/>
        </w:rPr>
        <w:instrText xml:space="preserve"> STYLEREF 1 \s </w:instrText>
      </w:r>
      <w:r w:rsidRPr="00A92913">
        <w:rPr>
          <w:rFonts w:eastAsia="Calibri"/>
          <w:iCs/>
          <w:sz w:val="26"/>
          <w:szCs w:val="26"/>
        </w:rPr>
        <w:fldChar w:fldCharType="separate"/>
      </w:r>
      <w:r w:rsidR="00545F27">
        <w:rPr>
          <w:rFonts w:eastAsia="Calibri"/>
          <w:iCs/>
          <w:noProof/>
          <w:sz w:val="26"/>
          <w:szCs w:val="26"/>
          <w:lang w:val="vi-VN"/>
        </w:rPr>
        <w:t>1</w:t>
      </w:r>
      <w:r w:rsidRPr="00A92913">
        <w:rPr>
          <w:rFonts w:eastAsia="Calibri"/>
          <w:iCs/>
          <w:sz w:val="26"/>
          <w:szCs w:val="26"/>
        </w:rPr>
        <w:fldChar w:fldCharType="end"/>
      </w:r>
      <w:r w:rsidRPr="00A92913">
        <w:rPr>
          <w:rFonts w:eastAsia="Calibri"/>
          <w:iCs/>
          <w:sz w:val="26"/>
          <w:szCs w:val="26"/>
          <w:lang w:val="vi-VN"/>
        </w:rPr>
        <w:t>.</w:t>
      </w:r>
      <w:r w:rsidRPr="00A92913">
        <w:rPr>
          <w:rFonts w:eastAsia="Calibri"/>
          <w:iCs/>
          <w:sz w:val="26"/>
          <w:szCs w:val="26"/>
        </w:rPr>
        <w:fldChar w:fldCharType="begin"/>
      </w:r>
      <w:r w:rsidRPr="00A92913">
        <w:rPr>
          <w:rFonts w:eastAsia="Calibri"/>
          <w:iCs/>
          <w:sz w:val="26"/>
          <w:szCs w:val="26"/>
          <w:lang w:val="vi-VN"/>
        </w:rPr>
        <w:instrText xml:space="preserve"> SEQ Hình \* ARABIC \s 1 </w:instrText>
      </w:r>
      <w:r w:rsidRPr="00A92913">
        <w:rPr>
          <w:rFonts w:eastAsia="Calibri"/>
          <w:iCs/>
          <w:sz w:val="26"/>
          <w:szCs w:val="26"/>
        </w:rPr>
        <w:fldChar w:fldCharType="separate"/>
      </w:r>
      <w:r w:rsidR="00545F27">
        <w:rPr>
          <w:rFonts w:eastAsia="Calibri"/>
          <w:iCs/>
          <w:noProof/>
          <w:sz w:val="26"/>
          <w:szCs w:val="26"/>
          <w:lang w:val="vi-VN"/>
        </w:rPr>
        <w:t>24</w:t>
      </w:r>
      <w:r w:rsidRPr="00A92913">
        <w:rPr>
          <w:rFonts w:eastAsia="Calibri"/>
          <w:iCs/>
          <w:sz w:val="26"/>
          <w:szCs w:val="26"/>
        </w:rPr>
        <w:fldChar w:fldCharType="end"/>
      </w:r>
      <w:r w:rsidRPr="00A92913">
        <w:rPr>
          <w:rFonts w:eastAsia="Calibri"/>
          <w:iCs/>
          <w:sz w:val="26"/>
          <w:szCs w:val="26"/>
        </w:rPr>
        <w:t xml:space="preserve"> Cấu trúc của các dẫn xuất </w:t>
      </w:r>
      <w:r w:rsidRPr="00A92913">
        <w:rPr>
          <w:rStyle w:val="citation-18"/>
          <w:sz w:val="26"/>
          <w:szCs w:val="26"/>
        </w:rPr>
        <w:t>(</w:t>
      </w:r>
      <w:r w:rsidR="00A2157E" w:rsidRPr="00A92913">
        <w:rPr>
          <w:rStyle w:val="citation-18"/>
          <w:b/>
          <w:bCs/>
          <w:sz w:val="26"/>
          <w:szCs w:val="26"/>
        </w:rPr>
        <w:t>25'a</w:t>
      </w:r>
      <w:r w:rsidRPr="00A92913">
        <w:rPr>
          <w:rStyle w:val="citation-18"/>
          <w:b/>
          <w:bCs/>
          <w:sz w:val="26"/>
          <w:szCs w:val="26"/>
        </w:rPr>
        <w:t>)</w:t>
      </w:r>
      <w:r w:rsidRPr="00A92913">
        <w:rPr>
          <w:rStyle w:val="citation-15"/>
          <w:sz w:val="26"/>
          <w:szCs w:val="26"/>
        </w:rPr>
        <w:t xml:space="preserve"> và (</w:t>
      </w:r>
      <w:r w:rsidR="00A2157E" w:rsidRPr="00A92913">
        <w:rPr>
          <w:rStyle w:val="citation-15"/>
          <w:b/>
          <w:bCs/>
          <w:sz w:val="26"/>
          <w:szCs w:val="26"/>
        </w:rPr>
        <w:t>2</w:t>
      </w:r>
      <w:r w:rsidRPr="00A92913">
        <w:rPr>
          <w:rStyle w:val="citation-15"/>
          <w:b/>
          <w:bCs/>
          <w:sz w:val="26"/>
          <w:szCs w:val="26"/>
        </w:rPr>
        <w:t>5</w:t>
      </w:r>
      <w:r w:rsidR="00A2157E" w:rsidRPr="00A92913">
        <w:rPr>
          <w:rStyle w:val="citation-15"/>
          <w:b/>
          <w:bCs/>
          <w:sz w:val="26"/>
          <w:szCs w:val="26"/>
        </w:rPr>
        <w:t>'b</w:t>
      </w:r>
      <w:r w:rsidRPr="00A92913">
        <w:rPr>
          <w:rStyle w:val="citation-15"/>
          <w:b/>
          <w:bCs/>
          <w:sz w:val="26"/>
          <w:szCs w:val="26"/>
        </w:rPr>
        <w:t>).</w:t>
      </w:r>
      <w:bookmarkEnd w:id="95"/>
    </w:p>
    <w:p w14:paraId="29A2DD20" w14:textId="342A97B8" w:rsidR="003A4E74" w:rsidRPr="00A92913" w:rsidRDefault="003A4E74" w:rsidP="00727946">
      <w:pPr>
        <w:spacing w:line="360" w:lineRule="auto"/>
        <w:ind w:firstLine="720"/>
        <w:rPr>
          <w:rFonts w:eastAsia="Calibri"/>
          <w:bCs/>
          <w:szCs w:val="26"/>
        </w:rPr>
      </w:pPr>
      <w:r w:rsidRPr="00A92913">
        <w:rPr>
          <w:rFonts w:eastAsia="Calibri"/>
          <w:szCs w:val="26"/>
        </w:rPr>
        <w:lastRenderedPageBreak/>
        <w:t xml:space="preserve">Từ những báo cáo được tìm thấy ở trên, chúng </w:t>
      </w:r>
      <w:r w:rsidR="008A6393" w:rsidRPr="00A92913">
        <w:rPr>
          <w:rFonts w:eastAsia="Calibri"/>
          <w:szCs w:val="26"/>
        </w:rPr>
        <w:t>nghiên cứu sinh</w:t>
      </w:r>
      <w:r w:rsidRPr="00A92913">
        <w:rPr>
          <w:rFonts w:eastAsia="Calibri"/>
          <w:szCs w:val="26"/>
        </w:rPr>
        <w:t xml:space="preserve"> quyết định chọn khung </w:t>
      </w:r>
      <w:r w:rsidR="007A77C0">
        <w:rPr>
          <w:rFonts w:eastAsia="Calibri"/>
          <w:szCs w:val="26"/>
        </w:rPr>
        <w:t>coumarin</w:t>
      </w:r>
      <w:r w:rsidRPr="00A92913">
        <w:rPr>
          <w:rFonts w:eastAsia="Calibri"/>
          <w:szCs w:val="26"/>
        </w:rPr>
        <w:t xml:space="preserve">, </w:t>
      </w:r>
      <w:r w:rsidRPr="00A92913">
        <w:rPr>
          <w:rFonts w:eastAsia="Calibri"/>
          <w:bCs/>
          <w:szCs w:val="26"/>
        </w:rPr>
        <w:t>dị vòng 2-thioxothiazolidin-4-one</w:t>
      </w:r>
      <w:r w:rsidR="0061509B" w:rsidRPr="00A92913">
        <w:rPr>
          <w:rFonts w:eastAsia="Calibri"/>
          <w:bCs/>
          <w:szCs w:val="26"/>
        </w:rPr>
        <w:t xml:space="preserve">, </w:t>
      </w:r>
      <w:r w:rsidRPr="00A92913">
        <w:rPr>
          <w:rFonts w:eastAsia="Calibri"/>
          <w:bCs/>
          <w:szCs w:val="26"/>
        </w:rPr>
        <w:t>morpholine</w:t>
      </w:r>
      <w:r w:rsidR="0061509B" w:rsidRPr="00A92913">
        <w:rPr>
          <w:rFonts w:eastAsia="Calibri"/>
          <w:bCs/>
          <w:szCs w:val="26"/>
        </w:rPr>
        <w:t xml:space="preserve"> và </w:t>
      </w:r>
      <w:r w:rsidR="0061509B" w:rsidRPr="00A92913">
        <w:rPr>
          <w:rFonts w:eastAsia="Aptos"/>
          <w:noProof/>
          <w:kern w:val="2"/>
          <w:szCs w:val="26"/>
          <w14:ligatures w14:val="standardContextual"/>
        </w:rPr>
        <w:t>2-(chloromethyl)-4-methoxy-3,5-dimethylpyridine</w:t>
      </w:r>
      <w:r w:rsidRPr="00A92913">
        <w:rPr>
          <w:rFonts w:eastAsia="Calibri"/>
          <w:bCs/>
          <w:szCs w:val="26"/>
        </w:rPr>
        <w:t xml:space="preserve"> </w:t>
      </w:r>
      <w:r w:rsidRPr="00A92913">
        <w:rPr>
          <w:rFonts w:eastAsia="Calibri"/>
          <w:szCs w:val="26"/>
        </w:rPr>
        <w:t xml:space="preserve">làm hợp phần quyết định hoạt tính sinh học thứ hai trong phương pháp lai phân tử để tạo ra các hợp chất lai </w:t>
      </w:r>
      <w:r w:rsidR="0061509B" w:rsidRPr="00A92913">
        <w:rPr>
          <w:rFonts w:eastAsia="Calibri"/>
          <w:szCs w:val="26"/>
        </w:rPr>
        <w:t>mới</w:t>
      </w:r>
      <w:r w:rsidRPr="00A92913">
        <w:rPr>
          <w:rFonts w:eastAsia="Calibri"/>
          <w:iCs/>
          <w:szCs w:val="26"/>
        </w:rPr>
        <w:t xml:space="preserve"> thông qua chuyển hóa </w:t>
      </w:r>
      <w:r w:rsidRPr="00A92913">
        <w:rPr>
          <w:rFonts w:eastAsia="Calibri"/>
          <w:szCs w:val="26"/>
        </w:rPr>
        <w:t>2-mercapto-3-aryl</w:t>
      </w:r>
      <w:r w:rsidR="0061509B" w:rsidRPr="00A92913">
        <w:rPr>
          <w:rFonts w:eastAsia="Calibri"/>
          <w:szCs w:val="26"/>
        </w:rPr>
        <w:t>/alkyl</w:t>
      </w:r>
      <w:r w:rsidRPr="00A92913">
        <w:rPr>
          <w:rFonts w:eastAsia="Calibri"/>
          <w:szCs w:val="26"/>
        </w:rPr>
        <w:t>quinazolin-4(3</w:t>
      </w:r>
      <w:r w:rsidRPr="00A92913">
        <w:rPr>
          <w:rFonts w:eastAsia="Calibri"/>
          <w:i/>
          <w:szCs w:val="26"/>
        </w:rPr>
        <w:t>H</w:t>
      </w:r>
      <w:r w:rsidRPr="00A92913">
        <w:rPr>
          <w:rFonts w:eastAsia="Calibri"/>
          <w:szCs w:val="26"/>
        </w:rPr>
        <w:t xml:space="preserve">)-one </w:t>
      </w:r>
      <w:r w:rsidRPr="00A92913">
        <w:rPr>
          <w:rFonts w:eastAsia="Calibri"/>
          <w:bCs/>
          <w:szCs w:val="26"/>
        </w:rPr>
        <w:t xml:space="preserve">cũng như việc thăm dò hoạt tính sinh học (hoạt tính </w:t>
      </w:r>
      <w:r w:rsidR="0061509B" w:rsidRPr="00A92913">
        <w:rPr>
          <w:rFonts w:eastAsia="Calibri"/>
          <w:bCs/>
          <w:szCs w:val="26"/>
        </w:rPr>
        <w:t xml:space="preserve">ức chế α-glucosidase, </w:t>
      </w:r>
      <w:r w:rsidRPr="00A92913">
        <w:rPr>
          <w:rFonts w:eastAsia="Calibri"/>
          <w:bCs/>
          <w:szCs w:val="26"/>
        </w:rPr>
        <w:t>kháng viêm, kháng khuẩn,</w:t>
      </w:r>
      <w:r w:rsidR="0061509B" w:rsidRPr="00A92913">
        <w:rPr>
          <w:rFonts w:eastAsia="Calibri"/>
          <w:bCs/>
          <w:szCs w:val="26"/>
        </w:rPr>
        <w:t xml:space="preserve"> </w:t>
      </w:r>
      <w:r w:rsidRPr="00A92913">
        <w:rPr>
          <w:rFonts w:eastAsia="Calibri"/>
          <w:bCs/>
          <w:szCs w:val="26"/>
        </w:rPr>
        <w:t>kháng ung thư...) của các chất tổng hợp được nhằm tìm kiếm những nguồn nguyên liệu mới cho công nghiệp dược.</w:t>
      </w:r>
    </w:p>
    <w:p w14:paraId="47F09E77" w14:textId="68BC083C" w:rsidR="0027506C" w:rsidRPr="00A92913" w:rsidRDefault="0027506C" w:rsidP="00727946">
      <w:pPr>
        <w:spacing w:line="360" w:lineRule="auto"/>
        <w:rPr>
          <w:lang w:val="fr-FR"/>
        </w:rPr>
      </w:pPr>
      <w:r w:rsidRPr="00A92913">
        <w:rPr>
          <w:lang w:val="fr-FR"/>
        </w:rPr>
        <w:br w:type="page"/>
      </w:r>
    </w:p>
    <w:p w14:paraId="74FC0555" w14:textId="3217107F" w:rsidR="00891ABF" w:rsidRPr="00A92913" w:rsidRDefault="00AC2C7A" w:rsidP="00727946">
      <w:pPr>
        <w:pStyle w:val="Heading1"/>
        <w:rPr>
          <w:lang w:val="fr-FR"/>
        </w:rPr>
      </w:pPr>
      <w:bookmarkStart w:id="96" w:name="_Toc240274601"/>
      <w:r w:rsidRPr="00A92913">
        <w:rPr>
          <w:lang w:val="fr-FR"/>
        </w:rPr>
        <w:lastRenderedPageBreak/>
        <w:t>NGHIÊN CỨU</w:t>
      </w:r>
      <w:bookmarkEnd w:id="96"/>
    </w:p>
    <w:p w14:paraId="75D60F33" w14:textId="402124B0" w:rsidR="00843098" w:rsidRPr="00A92913" w:rsidRDefault="00CC7ABF" w:rsidP="00727946">
      <w:pPr>
        <w:pStyle w:val="Heading2"/>
        <w:ind w:left="709"/>
        <w:rPr>
          <w:bCs w:val="0"/>
          <w:lang w:val="fr-FR"/>
        </w:rPr>
      </w:pPr>
      <w:bookmarkStart w:id="97" w:name="_Toc240274602"/>
      <w:r w:rsidRPr="00A92913">
        <w:rPr>
          <w:bCs w:val="0"/>
          <w:lang w:val="sv-FI"/>
        </w:rPr>
        <w:t>Nội</w:t>
      </w:r>
      <w:r w:rsidRPr="00A92913">
        <w:rPr>
          <w:bCs w:val="0"/>
          <w:lang w:val="fr-FR"/>
        </w:rPr>
        <w:t xml:space="preserve"> dung nghiên cứu</w:t>
      </w:r>
      <w:bookmarkEnd w:id="97"/>
    </w:p>
    <w:p w14:paraId="2482406A" w14:textId="09A5EA6C" w:rsidR="00775B5E" w:rsidRPr="00A92913" w:rsidRDefault="00117E53" w:rsidP="00727946">
      <w:pPr>
        <w:pStyle w:val="NormalWeb"/>
        <w:spacing w:before="0" w:beforeAutospacing="0" w:after="0" w:afterAutospacing="0" w:line="360" w:lineRule="auto"/>
        <w:rPr>
          <w:rStyle w:val="Strong"/>
          <w:b w:val="0"/>
          <w:sz w:val="26"/>
          <w:lang w:val="fr-FR"/>
        </w:rPr>
      </w:pPr>
      <w:r w:rsidRPr="00A92913">
        <w:rPr>
          <w:sz w:val="26"/>
          <w:lang w:val="fr-FR"/>
        </w:rPr>
        <w:tab/>
        <w:t>Nội dung nghiên cứu được tóm tắt</w:t>
      </w:r>
      <w:r w:rsidR="00277983" w:rsidRPr="00A92913">
        <w:rPr>
          <w:sz w:val="26"/>
          <w:lang w:val="fr-FR"/>
        </w:rPr>
        <w:t xml:space="preserve"> trong</w:t>
      </w:r>
      <w:r w:rsidRPr="00A92913">
        <w:rPr>
          <w:sz w:val="26"/>
          <w:lang w:val="fr-FR"/>
        </w:rPr>
        <w:t xml:space="preserve"> </w:t>
      </w:r>
      <w:r w:rsidRPr="00A92913">
        <w:rPr>
          <w:i/>
          <w:sz w:val="26"/>
          <w:lang w:val="fr-FR"/>
        </w:rPr>
        <w:t xml:space="preserve">sơ đồ </w:t>
      </w:r>
      <w:r w:rsidR="008E1F26" w:rsidRPr="00A92913">
        <w:rPr>
          <w:i/>
          <w:sz w:val="26"/>
          <w:lang w:val="fr-FR"/>
        </w:rPr>
        <w:t>2</w:t>
      </w:r>
      <w:r w:rsidR="00277983" w:rsidRPr="00A92913">
        <w:rPr>
          <w:i/>
          <w:sz w:val="26"/>
          <w:lang w:val="fr-FR"/>
        </w:rPr>
        <w:t>.1</w:t>
      </w:r>
      <w:r w:rsidR="00277983" w:rsidRPr="00A92913">
        <w:rPr>
          <w:sz w:val="26"/>
          <w:lang w:val="fr-FR"/>
        </w:rPr>
        <w:t xml:space="preserve"> thể hiện </w:t>
      </w:r>
      <w:r w:rsidRPr="00A92913">
        <w:rPr>
          <w:sz w:val="26"/>
          <w:lang w:val="fr-FR"/>
        </w:rPr>
        <w:t xml:space="preserve">quá trình tổng hợp các hợp chất lai chứa </w:t>
      </w:r>
      <w:r w:rsidRPr="00A92913">
        <w:rPr>
          <w:rStyle w:val="Strong"/>
          <w:b w:val="0"/>
          <w:sz w:val="26"/>
          <w:lang w:val="fr-FR"/>
        </w:rPr>
        <w:t>2-</w:t>
      </w:r>
      <w:r w:rsidR="00A74493" w:rsidRPr="00A92913">
        <w:rPr>
          <w:rStyle w:val="Strong"/>
          <w:b w:val="0"/>
          <w:sz w:val="26"/>
          <w:lang w:val="fr-FR"/>
        </w:rPr>
        <w:t>m</w:t>
      </w:r>
      <w:r w:rsidRPr="00A92913">
        <w:rPr>
          <w:rStyle w:val="Strong"/>
          <w:b w:val="0"/>
          <w:sz w:val="26"/>
          <w:lang w:val="fr-FR"/>
        </w:rPr>
        <w:t>ercapto-3-aryl</w:t>
      </w:r>
      <w:r w:rsidR="00C82043" w:rsidRPr="00A92913">
        <w:rPr>
          <w:rStyle w:val="Strong"/>
          <w:b w:val="0"/>
          <w:sz w:val="26"/>
          <w:lang w:val="fr-FR"/>
        </w:rPr>
        <w:t>/alkyl</w:t>
      </w:r>
      <w:r w:rsidRPr="00A92913">
        <w:rPr>
          <w:rStyle w:val="Strong"/>
          <w:b w:val="0"/>
          <w:sz w:val="26"/>
          <w:lang w:val="fr-FR"/>
        </w:rPr>
        <w:t>quinazolin-4(3</w:t>
      </w:r>
      <w:r w:rsidRPr="00A92913">
        <w:rPr>
          <w:rStyle w:val="Strong"/>
          <w:b w:val="0"/>
          <w:i/>
          <w:sz w:val="26"/>
          <w:lang w:val="fr-FR"/>
        </w:rPr>
        <w:t>H</w:t>
      </w:r>
      <w:r w:rsidRPr="00A92913">
        <w:rPr>
          <w:rStyle w:val="Strong"/>
          <w:b w:val="0"/>
          <w:sz w:val="26"/>
          <w:lang w:val="fr-FR"/>
        </w:rPr>
        <w:t>)-one</w:t>
      </w:r>
      <w:r w:rsidR="00775B5E" w:rsidRPr="00A92913">
        <w:rPr>
          <w:sz w:val="26"/>
          <w:lang w:val="fr-FR"/>
        </w:rPr>
        <w:t xml:space="preserve">. Quá trình này được chia thành hai giai đoạn chính: (1) Giai đoạn tổng hợp nguyên liệu và (2) Giai đoạn tổng hợp các sản phẩm lai chứa dị vòng </w:t>
      </w:r>
      <w:r w:rsidR="00106385" w:rsidRPr="00A92913">
        <w:rPr>
          <w:rStyle w:val="Strong"/>
          <w:b w:val="0"/>
          <w:sz w:val="26"/>
          <w:lang w:val="fr-FR"/>
        </w:rPr>
        <w:t>3-aryl/alkyl</w:t>
      </w:r>
      <w:r w:rsidR="00106385">
        <w:rPr>
          <w:rStyle w:val="Strong"/>
          <w:b w:val="0"/>
          <w:sz w:val="26"/>
          <w:lang w:val="fr-FR"/>
        </w:rPr>
        <w:t>-</w:t>
      </w:r>
      <w:r w:rsidR="00775B5E" w:rsidRPr="00A92913">
        <w:rPr>
          <w:rStyle w:val="Strong"/>
          <w:b w:val="0"/>
          <w:sz w:val="26"/>
          <w:lang w:val="fr-FR"/>
        </w:rPr>
        <w:t>2-mercaptoquinazolin-4(3</w:t>
      </w:r>
      <w:r w:rsidR="00775B5E" w:rsidRPr="00A92913">
        <w:rPr>
          <w:rStyle w:val="Strong"/>
          <w:b w:val="0"/>
          <w:i/>
          <w:sz w:val="26"/>
          <w:lang w:val="fr-FR"/>
        </w:rPr>
        <w:t>H</w:t>
      </w:r>
      <w:r w:rsidR="00775B5E" w:rsidRPr="00A92913">
        <w:rPr>
          <w:rStyle w:val="Strong"/>
          <w:b w:val="0"/>
          <w:sz w:val="26"/>
          <w:lang w:val="fr-FR"/>
        </w:rPr>
        <w:t xml:space="preserve">)-one và các dị vòng khác. </w:t>
      </w:r>
    </w:p>
    <w:p w14:paraId="1EE93F8E" w14:textId="77777777" w:rsidR="00474AC8" w:rsidRPr="00A92913" w:rsidRDefault="00775B5E" w:rsidP="00727946">
      <w:pPr>
        <w:pStyle w:val="NormalWeb"/>
        <w:spacing w:before="0" w:beforeAutospacing="0" w:after="0" w:afterAutospacing="0" w:line="360" w:lineRule="auto"/>
        <w:ind w:firstLine="720"/>
        <w:rPr>
          <w:bCs/>
          <w:i/>
          <w:iCs/>
          <w:sz w:val="26"/>
          <w:lang w:val="fr-FR"/>
        </w:rPr>
      </w:pPr>
      <w:r w:rsidRPr="00A92913">
        <w:rPr>
          <w:rStyle w:val="Strong"/>
          <w:bCs w:val="0"/>
          <w:i/>
          <w:iCs/>
          <w:sz w:val="26"/>
          <w:lang w:val="fr-FR"/>
        </w:rPr>
        <w:t>(1) Giai đoạn tổng hợp nguyên liệu:</w:t>
      </w:r>
      <w:r w:rsidRPr="00A92913">
        <w:rPr>
          <w:bCs/>
          <w:i/>
          <w:iCs/>
          <w:sz w:val="26"/>
          <w:lang w:val="fr-FR"/>
        </w:rPr>
        <w:t xml:space="preserve"> </w:t>
      </w:r>
    </w:p>
    <w:p w14:paraId="7229554C" w14:textId="06E0DE9D" w:rsidR="001F3CF3" w:rsidRPr="00A92913" w:rsidRDefault="00EA7D47" w:rsidP="00727946">
      <w:pPr>
        <w:pStyle w:val="NormalWeb"/>
        <w:spacing w:before="0" w:beforeAutospacing="0" w:after="0" w:afterAutospacing="0" w:line="360" w:lineRule="auto"/>
        <w:ind w:firstLine="720"/>
        <w:rPr>
          <w:sz w:val="26"/>
          <w:szCs w:val="26"/>
          <w:lang w:val="fr-FR"/>
        </w:rPr>
      </w:pPr>
      <w:r w:rsidRPr="00A92913">
        <w:rPr>
          <w:sz w:val="26"/>
          <w:lang w:val="fr-FR"/>
        </w:rPr>
        <w:t xml:space="preserve">Các hợp chất trung gian </w:t>
      </w:r>
      <w:r w:rsidR="00106385" w:rsidRPr="00A92913">
        <w:rPr>
          <w:rStyle w:val="Strong"/>
          <w:b w:val="0"/>
          <w:sz w:val="26"/>
          <w:lang w:val="fr-FR"/>
        </w:rPr>
        <w:t>3-aryl/alkyl</w:t>
      </w:r>
      <w:r w:rsidR="00106385">
        <w:rPr>
          <w:rStyle w:val="Strong"/>
          <w:b w:val="0"/>
          <w:sz w:val="26"/>
          <w:lang w:val="fr-FR"/>
        </w:rPr>
        <w:t>-</w:t>
      </w:r>
      <w:r w:rsidR="00106385" w:rsidRPr="00A92913">
        <w:rPr>
          <w:rStyle w:val="Strong"/>
          <w:b w:val="0"/>
          <w:sz w:val="26"/>
          <w:lang w:val="fr-FR"/>
        </w:rPr>
        <w:t>2-mercaptoquinazolin-4(3</w:t>
      </w:r>
      <w:r w:rsidR="00106385" w:rsidRPr="00A92913">
        <w:rPr>
          <w:rStyle w:val="Strong"/>
          <w:b w:val="0"/>
          <w:i/>
          <w:sz w:val="26"/>
          <w:lang w:val="fr-FR"/>
        </w:rPr>
        <w:t>H</w:t>
      </w:r>
      <w:r w:rsidR="00106385" w:rsidRPr="00A92913">
        <w:rPr>
          <w:rStyle w:val="Strong"/>
          <w:b w:val="0"/>
          <w:sz w:val="26"/>
          <w:lang w:val="fr-FR"/>
        </w:rPr>
        <w:t>)-one</w:t>
      </w:r>
      <w:r w:rsidR="00996294" w:rsidRPr="00A92913">
        <w:rPr>
          <w:rStyle w:val="Strong"/>
          <w:b w:val="0"/>
          <w:sz w:val="26"/>
          <w:lang w:val="fr-FR"/>
        </w:rPr>
        <w:t xml:space="preserve"> (</w:t>
      </w:r>
      <w:r w:rsidR="00996294" w:rsidRPr="00A92913">
        <w:rPr>
          <w:rStyle w:val="Strong"/>
          <w:bCs w:val="0"/>
          <w:sz w:val="26"/>
          <w:lang w:val="fr-FR"/>
        </w:rPr>
        <w:t>3a-m</w:t>
      </w:r>
      <w:r w:rsidR="00996294" w:rsidRPr="00A92913">
        <w:rPr>
          <w:rStyle w:val="Strong"/>
          <w:b w:val="0"/>
          <w:sz w:val="26"/>
          <w:lang w:val="fr-FR"/>
        </w:rPr>
        <w:t>)</w:t>
      </w:r>
      <w:r w:rsidRPr="00A92913">
        <w:rPr>
          <w:rStyle w:val="Strong"/>
          <w:b w:val="0"/>
          <w:sz w:val="26"/>
          <w:lang w:val="fr-FR"/>
        </w:rPr>
        <w:t>:</w:t>
      </w:r>
      <w:r w:rsidRPr="00A92913">
        <w:rPr>
          <w:sz w:val="26"/>
          <w:lang w:val="fr-FR"/>
        </w:rPr>
        <w:t xml:space="preserve"> </w:t>
      </w:r>
      <w:r w:rsidR="00474AC8" w:rsidRPr="00A92913">
        <w:rPr>
          <w:sz w:val="26"/>
          <w:lang w:val="fr-FR"/>
        </w:rPr>
        <w:t>Q</w:t>
      </w:r>
      <w:r w:rsidR="00117E53" w:rsidRPr="00A92913">
        <w:rPr>
          <w:sz w:val="26"/>
          <w:lang w:val="fr-FR"/>
        </w:rPr>
        <w:t xml:space="preserve">uá trình tổng hợp này bắt đầu từ hợp chất </w:t>
      </w:r>
      <w:r w:rsidR="00454E64" w:rsidRPr="00A92913">
        <w:rPr>
          <w:rStyle w:val="Strong"/>
          <w:b w:val="0"/>
          <w:sz w:val="26"/>
          <w:lang w:val="fr-FR"/>
        </w:rPr>
        <w:t>anthranilic acid/</w:t>
      </w:r>
      <w:r w:rsidR="00454E64" w:rsidRPr="00A92913">
        <w:rPr>
          <w:rStyle w:val="Strong"/>
          <w:sz w:val="26"/>
          <w:lang w:val="fr-FR"/>
        </w:rPr>
        <w:t xml:space="preserve"> </w:t>
      </w:r>
      <w:r w:rsidR="00454E64" w:rsidRPr="00A92913">
        <w:rPr>
          <w:rStyle w:val="Strong"/>
          <w:b w:val="0"/>
          <w:sz w:val="26"/>
          <w:lang w:val="fr-FR"/>
        </w:rPr>
        <w:t>2-amino-5-bromobenzoic acid</w:t>
      </w:r>
      <w:r w:rsidR="00117E53" w:rsidRPr="00A92913">
        <w:rPr>
          <w:sz w:val="26"/>
          <w:lang w:val="fr-FR"/>
        </w:rPr>
        <w:t xml:space="preserve"> (một hợp chất cơ bản chứa nhóm carboxyl và amin</w:t>
      </w:r>
      <w:r w:rsidR="00106385">
        <w:rPr>
          <w:sz w:val="26"/>
          <w:lang w:val="fr-FR"/>
        </w:rPr>
        <w:t>e</w:t>
      </w:r>
      <w:r w:rsidR="00117E53" w:rsidRPr="00A92913">
        <w:rPr>
          <w:sz w:val="26"/>
          <w:lang w:val="fr-FR"/>
        </w:rPr>
        <w:t>) và phản ứng với các tác nhân khác nhau để tạo ra các hợp chất mục tiêu.</w:t>
      </w:r>
      <w:r w:rsidRPr="00A92913">
        <w:rPr>
          <w:sz w:val="26"/>
          <w:lang w:val="fr-FR"/>
        </w:rPr>
        <w:t xml:space="preserve"> </w:t>
      </w:r>
      <w:r w:rsidR="001F3CF3" w:rsidRPr="00A92913">
        <w:rPr>
          <w:sz w:val="26"/>
          <w:szCs w:val="26"/>
          <w:lang w:val="fr-FR"/>
        </w:rPr>
        <w:t xml:space="preserve">Bước đầu tiên, hợp chất </w:t>
      </w:r>
      <w:r w:rsidR="00996294" w:rsidRPr="00A92913">
        <w:rPr>
          <w:rStyle w:val="Strong"/>
          <w:b w:val="0"/>
          <w:sz w:val="26"/>
          <w:lang w:val="fr-FR"/>
        </w:rPr>
        <w:t>anthranilic acid/</w:t>
      </w:r>
      <w:r w:rsidR="00996294" w:rsidRPr="00A92913">
        <w:rPr>
          <w:rStyle w:val="Strong"/>
          <w:sz w:val="26"/>
          <w:lang w:val="fr-FR"/>
        </w:rPr>
        <w:t xml:space="preserve"> </w:t>
      </w:r>
      <w:r w:rsidR="00996294" w:rsidRPr="00A92913">
        <w:rPr>
          <w:rStyle w:val="Strong"/>
          <w:b w:val="0"/>
          <w:sz w:val="26"/>
          <w:lang w:val="fr-FR"/>
        </w:rPr>
        <w:t>2-amino-5-bromobenzoic acid</w:t>
      </w:r>
      <w:r w:rsidR="001F3CF3" w:rsidRPr="00A92913">
        <w:rPr>
          <w:rStyle w:val="Strong"/>
          <w:b w:val="0"/>
          <w:bCs w:val="0"/>
          <w:sz w:val="26"/>
          <w:szCs w:val="26"/>
          <w:lang w:val="fr-FR"/>
        </w:rPr>
        <w:t xml:space="preserve"> </w:t>
      </w:r>
      <w:r w:rsidR="001F3CF3" w:rsidRPr="00A92913">
        <w:rPr>
          <w:sz w:val="26"/>
          <w:szCs w:val="26"/>
          <w:lang w:val="fr-FR"/>
        </w:rPr>
        <w:t xml:space="preserve">trải qua phản ứng với các hóa chất như </w:t>
      </w:r>
      <w:r w:rsidR="001F3CF3" w:rsidRPr="00A92913">
        <w:rPr>
          <w:rStyle w:val="Strong"/>
          <w:b w:val="0"/>
          <w:sz w:val="26"/>
          <w:szCs w:val="26"/>
          <w:lang w:val="fr-FR"/>
        </w:rPr>
        <w:t>CS</w:t>
      </w:r>
      <w:r w:rsidR="00106385" w:rsidRPr="00FA0949">
        <w:rPr>
          <w:rStyle w:val="Strong"/>
          <w:b w:val="0"/>
          <w:sz w:val="26"/>
          <w:szCs w:val="26"/>
          <w:vertAlign w:val="subscript"/>
          <w:lang w:val="fr-FR"/>
        </w:rPr>
        <w:t>2</w:t>
      </w:r>
      <w:r w:rsidR="001F3CF3" w:rsidRPr="00A92913">
        <w:rPr>
          <w:b/>
          <w:sz w:val="26"/>
          <w:szCs w:val="26"/>
          <w:lang w:val="fr-FR"/>
        </w:rPr>
        <w:t xml:space="preserve">, </w:t>
      </w:r>
      <w:r w:rsidR="001F3CF3" w:rsidRPr="00A92913">
        <w:rPr>
          <w:rStyle w:val="Strong"/>
          <w:b w:val="0"/>
          <w:sz w:val="26"/>
          <w:szCs w:val="26"/>
          <w:lang w:val="fr-FR"/>
        </w:rPr>
        <w:t>KOH</w:t>
      </w:r>
      <w:r w:rsidR="001F3CF3" w:rsidRPr="00A92913">
        <w:rPr>
          <w:sz w:val="26"/>
          <w:szCs w:val="26"/>
          <w:lang w:val="fr-FR"/>
        </w:rPr>
        <w:t xml:space="preserve">/ </w:t>
      </w:r>
      <w:r w:rsidR="001F3CF3" w:rsidRPr="00A92913">
        <w:rPr>
          <w:rStyle w:val="Strong"/>
          <w:b w:val="0"/>
          <w:sz w:val="26"/>
          <w:szCs w:val="26"/>
          <w:lang w:val="fr-FR"/>
        </w:rPr>
        <w:t>EtOH</w:t>
      </w:r>
      <w:r w:rsidR="001F3CF3" w:rsidRPr="00A92913">
        <w:rPr>
          <w:sz w:val="26"/>
          <w:szCs w:val="26"/>
          <w:lang w:val="fr-FR"/>
        </w:rPr>
        <w:t xml:space="preserve"> trong điều kiện nóng, hoặc dẫn xuất amine thơm hoặc dẫn xuất isothiocianate (tùy theo phương pháp sử dụng), tạo ra một loạt các dẫn xuất trung gian với nhóm aryl</w:t>
      </w:r>
      <w:r w:rsidR="00996294" w:rsidRPr="00A92913">
        <w:rPr>
          <w:sz w:val="26"/>
          <w:szCs w:val="26"/>
          <w:lang w:val="fr-FR"/>
        </w:rPr>
        <w:t>/alkyl</w:t>
      </w:r>
      <w:r w:rsidR="001F3CF3" w:rsidRPr="00A92913">
        <w:rPr>
          <w:sz w:val="26"/>
          <w:szCs w:val="26"/>
          <w:lang w:val="fr-FR"/>
        </w:rPr>
        <w:t xml:space="preserve"> khác nhau.</w:t>
      </w:r>
    </w:p>
    <w:p w14:paraId="0C913A55" w14:textId="38299F08" w:rsidR="00996294" w:rsidRPr="00A92913" w:rsidRDefault="00996294" w:rsidP="00727946">
      <w:pPr>
        <w:pStyle w:val="NormalWeb"/>
        <w:spacing w:before="0" w:beforeAutospacing="0" w:after="0" w:afterAutospacing="0" w:line="360" w:lineRule="auto"/>
        <w:ind w:firstLine="720"/>
        <w:rPr>
          <w:sz w:val="26"/>
          <w:szCs w:val="26"/>
          <w:lang w:val="fr-FR"/>
        </w:rPr>
      </w:pPr>
      <w:r w:rsidRPr="00A92913">
        <w:rPr>
          <w:sz w:val="26"/>
          <w:szCs w:val="26"/>
          <w:lang w:val="fr-FR"/>
        </w:rPr>
        <w:t>Các nguyên liệu khác như (</w:t>
      </w:r>
      <w:r w:rsidRPr="00A92913">
        <w:rPr>
          <w:b/>
          <w:bCs/>
          <w:sz w:val="26"/>
          <w:szCs w:val="26"/>
          <w:lang w:val="fr-FR"/>
        </w:rPr>
        <w:t>5</w:t>
      </w:r>
      <w:r w:rsidRPr="00A92913">
        <w:rPr>
          <w:sz w:val="26"/>
          <w:szCs w:val="26"/>
          <w:lang w:val="fr-FR"/>
        </w:rPr>
        <w:t>), (</w:t>
      </w:r>
      <w:r w:rsidRPr="00A92913">
        <w:rPr>
          <w:b/>
          <w:bCs/>
          <w:sz w:val="26"/>
          <w:szCs w:val="26"/>
          <w:lang w:val="fr-FR"/>
        </w:rPr>
        <w:t>6</w:t>
      </w:r>
      <w:r w:rsidRPr="00A92913">
        <w:rPr>
          <w:sz w:val="26"/>
          <w:szCs w:val="26"/>
          <w:lang w:val="fr-FR"/>
        </w:rPr>
        <w:t>), (</w:t>
      </w:r>
      <w:r w:rsidRPr="00A92913">
        <w:rPr>
          <w:b/>
          <w:bCs/>
          <w:sz w:val="26"/>
          <w:szCs w:val="26"/>
          <w:lang w:val="fr-FR"/>
        </w:rPr>
        <w:t>8</w:t>
      </w:r>
      <w:r w:rsidRPr="00A92913">
        <w:rPr>
          <w:sz w:val="26"/>
          <w:szCs w:val="26"/>
          <w:lang w:val="fr-FR"/>
        </w:rPr>
        <w:t>), (</w:t>
      </w:r>
      <w:r w:rsidRPr="00A92913">
        <w:rPr>
          <w:b/>
          <w:bCs/>
          <w:sz w:val="26"/>
          <w:szCs w:val="26"/>
          <w:lang w:val="fr-FR"/>
        </w:rPr>
        <w:t>12</w:t>
      </w:r>
      <w:r w:rsidRPr="00A92913">
        <w:rPr>
          <w:sz w:val="26"/>
          <w:szCs w:val="26"/>
          <w:lang w:val="fr-FR"/>
        </w:rPr>
        <w:t>), (</w:t>
      </w:r>
      <w:r w:rsidRPr="00A92913">
        <w:rPr>
          <w:b/>
          <w:bCs/>
          <w:sz w:val="26"/>
          <w:szCs w:val="26"/>
          <w:lang w:val="fr-FR"/>
        </w:rPr>
        <w:t>13</w:t>
      </w:r>
      <w:r w:rsidRPr="00A92913">
        <w:rPr>
          <w:sz w:val="26"/>
          <w:szCs w:val="26"/>
          <w:lang w:val="fr-FR"/>
        </w:rPr>
        <w:t>), (</w:t>
      </w:r>
      <w:r w:rsidRPr="00A92913">
        <w:rPr>
          <w:b/>
          <w:bCs/>
          <w:sz w:val="26"/>
          <w:szCs w:val="26"/>
          <w:lang w:val="fr-FR"/>
        </w:rPr>
        <w:t>14</w:t>
      </w:r>
      <w:r w:rsidRPr="00A92913">
        <w:rPr>
          <w:sz w:val="26"/>
          <w:szCs w:val="26"/>
          <w:lang w:val="fr-FR"/>
        </w:rPr>
        <w:t xml:space="preserve">) cũng được tổng hợp theo sơ đồ 2.1. </w:t>
      </w:r>
    </w:p>
    <w:p w14:paraId="71FFAE8C" w14:textId="6B0C7DC3" w:rsidR="00996294" w:rsidRPr="00A92913" w:rsidRDefault="00996294" w:rsidP="00727946">
      <w:pPr>
        <w:pStyle w:val="NormalWeb"/>
        <w:spacing w:before="0" w:beforeAutospacing="0" w:after="0" w:afterAutospacing="0" w:line="360" w:lineRule="auto"/>
        <w:ind w:firstLine="720"/>
        <w:rPr>
          <w:i/>
          <w:iCs/>
          <w:sz w:val="26"/>
          <w:szCs w:val="26"/>
          <w:lang w:val="fr-FR"/>
        </w:rPr>
      </w:pPr>
      <w:r w:rsidRPr="00A92913">
        <w:rPr>
          <w:b/>
          <w:bCs/>
          <w:i/>
          <w:iCs/>
          <w:sz w:val="26"/>
          <w:szCs w:val="26"/>
          <w:lang w:val="fr-FR"/>
        </w:rPr>
        <w:t xml:space="preserve">(2) Giai đoạn </w:t>
      </w:r>
      <w:r w:rsidRPr="00A92913">
        <w:rPr>
          <w:b/>
          <w:bCs/>
          <w:i/>
          <w:iCs/>
          <w:sz w:val="26"/>
          <w:lang w:val="fr-FR"/>
        </w:rPr>
        <w:t xml:space="preserve">tổng hợp các sản phẩm lai chứa dị vòng </w:t>
      </w:r>
      <w:r w:rsidRPr="00A92913">
        <w:rPr>
          <w:rStyle w:val="Strong"/>
          <w:i/>
          <w:iCs/>
          <w:sz w:val="26"/>
          <w:lang w:val="fr-FR"/>
        </w:rPr>
        <w:t xml:space="preserve">2-mercapto-3-aryl/alkylquinazolin-4(3H)-one và các dị vòng khác: </w:t>
      </w:r>
    </w:p>
    <w:p w14:paraId="36BA451D" w14:textId="08F4F44F" w:rsidR="001F3CF3" w:rsidRPr="00A92913" w:rsidRDefault="00996294" w:rsidP="00727946">
      <w:pPr>
        <w:pStyle w:val="NormalWeb"/>
        <w:spacing w:before="0" w:beforeAutospacing="0" w:after="0" w:afterAutospacing="0" w:line="360" w:lineRule="auto"/>
        <w:rPr>
          <w:sz w:val="26"/>
          <w:szCs w:val="26"/>
          <w:lang w:val="fr-FR"/>
        </w:rPr>
      </w:pPr>
      <w:r w:rsidRPr="00A92913">
        <w:rPr>
          <w:sz w:val="26"/>
          <w:szCs w:val="26"/>
          <w:lang w:val="fr-FR"/>
        </w:rPr>
        <w:tab/>
      </w:r>
      <w:r w:rsidR="001F3CF3" w:rsidRPr="00A92913">
        <w:rPr>
          <w:sz w:val="26"/>
          <w:szCs w:val="26"/>
          <w:lang w:val="fr-FR"/>
        </w:rPr>
        <w:t xml:space="preserve">Các </w:t>
      </w:r>
      <w:r w:rsidRPr="00A92913">
        <w:rPr>
          <w:sz w:val="26"/>
          <w:szCs w:val="26"/>
          <w:lang w:val="fr-FR"/>
        </w:rPr>
        <w:t xml:space="preserve">chất trung gian </w:t>
      </w:r>
      <w:r w:rsidR="00106385" w:rsidRPr="00A92913">
        <w:rPr>
          <w:rStyle w:val="Strong"/>
          <w:b w:val="0"/>
          <w:sz w:val="26"/>
          <w:lang w:val="fr-FR"/>
        </w:rPr>
        <w:t>3-aryl/alkyl</w:t>
      </w:r>
      <w:r w:rsidR="00106385">
        <w:rPr>
          <w:rStyle w:val="Strong"/>
          <w:b w:val="0"/>
          <w:sz w:val="26"/>
          <w:lang w:val="fr-FR"/>
        </w:rPr>
        <w:t>-</w:t>
      </w:r>
      <w:r w:rsidRPr="00A92913">
        <w:rPr>
          <w:rStyle w:val="Strong"/>
          <w:b w:val="0"/>
          <w:sz w:val="26"/>
          <w:lang w:val="fr-FR"/>
        </w:rPr>
        <w:t>2-</w:t>
      </w:r>
      <w:r w:rsidR="00CA09BC" w:rsidRPr="00A92913">
        <w:rPr>
          <w:rStyle w:val="Strong"/>
          <w:b w:val="0"/>
          <w:sz w:val="26"/>
          <w:lang w:val="fr-FR"/>
        </w:rPr>
        <w:t>m</w:t>
      </w:r>
      <w:r w:rsidRPr="00A92913">
        <w:rPr>
          <w:rStyle w:val="Strong"/>
          <w:b w:val="0"/>
          <w:sz w:val="26"/>
          <w:lang w:val="fr-FR"/>
        </w:rPr>
        <w:t>ercaptoquinazolin-4(3</w:t>
      </w:r>
      <w:r w:rsidRPr="00A92913">
        <w:rPr>
          <w:rStyle w:val="Strong"/>
          <w:b w:val="0"/>
          <w:i/>
          <w:sz w:val="26"/>
          <w:lang w:val="fr-FR"/>
        </w:rPr>
        <w:t>H</w:t>
      </w:r>
      <w:r w:rsidRPr="00A92913">
        <w:rPr>
          <w:rStyle w:val="Strong"/>
          <w:b w:val="0"/>
          <w:sz w:val="26"/>
          <w:lang w:val="fr-FR"/>
        </w:rPr>
        <w:t>)-one (</w:t>
      </w:r>
      <w:r w:rsidRPr="00A92913">
        <w:rPr>
          <w:rStyle w:val="Strong"/>
          <w:bCs w:val="0"/>
          <w:sz w:val="26"/>
          <w:lang w:val="fr-FR"/>
        </w:rPr>
        <w:t>3a-m</w:t>
      </w:r>
      <w:r w:rsidRPr="00A92913">
        <w:rPr>
          <w:rStyle w:val="Strong"/>
          <w:b w:val="0"/>
          <w:sz w:val="26"/>
          <w:lang w:val="fr-FR"/>
        </w:rPr>
        <w:t>)</w:t>
      </w:r>
      <w:r w:rsidR="001F3CF3" w:rsidRPr="00A92913">
        <w:rPr>
          <w:sz w:val="26"/>
          <w:szCs w:val="26"/>
          <w:lang w:val="fr-FR"/>
        </w:rPr>
        <w:t xml:space="preserve"> tiếp tục được xử lý để tạo thành các </w:t>
      </w:r>
      <w:r w:rsidRPr="00A92913">
        <w:rPr>
          <w:sz w:val="26"/>
          <w:szCs w:val="26"/>
          <w:lang w:val="fr-FR"/>
        </w:rPr>
        <w:t xml:space="preserve">dị </w:t>
      </w:r>
      <w:r w:rsidR="001F3CF3" w:rsidRPr="00A92913">
        <w:rPr>
          <w:sz w:val="26"/>
          <w:szCs w:val="26"/>
          <w:lang w:val="fr-FR"/>
        </w:rPr>
        <w:t xml:space="preserve">vòng liên kết khác, như là phản ứng </w:t>
      </w:r>
      <w:r w:rsidR="002617B9" w:rsidRPr="00A92913">
        <w:rPr>
          <w:sz w:val="26"/>
          <w:szCs w:val="26"/>
          <w:lang w:val="fr-FR"/>
        </w:rPr>
        <w:t>giữa</w:t>
      </w:r>
      <w:r w:rsidR="001F3CF3" w:rsidRPr="00A92913">
        <w:rPr>
          <w:sz w:val="26"/>
          <w:szCs w:val="26"/>
          <w:lang w:val="fr-FR"/>
        </w:rPr>
        <w:t xml:space="preserve"> </w:t>
      </w:r>
      <w:r w:rsidRPr="00A92913">
        <w:rPr>
          <w:sz w:val="26"/>
          <w:szCs w:val="26"/>
          <w:lang w:val="fr-FR"/>
        </w:rPr>
        <w:t>các nguyên liệu như (</w:t>
      </w:r>
      <w:r w:rsidRPr="00A92913">
        <w:rPr>
          <w:b/>
          <w:bCs/>
          <w:sz w:val="26"/>
          <w:szCs w:val="26"/>
          <w:lang w:val="fr-FR"/>
        </w:rPr>
        <w:t>6</w:t>
      </w:r>
      <w:r w:rsidRPr="00A92913">
        <w:rPr>
          <w:sz w:val="26"/>
          <w:szCs w:val="26"/>
          <w:lang w:val="fr-FR"/>
        </w:rPr>
        <w:t xml:space="preserve">) với </w:t>
      </w:r>
      <w:r w:rsidR="001F3CF3" w:rsidRPr="00A92913">
        <w:rPr>
          <w:rStyle w:val="Strong"/>
          <w:b w:val="0"/>
          <w:sz w:val="26"/>
          <w:szCs w:val="26"/>
          <w:lang w:val="fr-FR"/>
        </w:rPr>
        <w:t>CH</w:t>
      </w:r>
      <w:r w:rsidR="001F3CF3" w:rsidRPr="00A92913">
        <w:rPr>
          <w:rStyle w:val="Strong"/>
          <w:b w:val="0"/>
          <w:sz w:val="26"/>
          <w:szCs w:val="26"/>
          <w:vertAlign w:val="subscript"/>
          <w:lang w:val="fr-FR"/>
        </w:rPr>
        <w:t>3</w:t>
      </w:r>
      <w:r w:rsidR="001F3CF3" w:rsidRPr="00A92913">
        <w:rPr>
          <w:rStyle w:val="Strong"/>
          <w:b w:val="0"/>
          <w:sz w:val="26"/>
          <w:szCs w:val="26"/>
          <w:lang w:val="fr-FR"/>
        </w:rPr>
        <w:t>COONa</w:t>
      </w:r>
      <w:r w:rsidRPr="00A92913">
        <w:rPr>
          <w:rStyle w:val="Strong"/>
          <w:b w:val="0"/>
          <w:sz w:val="26"/>
          <w:szCs w:val="26"/>
          <w:lang w:val="fr-FR"/>
        </w:rPr>
        <w:t xml:space="preserve"> trong </w:t>
      </w:r>
      <w:r w:rsidR="001F3CF3" w:rsidRPr="00A92913">
        <w:rPr>
          <w:rStyle w:val="Strong"/>
          <w:b w:val="0"/>
          <w:sz w:val="26"/>
          <w:szCs w:val="26"/>
          <w:lang w:val="fr-FR"/>
        </w:rPr>
        <w:t>butanol</w:t>
      </w:r>
      <w:r w:rsidR="001F3CF3" w:rsidRPr="00A92913">
        <w:rPr>
          <w:sz w:val="26"/>
          <w:szCs w:val="26"/>
          <w:lang w:val="fr-FR"/>
        </w:rPr>
        <w:t xml:space="preserve"> hoặc </w:t>
      </w:r>
      <w:r w:rsidRPr="00A92913">
        <w:rPr>
          <w:sz w:val="26"/>
          <w:szCs w:val="26"/>
          <w:lang w:val="fr-FR"/>
        </w:rPr>
        <w:t>(</w:t>
      </w:r>
      <w:r w:rsidRPr="00A92913">
        <w:rPr>
          <w:b/>
          <w:bCs/>
          <w:sz w:val="26"/>
          <w:szCs w:val="26"/>
          <w:lang w:val="fr-FR"/>
        </w:rPr>
        <w:t>8</w:t>
      </w:r>
      <w:r w:rsidRPr="00A92913">
        <w:rPr>
          <w:sz w:val="26"/>
          <w:szCs w:val="26"/>
          <w:lang w:val="fr-FR"/>
        </w:rPr>
        <w:t xml:space="preserve">) với </w:t>
      </w:r>
      <w:r w:rsidR="001F3CF3" w:rsidRPr="00A92913">
        <w:rPr>
          <w:rStyle w:val="Strong"/>
          <w:b w:val="0"/>
          <w:sz w:val="26"/>
          <w:szCs w:val="26"/>
          <w:lang w:val="fr-FR"/>
        </w:rPr>
        <w:t>K</w:t>
      </w:r>
      <w:r w:rsidR="001F3CF3" w:rsidRPr="00A92913">
        <w:rPr>
          <w:rStyle w:val="Strong"/>
          <w:b w:val="0"/>
          <w:sz w:val="26"/>
          <w:szCs w:val="26"/>
          <w:vertAlign w:val="subscript"/>
          <w:lang w:val="fr-FR"/>
        </w:rPr>
        <w:t>2</w:t>
      </w:r>
      <w:r w:rsidR="001F3CF3" w:rsidRPr="00A92913">
        <w:rPr>
          <w:rStyle w:val="Strong"/>
          <w:b w:val="0"/>
          <w:sz w:val="26"/>
          <w:szCs w:val="26"/>
          <w:lang w:val="fr-FR"/>
        </w:rPr>
        <w:t>CO</w:t>
      </w:r>
      <w:r w:rsidR="001F3CF3" w:rsidRPr="00A92913">
        <w:rPr>
          <w:rStyle w:val="Strong"/>
          <w:b w:val="0"/>
          <w:sz w:val="26"/>
          <w:szCs w:val="26"/>
          <w:vertAlign w:val="subscript"/>
          <w:lang w:val="fr-FR"/>
        </w:rPr>
        <w:t>3</w:t>
      </w:r>
      <w:r w:rsidRPr="00A92913">
        <w:rPr>
          <w:rStyle w:val="Strong"/>
          <w:b w:val="0"/>
          <w:sz w:val="26"/>
          <w:szCs w:val="26"/>
          <w:lang w:val="fr-FR"/>
        </w:rPr>
        <w:t xml:space="preserve"> trong </w:t>
      </w:r>
      <w:r w:rsidR="001F3CF3" w:rsidRPr="00A92913">
        <w:rPr>
          <w:rStyle w:val="Strong"/>
          <w:b w:val="0"/>
          <w:sz w:val="26"/>
          <w:szCs w:val="26"/>
          <w:lang w:val="fr-FR"/>
        </w:rPr>
        <w:t>acetone</w:t>
      </w:r>
      <w:r w:rsidR="001F3CF3" w:rsidRPr="00A92913">
        <w:rPr>
          <w:sz w:val="26"/>
          <w:szCs w:val="26"/>
          <w:lang w:val="fr-FR"/>
        </w:rPr>
        <w:t>, dẫn đến sự hình thành các cấu trúc quinazolinone lai</w:t>
      </w:r>
      <w:r w:rsidRPr="00A92913">
        <w:rPr>
          <w:sz w:val="26"/>
          <w:szCs w:val="26"/>
          <w:lang w:val="fr-FR"/>
        </w:rPr>
        <w:t xml:space="preserve"> </w:t>
      </w:r>
      <w:r w:rsidR="007A77C0">
        <w:rPr>
          <w:sz w:val="26"/>
          <w:szCs w:val="26"/>
          <w:lang w:val="fr-FR"/>
        </w:rPr>
        <w:t>coumarin</w:t>
      </w:r>
      <w:r w:rsidR="001F3CF3" w:rsidRPr="00A92913">
        <w:rPr>
          <w:sz w:val="26"/>
          <w:szCs w:val="26"/>
          <w:lang w:val="fr-FR"/>
        </w:rPr>
        <w:t xml:space="preserve"> (</w:t>
      </w:r>
      <w:r w:rsidR="001F3CF3" w:rsidRPr="00A92913">
        <w:rPr>
          <w:rStyle w:val="Strong"/>
          <w:sz w:val="26"/>
          <w:szCs w:val="26"/>
          <w:lang w:val="fr-FR"/>
        </w:rPr>
        <w:t>(7a-e, h)</w:t>
      </w:r>
      <w:r w:rsidR="001F3CF3" w:rsidRPr="00A92913">
        <w:rPr>
          <w:sz w:val="26"/>
          <w:szCs w:val="26"/>
          <w:lang w:val="fr-FR"/>
        </w:rPr>
        <w:t xml:space="preserve"> và </w:t>
      </w:r>
      <w:r w:rsidR="001F3CF3" w:rsidRPr="00A92913">
        <w:rPr>
          <w:rStyle w:val="Strong"/>
          <w:sz w:val="26"/>
          <w:szCs w:val="26"/>
          <w:lang w:val="fr-FR"/>
        </w:rPr>
        <w:t>(9a-e, h)</w:t>
      </w:r>
      <w:r w:rsidR="002617B9" w:rsidRPr="00A92913">
        <w:rPr>
          <w:sz w:val="26"/>
          <w:szCs w:val="26"/>
          <w:lang w:val="fr-FR"/>
        </w:rPr>
        <w:t xml:space="preserve">, </w:t>
      </w:r>
      <w:r w:rsidRPr="00A92913">
        <w:rPr>
          <w:sz w:val="26"/>
          <w:szCs w:val="26"/>
          <w:lang w:val="fr-FR"/>
        </w:rPr>
        <w:t>cùng các dị vòng khác (pyridine, morpholine…)</w:t>
      </w:r>
      <w:r w:rsidR="002617B9" w:rsidRPr="00A92913">
        <w:rPr>
          <w:sz w:val="26"/>
          <w:szCs w:val="26"/>
          <w:lang w:val="fr-FR"/>
        </w:rPr>
        <w:t>.</w:t>
      </w:r>
    </w:p>
    <w:p w14:paraId="22FA30CB" w14:textId="3D11A36A" w:rsidR="001F3CF3" w:rsidRPr="00A92913" w:rsidRDefault="00996294" w:rsidP="00727946">
      <w:pPr>
        <w:pStyle w:val="NormalWeb"/>
        <w:spacing w:before="0" w:beforeAutospacing="0" w:after="0" w:afterAutospacing="0" w:line="360" w:lineRule="auto"/>
        <w:rPr>
          <w:sz w:val="26"/>
          <w:szCs w:val="26"/>
          <w:lang w:val="fr-FR"/>
        </w:rPr>
      </w:pPr>
      <w:r w:rsidRPr="00A92913">
        <w:rPr>
          <w:sz w:val="26"/>
          <w:szCs w:val="26"/>
          <w:lang w:val="fr-FR"/>
        </w:rPr>
        <w:tab/>
      </w:r>
      <w:r w:rsidR="001F3CF3" w:rsidRPr="00A92913">
        <w:rPr>
          <w:sz w:val="26"/>
          <w:szCs w:val="26"/>
          <w:lang w:val="fr-FR"/>
        </w:rPr>
        <w:t xml:space="preserve">Cuối cùng, thông qua các phản ứng tiếp theo, các hợp chất </w:t>
      </w:r>
      <w:r w:rsidR="001F3CF3" w:rsidRPr="00A92913">
        <w:rPr>
          <w:rStyle w:val="Strong"/>
          <w:sz w:val="26"/>
          <w:szCs w:val="26"/>
          <w:lang w:val="fr-FR"/>
        </w:rPr>
        <w:t>(16a-f)</w:t>
      </w:r>
      <w:r w:rsidRPr="00A92913">
        <w:rPr>
          <w:rStyle w:val="Strong"/>
          <w:sz w:val="26"/>
          <w:szCs w:val="26"/>
          <w:lang w:val="fr-FR"/>
        </w:rPr>
        <w:t xml:space="preserve"> </w:t>
      </w:r>
      <w:r w:rsidRPr="00A92913">
        <w:rPr>
          <w:rStyle w:val="Strong"/>
          <w:b w:val="0"/>
          <w:bCs w:val="0"/>
          <w:sz w:val="26"/>
          <w:szCs w:val="26"/>
          <w:lang w:val="fr-FR"/>
        </w:rPr>
        <w:t>được tổng hợp từ các dẫn xuất aldehyde thơm và nguyên liệu</w:t>
      </w:r>
      <w:r w:rsidRPr="00A92913">
        <w:rPr>
          <w:rStyle w:val="Strong"/>
          <w:sz w:val="26"/>
          <w:szCs w:val="26"/>
          <w:lang w:val="fr-FR"/>
        </w:rPr>
        <w:t xml:space="preserve"> (14)</w:t>
      </w:r>
      <w:r w:rsidRPr="00A92913">
        <w:rPr>
          <w:sz w:val="26"/>
          <w:szCs w:val="26"/>
          <w:lang w:val="fr-FR"/>
        </w:rPr>
        <w:t xml:space="preserve">. </w:t>
      </w:r>
    </w:p>
    <w:p w14:paraId="78BC7D8C" w14:textId="77777777" w:rsidR="001F3CF3" w:rsidRPr="00A92913" w:rsidRDefault="001F3CF3" w:rsidP="00727946">
      <w:pPr>
        <w:pStyle w:val="NormalWeb"/>
        <w:spacing w:before="0" w:beforeAutospacing="0" w:after="0" w:afterAutospacing="0" w:line="360" w:lineRule="auto"/>
        <w:rPr>
          <w:sz w:val="26"/>
          <w:lang w:val="fr-FR"/>
        </w:rPr>
      </w:pPr>
    </w:p>
    <w:p w14:paraId="29E79249" w14:textId="630B216E" w:rsidR="00D841AB" w:rsidRPr="00A92913" w:rsidRDefault="00D841AB" w:rsidP="00727946">
      <w:pPr>
        <w:pStyle w:val="NormalWeb"/>
        <w:keepNext/>
        <w:spacing w:before="0" w:beforeAutospacing="0" w:after="0" w:afterAutospacing="0" w:line="360" w:lineRule="auto"/>
        <w:jc w:val="center"/>
        <w:rPr>
          <w:lang w:val="fr-FR"/>
        </w:rPr>
      </w:pPr>
    </w:p>
    <w:p w14:paraId="3FBA3E3C" w14:textId="77777777" w:rsidR="00B36BFC" w:rsidRPr="00A92913" w:rsidRDefault="00B36BFC" w:rsidP="00727946">
      <w:pPr>
        <w:pStyle w:val="NormalWeb"/>
        <w:spacing w:before="0" w:beforeAutospacing="0" w:after="0" w:afterAutospacing="0" w:line="360" w:lineRule="auto"/>
        <w:rPr>
          <w:sz w:val="26"/>
          <w:szCs w:val="26"/>
          <w:lang w:val="fr-FR"/>
        </w:rPr>
        <w:sectPr w:rsidR="00B36BFC" w:rsidRPr="00A92913" w:rsidSect="00FA0949">
          <w:pgSz w:w="11906" w:h="16838"/>
          <w:pgMar w:top="1418" w:right="1134" w:bottom="1134" w:left="1985" w:header="720" w:footer="720" w:gutter="0"/>
          <w:pgNumType w:start="1"/>
          <w:cols w:space="720"/>
          <w:docGrid w:linePitch="360"/>
        </w:sectPr>
      </w:pPr>
    </w:p>
    <w:p w14:paraId="15E67F2B" w14:textId="05CBF955" w:rsidR="00613706" w:rsidRPr="00A92913" w:rsidRDefault="00E53281" w:rsidP="00791C06">
      <w:pPr>
        <w:pStyle w:val="Caption"/>
      </w:pPr>
      <w:r w:rsidRPr="00A92913">
        <w:object w:dxaOrig="20816" w:dyaOrig="12921" w14:anchorId="53E1ED00">
          <v:shape id="_x0000_i1058" type="#_x0000_t75" style="width:665.35pt;height:410.65pt" o:ole="">
            <v:imagedata r:id="rId95" o:title=""/>
          </v:shape>
          <o:OLEObject Type="Embed" ProgID="ChemDraw.Document.6.0" ShapeID="_x0000_i1058" DrawAspect="Content" ObjectID="_1852540950" r:id="rId96"/>
        </w:object>
      </w:r>
    </w:p>
    <w:p w14:paraId="44BA2327" w14:textId="1A3DD87A" w:rsidR="00613706" w:rsidRPr="00A92913" w:rsidRDefault="00613706" w:rsidP="00791C06">
      <w:pPr>
        <w:pStyle w:val="Caption"/>
        <w:sectPr w:rsidR="00613706" w:rsidRPr="00A92913" w:rsidSect="00DD00BA">
          <w:pgSz w:w="16838" w:h="11906" w:orient="landscape"/>
          <w:pgMar w:top="1985" w:right="1418" w:bottom="1134" w:left="1134" w:header="720" w:footer="720" w:gutter="0"/>
          <w:cols w:space="720"/>
          <w:docGrid w:linePitch="360"/>
        </w:sectPr>
      </w:pPr>
      <w:r w:rsidRPr="00A92913">
        <w:t xml:space="preserve"> </w:t>
      </w:r>
      <w:bookmarkStart w:id="98" w:name="_Toc240275214"/>
      <w:r w:rsidR="0090515B" w:rsidRPr="00A92913">
        <w:rPr>
          <w:lang w:val="vi-VN"/>
        </w:rPr>
        <w:t xml:space="preserve">Sơ đồ </w:t>
      </w:r>
      <w:r w:rsidR="0090515B" w:rsidRPr="00A92913">
        <w:fldChar w:fldCharType="begin"/>
      </w:r>
      <w:r w:rsidR="0090515B" w:rsidRPr="00A92913">
        <w:rPr>
          <w:lang w:val="vi-VN"/>
        </w:rPr>
        <w:instrText xml:space="preserve"> STYLEREF 1 \s </w:instrText>
      </w:r>
      <w:r w:rsidR="0090515B" w:rsidRPr="00A92913">
        <w:fldChar w:fldCharType="separate"/>
      </w:r>
      <w:r w:rsidR="00545F27">
        <w:rPr>
          <w:noProof/>
          <w:lang w:val="vi-VN"/>
        </w:rPr>
        <w:t>2</w:t>
      </w:r>
      <w:r w:rsidR="0090515B" w:rsidRPr="00A92913">
        <w:fldChar w:fldCharType="end"/>
      </w:r>
      <w:r w:rsidR="0090515B" w:rsidRPr="00A92913">
        <w:rPr>
          <w:lang w:val="vi-VN"/>
        </w:rPr>
        <w:t>.</w:t>
      </w:r>
      <w:r w:rsidR="0090515B" w:rsidRPr="00A92913">
        <w:fldChar w:fldCharType="begin"/>
      </w:r>
      <w:r w:rsidR="0090515B" w:rsidRPr="00A92913">
        <w:rPr>
          <w:lang w:val="vi-VN"/>
        </w:rPr>
        <w:instrText xml:space="preserve"> SEQ Sơ_đồ \* ARABIC \s 1 </w:instrText>
      </w:r>
      <w:r w:rsidR="0090515B" w:rsidRPr="00A92913">
        <w:fldChar w:fldCharType="separate"/>
      </w:r>
      <w:r w:rsidR="00545F27">
        <w:rPr>
          <w:noProof/>
          <w:lang w:val="vi-VN"/>
        </w:rPr>
        <w:t>1</w:t>
      </w:r>
      <w:r w:rsidR="0090515B" w:rsidRPr="00A92913">
        <w:fldChar w:fldCharType="end"/>
      </w:r>
      <w:r w:rsidR="0090515B" w:rsidRPr="00A92913">
        <w:rPr>
          <w:lang w:val="vi-VN"/>
        </w:rPr>
        <w:t xml:space="preserve"> </w:t>
      </w:r>
      <w:r w:rsidR="0090515B" w:rsidRPr="00A92913">
        <w:t>T</w:t>
      </w:r>
      <w:r w:rsidRPr="00A92913">
        <w:t>ổng hợp các hợp chất lai dựa trên khung quinazoline-4(3</w:t>
      </w:r>
      <w:r w:rsidRPr="00A92913">
        <w:rPr>
          <w:i/>
        </w:rPr>
        <w:t>H</w:t>
      </w:r>
      <w:r w:rsidRPr="00A92913">
        <w:t>)-one kết hợp với các dị vòng khác</w:t>
      </w:r>
      <w:bookmarkEnd w:id="98"/>
    </w:p>
    <w:p w14:paraId="589901EE" w14:textId="11792A74" w:rsidR="00CC7ABF" w:rsidRPr="00A92913" w:rsidRDefault="00CC7ABF" w:rsidP="00727946">
      <w:pPr>
        <w:pStyle w:val="Heading2"/>
        <w:ind w:left="709"/>
        <w:rPr>
          <w:bCs w:val="0"/>
          <w:sz w:val="26"/>
          <w:szCs w:val="26"/>
        </w:rPr>
      </w:pPr>
      <w:bookmarkStart w:id="99" w:name="_Toc240274603"/>
      <w:r w:rsidRPr="00A92913">
        <w:rPr>
          <w:bCs w:val="0"/>
          <w:iCs w:val="0"/>
          <w:lang w:val="sv-FI"/>
        </w:rPr>
        <w:lastRenderedPageBreak/>
        <w:t>Phương pháp nghiên cứu</w:t>
      </w:r>
      <w:bookmarkEnd w:id="99"/>
    </w:p>
    <w:p w14:paraId="00EBE054" w14:textId="7C80C417" w:rsidR="00CC7ABF" w:rsidRPr="00A92913" w:rsidRDefault="006B1E53" w:rsidP="00727946">
      <w:pPr>
        <w:pStyle w:val="Heading3"/>
        <w:ind w:left="851"/>
      </w:pPr>
      <w:bookmarkStart w:id="100" w:name="_Toc240274604"/>
      <w:r w:rsidRPr="00A92913">
        <w:rPr>
          <w:iCs/>
          <w:sz w:val="28"/>
          <w:szCs w:val="28"/>
          <w:lang w:val="sv-FI"/>
        </w:rPr>
        <w:t>Phương</w:t>
      </w:r>
      <w:r w:rsidRPr="00A92913">
        <w:t xml:space="preserve"> pháp xác định cấu trúc</w:t>
      </w:r>
      <w:bookmarkEnd w:id="100"/>
    </w:p>
    <w:p w14:paraId="7409BA53" w14:textId="4A3D4919" w:rsidR="006B1E53" w:rsidRPr="00A92913" w:rsidRDefault="006B1E53" w:rsidP="00727946">
      <w:pPr>
        <w:pStyle w:val="NormalWeb"/>
        <w:spacing w:before="0" w:beforeAutospacing="0" w:after="0" w:afterAutospacing="0" w:line="360" w:lineRule="auto"/>
        <w:rPr>
          <w:sz w:val="26"/>
          <w:szCs w:val="26"/>
        </w:rPr>
      </w:pPr>
      <w:r w:rsidRPr="00A92913">
        <w:rPr>
          <w:sz w:val="26"/>
          <w:szCs w:val="26"/>
        </w:rPr>
        <w:tab/>
      </w:r>
      <w:r w:rsidR="00567B6F" w:rsidRPr="00A92913">
        <w:rPr>
          <w:sz w:val="26"/>
          <w:szCs w:val="26"/>
        </w:rPr>
        <w:t>Các nhóm chức đặc trưng được xác định trên p</w:t>
      </w:r>
      <w:r w:rsidR="009F1BE9" w:rsidRPr="00A92913">
        <w:rPr>
          <w:sz w:val="26"/>
          <w:szCs w:val="26"/>
        </w:rPr>
        <w:t>hổ hồng ngoại</w:t>
      </w:r>
      <w:r w:rsidR="00567B6F" w:rsidRPr="00A92913">
        <w:rPr>
          <w:sz w:val="26"/>
          <w:szCs w:val="26"/>
        </w:rPr>
        <w:t xml:space="preserve"> (</w:t>
      </w:r>
      <w:r w:rsidR="000801AD" w:rsidRPr="00A92913">
        <w:rPr>
          <w:sz w:val="26"/>
          <w:szCs w:val="26"/>
        </w:rPr>
        <w:t>FT-</w:t>
      </w:r>
      <w:r w:rsidR="00567B6F" w:rsidRPr="00A92913">
        <w:rPr>
          <w:sz w:val="26"/>
          <w:szCs w:val="26"/>
        </w:rPr>
        <w:t>IR)</w:t>
      </w:r>
      <w:r w:rsidR="009F596E" w:rsidRPr="00A92913">
        <w:rPr>
          <w:sz w:val="26"/>
          <w:szCs w:val="26"/>
        </w:rPr>
        <w:t xml:space="preserve"> bằng </w:t>
      </w:r>
      <w:r w:rsidR="00D61376" w:rsidRPr="00A92913">
        <w:rPr>
          <w:sz w:val="26"/>
          <w:szCs w:val="26"/>
        </w:rPr>
        <w:t xml:space="preserve">kỹ thuật </w:t>
      </w:r>
      <w:r w:rsidR="009F596E" w:rsidRPr="00A92913">
        <w:rPr>
          <w:sz w:val="26"/>
          <w:szCs w:val="26"/>
        </w:rPr>
        <w:t>viên nén KBr</w:t>
      </w:r>
      <w:r w:rsidR="00567B6F" w:rsidRPr="00A92913">
        <w:rPr>
          <w:sz w:val="26"/>
          <w:szCs w:val="26"/>
        </w:rPr>
        <w:t>, kết quả</w:t>
      </w:r>
      <w:r w:rsidR="009F1BE9" w:rsidRPr="00A92913">
        <w:rPr>
          <w:sz w:val="26"/>
          <w:szCs w:val="26"/>
        </w:rPr>
        <w:t xml:space="preserve"> ghi nhận trên máy quang phổ Shimadzu FTIR-8400S; các giá trị ν_</w:t>
      </w:r>
      <w:r w:rsidR="009F1BE9" w:rsidRPr="00A92913">
        <w:rPr>
          <w:sz w:val="26"/>
          <w:szCs w:val="26"/>
          <w:vertAlign w:val="subscript"/>
        </w:rPr>
        <w:t>max</w:t>
      </w:r>
      <w:r w:rsidR="009F1BE9" w:rsidRPr="00A92913">
        <w:rPr>
          <w:sz w:val="26"/>
          <w:szCs w:val="26"/>
        </w:rPr>
        <w:t xml:space="preserve"> được biểu thị theo đơn vị cm</w:t>
      </w:r>
      <w:r w:rsidR="009F1BE9" w:rsidRPr="00A92913">
        <w:rPr>
          <w:rFonts w:ascii="Cambria Math" w:hAnsi="Cambria Math" w:cs="Cambria Math"/>
          <w:sz w:val="26"/>
          <w:szCs w:val="26"/>
        </w:rPr>
        <w:t>⁻</w:t>
      </w:r>
      <w:r w:rsidR="009F1BE9" w:rsidRPr="00A92913">
        <w:rPr>
          <w:sz w:val="26"/>
          <w:szCs w:val="26"/>
        </w:rPr>
        <w:t>¹. Phổ cộng hưởng từ hạt nhân (NMR) được thu bằng thiết bị Bruker Avance (500 MHz) sử dụng dung môi DMSO-</w:t>
      </w:r>
      <w:r w:rsidR="009F1BE9" w:rsidRPr="00A92913">
        <w:rPr>
          <w:i/>
          <w:iCs/>
          <w:sz w:val="26"/>
          <w:szCs w:val="26"/>
        </w:rPr>
        <w:t>d</w:t>
      </w:r>
      <w:r w:rsidR="009F1BE9" w:rsidRPr="00A92913">
        <w:rPr>
          <w:rFonts w:ascii="Cambria Math" w:hAnsi="Cambria Math" w:cs="Cambria Math"/>
          <w:sz w:val="26"/>
          <w:szCs w:val="26"/>
        </w:rPr>
        <w:t>₆</w:t>
      </w:r>
      <w:r w:rsidR="009F1BE9" w:rsidRPr="00A92913">
        <w:rPr>
          <w:sz w:val="26"/>
          <w:szCs w:val="26"/>
        </w:rPr>
        <w:t xml:space="preserve"> hoặc chloroform-</w:t>
      </w:r>
      <w:r w:rsidR="009F1BE9" w:rsidRPr="00A92913">
        <w:rPr>
          <w:i/>
          <w:iCs/>
          <w:sz w:val="26"/>
          <w:szCs w:val="26"/>
        </w:rPr>
        <w:t>d</w:t>
      </w:r>
      <w:r w:rsidR="009F1BE9" w:rsidRPr="00A92913">
        <w:rPr>
          <w:sz w:val="26"/>
          <w:szCs w:val="26"/>
        </w:rPr>
        <w:t>, với các tín hiệu còn lại của dung môi (δ_H 2</w:t>
      </w:r>
      <w:r w:rsidR="004C277E" w:rsidRPr="00A92913">
        <w:rPr>
          <w:sz w:val="26"/>
          <w:szCs w:val="26"/>
        </w:rPr>
        <w:t>.</w:t>
      </w:r>
      <w:r w:rsidR="009F1BE9" w:rsidRPr="00A92913">
        <w:rPr>
          <w:sz w:val="26"/>
          <w:szCs w:val="26"/>
        </w:rPr>
        <w:t>50 và 7</w:t>
      </w:r>
      <w:r w:rsidR="004C277E" w:rsidRPr="00A92913">
        <w:rPr>
          <w:sz w:val="26"/>
          <w:szCs w:val="26"/>
        </w:rPr>
        <w:t>.</w:t>
      </w:r>
      <w:r w:rsidR="009F1BE9" w:rsidRPr="00A92913">
        <w:rPr>
          <w:sz w:val="26"/>
          <w:szCs w:val="26"/>
        </w:rPr>
        <w:t>26; δ_C 39</w:t>
      </w:r>
      <w:r w:rsidR="004C277E" w:rsidRPr="00A92913">
        <w:rPr>
          <w:sz w:val="26"/>
          <w:szCs w:val="26"/>
        </w:rPr>
        <w:t>.</w:t>
      </w:r>
      <w:r w:rsidR="009F1BE9" w:rsidRPr="00A92913">
        <w:rPr>
          <w:sz w:val="26"/>
          <w:szCs w:val="26"/>
        </w:rPr>
        <w:t>52 và 77</w:t>
      </w:r>
      <w:r w:rsidR="004C277E" w:rsidRPr="00A92913">
        <w:rPr>
          <w:sz w:val="26"/>
          <w:szCs w:val="26"/>
        </w:rPr>
        <w:t>.</w:t>
      </w:r>
      <w:r w:rsidR="009F1BE9" w:rsidRPr="00A92913">
        <w:rPr>
          <w:sz w:val="26"/>
          <w:szCs w:val="26"/>
        </w:rPr>
        <w:t xml:space="preserve">16) được dùng làm chuẩn nội. Các dịch chuyển hóa </w:t>
      </w:r>
      <w:r w:rsidR="002F4DD3" w:rsidRPr="00A92913">
        <w:rPr>
          <w:sz w:val="26"/>
          <w:szCs w:val="26"/>
        </w:rPr>
        <w:t xml:space="preserve">học (δ) được biểu thị bằng ppm </w:t>
      </w:r>
      <w:r w:rsidR="009F1BE9" w:rsidRPr="00A92913">
        <w:rPr>
          <w:sz w:val="26"/>
          <w:szCs w:val="26"/>
        </w:rPr>
        <w:t>và hằng số ghép spin-spin (</w:t>
      </w:r>
      <w:r w:rsidR="009F1BE9" w:rsidRPr="00A92913">
        <w:rPr>
          <w:i/>
          <w:iCs/>
          <w:sz w:val="26"/>
          <w:szCs w:val="26"/>
        </w:rPr>
        <w:t>J</w:t>
      </w:r>
      <w:r w:rsidR="009F1BE9" w:rsidRPr="00A92913">
        <w:rPr>
          <w:sz w:val="26"/>
          <w:szCs w:val="26"/>
        </w:rPr>
        <w:t>) được báo cáo theo đơn vị Hz. Phổ khối phân giải cao (</w:t>
      </w:r>
      <w:r w:rsidR="00E1508C" w:rsidRPr="00A92913">
        <w:rPr>
          <w:sz w:val="26"/>
          <w:szCs w:val="26"/>
        </w:rPr>
        <w:t>HR-</w:t>
      </w:r>
      <w:r w:rsidR="005C066B" w:rsidRPr="00A92913">
        <w:rPr>
          <w:i/>
          <w:iCs/>
          <w:sz w:val="26"/>
          <w:szCs w:val="26"/>
        </w:rPr>
        <w:t>ESI</w:t>
      </w:r>
      <w:r w:rsidR="00E1508C" w:rsidRPr="00A92913">
        <w:rPr>
          <w:sz w:val="26"/>
          <w:szCs w:val="26"/>
        </w:rPr>
        <w:t>-MS</w:t>
      </w:r>
      <w:r w:rsidR="009F1BE9" w:rsidRPr="00A92913">
        <w:rPr>
          <w:sz w:val="26"/>
          <w:szCs w:val="26"/>
        </w:rPr>
        <w:t>) được thực hiện trên thiết bị Agilent Q-TOF 6500</w:t>
      </w:r>
      <w:r w:rsidR="001F146D" w:rsidRPr="00A92913">
        <w:rPr>
          <w:sz w:val="26"/>
          <w:szCs w:val="26"/>
        </w:rPr>
        <w:t>.</w:t>
      </w:r>
    </w:p>
    <w:p w14:paraId="1E719F50" w14:textId="77777777" w:rsidR="001F146D" w:rsidRPr="00A92913" w:rsidRDefault="001F146D" w:rsidP="00727946">
      <w:pPr>
        <w:spacing w:line="360" w:lineRule="auto"/>
        <w:rPr>
          <w:rFonts w:eastAsia="Calibri"/>
          <w:szCs w:val="26"/>
        </w:rPr>
      </w:pPr>
      <w:r w:rsidRPr="00A92913">
        <w:rPr>
          <w:rFonts w:eastAsia="Calibri"/>
          <w:szCs w:val="26"/>
        </w:rPr>
        <w:t>Độ chọn lọc của kết quả phổ khối lượng phân giải cao được tính theo MA (Mass accuracy/ mDa) và MEW (Mass extraction window/ ppm) theo 2 công thức dưới đây:</w:t>
      </w:r>
    </w:p>
    <w:p w14:paraId="07F98992" w14:textId="77777777" w:rsidR="001F146D" w:rsidRPr="00A92913" w:rsidRDefault="001F146D" w:rsidP="00727946">
      <w:pPr>
        <w:spacing w:line="360" w:lineRule="auto"/>
        <w:rPr>
          <w:rFonts w:eastAsia="Calibri"/>
          <w:szCs w:val="26"/>
        </w:rPr>
      </w:pPr>
      <m:oMathPara>
        <m:oMath>
          <m:r>
            <w:rPr>
              <w:rFonts w:ascii="Cambria Math" w:eastAsia="Calibri" w:hAnsi="Cambria Math"/>
              <w:szCs w:val="26"/>
            </w:rPr>
            <m:t xml:space="preserve"> MA </m:t>
          </m:r>
          <m:d>
            <m:dPr>
              <m:ctrlPr>
                <w:rPr>
                  <w:rFonts w:ascii="Cambria Math" w:eastAsia="Calibri" w:hAnsi="Cambria Math"/>
                  <w:i/>
                  <w:szCs w:val="26"/>
                </w:rPr>
              </m:ctrlPr>
            </m:dPr>
            <m:e>
              <m:r>
                <w:rPr>
                  <w:rFonts w:ascii="Cambria Math" w:eastAsia="Calibri" w:hAnsi="Cambria Math"/>
                  <w:szCs w:val="26"/>
                </w:rPr>
                <m:t>mDa</m:t>
              </m:r>
            </m:e>
          </m:d>
          <m:r>
            <w:rPr>
              <w:rFonts w:ascii="Cambria Math" w:eastAsia="Calibri" w:hAnsi="Cambria Math"/>
              <w:szCs w:val="26"/>
            </w:rPr>
            <m:t xml:space="preserve">= </m:t>
          </m:r>
          <m:d>
            <m:dPr>
              <m:begChr m:val="|"/>
              <m:endChr m:val="|"/>
              <m:ctrlPr>
                <w:rPr>
                  <w:rFonts w:ascii="Cambria Math" w:eastAsia="Calibri" w:hAnsi="Cambria Math"/>
                  <w:i/>
                  <w:szCs w:val="26"/>
                  <w:lang w:val="it-IT"/>
                </w:rPr>
              </m:ctrlPr>
            </m:dPr>
            <m:e>
              <m:f>
                <m:fPr>
                  <m:type m:val="skw"/>
                  <m:ctrlPr>
                    <w:rPr>
                      <w:rFonts w:ascii="Cambria Math" w:eastAsia="Calibri" w:hAnsi="Cambria Math"/>
                      <w:i/>
                      <w:szCs w:val="26"/>
                      <w:lang w:val="it-IT"/>
                    </w:rPr>
                  </m:ctrlPr>
                </m:fPr>
                <m:num>
                  <m:r>
                    <w:rPr>
                      <w:rFonts w:ascii="Cambria Math" w:eastAsia="Calibri" w:hAnsi="Cambria Math"/>
                      <w:szCs w:val="26"/>
                      <w:lang w:val="it-IT"/>
                    </w:rPr>
                    <m:t>m</m:t>
                  </m:r>
                </m:num>
                <m:den>
                  <m:r>
                    <w:rPr>
                      <w:rFonts w:ascii="Cambria Math" w:eastAsia="Calibri" w:hAnsi="Cambria Math"/>
                      <w:szCs w:val="26"/>
                      <w:lang w:val="it-IT"/>
                    </w:rPr>
                    <m:t>z</m:t>
                  </m:r>
                  <m:r>
                    <w:rPr>
                      <w:rFonts w:ascii="Cambria Math" w:eastAsia="Calibri" w:hAnsi="Cambria Math"/>
                      <w:szCs w:val="26"/>
                    </w:rPr>
                    <m:t xml:space="preserve"> </m:t>
                  </m:r>
                  <m:d>
                    <m:dPr>
                      <m:ctrlPr>
                        <w:rPr>
                          <w:rFonts w:ascii="Cambria Math" w:eastAsia="Calibri" w:hAnsi="Cambria Math"/>
                          <w:i/>
                          <w:szCs w:val="26"/>
                          <w:lang w:val="it-IT"/>
                        </w:rPr>
                      </m:ctrlPr>
                    </m:dPr>
                    <m:e>
                      <m:r>
                        <w:rPr>
                          <w:rFonts w:ascii="Cambria Math" w:eastAsia="Calibri" w:hAnsi="Cambria Math"/>
                          <w:szCs w:val="26"/>
                          <w:lang w:val="it-IT"/>
                        </w:rPr>
                        <m:t>meas</m:t>
                      </m:r>
                    </m:e>
                  </m:d>
                </m:den>
              </m:f>
              <m:r>
                <w:rPr>
                  <w:rFonts w:ascii="Cambria Math" w:eastAsia="Calibri" w:hAnsi="Cambria Math"/>
                  <w:szCs w:val="26"/>
                </w:rPr>
                <m:t xml:space="preserve">- </m:t>
              </m:r>
              <m:f>
                <m:fPr>
                  <m:type m:val="skw"/>
                  <m:ctrlPr>
                    <w:rPr>
                      <w:rFonts w:ascii="Cambria Math" w:eastAsia="Calibri" w:hAnsi="Cambria Math"/>
                      <w:i/>
                      <w:szCs w:val="26"/>
                      <w:lang w:val="it-IT"/>
                    </w:rPr>
                  </m:ctrlPr>
                </m:fPr>
                <m:num>
                  <m:r>
                    <w:rPr>
                      <w:rFonts w:ascii="Cambria Math" w:eastAsia="Calibri" w:hAnsi="Cambria Math"/>
                      <w:szCs w:val="26"/>
                      <w:lang w:val="it-IT"/>
                    </w:rPr>
                    <m:t>m</m:t>
                  </m:r>
                </m:num>
                <m:den>
                  <m:r>
                    <w:rPr>
                      <w:rFonts w:ascii="Cambria Math" w:eastAsia="Calibri" w:hAnsi="Cambria Math"/>
                      <w:szCs w:val="26"/>
                      <w:lang w:val="it-IT"/>
                    </w:rPr>
                    <m:t>z</m:t>
                  </m:r>
                  <m:r>
                    <w:rPr>
                      <w:rFonts w:ascii="Cambria Math" w:eastAsia="Calibri" w:hAnsi="Cambria Math"/>
                      <w:szCs w:val="26"/>
                    </w:rPr>
                    <m:t xml:space="preserve"> (</m:t>
                  </m:r>
                  <m:r>
                    <w:rPr>
                      <w:rFonts w:ascii="Cambria Math" w:eastAsia="Calibri" w:hAnsi="Cambria Math"/>
                      <w:szCs w:val="26"/>
                      <w:lang w:val="it-IT"/>
                    </w:rPr>
                    <m:t>t</m:t>
                  </m:r>
                  <m:r>
                    <w:rPr>
                      <w:rFonts w:ascii="Cambria Math" w:eastAsia="Calibri" w:hAnsi="Cambria Math"/>
                      <w:szCs w:val="26"/>
                    </w:rPr>
                    <m:t>h</m:t>
                  </m:r>
                  <m:r>
                    <w:rPr>
                      <w:rFonts w:ascii="Cambria Math" w:eastAsia="Calibri" w:hAnsi="Cambria Math"/>
                      <w:szCs w:val="26"/>
                      <w:lang w:val="it-IT"/>
                    </w:rPr>
                    <m:t>eor</m:t>
                  </m:r>
                  <m:r>
                    <w:rPr>
                      <w:rFonts w:ascii="Cambria Math" w:eastAsia="Calibri" w:hAnsi="Cambria Math"/>
                      <w:szCs w:val="26"/>
                    </w:rPr>
                    <m:t>)</m:t>
                  </m:r>
                </m:den>
              </m:f>
            </m:e>
          </m:d>
          <m:r>
            <w:rPr>
              <w:rFonts w:ascii="Cambria Math" w:eastAsia="Calibri" w:hAnsi="Cambria Math"/>
              <w:szCs w:val="26"/>
              <w:lang w:val="it-IT"/>
            </w:rPr>
            <m:t>x 1000</m:t>
          </m:r>
        </m:oMath>
      </m:oMathPara>
    </w:p>
    <w:p w14:paraId="0B1F60C9" w14:textId="77777777" w:rsidR="001F146D" w:rsidRPr="00A92913" w:rsidRDefault="001F146D" w:rsidP="00727946">
      <w:pPr>
        <w:spacing w:line="360" w:lineRule="auto"/>
        <w:rPr>
          <w:rFonts w:eastAsia="Calibri"/>
          <w:szCs w:val="26"/>
        </w:rPr>
      </w:pPr>
    </w:p>
    <w:p w14:paraId="4DD0C214" w14:textId="54151C01" w:rsidR="001F146D" w:rsidRPr="00A92913" w:rsidRDefault="009F596E" w:rsidP="00727946">
      <w:pPr>
        <w:spacing w:line="360" w:lineRule="auto"/>
        <w:rPr>
          <w:rFonts w:eastAsia="Calibri"/>
          <w:szCs w:val="26"/>
        </w:rPr>
      </w:pPr>
      <m:oMathPara>
        <m:oMath>
          <m:r>
            <w:rPr>
              <w:rFonts w:ascii="Cambria Math" w:eastAsia="Calibri" w:hAnsi="Cambria Math"/>
              <w:szCs w:val="26"/>
            </w:rPr>
            <m:t xml:space="preserve">MA </m:t>
          </m:r>
          <m:d>
            <m:dPr>
              <m:ctrlPr>
                <w:rPr>
                  <w:rFonts w:ascii="Cambria Math" w:eastAsia="Calibri" w:hAnsi="Cambria Math"/>
                  <w:i/>
                  <w:szCs w:val="26"/>
                </w:rPr>
              </m:ctrlPr>
            </m:dPr>
            <m:e>
              <m:r>
                <w:rPr>
                  <w:rFonts w:ascii="Cambria Math" w:eastAsia="Calibri" w:hAnsi="Cambria Math"/>
                  <w:szCs w:val="26"/>
                </w:rPr>
                <m:t>ppm</m:t>
              </m:r>
            </m:e>
          </m:d>
          <m:r>
            <w:rPr>
              <w:rFonts w:ascii="Cambria Math" w:eastAsia="Calibri" w:hAnsi="Cambria Math"/>
              <w:szCs w:val="26"/>
            </w:rPr>
            <m:t>=</m:t>
          </m:r>
          <m:d>
            <m:dPr>
              <m:begChr m:val="|"/>
              <m:endChr m:val="|"/>
              <m:ctrlPr>
                <w:rPr>
                  <w:rFonts w:ascii="Cambria Math" w:eastAsia="Calibri" w:hAnsi="Cambria Math"/>
                  <w:i/>
                  <w:szCs w:val="26"/>
                </w:rPr>
              </m:ctrlPr>
            </m:dPr>
            <m:e>
              <m:f>
                <m:fPr>
                  <m:ctrlPr>
                    <w:rPr>
                      <w:rFonts w:ascii="Cambria Math" w:eastAsia="Calibri" w:hAnsi="Cambria Math"/>
                      <w:i/>
                      <w:szCs w:val="26"/>
                    </w:rPr>
                  </m:ctrlPr>
                </m:fPr>
                <m:num>
                  <m:f>
                    <m:fPr>
                      <m:type m:val="skw"/>
                      <m:ctrlPr>
                        <w:rPr>
                          <w:rFonts w:ascii="Cambria Math" w:eastAsia="Calibri" w:hAnsi="Cambria Math"/>
                          <w:i/>
                          <w:szCs w:val="26"/>
                        </w:rPr>
                      </m:ctrlPr>
                    </m:fPr>
                    <m:num>
                      <m:r>
                        <w:rPr>
                          <w:rFonts w:ascii="Cambria Math" w:eastAsia="Calibri" w:hAnsi="Cambria Math"/>
                          <w:szCs w:val="26"/>
                        </w:rPr>
                        <m:t>m</m:t>
                      </m:r>
                    </m:num>
                    <m:den>
                      <m:r>
                        <w:rPr>
                          <w:rFonts w:ascii="Cambria Math" w:eastAsia="Calibri" w:hAnsi="Cambria Math"/>
                          <w:szCs w:val="26"/>
                        </w:rPr>
                        <m:t>z(meas)</m:t>
                      </m:r>
                    </m:den>
                  </m:f>
                  <m:r>
                    <w:rPr>
                      <w:rFonts w:ascii="Cambria Math" w:eastAsia="Calibri" w:hAnsi="Cambria Math"/>
                      <w:szCs w:val="26"/>
                    </w:rPr>
                    <m:t>-</m:t>
                  </m:r>
                  <m:f>
                    <m:fPr>
                      <m:type m:val="skw"/>
                      <m:ctrlPr>
                        <w:rPr>
                          <w:rFonts w:ascii="Cambria Math" w:eastAsia="Calibri" w:hAnsi="Cambria Math"/>
                          <w:i/>
                          <w:szCs w:val="26"/>
                        </w:rPr>
                      </m:ctrlPr>
                    </m:fPr>
                    <m:num>
                      <m:r>
                        <w:rPr>
                          <w:rFonts w:ascii="Cambria Math" w:eastAsia="Calibri" w:hAnsi="Cambria Math"/>
                          <w:szCs w:val="26"/>
                        </w:rPr>
                        <m:t>m</m:t>
                      </m:r>
                    </m:num>
                    <m:den>
                      <m:r>
                        <w:rPr>
                          <w:rFonts w:ascii="Cambria Math" w:eastAsia="Calibri" w:hAnsi="Cambria Math"/>
                          <w:szCs w:val="26"/>
                        </w:rPr>
                        <m:t>z(theor)</m:t>
                      </m:r>
                    </m:den>
                  </m:f>
                </m:num>
                <m:den>
                  <m:f>
                    <m:fPr>
                      <m:type m:val="skw"/>
                      <m:ctrlPr>
                        <w:rPr>
                          <w:rFonts w:ascii="Cambria Math" w:eastAsia="Calibri" w:hAnsi="Cambria Math"/>
                          <w:i/>
                          <w:szCs w:val="26"/>
                        </w:rPr>
                      </m:ctrlPr>
                    </m:fPr>
                    <m:num>
                      <m:r>
                        <w:rPr>
                          <w:rFonts w:ascii="Cambria Math" w:eastAsia="Calibri" w:hAnsi="Cambria Math"/>
                          <w:szCs w:val="26"/>
                        </w:rPr>
                        <m:t>m</m:t>
                      </m:r>
                    </m:num>
                    <m:den>
                      <m:r>
                        <w:rPr>
                          <w:rFonts w:ascii="Cambria Math" w:eastAsia="Calibri" w:hAnsi="Cambria Math"/>
                          <w:szCs w:val="26"/>
                        </w:rPr>
                        <m:t>z (theor)</m:t>
                      </m:r>
                    </m:den>
                  </m:f>
                </m:den>
              </m:f>
            </m:e>
          </m:d>
          <m:r>
            <w:rPr>
              <w:rFonts w:ascii="Cambria Math" w:eastAsia="Calibri" w:hAnsi="Cambria Math"/>
              <w:szCs w:val="26"/>
            </w:rPr>
            <m:t xml:space="preserve">x </m:t>
          </m:r>
          <m:sSup>
            <m:sSupPr>
              <m:ctrlPr>
                <w:rPr>
                  <w:rFonts w:ascii="Cambria Math" w:eastAsia="Calibri" w:hAnsi="Cambria Math"/>
                  <w:i/>
                  <w:szCs w:val="26"/>
                </w:rPr>
              </m:ctrlPr>
            </m:sSupPr>
            <m:e>
              <m:r>
                <w:rPr>
                  <w:rFonts w:ascii="Cambria Math" w:eastAsia="Calibri" w:hAnsi="Cambria Math"/>
                  <w:szCs w:val="26"/>
                </w:rPr>
                <m:t>10</m:t>
              </m:r>
            </m:e>
            <m:sup>
              <m:r>
                <w:rPr>
                  <w:rFonts w:ascii="Cambria Math" w:eastAsia="Calibri" w:hAnsi="Cambria Math"/>
                  <w:szCs w:val="26"/>
                </w:rPr>
                <m:t>6</m:t>
              </m:r>
            </m:sup>
          </m:sSup>
        </m:oMath>
      </m:oMathPara>
    </w:p>
    <w:p w14:paraId="30FF022C" w14:textId="3F5F2AE6" w:rsidR="001F146D" w:rsidRPr="00A92913" w:rsidRDefault="001F146D" w:rsidP="00727946">
      <w:pPr>
        <w:pStyle w:val="NormalWeb"/>
        <w:spacing w:before="0" w:beforeAutospacing="0" w:after="0" w:afterAutospacing="0" w:line="360" w:lineRule="auto"/>
        <w:rPr>
          <w:sz w:val="26"/>
          <w:szCs w:val="26"/>
          <w:lang w:val="it-IT"/>
        </w:rPr>
      </w:pPr>
      <w:r w:rsidRPr="00A92913">
        <w:rPr>
          <w:lang w:val="it-IT"/>
        </w:rPr>
        <w:t xml:space="preserve">Trong đó, MA </w:t>
      </w:r>
      <w:r w:rsidRPr="00A92913">
        <w:sym w:font="Symbol" w:char="F0A3"/>
      </w:r>
      <w:r w:rsidRPr="00A92913">
        <w:rPr>
          <w:lang w:val="it-IT"/>
        </w:rPr>
        <w:t xml:space="preserve"> 5</w:t>
      </w:r>
      <w:r w:rsidR="009F596E" w:rsidRPr="00A92913">
        <w:rPr>
          <w:lang w:val="it-IT"/>
        </w:rPr>
        <w:t xml:space="preserve"> </w:t>
      </w:r>
      <w:r w:rsidR="00412CC6">
        <w:rPr>
          <w:lang w:val="it-IT"/>
        </w:rPr>
        <w:t>mDa</w:t>
      </w:r>
      <w:r w:rsidR="00412CC6" w:rsidRPr="00A92913">
        <w:rPr>
          <w:lang w:val="it-IT"/>
        </w:rPr>
        <w:t xml:space="preserve"> </w:t>
      </w:r>
      <w:r w:rsidRPr="00A92913">
        <w:rPr>
          <w:lang w:val="it-IT"/>
        </w:rPr>
        <w:t>hoặc</w:t>
      </w:r>
      <w:r w:rsidR="009F596E" w:rsidRPr="00A92913">
        <w:rPr>
          <w:lang w:val="it-IT"/>
        </w:rPr>
        <w:t xml:space="preserve"> MA </w:t>
      </w:r>
      <w:r w:rsidR="009F596E" w:rsidRPr="00A92913">
        <w:sym w:font="Symbol" w:char="F0A3"/>
      </w:r>
      <w:r w:rsidR="009F596E" w:rsidRPr="00A92913">
        <w:rPr>
          <w:lang w:val="it-IT"/>
        </w:rPr>
        <w:t xml:space="preserve"> 10 ppm, </w:t>
      </w:r>
      <w:r w:rsidRPr="00A92913">
        <w:rPr>
          <w:lang w:val="it-IT"/>
        </w:rPr>
        <w:t xml:space="preserve">MEW </w:t>
      </w:r>
      <w:r w:rsidRPr="00A92913">
        <w:rPr>
          <w:lang w:val="it-IT"/>
        </w:rPr>
        <w:sym w:font="Symbol" w:char="F0A3"/>
      </w:r>
      <w:r w:rsidRPr="00A92913">
        <w:rPr>
          <w:lang w:val="it-IT"/>
        </w:rPr>
        <w:t xml:space="preserve"> 10</w:t>
      </w:r>
      <w:r w:rsidR="00106385">
        <w:rPr>
          <w:lang w:val="it-IT"/>
        </w:rPr>
        <w:t xml:space="preserve"> </w:t>
      </w:r>
      <w:r w:rsidRPr="00A92913">
        <w:rPr>
          <w:lang w:val="it-IT"/>
        </w:rPr>
        <w:t>-</w:t>
      </w:r>
      <w:r w:rsidR="00106385">
        <w:rPr>
          <w:lang w:val="it-IT"/>
        </w:rPr>
        <w:t xml:space="preserve"> </w:t>
      </w:r>
      <w:r w:rsidRPr="00A92913">
        <w:rPr>
          <w:lang w:val="it-IT"/>
        </w:rPr>
        <w:t>25 ppm</w:t>
      </w:r>
      <w:r w:rsidR="009F596E" w:rsidRPr="00A92913">
        <w:rPr>
          <w:lang w:val="it-IT"/>
        </w:rPr>
        <w:t xml:space="preserve">.  </w:t>
      </w:r>
    </w:p>
    <w:p w14:paraId="343DEAC1" w14:textId="00D572ED" w:rsidR="00197885" w:rsidRPr="00A92913" w:rsidRDefault="00197885" w:rsidP="00727946">
      <w:pPr>
        <w:pStyle w:val="Heading3"/>
        <w:ind w:left="851"/>
        <w:rPr>
          <w:lang w:val="it-IT"/>
        </w:rPr>
      </w:pPr>
      <w:bookmarkStart w:id="101" w:name="_Toc240274605"/>
      <w:r w:rsidRPr="00A92913">
        <w:rPr>
          <w:iCs/>
          <w:sz w:val="28"/>
          <w:szCs w:val="28"/>
          <w:lang w:val="sv-FI"/>
        </w:rPr>
        <w:t>Phương</w:t>
      </w:r>
      <w:r w:rsidRPr="00A92913">
        <w:rPr>
          <w:lang w:val="it-IT"/>
        </w:rPr>
        <w:t xml:space="preserve"> pháp xác định các hằng số vật lý</w:t>
      </w:r>
      <w:bookmarkEnd w:id="101"/>
    </w:p>
    <w:p w14:paraId="4663C302" w14:textId="77777777" w:rsidR="00197885" w:rsidRPr="00A92913" w:rsidRDefault="00197885" w:rsidP="00727946">
      <w:pPr>
        <w:pStyle w:val="NormalWeb"/>
        <w:spacing w:before="0" w:beforeAutospacing="0" w:after="0" w:afterAutospacing="0" w:line="360" w:lineRule="auto"/>
        <w:rPr>
          <w:sz w:val="26"/>
          <w:szCs w:val="26"/>
          <w:lang w:val="it-IT"/>
        </w:rPr>
      </w:pPr>
      <w:r w:rsidRPr="00A92913">
        <w:rPr>
          <w:sz w:val="26"/>
          <w:szCs w:val="26"/>
          <w:lang w:val="it-IT"/>
        </w:rPr>
        <w:tab/>
        <w:t>Nhiệt độ nóng chảy được xác định bằng ống mao dẫn hở trên thiết bị Gallenkamp và không được hiệu chỉnh</w:t>
      </w:r>
      <w:r w:rsidR="005F37CA" w:rsidRPr="00A92913">
        <w:rPr>
          <w:sz w:val="26"/>
          <w:szCs w:val="26"/>
          <w:lang w:val="it-IT"/>
        </w:rPr>
        <w:t>.</w:t>
      </w:r>
    </w:p>
    <w:p w14:paraId="7C3CF5D8" w14:textId="603C3042" w:rsidR="00D31A80" w:rsidRPr="00A92913" w:rsidRDefault="00D31A80" w:rsidP="00727946">
      <w:pPr>
        <w:pStyle w:val="Heading3"/>
        <w:ind w:left="851"/>
        <w:rPr>
          <w:bCs w:val="0"/>
          <w:lang w:val="it-IT"/>
        </w:rPr>
      </w:pPr>
      <w:r w:rsidRPr="00A92913">
        <w:rPr>
          <w:bCs w:val="0"/>
          <w:lang w:val="it-IT"/>
        </w:rPr>
        <w:t xml:space="preserve"> </w:t>
      </w:r>
      <w:bookmarkStart w:id="102" w:name="_Toc240274606"/>
      <w:r w:rsidRPr="00A92913">
        <w:rPr>
          <w:bCs w:val="0"/>
          <w:iCs/>
          <w:sz w:val="28"/>
          <w:szCs w:val="28"/>
          <w:lang w:val="sv-FI"/>
        </w:rPr>
        <w:t>Phương</w:t>
      </w:r>
      <w:r w:rsidRPr="00A92913">
        <w:rPr>
          <w:bCs w:val="0"/>
          <w:lang w:val="it-IT"/>
        </w:rPr>
        <w:t xml:space="preserve"> pháp thử nghiệm hoạt tính sinh học</w:t>
      </w:r>
      <w:bookmarkEnd w:id="102"/>
    </w:p>
    <w:p w14:paraId="49B062AB" w14:textId="4C60C1AB" w:rsidR="00D31A80" w:rsidRPr="00545F27" w:rsidRDefault="00D31A80" w:rsidP="00727946">
      <w:pPr>
        <w:pStyle w:val="Heading4"/>
        <w:spacing w:before="0" w:beforeAutospacing="0" w:after="0" w:afterAutospacing="0" w:line="360" w:lineRule="auto"/>
        <w:ind w:left="862" w:hanging="862"/>
        <w:rPr>
          <w:rFonts w:eastAsia="DengXian"/>
          <w:b w:val="0"/>
          <w:bCs w:val="0"/>
          <w:lang w:val="it-IT"/>
        </w:rPr>
      </w:pPr>
      <w:bookmarkStart w:id="103" w:name="_Toc203163619"/>
      <w:r w:rsidRPr="00545F27">
        <w:rPr>
          <w:rFonts w:eastAsia="DengXian"/>
          <w:b w:val="0"/>
          <w:bCs w:val="0"/>
          <w:lang w:val="it-IT"/>
        </w:rPr>
        <w:t xml:space="preserve">Phương pháp thử nghiệm hoạt tính ức chế enzyme </w:t>
      </w:r>
      <w:r w:rsidRPr="00545F27">
        <w:rPr>
          <w:rFonts w:eastAsia="DengXian"/>
          <w:b w:val="0"/>
          <w:bCs w:val="0"/>
        </w:rPr>
        <w:sym w:font="Symbol" w:char="F061"/>
      </w:r>
      <w:r w:rsidRPr="00545F27">
        <w:rPr>
          <w:rFonts w:eastAsia="DengXian"/>
          <w:b w:val="0"/>
          <w:bCs w:val="0"/>
          <w:lang w:val="it-IT"/>
        </w:rPr>
        <w:t>-glucosidase</w:t>
      </w:r>
      <w:bookmarkEnd w:id="103"/>
    </w:p>
    <w:p w14:paraId="6FDA4B66" w14:textId="148A653F" w:rsidR="006C5AF1" w:rsidRPr="00A92913" w:rsidRDefault="006C5AF1" w:rsidP="00727946">
      <w:pPr>
        <w:pStyle w:val="NormalWeb"/>
        <w:spacing w:before="0" w:beforeAutospacing="0" w:after="0" w:afterAutospacing="0" w:line="360" w:lineRule="auto"/>
        <w:rPr>
          <w:b/>
          <w:sz w:val="26"/>
          <w:szCs w:val="26"/>
          <w:lang w:val="it-IT"/>
        </w:rPr>
      </w:pPr>
      <w:r w:rsidRPr="00A92913">
        <w:rPr>
          <w:b/>
          <w:sz w:val="26"/>
          <w:szCs w:val="26"/>
          <w:lang w:val="it-IT"/>
        </w:rPr>
        <w:tab/>
      </w:r>
      <w:r w:rsidR="004C5489" w:rsidRPr="00A92913">
        <w:rPr>
          <w:b/>
          <w:sz w:val="26"/>
          <w:szCs w:val="26"/>
          <w:lang w:val="it-IT"/>
        </w:rPr>
        <w:t>Nguyên tắc</w:t>
      </w:r>
    </w:p>
    <w:p w14:paraId="0EC61610" w14:textId="69F7BCC1" w:rsidR="004C5489" w:rsidRPr="00A92913" w:rsidRDefault="006C5AF1" w:rsidP="00727946">
      <w:pPr>
        <w:pStyle w:val="NormalWeb"/>
        <w:spacing w:before="0" w:beforeAutospacing="0" w:after="0" w:afterAutospacing="0" w:line="360" w:lineRule="auto"/>
        <w:rPr>
          <w:sz w:val="26"/>
          <w:szCs w:val="26"/>
          <w:lang w:val="it-IT"/>
        </w:rPr>
      </w:pPr>
      <w:r w:rsidRPr="00A92913">
        <w:rPr>
          <w:b/>
          <w:sz w:val="26"/>
          <w:szCs w:val="26"/>
          <w:lang w:val="it-IT"/>
        </w:rPr>
        <w:tab/>
      </w:r>
      <w:r w:rsidR="00D15252" w:rsidRPr="00A92913">
        <w:rPr>
          <w:sz w:val="26"/>
          <w:szCs w:val="26"/>
          <w:lang w:val="it-IT"/>
        </w:rPr>
        <w:t>P</w:t>
      </w:r>
      <w:r w:rsidR="004C5489" w:rsidRPr="00A92913">
        <w:rPr>
          <w:sz w:val="26"/>
          <w:szCs w:val="26"/>
          <w:lang w:val="it-IT"/>
        </w:rPr>
        <w:t>hương pháp</w:t>
      </w:r>
      <w:r w:rsidR="00D15252" w:rsidRPr="00A92913">
        <w:rPr>
          <w:sz w:val="26"/>
          <w:szCs w:val="26"/>
          <w:lang w:val="it-IT"/>
        </w:rPr>
        <w:t xml:space="preserve"> này</w:t>
      </w:r>
      <w:r w:rsidR="004C5489" w:rsidRPr="00A92913">
        <w:rPr>
          <w:sz w:val="26"/>
          <w:szCs w:val="26"/>
          <w:lang w:val="it-IT"/>
        </w:rPr>
        <w:t xml:space="preserve"> đã được công nhận </w:t>
      </w:r>
      <w:r w:rsidR="00D15252" w:rsidRPr="00A92913">
        <w:rPr>
          <w:sz w:val="26"/>
          <w:szCs w:val="26"/>
          <w:lang w:val="it-IT"/>
        </w:rPr>
        <w:t xml:space="preserve">dùng </w:t>
      </w:r>
      <w:r w:rsidR="004C5489" w:rsidRPr="00A92913">
        <w:rPr>
          <w:sz w:val="26"/>
          <w:szCs w:val="26"/>
          <w:lang w:val="it-IT"/>
        </w:rPr>
        <w:t xml:space="preserve">để xác định nhanh hoạt tính ức chế </w:t>
      </w:r>
      <w:r w:rsidR="002C2F66" w:rsidRPr="00A92913">
        <w:rPr>
          <w:sz w:val="26"/>
          <w:szCs w:val="26"/>
          <w:lang w:val="it-IT"/>
        </w:rPr>
        <w:t>α-glucosidase</w:t>
      </w:r>
      <w:r w:rsidR="004C5489" w:rsidRPr="00A92913">
        <w:rPr>
          <w:sz w:val="26"/>
          <w:szCs w:val="26"/>
          <w:lang w:val="it-IT"/>
        </w:rPr>
        <w:t xml:space="preserve"> dựa trên phản ứng thủy phân cơ chất </w:t>
      </w:r>
      <w:r w:rsidR="004C5489" w:rsidRPr="00A92913">
        <w:rPr>
          <w:i/>
          <w:iCs/>
          <w:sz w:val="26"/>
          <w:szCs w:val="26"/>
          <w:lang w:val="it-IT"/>
        </w:rPr>
        <w:t>p</w:t>
      </w:r>
      <w:r w:rsidR="004C5489" w:rsidRPr="00A92913">
        <w:rPr>
          <w:sz w:val="26"/>
          <w:szCs w:val="26"/>
          <w:lang w:val="it-IT"/>
        </w:rPr>
        <w:t>-nitrophenyl-</w:t>
      </w:r>
      <w:r w:rsidR="004C5489" w:rsidRPr="00A92913">
        <w:rPr>
          <w:sz w:val="26"/>
          <w:szCs w:val="26"/>
        </w:rPr>
        <w:t>α</w:t>
      </w:r>
      <w:r w:rsidR="004C5489" w:rsidRPr="00A92913">
        <w:rPr>
          <w:sz w:val="26"/>
          <w:szCs w:val="26"/>
          <w:lang w:val="it-IT"/>
        </w:rPr>
        <w:t>-D-glucopyranoside (</w:t>
      </w:r>
      <w:r w:rsidR="004C5489" w:rsidRPr="00A92913">
        <w:rPr>
          <w:i/>
          <w:iCs/>
          <w:sz w:val="26"/>
          <w:szCs w:val="26"/>
          <w:lang w:val="it-IT"/>
        </w:rPr>
        <w:t>p</w:t>
      </w:r>
      <w:r w:rsidR="004C5489" w:rsidRPr="00A92913">
        <w:rPr>
          <w:sz w:val="26"/>
          <w:szCs w:val="26"/>
          <w:lang w:val="it-IT"/>
        </w:rPr>
        <w:t xml:space="preserve">NPG) </w:t>
      </w:r>
      <w:r w:rsidR="004C5489" w:rsidRPr="00A92913">
        <w:rPr>
          <w:sz w:val="26"/>
          <w:szCs w:val="26"/>
        </w:rPr>
        <w:fldChar w:fldCharType="begin"/>
      </w:r>
      <w:r w:rsidR="008F4FE4" w:rsidRPr="008F4FE4">
        <w:rPr>
          <w:sz w:val="26"/>
          <w:szCs w:val="26"/>
          <w:lang w:val="it-IT"/>
        </w:rPr>
        <w:instrText xml:space="preserve"> ADDIN EN.CITE &lt;EndNote&gt;&lt;Cite&gt;&lt;Author&gt;Ting&lt;/Author&gt;&lt;Year&gt;2005&lt;/Year&gt;&lt;RecNum&gt;120&lt;/RecNum&gt;&lt;DisplayText&gt;[121, 122]&lt;/DisplayText&gt;&lt;record&gt;&lt;rec-number&gt;120&lt;/rec-number&gt;&lt;foreign-keys&gt;&lt;key app="EN" db-id="dr2spp02xtr0s4exsr555vtbxredx02vxr0a" timestamp="1789314511"&gt;120&lt;/key&gt;&lt;/foreign-keys&gt;&lt;ref-type name="Journal Article"&gt;17&lt;/ref-type&gt;&lt;contributors&gt;&lt;authors&gt;&lt;author&gt;Ting, Li&lt;/author&gt;&lt;author&gt;ZHANG, Xiao-dong&lt;/author&gt;&lt;author&gt;SONG, Yu-wen&lt;/author&gt;&lt;author&gt;LIU, Jian-wen&lt;/author&gt;&lt;/authors&gt;&lt;/contributors&gt;&lt;titles&gt;&lt;title&gt;A microplate-based screening method for alpha-glucosidase inhibitors&lt;/title&gt;&lt;secondary-title&gt;Chinese Journal of Clinical Pharmacology and Therapeutics&lt;/secondary-title&gt;&lt;/titles&gt;&lt;periodical&gt;&lt;full-title&gt;Chinese Journal of Clinical Pharmacology and Therapeutics&lt;/full-title&gt;&lt;/periodical&gt;&lt;pages&gt;1128&lt;/pages&gt;&lt;volume&gt;10&lt;/volume&gt;&lt;number&gt;10&lt;/number&gt;&lt;dates&gt;&lt;year&gt;2005&lt;/year&gt;&lt;/dates&gt;&lt;isbn&gt;1009-2501&lt;/isbn&gt;&lt;urls&gt;&lt;/urls&gt;&lt;/record&gt;&lt;/Cite&gt;&lt;Cite&gt;&lt;Author&gt;Saijyo&lt;/Author&gt;&lt;Year&gt;2008&lt;/Year&gt;&lt;RecNum&gt;121&lt;/RecNum&gt;&lt;record&gt;&lt;rec-number&gt;121&lt;/rec-number&gt;&lt;foreign-keys&gt;&lt;key app="EN" db-id="dr2spp02xtr0s4exsr555vtbxredx02vxr0a" timestamp="1789314511"&gt;121&lt;/key&gt;&lt;/foreign-keys&gt;&lt;ref-type name="Journal Article"&gt;17&lt;/ref-type&gt;&lt;contributors&gt;&lt;authors&gt;&lt;author&gt;Saijyo, Junichi&lt;/author&gt;&lt;author&gt;Suzuki, Yousuke&lt;/author&gt;&lt;author&gt;Okuno, Yoshiharu&lt;/author&gt;&lt;author&gt;Yamaki, Hidehiko&lt;/author&gt;&lt;author&gt;Suzuki, Takuya&lt;/author&gt;&lt;author&gt;Miyazawa, Mitsuo&lt;/author&gt;&lt;/authors&gt;&lt;/contributors&gt;&lt;titles&gt;&lt;title&gt;</w:instrText>
      </w:r>
      <w:r w:rsidR="008F4FE4">
        <w:rPr>
          <w:sz w:val="26"/>
          <w:szCs w:val="26"/>
        </w:rPr>
        <w:instrText>α</w:instrText>
      </w:r>
      <w:r w:rsidR="008F4FE4" w:rsidRPr="008F4FE4">
        <w:rPr>
          <w:sz w:val="26"/>
          <w:szCs w:val="26"/>
          <w:lang w:val="it-IT"/>
        </w:rPr>
        <w:instrText>-Glucosidase inhibitor from Bergenia ligulata&lt;/title&gt;&lt;secondary-title&gt;Journal of oleo science&lt;/secondary-title&gt;&lt;/titles&gt;&lt;periodical&gt;&lt;full-title&gt;Journal of oleo science&lt;/full-title&gt;&lt;/periodical&gt;&lt;pages&gt;431-435&lt;/pages&gt;&lt;volume&gt;57&lt;/volume&gt;&lt;number&gt;8&lt;/number&gt;&lt;dates&gt;&lt;year&gt;2008&lt;/year&gt;&lt;/dates&gt;&lt;isbn&gt;1345-8957&lt;/isbn&gt;&lt;urls&gt;&lt;/urls&gt;&lt;/record&gt;&lt;/Cite&gt;&lt;/EndNote&gt;</w:instrText>
      </w:r>
      <w:r w:rsidR="004C5489" w:rsidRPr="00A92913">
        <w:rPr>
          <w:sz w:val="26"/>
          <w:szCs w:val="26"/>
        </w:rPr>
        <w:fldChar w:fldCharType="separate"/>
      </w:r>
      <w:r w:rsidR="005271A6" w:rsidRPr="00A92913">
        <w:rPr>
          <w:noProof/>
          <w:sz w:val="26"/>
          <w:szCs w:val="26"/>
          <w:lang w:val="it-IT"/>
        </w:rPr>
        <w:t>[121, 122]</w:t>
      </w:r>
      <w:r w:rsidR="004C5489" w:rsidRPr="00A92913">
        <w:rPr>
          <w:sz w:val="26"/>
          <w:szCs w:val="26"/>
        </w:rPr>
        <w:fldChar w:fldCharType="end"/>
      </w:r>
      <w:r w:rsidR="004C5489" w:rsidRPr="00A92913">
        <w:rPr>
          <w:sz w:val="26"/>
          <w:szCs w:val="26"/>
          <w:lang w:val="it-IT"/>
        </w:rPr>
        <w:t xml:space="preserve">. Dưới xúc tác của </w:t>
      </w:r>
      <w:r w:rsidR="004C5489" w:rsidRPr="00A92913">
        <w:rPr>
          <w:sz w:val="26"/>
          <w:szCs w:val="26"/>
        </w:rPr>
        <w:t>α</w:t>
      </w:r>
      <w:r w:rsidR="004C5489" w:rsidRPr="00A92913">
        <w:rPr>
          <w:sz w:val="26"/>
          <w:szCs w:val="26"/>
          <w:lang w:val="it-IT"/>
        </w:rPr>
        <w:t xml:space="preserve">-glucosidase, cơ chất </w:t>
      </w:r>
      <w:r w:rsidR="004C5489" w:rsidRPr="00A92913">
        <w:rPr>
          <w:i/>
          <w:iCs/>
          <w:sz w:val="26"/>
          <w:szCs w:val="26"/>
          <w:lang w:val="it-IT"/>
        </w:rPr>
        <w:t>p</w:t>
      </w:r>
      <w:r w:rsidR="004C5489" w:rsidRPr="00A92913">
        <w:rPr>
          <w:sz w:val="26"/>
          <w:szCs w:val="26"/>
          <w:lang w:val="it-IT"/>
        </w:rPr>
        <w:t xml:space="preserve">NPG bị thủy phân thành </w:t>
      </w:r>
      <w:r w:rsidR="004C5489" w:rsidRPr="00A92913">
        <w:rPr>
          <w:i/>
          <w:iCs/>
          <w:sz w:val="26"/>
          <w:szCs w:val="26"/>
          <w:lang w:val="it-IT"/>
        </w:rPr>
        <w:t>p</w:t>
      </w:r>
      <w:r w:rsidR="004C5489" w:rsidRPr="00A92913">
        <w:rPr>
          <w:sz w:val="26"/>
          <w:szCs w:val="26"/>
          <w:lang w:val="it-IT"/>
        </w:rPr>
        <w:t>-nitrophenol (</w:t>
      </w:r>
      <w:r w:rsidR="004C5489" w:rsidRPr="00A92913">
        <w:rPr>
          <w:i/>
          <w:iCs/>
          <w:sz w:val="26"/>
          <w:szCs w:val="26"/>
          <w:lang w:val="it-IT"/>
        </w:rPr>
        <w:t>p</w:t>
      </w:r>
      <w:r w:rsidR="004C5489" w:rsidRPr="00A92913">
        <w:rPr>
          <w:sz w:val="26"/>
          <w:szCs w:val="26"/>
          <w:lang w:val="it-IT"/>
        </w:rPr>
        <w:t xml:space="preserve">NP) màu vàng có độ hấp thụ cực đại ở bước sóng 405 </w:t>
      </w:r>
      <w:r w:rsidR="00941C3F">
        <w:rPr>
          <w:sz w:val="26"/>
          <w:szCs w:val="26"/>
          <w:lang w:val="it-IT"/>
        </w:rPr>
        <w:t>n</w:t>
      </w:r>
      <w:r w:rsidR="004C5489" w:rsidRPr="00A92913">
        <w:rPr>
          <w:sz w:val="26"/>
          <w:szCs w:val="26"/>
          <w:lang w:val="it-IT"/>
        </w:rPr>
        <w:t>m:</w:t>
      </w:r>
    </w:p>
    <w:p w14:paraId="1CC7C4FE" w14:textId="77777777" w:rsidR="00711158" w:rsidRPr="00A92913" w:rsidRDefault="00711158" w:rsidP="00727946">
      <w:pPr>
        <w:pStyle w:val="NormalWeb"/>
        <w:spacing w:before="0" w:beforeAutospacing="0" w:after="0" w:afterAutospacing="0" w:line="360" w:lineRule="auto"/>
        <w:jc w:val="center"/>
        <w:rPr>
          <w:sz w:val="26"/>
          <w:szCs w:val="26"/>
          <w:lang w:val="it-IT"/>
        </w:rPr>
      </w:pPr>
      <w:r w:rsidRPr="00A92913">
        <w:rPr>
          <w:i/>
          <w:iCs/>
          <w:sz w:val="26"/>
          <w:szCs w:val="26"/>
          <w:lang w:val="it-IT"/>
        </w:rPr>
        <w:t>p</w:t>
      </w:r>
      <w:r w:rsidRPr="00A92913">
        <w:rPr>
          <w:sz w:val="26"/>
          <w:szCs w:val="26"/>
          <w:lang w:val="it-IT"/>
        </w:rPr>
        <w:t xml:space="preserve">-Nitrophenyl </w:t>
      </w:r>
      <w:r w:rsidRPr="00A92913">
        <w:rPr>
          <w:i/>
          <w:iCs/>
          <w:sz w:val="26"/>
          <w:szCs w:val="26"/>
        </w:rPr>
        <w:t>α</w:t>
      </w:r>
      <w:r w:rsidRPr="00A92913">
        <w:rPr>
          <w:sz w:val="26"/>
          <w:szCs w:val="26"/>
          <w:lang w:val="it-IT"/>
        </w:rPr>
        <w:t xml:space="preserve">-D-Glucoside  </w:t>
      </w:r>
      <m:oMath>
        <m:box>
          <m:boxPr>
            <m:opEmu m:val="1"/>
            <m:ctrlPr>
              <w:rPr>
                <w:rFonts w:ascii="Cambria Math" w:hAnsi="Cambria Math"/>
                <w:i/>
                <w:sz w:val="26"/>
                <w:szCs w:val="26"/>
                <w:lang w:val="it-IT"/>
              </w:rPr>
            </m:ctrlPr>
          </m:boxPr>
          <m:e>
            <m:groupChr>
              <m:groupChrPr>
                <m:chr m:val="→"/>
                <m:vertJc m:val="bot"/>
                <m:ctrlPr>
                  <w:rPr>
                    <w:rFonts w:ascii="Cambria Math" w:hAnsi="Cambria Math"/>
                    <w:i/>
                    <w:sz w:val="26"/>
                    <w:szCs w:val="26"/>
                    <w:lang w:val="it-IT"/>
                  </w:rPr>
                </m:ctrlPr>
              </m:groupChrPr>
              <m:e>
                <m:r>
                  <w:rPr>
                    <w:rFonts w:ascii="Cambria Math" w:hAnsi="Cambria Math"/>
                    <w:sz w:val="26"/>
                    <w:szCs w:val="26"/>
                    <w:lang w:val="it-IT"/>
                  </w:rPr>
                  <m:t>a-</m:t>
                </m:r>
                <m:r>
                  <m:rPr>
                    <m:sty m:val="p"/>
                  </m:rPr>
                  <w:rPr>
                    <w:rFonts w:ascii="Cambria Math" w:hAnsi="Cambria Math"/>
                    <w:sz w:val="26"/>
                    <w:szCs w:val="26"/>
                    <w:lang w:val="it-IT"/>
                  </w:rPr>
                  <m:t>Glucosidase</m:t>
                </m:r>
              </m:e>
            </m:groupChr>
          </m:e>
        </m:box>
      </m:oMath>
      <w:r w:rsidRPr="00A92913">
        <w:rPr>
          <w:sz w:val="26"/>
          <w:szCs w:val="26"/>
          <w:lang w:val="it-IT"/>
        </w:rPr>
        <w:t xml:space="preserve">   </w:t>
      </w:r>
      <w:r w:rsidRPr="00A92913">
        <w:rPr>
          <w:i/>
          <w:iCs/>
          <w:sz w:val="26"/>
          <w:szCs w:val="26"/>
        </w:rPr>
        <w:t>α</w:t>
      </w:r>
      <w:r w:rsidRPr="00A92913">
        <w:rPr>
          <w:sz w:val="26"/>
          <w:szCs w:val="26"/>
          <w:lang w:val="it-IT"/>
        </w:rPr>
        <w:t xml:space="preserve">-D-Glucose + </w:t>
      </w:r>
      <w:r w:rsidRPr="00A92913">
        <w:rPr>
          <w:i/>
          <w:iCs/>
          <w:sz w:val="26"/>
          <w:szCs w:val="26"/>
          <w:lang w:val="it-IT"/>
        </w:rPr>
        <w:t>p</w:t>
      </w:r>
      <w:r w:rsidRPr="00A92913">
        <w:rPr>
          <w:sz w:val="26"/>
          <w:szCs w:val="26"/>
          <w:lang w:val="it-IT"/>
        </w:rPr>
        <w:t>-Nitrophenol</w:t>
      </w:r>
    </w:p>
    <w:p w14:paraId="5E53C948" w14:textId="2243AC09" w:rsidR="00EB3BE1" w:rsidRPr="00A92913" w:rsidRDefault="00EB3BE1" w:rsidP="00727946">
      <w:pPr>
        <w:pStyle w:val="NormalWeb"/>
        <w:spacing w:before="0" w:beforeAutospacing="0" w:after="0" w:afterAutospacing="0" w:line="360" w:lineRule="auto"/>
        <w:jc w:val="center"/>
        <w:rPr>
          <w:sz w:val="26"/>
          <w:szCs w:val="26"/>
          <w:lang w:val="it-IT"/>
        </w:rPr>
      </w:pPr>
    </w:p>
    <w:p w14:paraId="6E546BF5" w14:textId="36BC25ED" w:rsidR="004C5489" w:rsidRPr="00A92913" w:rsidRDefault="004C5489" w:rsidP="00727946">
      <w:pPr>
        <w:pStyle w:val="NormalWeb"/>
        <w:spacing w:before="0" w:beforeAutospacing="0" w:after="0" w:afterAutospacing="0" w:line="360" w:lineRule="auto"/>
        <w:ind w:firstLine="720"/>
        <w:rPr>
          <w:sz w:val="26"/>
          <w:szCs w:val="26"/>
          <w:lang w:val="it-IT"/>
        </w:rPr>
      </w:pPr>
      <w:r w:rsidRPr="00A92913">
        <w:rPr>
          <w:sz w:val="26"/>
          <w:szCs w:val="26"/>
          <w:lang w:val="it-IT"/>
        </w:rPr>
        <w:lastRenderedPageBreak/>
        <w:t xml:space="preserve">Mẫu thử có hoạt tính ức chế </w:t>
      </w:r>
      <w:r w:rsidR="002C2F66" w:rsidRPr="00A92913">
        <w:rPr>
          <w:sz w:val="26"/>
          <w:szCs w:val="26"/>
          <w:lang w:val="it-IT"/>
        </w:rPr>
        <w:t>α-glucosidase</w:t>
      </w:r>
      <w:r w:rsidRPr="00A92913">
        <w:rPr>
          <w:sz w:val="26"/>
          <w:szCs w:val="26"/>
          <w:lang w:val="it-IT"/>
        </w:rPr>
        <w:t xml:space="preserve"> sẽ làm giảm lượng </w:t>
      </w:r>
      <w:r w:rsidRPr="00A92913">
        <w:rPr>
          <w:i/>
          <w:iCs/>
          <w:sz w:val="26"/>
          <w:szCs w:val="26"/>
          <w:lang w:val="it-IT"/>
        </w:rPr>
        <w:t>p</w:t>
      </w:r>
      <w:r w:rsidRPr="00A92913">
        <w:rPr>
          <w:sz w:val="26"/>
          <w:szCs w:val="26"/>
          <w:lang w:val="it-IT"/>
        </w:rPr>
        <w:t xml:space="preserve">NP tạo thành sau phản ứng. Hàm lượng </w:t>
      </w:r>
      <w:r w:rsidRPr="00A92913">
        <w:rPr>
          <w:i/>
          <w:iCs/>
          <w:sz w:val="26"/>
          <w:szCs w:val="26"/>
          <w:lang w:val="it-IT"/>
        </w:rPr>
        <w:t>p</w:t>
      </w:r>
      <w:r w:rsidRPr="00A92913">
        <w:rPr>
          <w:sz w:val="26"/>
          <w:szCs w:val="26"/>
          <w:lang w:val="it-IT"/>
        </w:rPr>
        <w:t xml:space="preserve">NP trên đĩa 96 giếng được xác định bằng máy đọc TECAN (Infinite® 200 PRO, Switzerland) ở bước sóng </w:t>
      </w:r>
      <w:r w:rsidRPr="00A92913">
        <w:rPr>
          <w:sz w:val="26"/>
          <w:szCs w:val="26"/>
        </w:rPr>
        <w:sym w:font="Symbol" w:char="F06C"/>
      </w:r>
      <w:r w:rsidRPr="00A92913">
        <w:rPr>
          <w:sz w:val="26"/>
          <w:szCs w:val="26"/>
          <w:lang w:val="it-IT"/>
        </w:rPr>
        <w:t xml:space="preserve"> = 405 nm. Kết quả các thử nghiệm được thể hiện là giá trị trung bình của ít nhất 3 phép thử lặp lại ± độ lệch chuẩn (</w:t>
      </w:r>
      <w:r w:rsidRPr="00A92913">
        <w:rPr>
          <w:i/>
          <w:iCs/>
          <w:sz w:val="26"/>
          <w:szCs w:val="26"/>
          <w:lang w:val="it-IT"/>
        </w:rPr>
        <w:t>p</w:t>
      </w:r>
      <w:r w:rsidR="00D15252" w:rsidRPr="00A92913">
        <w:rPr>
          <w:i/>
          <w:iCs/>
          <w:sz w:val="26"/>
          <w:szCs w:val="26"/>
          <w:lang w:val="it-IT"/>
        </w:rPr>
        <w:t xml:space="preserve"> </w:t>
      </w:r>
      <w:r w:rsidRPr="00A92913">
        <w:rPr>
          <w:i/>
          <w:iCs/>
          <w:sz w:val="26"/>
          <w:szCs w:val="26"/>
          <w:lang w:val="it-IT"/>
        </w:rPr>
        <w:t xml:space="preserve"> </w:t>
      </w:r>
      <w:r w:rsidRPr="00A92913">
        <w:rPr>
          <w:sz w:val="26"/>
          <w:szCs w:val="26"/>
          <w:lang w:val="it-IT"/>
        </w:rPr>
        <w:t>≤ 0</w:t>
      </w:r>
      <w:r w:rsidR="00106385">
        <w:rPr>
          <w:sz w:val="26"/>
          <w:szCs w:val="26"/>
          <w:lang w:val="it-IT"/>
        </w:rPr>
        <w:t>.</w:t>
      </w:r>
      <w:r w:rsidRPr="00A92913">
        <w:rPr>
          <w:sz w:val="26"/>
          <w:szCs w:val="26"/>
          <w:lang w:val="it-IT"/>
        </w:rPr>
        <w:t>05).</w:t>
      </w:r>
    </w:p>
    <w:p w14:paraId="54E18A61" w14:textId="719BFDBB" w:rsidR="006C5AF1" w:rsidRPr="00A92913" w:rsidRDefault="00E8690A" w:rsidP="00727946">
      <w:pPr>
        <w:pStyle w:val="NormalWeb"/>
        <w:spacing w:before="0" w:beforeAutospacing="0" w:after="0" w:afterAutospacing="0" w:line="360" w:lineRule="auto"/>
        <w:rPr>
          <w:b/>
          <w:sz w:val="26"/>
          <w:szCs w:val="26"/>
          <w:lang w:val="it-IT"/>
        </w:rPr>
      </w:pPr>
      <w:r w:rsidRPr="00A92913">
        <w:rPr>
          <w:sz w:val="26"/>
          <w:szCs w:val="26"/>
          <w:lang w:val="it-IT"/>
        </w:rPr>
        <w:tab/>
      </w:r>
      <w:r w:rsidR="00D61376" w:rsidRPr="00A92913">
        <w:rPr>
          <w:b/>
          <w:sz w:val="26"/>
          <w:szCs w:val="26"/>
          <w:lang w:val="it-IT"/>
        </w:rPr>
        <w:t>Hóa chất và điều kiện thử nghiệm</w:t>
      </w:r>
    </w:p>
    <w:p w14:paraId="37BE9515" w14:textId="3354DDFD" w:rsidR="00E8690A" w:rsidRPr="00A92913" w:rsidRDefault="006C5AF1" w:rsidP="00727946">
      <w:pPr>
        <w:pStyle w:val="NormalWeb"/>
        <w:spacing w:before="0" w:beforeAutospacing="0" w:after="0" w:afterAutospacing="0" w:line="360" w:lineRule="auto"/>
        <w:rPr>
          <w:sz w:val="26"/>
          <w:szCs w:val="26"/>
          <w:lang w:val="it-IT"/>
        </w:rPr>
      </w:pPr>
      <w:r w:rsidRPr="00A92913">
        <w:rPr>
          <w:b/>
          <w:sz w:val="26"/>
          <w:szCs w:val="26"/>
          <w:lang w:val="it-IT"/>
        </w:rPr>
        <w:tab/>
      </w:r>
      <w:r w:rsidR="00E8690A" w:rsidRPr="00A92913">
        <w:rPr>
          <w:sz w:val="26"/>
          <w:szCs w:val="26"/>
          <w:lang w:val="it-IT"/>
        </w:rPr>
        <w:t>Các thành phần phản ứng bao gồm: Đệm phosphate buffer 100 mM (pH 6</w:t>
      </w:r>
      <w:r w:rsidR="00D15252" w:rsidRPr="00A92913">
        <w:rPr>
          <w:sz w:val="26"/>
          <w:szCs w:val="26"/>
          <w:lang w:val="it-IT"/>
        </w:rPr>
        <w:t>.</w:t>
      </w:r>
      <w:r w:rsidR="00E8690A" w:rsidRPr="00A92913">
        <w:rPr>
          <w:sz w:val="26"/>
          <w:szCs w:val="26"/>
          <w:lang w:val="it-IT"/>
        </w:rPr>
        <w:t xml:space="preserve">8); </w:t>
      </w:r>
      <w:r w:rsidR="002C2F66" w:rsidRPr="00A92913">
        <w:rPr>
          <w:sz w:val="26"/>
          <w:szCs w:val="26"/>
          <w:lang w:val="it-IT"/>
        </w:rPr>
        <w:t>α-glucosidase</w:t>
      </w:r>
      <w:r w:rsidR="00E8690A" w:rsidRPr="00A92913">
        <w:rPr>
          <w:sz w:val="26"/>
          <w:szCs w:val="26"/>
          <w:lang w:val="it-IT"/>
        </w:rPr>
        <w:t xml:space="preserve"> [</w:t>
      </w:r>
      <w:r w:rsidR="00E8690A" w:rsidRPr="00A92913">
        <w:rPr>
          <w:i/>
          <w:iCs/>
          <w:sz w:val="26"/>
          <w:szCs w:val="26"/>
        </w:rPr>
        <w:t>α</w:t>
      </w:r>
      <w:r w:rsidR="00E8690A" w:rsidRPr="00A92913">
        <w:rPr>
          <w:sz w:val="26"/>
          <w:szCs w:val="26"/>
          <w:lang w:val="it-IT"/>
        </w:rPr>
        <w:t xml:space="preserve">-glucosidase được cô lập từ </w:t>
      </w:r>
      <w:r w:rsidR="00E8690A" w:rsidRPr="00A92913">
        <w:rPr>
          <w:i/>
          <w:iCs/>
          <w:sz w:val="26"/>
          <w:szCs w:val="26"/>
          <w:lang w:val="it-IT"/>
        </w:rPr>
        <w:t xml:space="preserve">Saccharomyces cerevisiae </w:t>
      </w:r>
      <w:r w:rsidR="00E8690A" w:rsidRPr="00A92913">
        <w:rPr>
          <w:sz w:val="26"/>
          <w:szCs w:val="26"/>
          <w:lang w:val="it-IT"/>
        </w:rPr>
        <w:t>(Sigma-Aldrich, USA)] 0</w:t>
      </w:r>
      <w:r w:rsidR="00D15252" w:rsidRPr="00A92913">
        <w:rPr>
          <w:sz w:val="26"/>
          <w:szCs w:val="26"/>
          <w:lang w:val="it-IT"/>
        </w:rPr>
        <w:t>.</w:t>
      </w:r>
      <w:r w:rsidR="00E8690A" w:rsidRPr="00A92913">
        <w:rPr>
          <w:sz w:val="26"/>
          <w:szCs w:val="26"/>
          <w:lang w:val="it-IT"/>
        </w:rPr>
        <w:t>5 U/m</w:t>
      </w:r>
      <w:r w:rsidR="00D15252" w:rsidRPr="00A92913">
        <w:rPr>
          <w:sz w:val="26"/>
          <w:szCs w:val="26"/>
          <w:lang w:val="it-IT"/>
        </w:rPr>
        <w:t>L</w:t>
      </w:r>
      <w:r w:rsidR="00E8690A" w:rsidRPr="00A92913">
        <w:rPr>
          <w:sz w:val="26"/>
          <w:szCs w:val="26"/>
          <w:lang w:val="it-IT"/>
        </w:rPr>
        <w:t xml:space="preserve">, mẫu thử, cơ chất </w:t>
      </w:r>
      <w:r w:rsidR="00E8690A" w:rsidRPr="00A92913">
        <w:rPr>
          <w:i/>
          <w:iCs/>
          <w:sz w:val="26"/>
          <w:szCs w:val="26"/>
          <w:lang w:val="it-IT"/>
        </w:rPr>
        <w:t>p</w:t>
      </w:r>
      <w:r w:rsidR="00E8690A" w:rsidRPr="00A92913">
        <w:rPr>
          <w:sz w:val="26"/>
          <w:szCs w:val="26"/>
          <w:lang w:val="it-IT"/>
        </w:rPr>
        <w:t>-nitrophenyl-</w:t>
      </w:r>
      <w:r w:rsidR="00E8690A" w:rsidRPr="00A92913">
        <w:rPr>
          <w:i/>
          <w:iCs/>
          <w:sz w:val="26"/>
          <w:szCs w:val="26"/>
        </w:rPr>
        <w:t>α</w:t>
      </w:r>
      <w:r w:rsidR="00E8690A" w:rsidRPr="00A92913">
        <w:rPr>
          <w:sz w:val="26"/>
          <w:szCs w:val="26"/>
          <w:lang w:val="it-IT"/>
        </w:rPr>
        <w:t xml:space="preserve">-D-glucopyranoside (Sigma-Aldrich, USA) 5 mM. </w:t>
      </w:r>
    </w:p>
    <w:p w14:paraId="256A22DE" w14:textId="40FDA275" w:rsidR="00E8690A" w:rsidRPr="00FA0949" w:rsidRDefault="00E8690A" w:rsidP="00727946">
      <w:pPr>
        <w:pStyle w:val="NormalWeb"/>
        <w:spacing w:before="0" w:beforeAutospacing="0" w:after="0" w:afterAutospacing="0" w:line="360" w:lineRule="auto"/>
        <w:ind w:firstLine="720"/>
        <w:rPr>
          <w:sz w:val="26"/>
          <w:szCs w:val="26"/>
          <w:lang w:val="it-IT"/>
        </w:rPr>
      </w:pPr>
      <w:r w:rsidRPr="00A92913">
        <w:rPr>
          <w:sz w:val="26"/>
          <w:szCs w:val="26"/>
          <w:lang w:val="it-IT"/>
        </w:rPr>
        <w:t xml:space="preserve">Phản ứng được ủ ở nhiệt độ 37 </w:t>
      </w:r>
      <w:r w:rsidRPr="00A92913">
        <w:rPr>
          <w:sz w:val="26"/>
          <w:szCs w:val="26"/>
          <w:vertAlign w:val="superscript"/>
          <w:lang w:val="it-IT"/>
        </w:rPr>
        <w:t>o</w:t>
      </w:r>
      <w:r w:rsidRPr="00A92913">
        <w:rPr>
          <w:sz w:val="26"/>
          <w:szCs w:val="26"/>
          <w:lang w:val="it-IT"/>
        </w:rPr>
        <w:t xml:space="preserve">C. </w:t>
      </w:r>
      <w:r w:rsidRPr="00FA0949">
        <w:rPr>
          <w:sz w:val="26"/>
          <w:szCs w:val="26"/>
          <w:lang w:val="it-IT"/>
        </w:rPr>
        <w:t>Sau 30 phút, nhỏ 100 µl Na</w:t>
      </w:r>
      <w:r w:rsidRPr="00FA0949">
        <w:rPr>
          <w:sz w:val="26"/>
          <w:szCs w:val="26"/>
          <w:vertAlign w:val="subscript"/>
          <w:lang w:val="it-IT"/>
        </w:rPr>
        <w:t>2</w:t>
      </w:r>
      <w:r w:rsidRPr="00FA0949">
        <w:rPr>
          <w:sz w:val="26"/>
          <w:szCs w:val="26"/>
          <w:lang w:val="it-IT"/>
        </w:rPr>
        <w:t>CO</w:t>
      </w:r>
      <w:r w:rsidRPr="00FA0949">
        <w:rPr>
          <w:sz w:val="26"/>
          <w:szCs w:val="26"/>
          <w:vertAlign w:val="subscript"/>
          <w:lang w:val="it-IT"/>
        </w:rPr>
        <w:t>3</w:t>
      </w:r>
      <w:r w:rsidRPr="00FA0949">
        <w:rPr>
          <w:sz w:val="26"/>
          <w:szCs w:val="26"/>
          <w:lang w:val="it-IT"/>
        </w:rPr>
        <w:t xml:space="preserve"> 0</w:t>
      </w:r>
      <w:r w:rsidR="00106385" w:rsidRPr="00FA0949">
        <w:rPr>
          <w:sz w:val="26"/>
          <w:szCs w:val="26"/>
          <w:lang w:val="it-IT"/>
        </w:rPr>
        <w:t>.</w:t>
      </w:r>
      <w:r w:rsidRPr="00FA0949">
        <w:rPr>
          <w:sz w:val="26"/>
          <w:szCs w:val="26"/>
          <w:lang w:val="it-IT"/>
        </w:rPr>
        <w:t>2</w:t>
      </w:r>
      <w:r w:rsidR="00501ED8" w:rsidRPr="00FA0949">
        <w:rPr>
          <w:sz w:val="26"/>
          <w:szCs w:val="26"/>
          <w:lang w:val="it-IT"/>
        </w:rPr>
        <w:t xml:space="preserve"> </w:t>
      </w:r>
      <w:r w:rsidRPr="00FA0949">
        <w:rPr>
          <w:sz w:val="26"/>
          <w:szCs w:val="26"/>
          <w:lang w:val="it-IT"/>
        </w:rPr>
        <w:t>N vào hỗn hợp để kết thúc phản ứng.</w:t>
      </w:r>
    </w:p>
    <w:p w14:paraId="73C86920" w14:textId="1838AB03" w:rsidR="00E8690A" w:rsidRPr="00FA0949" w:rsidRDefault="00941C3F" w:rsidP="00727946">
      <w:pPr>
        <w:pStyle w:val="NormalWeb"/>
        <w:spacing w:before="0" w:beforeAutospacing="0" w:after="0" w:afterAutospacing="0" w:line="360" w:lineRule="auto"/>
        <w:ind w:firstLine="720"/>
        <w:rPr>
          <w:sz w:val="26"/>
          <w:szCs w:val="26"/>
          <w:lang w:val="it-IT"/>
        </w:rPr>
      </w:pPr>
      <w:r w:rsidRPr="00FA0949">
        <w:rPr>
          <w:sz w:val="26"/>
          <w:szCs w:val="26"/>
          <w:lang w:val="it-IT"/>
        </w:rPr>
        <w:t>Đối chứng</w:t>
      </w:r>
      <w:r w:rsidR="00E8690A" w:rsidRPr="00FA0949">
        <w:rPr>
          <w:sz w:val="26"/>
          <w:szCs w:val="26"/>
          <w:lang w:val="it-IT"/>
        </w:rPr>
        <w:t xml:space="preserve"> dương</w:t>
      </w:r>
      <w:r w:rsidRPr="00FA0949">
        <w:rPr>
          <w:sz w:val="26"/>
          <w:szCs w:val="26"/>
          <w:lang w:val="it-IT"/>
        </w:rPr>
        <w:t xml:space="preserve"> (C+)</w:t>
      </w:r>
      <w:r w:rsidR="00E8690A" w:rsidRPr="00FA0949">
        <w:rPr>
          <w:sz w:val="26"/>
          <w:szCs w:val="26"/>
          <w:lang w:val="it-IT"/>
        </w:rPr>
        <w:t xml:space="preserve">: </w:t>
      </w:r>
      <w:r w:rsidR="001F45F5" w:rsidRPr="00FA0949">
        <w:rPr>
          <w:sz w:val="26"/>
          <w:szCs w:val="26"/>
          <w:lang w:val="it-IT"/>
        </w:rPr>
        <w:t xml:space="preserve">Acarbose </w:t>
      </w:r>
      <w:r w:rsidR="00E8690A" w:rsidRPr="00FA0949">
        <w:rPr>
          <w:sz w:val="26"/>
          <w:szCs w:val="26"/>
          <w:lang w:val="it-IT"/>
        </w:rPr>
        <w:t>(Sigma-Aldrich, USA).</w:t>
      </w:r>
    </w:p>
    <w:p w14:paraId="6A75DF97" w14:textId="77777777" w:rsidR="00E8690A" w:rsidRPr="00FA0949" w:rsidRDefault="00E8690A" w:rsidP="00727946">
      <w:pPr>
        <w:pStyle w:val="NormalWeb"/>
        <w:spacing w:before="0" w:beforeAutospacing="0" w:after="0" w:afterAutospacing="0" w:line="360" w:lineRule="auto"/>
        <w:ind w:firstLine="720"/>
        <w:rPr>
          <w:sz w:val="26"/>
          <w:szCs w:val="26"/>
          <w:lang w:val="it-IT"/>
        </w:rPr>
      </w:pPr>
      <w:r w:rsidRPr="00FA0949">
        <w:rPr>
          <w:sz w:val="26"/>
          <w:szCs w:val="26"/>
          <w:lang w:val="it-IT"/>
        </w:rPr>
        <w:t>Đối chứng âm (C-): mẫu thử được thay bằng đệm phosphate buffer, không có enzyme.</w:t>
      </w:r>
    </w:p>
    <w:p w14:paraId="470FA482" w14:textId="77777777" w:rsidR="00E8690A" w:rsidRPr="00FA0949" w:rsidRDefault="00E8690A" w:rsidP="00727946">
      <w:pPr>
        <w:pStyle w:val="NormalWeb"/>
        <w:spacing w:before="0" w:beforeAutospacing="0" w:after="0" w:afterAutospacing="0" w:line="360" w:lineRule="auto"/>
        <w:ind w:firstLine="720"/>
        <w:rPr>
          <w:sz w:val="26"/>
          <w:szCs w:val="26"/>
          <w:lang w:val="it-IT"/>
        </w:rPr>
      </w:pPr>
      <w:r w:rsidRPr="00FA0949">
        <w:rPr>
          <w:sz w:val="26"/>
          <w:szCs w:val="26"/>
          <w:lang w:val="it-IT"/>
        </w:rPr>
        <w:t>Đối chứng dương (C+): mẫu thử được thay bằng đệm phosphate buffer, có enzyme.</w:t>
      </w:r>
    </w:p>
    <w:p w14:paraId="3E26E458" w14:textId="66B94F3C" w:rsidR="00E8690A" w:rsidRPr="00FA0949" w:rsidRDefault="00412CC6" w:rsidP="00727946">
      <w:pPr>
        <w:pStyle w:val="NormalWeb"/>
        <w:spacing w:before="0" w:beforeAutospacing="0" w:after="0" w:afterAutospacing="0" w:line="360" w:lineRule="auto"/>
        <w:rPr>
          <w:sz w:val="26"/>
          <w:szCs w:val="26"/>
          <w:lang w:val="it-IT"/>
        </w:rPr>
      </w:pPr>
      <w:r w:rsidRPr="00FA0949">
        <w:rPr>
          <w:sz w:val="26"/>
          <w:szCs w:val="26"/>
          <w:lang w:val="it-IT"/>
        </w:rPr>
        <w:tab/>
      </w:r>
      <w:r w:rsidR="00E8690A" w:rsidRPr="00FA0949">
        <w:rPr>
          <w:sz w:val="26"/>
          <w:szCs w:val="26"/>
          <w:lang w:val="it-IT"/>
        </w:rPr>
        <w:t>Mẫu trắng (blank): gồm thành phần của phản ứng kể trên nhưng không có enzyme.</w:t>
      </w:r>
    </w:p>
    <w:p w14:paraId="136B9C6F" w14:textId="6D0E1C1A" w:rsidR="00501ED8" w:rsidRPr="00A92913" w:rsidRDefault="002C42E8" w:rsidP="00727946">
      <w:pPr>
        <w:pStyle w:val="NormalWeb"/>
        <w:spacing w:before="0" w:beforeAutospacing="0" w:after="0" w:afterAutospacing="0" w:line="360" w:lineRule="auto"/>
        <w:rPr>
          <w:sz w:val="26"/>
          <w:szCs w:val="26"/>
          <w:lang w:val="sv-FI"/>
        </w:rPr>
      </w:pPr>
      <w:r w:rsidRPr="00A92913">
        <w:rPr>
          <w:b/>
          <w:bCs/>
          <w:i/>
          <w:sz w:val="26"/>
          <w:szCs w:val="26"/>
          <w:lang w:val="sv-FI"/>
        </w:rPr>
        <w:tab/>
      </w:r>
      <w:r w:rsidR="00B35F3C" w:rsidRPr="00A92913">
        <w:rPr>
          <w:b/>
          <w:bCs/>
          <w:i/>
          <w:sz w:val="26"/>
          <w:szCs w:val="26"/>
          <w:lang w:val="sv-FI"/>
        </w:rPr>
        <w:t>Đánh giá khả năng ức chế α</w:t>
      </w:r>
      <w:r w:rsidR="00683584">
        <w:rPr>
          <w:b/>
          <w:bCs/>
          <w:i/>
          <w:sz w:val="26"/>
          <w:szCs w:val="26"/>
          <w:lang w:val="sv-FI"/>
        </w:rPr>
        <w:t>-</w:t>
      </w:r>
      <w:r w:rsidR="00B35F3C" w:rsidRPr="00A92913">
        <w:rPr>
          <w:b/>
          <w:bCs/>
          <w:i/>
          <w:sz w:val="26"/>
          <w:szCs w:val="26"/>
          <w:lang w:val="sv-FI"/>
        </w:rPr>
        <w:t>glucosidase (%)</w:t>
      </w:r>
      <w:r w:rsidR="00B35F3C" w:rsidRPr="00A92913">
        <w:rPr>
          <w:b/>
          <w:bCs/>
          <w:sz w:val="26"/>
          <w:szCs w:val="26"/>
          <w:lang w:val="sv-FI"/>
        </w:rPr>
        <w:t xml:space="preserve">: </w:t>
      </w:r>
      <w:r w:rsidR="00B35F3C" w:rsidRPr="00A92913">
        <w:rPr>
          <w:sz w:val="26"/>
          <w:szCs w:val="26"/>
          <w:lang w:val="sv-FI"/>
        </w:rPr>
        <w:t xml:space="preserve">Khả năng ức chế </w:t>
      </w:r>
      <w:r w:rsidR="002C2F66" w:rsidRPr="00A92913">
        <w:rPr>
          <w:sz w:val="26"/>
          <w:szCs w:val="26"/>
          <w:lang w:val="sv-FI"/>
        </w:rPr>
        <w:t>α-glucosidase</w:t>
      </w:r>
      <w:r w:rsidR="00B35F3C" w:rsidRPr="00A92913">
        <w:rPr>
          <w:sz w:val="26"/>
          <w:szCs w:val="26"/>
          <w:lang w:val="sv-FI"/>
        </w:rPr>
        <w:t xml:space="preserve"> của mẫu thử được xác định bằng công thức:</w:t>
      </w:r>
    </w:p>
    <w:p w14:paraId="7512EAFE" w14:textId="225D1369" w:rsidR="00B35F3C" w:rsidRPr="00A92913" w:rsidRDefault="00B35F3C" w:rsidP="00727946">
      <w:pPr>
        <w:pStyle w:val="NormalWeb"/>
        <w:spacing w:before="0" w:beforeAutospacing="0" w:after="0" w:afterAutospacing="0" w:line="360" w:lineRule="auto"/>
        <w:jc w:val="center"/>
        <w:rPr>
          <w:sz w:val="26"/>
          <w:szCs w:val="26"/>
        </w:rPr>
      </w:pPr>
      <m:oMathPara>
        <m:oMath>
          <m:r>
            <w:rPr>
              <w:rFonts w:ascii="Cambria Math" w:hAnsi="Cambria Math"/>
              <w:sz w:val="26"/>
              <w:szCs w:val="26"/>
            </w:rPr>
            <m:t xml:space="preserve">Độ ức chế </m:t>
          </m:r>
          <m:d>
            <m:dPr>
              <m:ctrlPr>
                <w:rPr>
                  <w:rFonts w:ascii="Cambria Math" w:hAnsi="Cambria Math"/>
                  <w:i/>
                  <w:sz w:val="26"/>
                  <w:szCs w:val="26"/>
                </w:rPr>
              </m:ctrlPr>
            </m:dPr>
            <m:e>
              <m:r>
                <w:rPr>
                  <w:rFonts w:ascii="Cambria Math" w:hAnsi="Cambria Math"/>
                  <w:sz w:val="26"/>
                  <w:szCs w:val="26"/>
                </w:rPr>
                <m:t>%</m:t>
              </m:r>
            </m:e>
          </m:d>
          <m:r>
            <w:rPr>
              <w:rFonts w:ascii="Cambria Math" w:hAnsi="Cambria Math"/>
              <w:sz w:val="26"/>
              <w:szCs w:val="26"/>
            </w:rPr>
            <m:t xml:space="preserve">= </m:t>
          </m:r>
          <m:f>
            <m:fPr>
              <m:ctrlPr>
                <w:rPr>
                  <w:rFonts w:ascii="Cambria Math" w:hAnsi="Cambria Math"/>
                  <w:i/>
                  <w:sz w:val="26"/>
                  <w:szCs w:val="26"/>
                </w:rPr>
              </m:ctrlPr>
            </m:fPr>
            <m:num>
              <m:d>
                <m:dPr>
                  <m:ctrlPr>
                    <w:rPr>
                      <w:rFonts w:ascii="Cambria Math" w:hAnsi="Cambria Math"/>
                      <w:i/>
                      <w:sz w:val="26"/>
                      <w:szCs w:val="26"/>
                    </w:rPr>
                  </m:ctrlPr>
                </m:dPr>
                <m:e>
                  <m:sSub>
                    <m:sSubPr>
                      <m:ctrlPr>
                        <w:rPr>
                          <w:rFonts w:ascii="Cambria Math" w:hAnsi="Cambria Math"/>
                          <w:i/>
                          <w:sz w:val="26"/>
                          <w:szCs w:val="26"/>
                        </w:rPr>
                      </m:ctrlPr>
                    </m:sSubPr>
                    <m:e>
                      <m:r>
                        <w:rPr>
                          <w:rFonts w:ascii="Cambria Math" w:hAnsi="Cambria Math"/>
                          <w:sz w:val="26"/>
                          <w:szCs w:val="26"/>
                        </w:rPr>
                        <m:t>A</m:t>
                      </m:r>
                    </m:e>
                    <m:sub>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rPr>
                            <m:t xml:space="preserve">+ </m:t>
                          </m:r>
                        </m:sup>
                      </m:sSup>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rPr>
                            <m:t xml:space="preserve">- </m:t>
                          </m:r>
                        </m:sup>
                      </m:sSup>
                    </m:sub>
                  </m:sSub>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S</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B</m:t>
                  </m:r>
                </m:sub>
              </m:sSub>
              <m:r>
                <w:rPr>
                  <w:rFonts w:ascii="Cambria Math" w:hAnsi="Cambria Math"/>
                  <w:sz w:val="26"/>
                  <w:szCs w:val="26"/>
                </w:rPr>
                <m:t>)</m:t>
              </m:r>
            </m:num>
            <m:den>
              <m:d>
                <m:dPr>
                  <m:ctrlPr>
                    <w:rPr>
                      <w:rFonts w:ascii="Cambria Math" w:hAnsi="Cambria Math"/>
                      <w:i/>
                      <w:sz w:val="26"/>
                      <w:szCs w:val="26"/>
                    </w:rPr>
                  </m:ctrlPr>
                </m:dPr>
                <m:e>
                  <m:sSub>
                    <m:sSubPr>
                      <m:ctrlPr>
                        <w:rPr>
                          <w:rFonts w:ascii="Cambria Math" w:hAnsi="Cambria Math"/>
                          <w:i/>
                          <w:sz w:val="26"/>
                          <w:szCs w:val="26"/>
                        </w:rPr>
                      </m:ctrlPr>
                    </m:sSubPr>
                    <m:e>
                      <m:r>
                        <w:rPr>
                          <w:rFonts w:ascii="Cambria Math" w:hAnsi="Cambria Math"/>
                          <w:sz w:val="26"/>
                          <w:szCs w:val="26"/>
                        </w:rPr>
                        <m:t>A</m:t>
                      </m:r>
                    </m:e>
                    <m:sub>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rPr>
                            <m:t xml:space="preserve">+ </m:t>
                          </m:r>
                        </m:sup>
                      </m:sSup>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A</m:t>
                      </m:r>
                    </m:e>
                    <m:sub>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rPr>
                            <m:t xml:space="preserve">- </m:t>
                          </m:r>
                        </m:sup>
                      </m:sSup>
                    </m:sub>
                  </m:sSub>
                </m:e>
              </m:d>
            </m:den>
          </m:f>
          <m:r>
            <w:rPr>
              <w:rFonts w:ascii="Cambria Math" w:hAnsi="Cambria Math"/>
              <w:sz w:val="26"/>
              <w:szCs w:val="26"/>
            </w:rPr>
            <m:t>*100</m:t>
          </m:r>
        </m:oMath>
      </m:oMathPara>
    </w:p>
    <w:p w14:paraId="71CE091B" w14:textId="77777777" w:rsidR="00B35F3C" w:rsidRPr="00A92913" w:rsidRDefault="00B35F3C" w:rsidP="00727946">
      <w:pPr>
        <w:pStyle w:val="NormalWeb"/>
        <w:spacing w:before="0" w:beforeAutospacing="0" w:after="0" w:afterAutospacing="0" w:line="360" w:lineRule="auto"/>
        <w:ind w:firstLine="720"/>
        <w:rPr>
          <w:sz w:val="26"/>
          <w:szCs w:val="26"/>
        </w:rPr>
      </w:pPr>
      <w:r w:rsidRPr="00A92913">
        <w:rPr>
          <w:sz w:val="26"/>
          <w:szCs w:val="26"/>
        </w:rPr>
        <w:t>Trong đó:</w:t>
      </w:r>
    </w:p>
    <w:p w14:paraId="08405450" w14:textId="4A6B0C41" w:rsidR="00B35F3C" w:rsidRPr="00A92913" w:rsidRDefault="00000000" w:rsidP="00727946">
      <w:pPr>
        <w:pStyle w:val="NormalWeb"/>
        <w:spacing w:before="0" w:beforeAutospacing="0" w:after="0" w:afterAutospacing="0" w:line="360" w:lineRule="auto"/>
        <w:rPr>
          <w:sz w:val="26"/>
          <w:szCs w:val="26"/>
        </w:rPr>
      </w:pPr>
      <m:oMath>
        <m:sSub>
          <m:sSubPr>
            <m:ctrlPr>
              <w:rPr>
                <w:rFonts w:ascii="Cambria Math" w:hAnsi="Cambria Math"/>
                <w:i/>
                <w:sz w:val="26"/>
                <w:szCs w:val="26"/>
              </w:rPr>
            </m:ctrlPr>
          </m:sSubPr>
          <m:e>
            <m:r>
              <w:rPr>
                <w:rFonts w:ascii="Cambria Math" w:hAnsi="Cambria Math"/>
                <w:sz w:val="26"/>
                <w:szCs w:val="26"/>
              </w:rPr>
              <m:t>A</m:t>
            </m:r>
          </m:e>
          <m:sub>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rPr>
                  <m:t xml:space="preserve">+ </m:t>
                </m:r>
              </m:sup>
            </m:sSup>
          </m:sub>
        </m:sSub>
      </m:oMath>
      <w:r w:rsidR="00B35F3C" w:rsidRPr="00A92913">
        <w:rPr>
          <w:sz w:val="26"/>
          <w:szCs w:val="26"/>
        </w:rPr>
        <w:t xml:space="preserve">: Độ hấp thụ trung bình của mẫu </w:t>
      </w:r>
      <w:r w:rsidR="00501ED8" w:rsidRPr="00A92913">
        <w:rPr>
          <w:sz w:val="26"/>
          <w:szCs w:val="26"/>
        </w:rPr>
        <w:t xml:space="preserve">đối </w:t>
      </w:r>
      <w:r w:rsidR="00B35F3C" w:rsidRPr="00A92913">
        <w:rPr>
          <w:sz w:val="26"/>
          <w:szCs w:val="26"/>
        </w:rPr>
        <w:t xml:space="preserve">chứng dương </w:t>
      </w:r>
    </w:p>
    <w:p w14:paraId="26EF2C26" w14:textId="77777777" w:rsidR="00B35F3C" w:rsidRPr="00A92913" w:rsidRDefault="00000000" w:rsidP="00727946">
      <w:pPr>
        <w:pStyle w:val="NormalWeb"/>
        <w:spacing w:before="0" w:beforeAutospacing="0" w:after="0" w:afterAutospacing="0" w:line="360" w:lineRule="auto"/>
        <w:rPr>
          <w:sz w:val="26"/>
          <w:szCs w:val="26"/>
        </w:rPr>
      </w:pPr>
      <m:oMath>
        <m:sSub>
          <m:sSubPr>
            <m:ctrlPr>
              <w:rPr>
                <w:rFonts w:ascii="Cambria Math" w:hAnsi="Cambria Math"/>
                <w:i/>
                <w:sz w:val="26"/>
                <w:szCs w:val="26"/>
              </w:rPr>
            </m:ctrlPr>
          </m:sSubPr>
          <m:e>
            <m:r>
              <w:rPr>
                <w:rFonts w:ascii="Cambria Math" w:hAnsi="Cambria Math"/>
                <w:sz w:val="26"/>
                <w:szCs w:val="26"/>
              </w:rPr>
              <m:t>A</m:t>
            </m:r>
          </m:e>
          <m:sub>
            <m:sSup>
              <m:sSupPr>
                <m:ctrlPr>
                  <w:rPr>
                    <w:rFonts w:ascii="Cambria Math" w:hAnsi="Cambria Math"/>
                    <w:i/>
                    <w:sz w:val="26"/>
                    <w:szCs w:val="26"/>
                  </w:rPr>
                </m:ctrlPr>
              </m:sSupPr>
              <m:e>
                <m:r>
                  <w:rPr>
                    <w:rFonts w:ascii="Cambria Math" w:hAnsi="Cambria Math"/>
                    <w:sz w:val="26"/>
                    <w:szCs w:val="26"/>
                  </w:rPr>
                  <m:t>C</m:t>
                </m:r>
              </m:e>
              <m:sup>
                <m:r>
                  <w:rPr>
                    <w:rFonts w:ascii="Cambria Math" w:hAnsi="Cambria Math"/>
                    <w:sz w:val="26"/>
                    <w:szCs w:val="26"/>
                  </w:rPr>
                  <m:t xml:space="preserve">- </m:t>
                </m:r>
              </m:sup>
            </m:sSup>
          </m:sub>
        </m:sSub>
      </m:oMath>
      <w:r w:rsidR="00B35F3C" w:rsidRPr="00A92913">
        <w:rPr>
          <w:sz w:val="26"/>
          <w:szCs w:val="26"/>
        </w:rPr>
        <w:t xml:space="preserve">: Độ hấp thụ trung bình của mẫu đối chứng âm </w:t>
      </w:r>
    </w:p>
    <w:p w14:paraId="407D724A" w14:textId="77777777" w:rsidR="00B35F3C" w:rsidRPr="00A92913" w:rsidRDefault="00000000" w:rsidP="00727946">
      <w:pPr>
        <w:pStyle w:val="NormalWeb"/>
        <w:spacing w:before="0" w:beforeAutospacing="0" w:after="0" w:afterAutospacing="0" w:line="360" w:lineRule="auto"/>
        <w:rPr>
          <w:sz w:val="26"/>
          <w:szCs w:val="26"/>
        </w:rPr>
      </w:pPr>
      <m:oMath>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S</m:t>
            </m:r>
          </m:sub>
        </m:sSub>
      </m:oMath>
      <w:r w:rsidR="00B35F3C" w:rsidRPr="00A92913">
        <w:rPr>
          <w:sz w:val="26"/>
          <w:szCs w:val="26"/>
        </w:rPr>
        <w:t xml:space="preserve">: Độ hấp thụ trung bình của mẫu thử </w:t>
      </w:r>
    </w:p>
    <w:p w14:paraId="27965B79" w14:textId="77777777" w:rsidR="00B35F3C" w:rsidRPr="00A92913" w:rsidRDefault="00000000" w:rsidP="00727946">
      <w:pPr>
        <w:pStyle w:val="NormalWeb"/>
        <w:spacing w:before="0" w:beforeAutospacing="0" w:after="0" w:afterAutospacing="0" w:line="360" w:lineRule="auto"/>
        <w:rPr>
          <w:sz w:val="26"/>
          <w:szCs w:val="26"/>
        </w:rPr>
      </w:pPr>
      <m:oMath>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B</m:t>
            </m:r>
          </m:sub>
        </m:sSub>
      </m:oMath>
      <w:r w:rsidR="00B35F3C" w:rsidRPr="00A92913">
        <w:rPr>
          <w:sz w:val="26"/>
          <w:szCs w:val="26"/>
        </w:rPr>
        <w:t xml:space="preserve">: Độ hấp thụ trung bình của mẫu blank. </w:t>
      </w:r>
    </w:p>
    <w:p w14:paraId="4E3FFB96" w14:textId="0F23ADF0" w:rsidR="00B35F3C" w:rsidRPr="00A92913" w:rsidRDefault="00B35F3C" w:rsidP="00727946">
      <w:pPr>
        <w:pStyle w:val="NormalWeb"/>
        <w:spacing w:before="0" w:beforeAutospacing="0" w:after="0" w:afterAutospacing="0" w:line="360" w:lineRule="auto"/>
        <w:rPr>
          <w:sz w:val="26"/>
          <w:szCs w:val="26"/>
        </w:rPr>
      </w:pPr>
      <w:r w:rsidRPr="00A92913">
        <w:rPr>
          <w:sz w:val="26"/>
          <w:szCs w:val="26"/>
        </w:rPr>
        <w:t xml:space="preserve">Độ lệch tiêu chuẩn </w:t>
      </w:r>
      <w:r w:rsidRPr="00A92913">
        <w:rPr>
          <w:sz w:val="26"/>
          <w:szCs w:val="26"/>
        </w:rPr>
        <w:sym w:font="Symbol" w:char="F073"/>
      </w:r>
      <w:r w:rsidRPr="00A92913">
        <w:rPr>
          <w:sz w:val="26"/>
          <w:szCs w:val="26"/>
        </w:rPr>
        <w:t xml:space="preserve"> tính theo công thức sau:</w:t>
      </w:r>
    </w:p>
    <w:p w14:paraId="07A3800A" w14:textId="77777777" w:rsidR="00B35F3C" w:rsidRPr="00A92913" w:rsidRDefault="00B35F3C" w:rsidP="00727946">
      <w:pPr>
        <w:pStyle w:val="NormalWeb"/>
        <w:spacing w:before="0" w:beforeAutospacing="0" w:after="0" w:afterAutospacing="0" w:line="360" w:lineRule="auto"/>
        <w:rPr>
          <w:sz w:val="26"/>
          <w:szCs w:val="26"/>
        </w:rPr>
      </w:pPr>
      <m:oMathPara>
        <m:oMath>
          <m:r>
            <w:rPr>
              <w:rFonts w:ascii="Cambria Math" w:hAnsi="Cambria Math"/>
              <w:sz w:val="26"/>
              <w:szCs w:val="26"/>
            </w:rPr>
            <m:t>σ</m:t>
          </m:r>
          <m:r>
            <m:rPr>
              <m:sty m:val="p"/>
            </m:rPr>
            <w:rPr>
              <w:rFonts w:ascii="Cambria Math" w:hAnsi="Cambria Math"/>
              <w:sz w:val="26"/>
              <w:szCs w:val="26"/>
            </w:rPr>
            <m:t>=</m:t>
          </m:r>
          <m:rad>
            <m:radPr>
              <m:degHide m:val="1"/>
              <m:ctrlPr>
                <w:rPr>
                  <w:rFonts w:ascii="Cambria Math" w:hAnsi="Cambria Math"/>
                  <w:sz w:val="26"/>
                  <w:szCs w:val="26"/>
                </w:rPr>
              </m:ctrlPr>
            </m:radPr>
            <m:deg/>
            <m:e>
              <m:r>
                <w:rPr>
                  <w:rFonts w:ascii="Cambria Math" w:hAnsi="Cambria Math"/>
                  <w:sz w:val="26"/>
                  <w:szCs w:val="26"/>
                </w:rPr>
                <m:t>(∑(xi-</m:t>
              </m:r>
              <m:acc>
                <m:accPr>
                  <m:chr m:val="̅"/>
                  <m:ctrlPr>
                    <w:rPr>
                      <w:rFonts w:ascii="Cambria Math" w:hAnsi="Cambria Math"/>
                      <w:i/>
                      <w:sz w:val="26"/>
                      <w:szCs w:val="26"/>
                    </w:rPr>
                  </m:ctrlPr>
                </m:accPr>
                <m:e>
                  <m:r>
                    <w:rPr>
                      <w:rFonts w:ascii="Cambria Math" w:hAnsi="Cambria Math"/>
                      <w:sz w:val="26"/>
                      <w:szCs w:val="26"/>
                    </w:rPr>
                    <m:t>x</m:t>
                  </m:r>
                </m:e>
              </m:acc>
              <m:r>
                <w:rPr>
                  <w:rFonts w:ascii="Cambria Math" w:hAnsi="Cambria Math"/>
                  <w:sz w:val="26"/>
                  <w:szCs w:val="26"/>
                </w:rPr>
                <m:t>)^2)/(n-1)</m:t>
              </m:r>
            </m:e>
          </m:rad>
        </m:oMath>
      </m:oMathPara>
    </w:p>
    <w:p w14:paraId="2673AB3E" w14:textId="7C2C46A1" w:rsidR="008D6925" w:rsidRPr="00A92913" w:rsidRDefault="008D6925" w:rsidP="00727946">
      <w:pPr>
        <w:pStyle w:val="NormalWeb"/>
        <w:spacing w:before="0" w:beforeAutospacing="0" w:after="0" w:afterAutospacing="0" w:line="360" w:lineRule="auto"/>
        <w:rPr>
          <w:sz w:val="26"/>
          <w:szCs w:val="26"/>
        </w:rPr>
      </w:pPr>
      <w:r w:rsidRPr="00A92913">
        <w:rPr>
          <w:sz w:val="26"/>
          <w:szCs w:val="26"/>
        </w:rPr>
        <w:lastRenderedPageBreak/>
        <w:tab/>
      </w:r>
      <w:r w:rsidRPr="00A92913">
        <w:rPr>
          <w:b/>
          <w:sz w:val="26"/>
          <w:szCs w:val="26"/>
        </w:rPr>
        <w:t>Giá trị IC</w:t>
      </w:r>
      <w:r w:rsidRPr="00A92913">
        <w:rPr>
          <w:b/>
          <w:sz w:val="26"/>
          <w:szCs w:val="26"/>
          <w:vertAlign w:val="subscript"/>
        </w:rPr>
        <w:t>50</w:t>
      </w:r>
      <w:r w:rsidRPr="00A92913">
        <w:rPr>
          <w:b/>
          <w:sz w:val="26"/>
          <w:szCs w:val="26"/>
        </w:rPr>
        <w:t xml:space="preserve"> (</w:t>
      </w:r>
      <w:r w:rsidRPr="00A92913">
        <w:rPr>
          <w:b/>
          <w:sz w:val="26"/>
          <w:szCs w:val="26"/>
        </w:rPr>
        <w:sym w:font="Symbol" w:char="F06D"/>
      </w:r>
      <w:r w:rsidRPr="00A92913">
        <w:rPr>
          <w:b/>
          <w:sz w:val="26"/>
          <w:szCs w:val="26"/>
        </w:rPr>
        <w:t>g/mL)</w:t>
      </w:r>
      <w:r w:rsidRPr="00A92913">
        <w:rPr>
          <w:sz w:val="26"/>
          <w:szCs w:val="26"/>
        </w:rPr>
        <w:t xml:space="preserve">: Mẫu thử (chất thử) có hoạt tính được pha loãng thành các </w:t>
      </w:r>
      <w:r w:rsidR="00CF6A44">
        <w:rPr>
          <w:sz w:val="26"/>
          <w:szCs w:val="26"/>
        </w:rPr>
        <w:t>nồng</w:t>
      </w:r>
      <w:r w:rsidR="00CF6A44" w:rsidRPr="00A92913">
        <w:rPr>
          <w:sz w:val="26"/>
          <w:szCs w:val="26"/>
        </w:rPr>
        <w:t xml:space="preserve"> </w:t>
      </w:r>
      <w:r w:rsidRPr="00A92913">
        <w:rPr>
          <w:sz w:val="26"/>
          <w:szCs w:val="26"/>
        </w:rPr>
        <w:t>độ giảm dần, lặp lại 3 lần ở mỗi nồng độ</w:t>
      </w:r>
      <w:r w:rsidR="009970C6" w:rsidRPr="00A92913">
        <w:rPr>
          <w:sz w:val="26"/>
          <w:szCs w:val="26"/>
        </w:rPr>
        <w:t xml:space="preserve"> từ </w:t>
      </w:r>
      <w:r w:rsidR="00941C3F">
        <w:rPr>
          <w:sz w:val="26"/>
          <w:szCs w:val="26"/>
        </w:rPr>
        <w:t>1024-</w:t>
      </w:r>
      <w:r w:rsidR="00683584">
        <w:rPr>
          <w:sz w:val="26"/>
          <w:szCs w:val="26"/>
        </w:rPr>
        <w:t>4</w:t>
      </w:r>
      <w:r w:rsidR="00E37C63">
        <w:rPr>
          <w:sz w:val="26"/>
          <w:szCs w:val="26"/>
        </w:rPr>
        <w:t xml:space="preserve"> </w:t>
      </w:r>
      <w:r w:rsidR="009970C6" w:rsidRPr="00A92913">
        <w:rPr>
          <w:sz w:val="26"/>
          <w:szCs w:val="26"/>
        </w:rPr>
        <w:sym w:font="Symbol" w:char="F06D"/>
      </w:r>
      <w:r w:rsidR="009970C6" w:rsidRPr="00A92913">
        <w:rPr>
          <w:sz w:val="26"/>
          <w:szCs w:val="26"/>
        </w:rPr>
        <w:t>g/m</w:t>
      </w:r>
      <w:r w:rsidR="00E339C5">
        <w:rPr>
          <w:sz w:val="26"/>
          <w:szCs w:val="26"/>
        </w:rPr>
        <w:t>L</w:t>
      </w:r>
      <w:r w:rsidRPr="00A92913">
        <w:rPr>
          <w:sz w:val="26"/>
          <w:szCs w:val="26"/>
        </w:rPr>
        <w:t>. Giá trị IC</w:t>
      </w:r>
      <w:r w:rsidRPr="00A92913">
        <w:rPr>
          <w:sz w:val="26"/>
          <w:szCs w:val="26"/>
          <w:vertAlign w:val="subscript"/>
        </w:rPr>
        <w:t>50</w:t>
      </w:r>
      <w:r w:rsidRPr="00A92913">
        <w:rPr>
          <w:sz w:val="26"/>
          <w:szCs w:val="26"/>
        </w:rPr>
        <w:t xml:space="preserve"> là nồng độ của chất thử mà tại đó ức chế được 50</w:t>
      </w:r>
      <w:r w:rsidR="009947B2">
        <w:rPr>
          <w:sz w:val="26"/>
          <w:szCs w:val="26"/>
        </w:rPr>
        <w:t xml:space="preserve"> </w:t>
      </w:r>
      <w:r w:rsidRPr="00A92913">
        <w:rPr>
          <w:sz w:val="26"/>
          <w:szCs w:val="26"/>
        </w:rPr>
        <w:t xml:space="preserve">% hoạt động của </w:t>
      </w:r>
      <w:r w:rsidRPr="00A92913">
        <w:rPr>
          <w:i/>
          <w:iCs/>
          <w:sz w:val="26"/>
          <w:szCs w:val="26"/>
        </w:rPr>
        <w:t>a</w:t>
      </w:r>
      <w:r w:rsidRPr="00A92913">
        <w:rPr>
          <w:sz w:val="26"/>
          <w:szCs w:val="26"/>
        </w:rPr>
        <w:t>-glucosidase, được xác định bằng phần mềm TableCurve AISN Sofware (Jandel Scientific) qua giá trị Độ ức chế (%) và dãy các nồng độ chất thử tương ứng.</w:t>
      </w:r>
    </w:p>
    <w:p w14:paraId="3E7D386C" w14:textId="050F8D45" w:rsidR="006E399C" w:rsidRPr="00545F27" w:rsidRDefault="006E399C" w:rsidP="00727946">
      <w:pPr>
        <w:pStyle w:val="Heading4"/>
        <w:spacing w:before="0" w:beforeAutospacing="0" w:after="0" w:afterAutospacing="0" w:line="360" w:lineRule="auto"/>
        <w:ind w:left="862" w:hanging="862"/>
        <w:rPr>
          <w:rFonts w:eastAsia="DengXian"/>
          <w:b w:val="0"/>
          <w:bCs w:val="0"/>
        </w:rPr>
      </w:pPr>
      <w:bookmarkStart w:id="104" w:name="_Toc203163628"/>
      <w:r w:rsidRPr="00545F27">
        <w:rPr>
          <w:rFonts w:eastAsia="DengXian"/>
          <w:b w:val="0"/>
          <w:bCs w:val="0"/>
        </w:rPr>
        <w:t>Phương pháp thử nghiệm hoạt tính kháng khuẩn</w:t>
      </w:r>
      <w:bookmarkEnd w:id="104"/>
    </w:p>
    <w:p w14:paraId="64EA6B56" w14:textId="56FBB6BE" w:rsidR="006E399C" w:rsidRPr="00A92913" w:rsidRDefault="006E399C" w:rsidP="00727946">
      <w:pPr>
        <w:spacing w:line="360" w:lineRule="auto"/>
        <w:rPr>
          <w:rFonts w:eastAsia="DengXian"/>
          <w:b/>
          <w:bCs/>
          <w:kern w:val="2"/>
          <w:szCs w:val="26"/>
          <w:lang w:val="sv-FI"/>
          <w14:ligatures w14:val="standardContextual"/>
        </w:rPr>
      </w:pPr>
      <w:r w:rsidRPr="00A92913">
        <w:rPr>
          <w:b/>
          <w:bCs/>
          <w:szCs w:val="26"/>
        </w:rPr>
        <w:tab/>
      </w:r>
      <w:bookmarkStart w:id="105" w:name="_Toc45545739"/>
      <w:r w:rsidRPr="00A92913">
        <w:rPr>
          <w:rFonts w:eastAsia="DengXian"/>
          <w:b/>
          <w:bCs/>
          <w:kern w:val="2"/>
          <w:szCs w:val="26"/>
          <w:lang w:val="sv-FI"/>
          <w14:ligatures w14:val="standardContextual"/>
        </w:rPr>
        <w:t xml:space="preserve">Phương pháp </w:t>
      </w:r>
      <w:r w:rsidR="009970C6" w:rsidRPr="00A92913">
        <w:rPr>
          <w:rFonts w:eastAsia="DengXian"/>
          <w:b/>
          <w:bCs/>
          <w:kern w:val="2"/>
          <w:szCs w:val="26"/>
          <w:lang w:val="sv-FI"/>
          <w14:ligatures w14:val="standardContextual"/>
        </w:rPr>
        <w:t>đục</w:t>
      </w:r>
      <w:r w:rsidRPr="00A92913">
        <w:rPr>
          <w:rFonts w:eastAsia="DengXian"/>
          <w:b/>
          <w:bCs/>
          <w:kern w:val="2"/>
          <w:szCs w:val="26"/>
          <w:lang w:val="sv-FI"/>
          <w14:ligatures w14:val="standardContextual"/>
        </w:rPr>
        <w:t xml:space="preserve"> lỗ thạch</w:t>
      </w:r>
      <w:r w:rsidR="000073D9" w:rsidRPr="00A92913">
        <w:rPr>
          <w:rFonts w:eastAsia="DengXian"/>
          <w:b/>
          <w:bCs/>
          <w:kern w:val="2"/>
          <w:szCs w:val="26"/>
          <w:lang w:val="sv-FI"/>
          <w14:ligatures w14:val="standardContextual"/>
        </w:rPr>
        <w:t xml:space="preserve"> </w:t>
      </w:r>
      <w:r w:rsidR="002617B9" w:rsidRPr="00A92913">
        <w:rPr>
          <w:rFonts w:eastAsia="DengXian"/>
          <w:b/>
          <w:bCs/>
          <w:kern w:val="2"/>
          <w:szCs w:val="26"/>
          <w:lang w:val="sv-FI"/>
          <w14:ligatures w14:val="standardContextual"/>
        </w:rPr>
        <w:t>–</w:t>
      </w:r>
      <w:r w:rsidR="000073D9" w:rsidRPr="00A92913">
        <w:rPr>
          <w:rFonts w:eastAsia="DengXian"/>
          <w:b/>
          <w:bCs/>
          <w:kern w:val="2"/>
          <w:szCs w:val="26"/>
          <w:lang w:val="sv-FI"/>
          <w14:ligatures w14:val="standardContextual"/>
        </w:rPr>
        <w:t xml:space="preserve"> </w:t>
      </w:r>
      <w:r w:rsidR="002617B9" w:rsidRPr="00A92913">
        <w:rPr>
          <w:rFonts w:eastAsia="DengXian"/>
          <w:b/>
          <w:bCs/>
          <w:kern w:val="2"/>
          <w:szCs w:val="26"/>
          <w:lang w:val="sv-FI"/>
          <w14:ligatures w14:val="standardContextual"/>
        </w:rPr>
        <w:t>(</w:t>
      </w:r>
      <w:r w:rsidR="000073D9" w:rsidRPr="00A92913">
        <w:rPr>
          <w:b/>
          <w:bCs/>
          <w:lang w:val="sv-FI"/>
        </w:rPr>
        <w:t>A</w:t>
      </w:r>
      <w:r w:rsidR="000073D9" w:rsidRPr="00A92913">
        <w:rPr>
          <w:b/>
          <w:bCs/>
        </w:rPr>
        <w:t>gar well diffusion method</w:t>
      </w:r>
      <w:r w:rsidRPr="00A92913">
        <w:rPr>
          <w:rFonts w:eastAsia="DengXian"/>
          <w:b/>
          <w:bCs/>
          <w:kern w:val="2"/>
          <w:szCs w:val="26"/>
          <w:lang w:val="sv-FI"/>
          <w14:ligatures w14:val="standardContextual"/>
        </w:rPr>
        <w:t>)</w:t>
      </w:r>
      <w:bookmarkStart w:id="106" w:name="_Toc45545740"/>
      <w:bookmarkEnd w:id="105"/>
      <w:r w:rsidRPr="00A92913">
        <w:rPr>
          <w:rFonts w:eastAsia="DengXian"/>
          <w:b/>
          <w:bCs/>
          <w:kern w:val="2"/>
          <w:szCs w:val="26"/>
          <w:lang w:val="sv-FI"/>
          <w14:ligatures w14:val="standardContextual"/>
        </w:rPr>
        <w:t xml:space="preserve"> </w:t>
      </w:r>
      <w:r w:rsidRPr="00A92913">
        <w:rPr>
          <w:rFonts w:eastAsia="DengXian"/>
          <w:b/>
          <w:bCs/>
          <w:kern w:val="2"/>
          <w:szCs w:val="26"/>
          <w:lang w:val="sv-FI"/>
          <w14:ligatures w14:val="standardContextual"/>
        </w:rPr>
        <w:fldChar w:fldCharType="begin"/>
      </w:r>
      <w:r w:rsidR="00915067">
        <w:rPr>
          <w:rFonts w:eastAsia="DengXian"/>
          <w:b/>
          <w:bCs/>
          <w:kern w:val="2"/>
          <w:szCs w:val="26"/>
          <w:lang w:val="sv-FI"/>
          <w14:ligatures w14:val="standardContextual"/>
        </w:rPr>
        <w:instrText xml:space="preserve"> ADDIN EN.CITE &lt;EndNote&gt;&lt;Cite&gt;&lt;Author&gt;Aibinu&lt;/Author&gt;&lt;Year&gt;2006&lt;/Year&gt;&lt;RecNum&gt;122&lt;/RecNum&gt;&lt;DisplayText&gt;[123, 124]&lt;/DisplayText&gt;&lt;record&gt;&lt;rec-number&gt;122&lt;/rec-number&gt;&lt;foreign-keys&gt;&lt;key app="EN" db-id="dr2spp02xtr0s4exsr555vtbxredx02vxr0a" timestamp="1789314511"&gt;122&lt;/key&gt;&lt;/foreign-keys&gt;&lt;ref-type name="Journal Article"&gt;17&lt;/ref-type&gt;&lt;contributors&gt;&lt;authors&gt;&lt;author&gt;Aibinu, Ibukun&lt;/author&gt;&lt;author&gt;Adenipekun, Tayo&lt;/author&gt;&lt;author&gt;Adelowotan, Toyin&lt;/author&gt;&lt;author&gt;Ogunsanya, Tolu&lt;/author&gt;&lt;author&gt;Odugbemi, Tolu &lt;/author&gt;&lt;/authors&gt;&lt;/contributors&gt;&lt;titles&gt;&lt;title&gt;Evaluation of the antimicrobial properties of different parts of Citrus aurantifolia (lime fruit) as used locally&lt;/title&gt;&lt;secondary-title&gt;African Journal of Traditional, Complementary, Alternative Medicines&lt;/secondary-title&gt;&lt;/titles&gt;&lt;periodical&gt;&lt;full-title&gt;African Journal of Traditional, Complementary, Alternative Medicines&lt;/full-title&gt;&lt;/periodical&gt;&lt;pages&gt;185&lt;/pages&gt;&lt;volume&gt;4&lt;/volume&gt;&lt;number&gt;2&lt;/number&gt;&lt;dates&gt;&lt;year&gt;2006&lt;/year&gt;&lt;/dates&gt;&lt;urls&gt;&lt;/urls&gt;&lt;/record&gt;&lt;/Cite&gt;&lt;Cite&gt;&lt;Author&gt;Palaksha&lt;/Author&gt;&lt;Year&gt;2010&lt;/Year&gt;&lt;RecNum&gt;123&lt;/RecNum&gt;&lt;record&gt;&lt;rec-number&gt;123&lt;/rec-number&gt;&lt;foreign-keys&gt;&lt;key app="EN" db-id="dr2spp02xtr0s4exsr555vtbxredx02vxr0a" timestamp="1789314511"&gt;123&lt;/key&gt;&lt;/foreign-keys&gt;&lt;ref-type name="Journal Article"&gt;17&lt;/ref-type&gt;&lt;contributors&gt;&lt;authors&gt;&lt;author&gt;Palaksha, MN&lt;/author&gt;&lt;author&gt;Ahmed, Mansoor&lt;/author&gt;&lt;author&gt;Das, Sanjoy &lt;/author&gt;&lt;/authors&gt;&lt;/contributors&gt;&lt;titles&gt;&lt;title&gt;Antibacterial activity of garlic extract on streptomycin-resistant Staphylococcus aureus and Escherichia coli solely and in synergism with streptomycin&lt;/title&gt;&lt;secondary-title&gt;Journal of natural science, biology, medicine&lt;/secondary-title&gt;&lt;/titles&gt;&lt;periodical&gt;&lt;full-title&gt;Journal of natural science, biology, medicine&lt;/full-title&gt;&lt;/periodical&gt;&lt;pages&gt;12&lt;/pages&gt;&lt;volume&gt;1&lt;/volume&gt;&lt;number&gt;1&lt;/number&gt;&lt;dates&gt;&lt;year&gt;2010&lt;/year&gt;&lt;/dates&gt;&lt;urls&gt;&lt;/urls&gt;&lt;/record&gt;&lt;/Cite&gt;&lt;/EndNote&gt;</w:instrText>
      </w:r>
      <w:r w:rsidRPr="00A92913">
        <w:rPr>
          <w:rFonts w:eastAsia="DengXian"/>
          <w:b/>
          <w:bCs/>
          <w:kern w:val="2"/>
          <w:szCs w:val="26"/>
          <w:lang w:val="sv-FI"/>
          <w14:ligatures w14:val="standardContextual"/>
        </w:rPr>
        <w:fldChar w:fldCharType="separate"/>
      </w:r>
      <w:r w:rsidR="005271A6" w:rsidRPr="00A92913">
        <w:rPr>
          <w:rFonts w:eastAsia="DengXian"/>
          <w:b/>
          <w:bCs/>
          <w:noProof/>
          <w:kern w:val="2"/>
          <w:szCs w:val="26"/>
          <w:lang w:val="sv-FI"/>
          <w14:ligatures w14:val="standardContextual"/>
        </w:rPr>
        <w:t>[123, 124]</w:t>
      </w:r>
      <w:r w:rsidRPr="00A92913">
        <w:rPr>
          <w:rFonts w:eastAsia="DengXian"/>
          <w:b/>
          <w:bCs/>
          <w:kern w:val="2"/>
          <w:szCs w:val="26"/>
          <w:lang w:val="sv-FI"/>
          <w14:ligatures w14:val="standardContextual"/>
        </w:rPr>
        <w:fldChar w:fldCharType="end"/>
      </w:r>
      <w:bookmarkEnd w:id="106"/>
    </w:p>
    <w:p w14:paraId="091A6881" w14:textId="77777777" w:rsidR="006C5AF1" w:rsidRPr="00A92913" w:rsidRDefault="009E2161" w:rsidP="00727946">
      <w:pPr>
        <w:spacing w:line="360" w:lineRule="auto"/>
        <w:rPr>
          <w:rFonts w:eastAsia="Calibri"/>
          <w:b/>
          <w:i/>
          <w:szCs w:val="26"/>
          <w:lang w:val="sv-FI"/>
        </w:rPr>
      </w:pPr>
      <w:r w:rsidRPr="00A92913">
        <w:rPr>
          <w:rFonts w:eastAsia="Calibri"/>
          <w:b/>
          <w:i/>
          <w:szCs w:val="26"/>
          <w:lang w:val="sv-FI"/>
        </w:rPr>
        <w:tab/>
      </w:r>
      <w:r w:rsidR="00207F42" w:rsidRPr="00A92913">
        <w:rPr>
          <w:rFonts w:eastAsia="Calibri"/>
          <w:b/>
          <w:i/>
          <w:szCs w:val="26"/>
          <w:lang w:val="sv-FI"/>
        </w:rPr>
        <w:t>Nguyên tắc</w:t>
      </w:r>
    </w:p>
    <w:p w14:paraId="5EB2BCAD" w14:textId="5527DD13" w:rsidR="00207F42" w:rsidRPr="00A92913" w:rsidRDefault="006C5AF1" w:rsidP="00727946">
      <w:pPr>
        <w:spacing w:line="360" w:lineRule="auto"/>
        <w:rPr>
          <w:rFonts w:eastAsia="Calibri"/>
          <w:szCs w:val="26"/>
          <w:lang w:val="sv-FI"/>
        </w:rPr>
      </w:pPr>
      <w:r w:rsidRPr="00A92913">
        <w:rPr>
          <w:rFonts w:eastAsia="Calibri"/>
          <w:b/>
          <w:i/>
          <w:szCs w:val="26"/>
          <w:lang w:val="sv-FI"/>
        </w:rPr>
        <w:tab/>
      </w:r>
      <w:r w:rsidR="00207F42" w:rsidRPr="00A92913">
        <w:rPr>
          <w:rFonts w:eastAsia="Calibri"/>
          <w:iCs/>
          <w:szCs w:val="26"/>
          <w:lang w:val="sv-FI"/>
        </w:rPr>
        <w:t>Tr</w:t>
      </w:r>
      <w:r w:rsidR="00207F42" w:rsidRPr="00A92913">
        <w:rPr>
          <w:rFonts w:eastAsia="Calibri"/>
          <w:szCs w:val="26"/>
          <w:lang w:val="sv-FI"/>
        </w:rPr>
        <w:t xml:space="preserve">ải đều vi khuẩn thử nghiệm trên môi trường dinh dưỡng, dùng dụng cụ đục lỗ thạch tạo giếng trên đĩa thạch. Hút chất thử nghiệm với nồng độ khác nhau vào lỗ thạch. Hoạt chất sẽ khuếch tán ra môi trường thạch, nếu có hoạt tính kháng khuẩn thì nó sẽ ức chế khả năng sinh trưởng của vi khuẩn và làm xuất hiện vòng kháng khuẩn. Phương pháp này dùng để định tính khả năng kháng khuẩn của một hợp chất. </w:t>
      </w:r>
    </w:p>
    <w:p w14:paraId="744BDC9D" w14:textId="1C50973C" w:rsidR="00207F42" w:rsidRPr="00A92913" w:rsidRDefault="002C42E8" w:rsidP="00727946">
      <w:pPr>
        <w:spacing w:line="360" w:lineRule="auto"/>
        <w:rPr>
          <w:rFonts w:eastAsia="DengXian"/>
          <w:i/>
          <w:iCs/>
          <w:kern w:val="2"/>
          <w:szCs w:val="26"/>
          <w:lang w:val="sv-FI"/>
          <w14:ligatures w14:val="standardContextual"/>
        </w:rPr>
      </w:pPr>
      <w:r w:rsidRPr="00A92913">
        <w:rPr>
          <w:b/>
          <w:i/>
          <w:iCs/>
          <w:szCs w:val="26"/>
          <w:lang w:val="sv-FI"/>
        </w:rPr>
        <w:tab/>
      </w:r>
      <w:r w:rsidR="00207F42" w:rsidRPr="00A92913">
        <w:rPr>
          <w:b/>
          <w:i/>
          <w:iCs/>
          <w:szCs w:val="26"/>
          <w:lang w:val="sv-FI"/>
        </w:rPr>
        <w:t xml:space="preserve">Hóa chất và điều kiện </w:t>
      </w:r>
      <w:r w:rsidR="00D61376" w:rsidRPr="00A92913">
        <w:rPr>
          <w:b/>
          <w:i/>
          <w:iCs/>
          <w:szCs w:val="26"/>
          <w:lang w:val="sv-FI"/>
        </w:rPr>
        <w:t>thử nghiệm</w:t>
      </w:r>
    </w:p>
    <w:p w14:paraId="6B6176CF" w14:textId="7CA77F9E" w:rsidR="006E399C" w:rsidRPr="00A92913" w:rsidRDefault="006C5AF1"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r>
      <w:r w:rsidR="006E399C" w:rsidRPr="00A92913">
        <w:rPr>
          <w:rFonts w:eastAsia="DengXian"/>
          <w:kern w:val="2"/>
          <w:szCs w:val="26"/>
          <w:lang w:val="sv-FI"/>
          <w14:ligatures w14:val="standardContextual"/>
        </w:rPr>
        <w:t xml:space="preserve">Vi khuẩn được nuôi cấy qua đêm ở 37 </w:t>
      </w:r>
      <w:r w:rsidR="006E399C" w:rsidRPr="00A92913">
        <w:rPr>
          <w:rFonts w:eastAsia="DengXian"/>
          <w:kern w:val="2"/>
          <w:szCs w:val="26"/>
          <w:vertAlign w:val="superscript"/>
          <w:lang w:val="sv-FI"/>
          <w14:ligatures w14:val="standardContextual"/>
        </w:rPr>
        <w:t>o</w:t>
      </w:r>
      <w:r w:rsidR="006E399C" w:rsidRPr="00A92913">
        <w:rPr>
          <w:rFonts w:eastAsia="DengXian"/>
          <w:kern w:val="2"/>
          <w:szCs w:val="26"/>
          <w:lang w:val="sv-FI"/>
          <w14:ligatures w14:val="standardContextual"/>
        </w:rPr>
        <w:t>C trong môi trường Brain Heart Infusion giàu dinh dưỡng (BHI, Merck). Điều chỉnh độ đục vi khuẩn của dịch nuôi cấy sao cho mật độ quang (OD</w:t>
      </w:r>
      <w:r w:rsidR="006E399C" w:rsidRPr="00A92913">
        <w:rPr>
          <w:rFonts w:eastAsia="DengXian"/>
          <w:kern w:val="2"/>
          <w:szCs w:val="26"/>
          <w:vertAlign w:val="subscript"/>
          <w:lang w:val="sv-FI"/>
          <w14:ligatures w14:val="standardContextual"/>
        </w:rPr>
        <w:t>600nm</w:t>
      </w:r>
      <w:r w:rsidR="006E399C" w:rsidRPr="00A92913">
        <w:rPr>
          <w:rFonts w:eastAsia="DengXian"/>
          <w:kern w:val="2"/>
          <w:szCs w:val="26"/>
          <w:lang w:val="sv-FI"/>
          <w14:ligatures w14:val="standardContextual"/>
        </w:rPr>
        <w:t>) thu được ứng với chuẩn MacFarland 0</w:t>
      </w:r>
      <w:r w:rsidR="004C277E" w:rsidRPr="00A92913">
        <w:rPr>
          <w:rFonts w:eastAsia="DengXian"/>
          <w:kern w:val="2"/>
          <w:szCs w:val="26"/>
          <w:lang w:val="sv-FI"/>
          <w14:ligatures w14:val="standardContextual"/>
        </w:rPr>
        <w:t>.</w:t>
      </w:r>
      <w:r w:rsidR="006E399C" w:rsidRPr="00A92913">
        <w:rPr>
          <w:rFonts w:eastAsia="DengXian"/>
          <w:kern w:val="2"/>
          <w:szCs w:val="26"/>
          <w:lang w:val="sv-FI"/>
          <w14:ligatures w14:val="standardContextual"/>
        </w:rPr>
        <w:t xml:space="preserve">5 </w:t>
      </w:r>
      <w:r w:rsidR="00685D0F">
        <w:rPr>
          <w:rFonts w:eastAsia="DengXian"/>
          <w:kern w:val="2"/>
          <w:szCs w:val="26"/>
          <w:lang w:val="sv-FI"/>
          <w14:ligatures w14:val="standardContextual"/>
        </w:rPr>
        <w:t>(⁓</w:t>
      </w:r>
      <w:r w:rsidR="006E399C" w:rsidRPr="00A92913">
        <w:rPr>
          <w:rFonts w:eastAsia="DengXian"/>
          <w:kern w:val="2"/>
          <w:szCs w:val="26"/>
          <w:lang w:val="sv-FI"/>
          <w14:ligatures w14:val="standardContextual"/>
        </w:rPr>
        <w:t>1</w:t>
      </w:r>
      <w:r w:rsidR="004C277E" w:rsidRPr="00A92913">
        <w:rPr>
          <w:rFonts w:eastAsia="DengXian"/>
          <w:kern w:val="2"/>
          <w:szCs w:val="26"/>
          <w:lang w:val="sv-FI"/>
          <w14:ligatures w14:val="standardContextual"/>
        </w:rPr>
        <w:t>.</w:t>
      </w:r>
      <w:r w:rsidR="006E399C" w:rsidRPr="00A92913">
        <w:rPr>
          <w:rFonts w:eastAsia="DengXian"/>
          <w:kern w:val="2"/>
          <w:szCs w:val="26"/>
          <w:lang w:val="sv-FI"/>
          <w14:ligatures w14:val="standardContextual"/>
        </w:rPr>
        <w:t>5×10</w:t>
      </w:r>
      <w:r w:rsidR="006E399C" w:rsidRPr="00A92913">
        <w:rPr>
          <w:rFonts w:eastAsia="DengXian"/>
          <w:kern w:val="2"/>
          <w:szCs w:val="26"/>
          <w:vertAlign w:val="superscript"/>
          <w:lang w:val="sv-FI"/>
          <w14:ligatures w14:val="standardContextual"/>
        </w:rPr>
        <w:t>8</w:t>
      </w:r>
      <w:r w:rsidR="006E399C" w:rsidRPr="00A92913">
        <w:rPr>
          <w:rFonts w:eastAsia="DengXian"/>
          <w:kern w:val="2"/>
          <w:szCs w:val="26"/>
          <w:lang w:val="sv-FI"/>
          <w14:ligatures w14:val="standardContextual"/>
        </w:rPr>
        <w:t xml:space="preserve"> CFU/mL). Vi khuẩn đã chuẩn bị cần được sử dụng trong 15 phút.</w:t>
      </w:r>
    </w:p>
    <w:p w14:paraId="1517E4C1" w14:textId="2B4C34C2" w:rsidR="006E399C" w:rsidRPr="00A92913" w:rsidRDefault="006C5AF1"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r>
      <w:r w:rsidR="006E399C" w:rsidRPr="00A92913">
        <w:rPr>
          <w:rFonts w:eastAsia="DengXian"/>
          <w:kern w:val="2"/>
          <w:szCs w:val="26"/>
          <w:lang w:val="sv-FI"/>
          <w14:ligatures w14:val="standardContextual"/>
        </w:rPr>
        <w:t>Đĩa thử hoạt tính được chuẩn bị bằng cách cấy trải đều 0,1 mL huyền phù mỗi loại vi khuẩn (chứa khoảng 1</w:t>
      </w:r>
      <w:r w:rsidR="004C277E" w:rsidRPr="00A92913">
        <w:rPr>
          <w:rFonts w:eastAsia="DengXian"/>
          <w:kern w:val="2"/>
          <w:szCs w:val="26"/>
          <w:lang w:val="sv-FI"/>
          <w14:ligatures w14:val="standardContextual"/>
        </w:rPr>
        <w:t>.</w:t>
      </w:r>
      <w:r w:rsidR="006E399C" w:rsidRPr="00A92913">
        <w:rPr>
          <w:rFonts w:eastAsia="DengXian"/>
          <w:kern w:val="2"/>
          <w:szCs w:val="26"/>
          <w:lang w:val="sv-FI"/>
          <w14:ligatures w14:val="standardContextual"/>
        </w:rPr>
        <w:t>5 × 10</w:t>
      </w:r>
      <w:r w:rsidR="006E399C" w:rsidRPr="00A92913">
        <w:rPr>
          <w:rFonts w:eastAsia="DengXian"/>
          <w:kern w:val="2"/>
          <w:szCs w:val="26"/>
          <w:vertAlign w:val="superscript"/>
          <w:lang w:val="sv-FI"/>
          <w14:ligatures w14:val="standardContextual"/>
        </w:rPr>
        <w:t>8</w:t>
      </w:r>
      <w:r w:rsidR="006E399C" w:rsidRPr="00A92913">
        <w:rPr>
          <w:rFonts w:eastAsia="DengXian"/>
          <w:kern w:val="2"/>
          <w:szCs w:val="26"/>
          <w:lang w:val="sv-FI"/>
          <w14:ligatures w14:val="standardContextual"/>
        </w:rPr>
        <w:t xml:space="preserve"> CFU/mL) trên thạch Mueller-Hinton (MHA, Merck). Để hộp trong tủ sấy 10 phút cho ráo mặt thạch.</w:t>
      </w:r>
    </w:p>
    <w:p w14:paraId="50AF75D6" w14:textId="52370799" w:rsidR="006E399C" w:rsidRPr="00A92913" w:rsidRDefault="006C5AF1"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r>
      <w:r w:rsidR="006E399C" w:rsidRPr="00A92913">
        <w:rPr>
          <w:rFonts w:eastAsia="DengXian"/>
          <w:kern w:val="2"/>
          <w:szCs w:val="26"/>
          <w:lang w:val="sv-FI"/>
          <w14:ligatures w14:val="standardContextual"/>
        </w:rPr>
        <w:t xml:space="preserve">Đục lỗ các giếng có đường kính 6 mm và cách nhau 2-3 cm trên bản thạch bằng dụng cụ tiệt trùng </w:t>
      </w:r>
      <w:r w:rsidR="006E399C" w:rsidRPr="00A92913">
        <w:rPr>
          <w:rFonts w:eastAsia="DengXian"/>
          <w:kern w:val="2"/>
          <w:szCs w:val="26"/>
          <w:lang w:val="sv-FI"/>
          <w14:ligatures w14:val="standardContextual"/>
        </w:rPr>
        <w:fldChar w:fldCharType="begin"/>
      </w:r>
      <w:r w:rsidR="008F4FE4">
        <w:rPr>
          <w:rFonts w:eastAsia="DengXian"/>
          <w:kern w:val="2"/>
          <w:szCs w:val="26"/>
          <w:lang w:val="sv-FI"/>
          <w14:ligatures w14:val="standardContextual"/>
        </w:rPr>
        <w:instrText xml:space="preserve"> ADDIN EN.CITE &lt;EndNote&gt;&lt;Cite&gt;&lt;Author&gt;Srinivasan&lt;/Author&gt;&lt;Year&gt;2001&lt;/Year&gt;&lt;RecNum&gt;124&lt;/RecNum&gt;&lt;DisplayText&gt;[125]&lt;/DisplayText&gt;&lt;record&gt;&lt;rec-number&gt;124&lt;/rec-number&gt;&lt;foreign-keys&gt;&lt;key app="EN" db-id="dr2spp02xtr0s4exsr555vtbxredx02vxr0a" timestamp="1789314511"&gt;124&lt;/key&gt;&lt;/foreign-keys&gt;&lt;ref-type name="Journal Article"&gt;17&lt;/ref-type&gt;&lt;contributors&gt;&lt;authors&gt;&lt;author&gt;Srinivasan, D&lt;/author&gt;&lt;author&gt;Nathan, Sangeetha&lt;/author&gt;&lt;author&gt;Suresh, T&lt;/author&gt;&lt;author&gt;Perumalsamy, P Lakshmana&lt;/author&gt;&lt;/authors&gt;&lt;/contributors&gt;&lt;titles&gt;&lt;title&gt;Antimicrobial activity of certain Indian medicinal plants used in folkloric medicine&lt;/title&gt;&lt;secondary-title&gt;Journal of ethnopharmacology&lt;/secondary-title&gt;&lt;/titles&gt;&lt;periodical&gt;&lt;full-title&gt;Journal of ethnopharmacology&lt;/full-title&gt;&lt;/periodical&gt;&lt;pages&gt;217-220&lt;/pages&gt;&lt;volume&gt;74&lt;/volume&gt;&lt;number&gt;3&lt;/number&gt;&lt;dates&gt;&lt;year&gt;2001&lt;/year&gt;&lt;/dates&gt;&lt;isbn&gt;0378-8741&lt;/isbn&gt;&lt;urls&gt;&lt;/urls&gt;&lt;/record&gt;&lt;/Cite&gt;&lt;/EndNote&gt;</w:instrText>
      </w:r>
      <w:r w:rsidR="006E399C" w:rsidRPr="00A92913">
        <w:rPr>
          <w:rFonts w:eastAsia="DengXian"/>
          <w:kern w:val="2"/>
          <w:szCs w:val="26"/>
          <w:lang w:val="sv-FI"/>
          <w14:ligatures w14:val="standardContextual"/>
        </w:rPr>
        <w:fldChar w:fldCharType="separate"/>
      </w:r>
      <w:r w:rsidR="005271A6" w:rsidRPr="00A92913">
        <w:rPr>
          <w:rFonts w:eastAsia="DengXian"/>
          <w:noProof/>
          <w:kern w:val="2"/>
          <w:szCs w:val="26"/>
          <w:lang w:val="sv-FI"/>
          <w14:ligatures w14:val="standardContextual"/>
        </w:rPr>
        <w:t>[125]</w:t>
      </w:r>
      <w:r w:rsidR="006E399C" w:rsidRPr="00A92913">
        <w:rPr>
          <w:rFonts w:eastAsia="DengXian"/>
          <w:kern w:val="2"/>
          <w:szCs w:val="26"/>
          <w:lang w:val="sv-FI"/>
          <w14:ligatures w14:val="standardContextual"/>
        </w:rPr>
        <w:fldChar w:fldCharType="end"/>
      </w:r>
      <w:r w:rsidR="006E399C" w:rsidRPr="00A92913">
        <w:rPr>
          <w:rFonts w:eastAsia="DengXian"/>
          <w:kern w:val="2"/>
          <w:szCs w:val="26"/>
          <w:lang w:val="sv-FI"/>
          <w14:ligatures w14:val="standardContextual"/>
        </w:rPr>
        <w:t>. Sau đó, bơm 100 µl</w:t>
      </w:r>
      <w:r w:rsidR="00207F42" w:rsidRPr="00A92913">
        <w:rPr>
          <w:rFonts w:eastAsia="DengXian"/>
          <w:kern w:val="2"/>
          <w:szCs w:val="26"/>
          <w:lang w:val="sv-FI"/>
          <w14:ligatures w14:val="standardContextual"/>
        </w:rPr>
        <w:t xml:space="preserve"> (hoặc </w:t>
      </w:r>
      <w:r w:rsidR="00207F42" w:rsidRPr="00A92913">
        <w:rPr>
          <w:szCs w:val="26"/>
          <w:lang w:val="sv-FI"/>
        </w:rPr>
        <w:t>50 µl tùy theo thử nghiệm)</w:t>
      </w:r>
      <w:r w:rsidR="006E399C" w:rsidRPr="00A92913">
        <w:rPr>
          <w:rFonts w:eastAsia="DengXian"/>
          <w:kern w:val="2"/>
          <w:szCs w:val="26"/>
          <w:lang w:val="sv-FI"/>
          <w14:ligatures w14:val="standardContextual"/>
        </w:rPr>
        <w:t xml:space="preserve"> các mẫu (pha trong DMSO) có nồng độ từ 0</w:t>
      </w:r>
      <w:r w:rsidR="004C277E" w:rsidRPr="00A92913">
        <w:rPr>
          <w:rFonts w:eastAsia="DengXian"/>
          <w:kern w:val="2"/>
          <w:szCs w:val="26"/>
          <w:lang w:val="sv-FI"/>
          <w14:ligatures w14:val="standardContextual"/>
        </w:rPr>
        <w:t>.</w:t>
      </w:r>
      <w:r w:rsidR="006E399C" w:rsidRPr="00A92913">
        <w:rPr>
          <w:rFonts w:eastAsia="DengXian"/>
          <w:kern w:val="2"/>
          <w:szCs w:val="26"/>
          <w:lang w:val="sv-FI"/>
          <w14:ligatures w14:val="standardContextual"/>
        </w:rPr>
        <w:t>01 đến 500 mg/mL nhỏ vào mỗi giếng, giữ các đĩa thí nghiệm ở nhiệt độ phòng trong 2 tiếng, tới khi các mẫu thử từ các giếng khuếch tán ra môi trường nuôi cấy vi khuẩn. Đĩa đã xử lý được ủ ở 37</w:t>
      </w:r>
      <w:r w:rsidR="00106385">
        <w:rPr>
          <w:rFonts w:eastAsia="DengXian"/>
          <w:kern w:val="2"/>
          <w:szCs w:val="26"/>
          <w:lang w:val="sv-FI"/>
          <w14:ligatures w14:val="standardContextual"/>
        </w:rPr>
        <w:t xml:space="preserve"> </w:t>
      </w:r>
      <w:r w:rsidR="006E399C" w:rsidRPr="00A92913">
        <w:rPr>
          <w:rFonts w:eastAsia="DengXian"/>
          <w:kern w:val="2"/>
          <w:szCs w:val="26"/>
          <w:vertAlign w:val="superscript"/>
          <w:lang w:val="sv-FI"/>
          <w14:ligatures w14:val="standardContextual"/>
        </w:rPr>
        <w:t>o</w:t>
      </w:r>
      <w:r w:rsidR="006E399C" w:rsidRPr="00A92913">
        <w:rPr>
          <w:rFonts w:eastAsia="DengXian"/>
          <w:kern w:val="2"/>
          <w:szCs w:val="26"/>
          <w:lang w:val="sv-FI"/>
          <w14:ligatures w14:val="standardContextual"/>
        </w:rPr>
        <w:t xml:space="preserve">C  trong 24 giờ. </w:t>
      </w:r>
    </w:p>
    <w:p w14:paraId="764875A5" w14:textId="5D4E385F" w:rsidR="006E399C" w:rsidRPr="00A92913" w:rsidRDefault="006C5AF1"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r>
      <w:r w:rsidR="006E399C" w:rsidRPr="00A92913">
        <w:rPr>
          <w:rFonts w:eastAsia="DengXian"/>
          <w:kern w:val="2"/>
          <w:szCs w:val="26"/>
          <w:lang w:val="sv-FI"/>
          <w14:ligatures w14:val="standardContextual"/>
        </w:rPr>
        <w:t>Đối chứng</w:t>
      </w:r>
      <w:r w:rsidR="00941C3F">
        <w:rPr>
          <w:rFonts w:eastAsia="DengXian"/>
          <w:kern w:val="2"/>
          <w:szCs w:val="26"/>
          <w:lang w:val="sv-FI"/>
          <w14:ligatures w14:val="standardContextual"/>
        </w:rPr>
        <w:t xml:space="preserve"> dương</w:t>
      </w:r>
      <w:r w:rsidR="006E399C" w:rsidRPr="00A92913">
        <w:rPr>
          <w:rFonts w:eastAsia="DengXian"/>
          <w:kern w:val="2"/>
          <w:szCs w:val="26"/>
          <w:lang w:val="sv-FI"/>
          <w14:ligatures w14:val="standardContextual"/>
        </w:rPr>
        <w:t xml:space="preserve"> (</w:t>
      </w:r>
      <w:r w:rsidR="00941C3F">
        <w:rPr>
          <w:rFonts w:eastAsia="DengXian"/>
          <w:kern w:val="2"/>
          <w:szCs w:val="26"/>
          <w:lang w:val="sv-FI"/>
          <w14:ligatures w14:val="standardContextual"/>
        </w:rPr>
        <w:t>C</w:t>
      </w:r>
      <w:r w:rsidR="006E399C" w:rsidRPr="00A92913">
        <w:rPr>
          <w:rFonts w:eastAsia="DengXian"/>
          <w:kern w:val="2"/>
          <w:szCs w:val="26"/>
          <w:lang w:val="sv-FI"/>
          <w14:ligatures w14:val="standardContextual"/>
        </w:rPr>
        <w:t>+) là kháng sinh Amoxicillin (Sigma Aldrich)</w:t>
      </w:r>
      <w:r w:rsidR="00207F42" w:rsidRPr="00A92913">
        <w:rPr>
          <w:rFonts w:eastAsia="DengXian"/>
          <w:kern w:val="2"/>
          <w:szCs w:val="26"/>
          <w:lang w:val="sv-FI"/>
          <w14:ligatures w14:val="standardContextual"/>
        </w:rPr>
        <w:t xml:space="preserve"> hoặc </w:t>
      </w:r>
      <w:r w:rsidR="00207F42" w:rsidRPr="00A92913">
        <w:rPr>
          <w:szCs w:val="26"/>
          <w:lang w:val="sv-FI"/>
        </w:rPr>
        <w:t>chloramphenicol (1mg/m</w:t>
      </w:r>
      <w:r w:rsidR="00941C3F">
        <w:rPr>
          <w:szCs w:val="26"/>
          <w:lang w:val="sv-FI"/>
        </w:rPr>
        <w:t>L</w:t>
      </w:r>
      <w:r w:rsidR="00207F42" w:rsidRPr="00A92913">
        <w:rPr>
          <w:szCs w:val="26"/>
          <w:lang w:val="sv-FI"/>
        </w:rPr>
        <w:t>) tùy thử nghiệm</w:t>
      </w:r>
      <w:r w:rsidR="006E399C" w:rsidRPr="00A92913">
        <w:rPr>
          <w:rFonts w:eastAsia="DengXian"/>
          <w:kern w:val="2"/>
          <w:szCs w:val="26"/>
          <w:lang w:val="sv-FI"/>
          <w14:ligatures w14:val="standardContextual"/>
        </w:rPr>
        <w:t>; đối chứng</w:t>
      </w:r>
      <w:r w:rsidR="00941C3F">
        <w:rPr>
          <w:rFonts w:eastAsia="DengXian"/>
          <w:kern w:val="2"/>
          <w:szCs w:val="26"/>
          <w:lang w:val="sv-FI"/>
          <w14:ligatures w14:val="standardContextual"/>
        </w:rPr>
        <w:t xml:space="preserve"> âm</w:t>
      </w:r>
      <w:r w:rsidR="006E399C" w:rsidRPr="00A92913">
        <w:rPr>
          <w:rFonts w:eastAsia="DengXian"/>
          <w:kern w:val="2"/>
          <w:szCs w:val="26"/>
          <w:lang w:val="sv-FI"/>
          <w14:ligatures w14:val="standardContextual"/>
        </w:rPr>
        <w:t xml:space="preserve"> (</w:t>
      </w:r>
      <w:r w:rsidR="00941C3F">
        <w:rPr>
          <w:rFonts w:eastAsia="DengXian"/>
          <w:kern w:val="2"/>
          <w:szCs w:val="26"/>
          <w:lang w:val="sv-FI"/>
          <w14:ligatures w14:val="standardContextual"/>
        </w:rPr>
        <w:t>C</w:t>
      </w:r>
      <w:r w:rsidR="006E399C" w:rsidRPr="00A92913">
        <w:rPr>
          <w:rFonts w:eastAsia="DengXian"/>
          <w:kern w:val="2"/>
          <w:szCs w:val="26"/>
          <w:lang w:val="sv-FI"/>
          <w14:ligatures w14:val="standardContextual"/>
        </w:rPr>
        <w:t xml:space="preserve">-) là DMSO. Lô chứng chứa DMSO không ức chế sự phát triển của vi khuẩn. Chất thử có khả năng kháng khuẩn khi xung quanh giếng có vòng kháng khuẩn. </w:t>
      </w:r>
    </w:p>
    <w:p w14:paraId="15D61425" w14:textId="582A14A0" w:rsidR="00207F42" w:rsidRPr="00A92913" w:rsidRDefault="006C5AF1" w:rsidP="00727946">
      <w:pPr>
        <w:spacing w:line="360" w:lineRule="auto"/>
        <w:rPr>
          <w:rFonts w:eastAsia="Calibri"/>
          <w:szCs w:val="26"/>
          <w:lang w:val="sv-FI"/>
        </w:rPr>
      </w:pPr>
      <w:r w:rsidRPr="00A92913">
        <w:rPr>
          <w:rFonts w:eastAsia="DengXian"/>
          <w:kern w:val="2"/>
          <w:szCs w:val="26"/>
          <w:lang w:val="sv-FI"/>
          <w14:ligatures w14:val="standardContextual"/>
        </w:rPr>
        <w:lastRenderedPageBreak/>
        <w:tab/>
      </w:r>
      <w:r w:rsidR="006E399C" w:rsidRPr="00A92913">
        <w:rPr>
          <w:rFonts w:eastAsia="DengXian"/>
          <w:kern w:val="2"/>
          <w:szCs w:val="26"/>
          <w:lang w:val="sv-FI"/>
          <w14:ligatures w14:val="standardContextual"/>
        </w:rPr>
        <w:t xml:space="preserve">Hoạt tính kháng khuẩn được đánh giá bằng cách xác định đường kính (d) của vòng kháng khuẩn. </w:t>
      </w:r>
      <w:r w:rsidR="00207F42" w:rsidRPr="00A92913">
        <w:rPr>
          <w:rFonts w:eastAsia="Calibri"/>
          <w:szCs w:val="26"/>
          <w:lang w:val="sv-FI"/>
        </w:rPr>
        <w:t>Đường kính vòng vô khuẩn (ĐKVK) được tính theo công thức:</w:t>
      </w:r>
    </w:p>
    <w:p w14:paraId="50CF84F1" w14:textId="283D2496" w:rsidR="00207F42" w:rsidRPr="00A92913" w:rsidRDefault="00207F42" w:rsidP="00727946">
      <w:pPr>
        <w:spacing w:line="360" w:lineRule="auto"/>
        <w:jc w:val="center"/>
        <w:rPr>
          <w:rFonts w:eastAsia="Calibri"/>
          <w:szCs w:val="26"/>
          <w:lang w:val="sv-FI"/>
        </w:rPr>
      </w:pPr>
      <w:r w:rsidRPr="00A92913">
        <w:rPr>
          <w:rFonts w:eastAsia="Calibri"/>
          <w:szCs w:val="26"/>
          <w:lang w:val="sv-FI"/>
        </w:rPr>
        <w:t>ĐKVK = ĐKVK mẫu thử + ĐK giếng</w:t>
      </w:r>
    </w:p>
    <w:p w14:paraId="622C016F" w14:textId="755BEE6D" w:rsidR="00207F42" w:rsidRPr="00A92913" w:rsidRDefault="00207F42" w:rsidP="00727946">
      <w:pPr>
        <w:spacing w:line="360" w:lineRule="auto"/>
        <w:ind w:firstLine="720"/>
        <w:rPr>
          <w:rFonts w:eastAsia="Calibri"/>
          <w:szCs w:val="26"/>
          <w:lang w:val="sv-FI"/>
        </w:rPr>
      </w:pPr>
      <w:r w:rsidRPr="00A92913">
        <w:rPr>
          <w:rFonts w:eastAsia="Calibri"/>
          <w:szCs w:val="26"/>
          <w:lang w:val="sv-FI"/>
        </w:rPr>
        <w:t>Trong đó, đường kính (ĐK) giếng = 6 mm; ĐKVK = 6 mm (Không kháng)</w:t>
      </w:r>
    </w:p>
    <w:p w14:paraId="0A15BA41" w14:textId="1D0A1206" w:rsidR="002C42E8" w:rsidRPr="00A92913" w:rsidRDefault="006E399C" w:rsidP="00727946">
      <w:pPr>
        <w:spacing w:line="360" w:lineRule="auto"/>
        <w:ind w:firstLine="720"/>
        <w:rPr>
          <w:rFonts w:eastAsia="DengXian"/>
          <w:kern w:val="2"/>
          <w:szCs w:val="26"/>
          <w:lang w:val="sv-FI"/>
          <w14:ligatures w14:val="standardContextual"/>
        </w:rPr>
      </w:pPr>
      <w:r w:rsidRPr="00A92913">
        <w:rPr>
          <w:rFonts w:eastAsia="DengXian"/>
          <w:kern w:val="2"/>
          <w:szCs w:val="26"/>
          <w:lang w:val="sv-FI"/>
          <w14:ligatures w14:val="standardContextual"/>
        </w:rPr>
        <w:t xml:space="preserve">Các thí nghiệm được thực hiện lặp lại ba lần. </w:t>
      </w:r>
    </w:p>
    <w:p w14:paraId="384EDBB5" w14:textId="3C8860E8" w:rsidR="00D22E35" w:rsidRPr="00545F27" w:rsidRDefault="00D22E35" w:rsidP="00727946">
      <w:pPr>
        <w:pStyle w:val="Heading4"/>
        <w:spacing w:before="0" w:beforeAutospacing="0" w:after="0" w:afterAutospacing="0" w:line="360" w:lineRule="auto"/>
        <w:ind w:left="862" w:hanging="862"/>
        <w:rPr>
          <w:rFonts w:eastAsia="DengXian"/>
          <w:b w:val="0"/>
          <w:bCs w:val="0"/>
          <w:lang w:val="sv-FI"/>
        </w:rPr>
      </w:pPr>
      <w:bookmarkStart w:id="107" w:name="_Toc45545751"/>
      <w:r w:rsidRPr="00545F27">
        <w:rPr>
          <w:rFonts w:eastAsia="DengXian"/>
          <w:b w:val="0"/>
          <w:bCs w:val="0"/>
          <w:lang w:val="sv-FI"/>
        </w:rPr>
        <w:t xml:space="preserve">Phương </w:t>
      </w:r>
      <w:r w:rsidRPr="00545F27">
        <w:rPr>
          <w:b w:val="0"/>
          <w:bCs w:val="0"/>
          <w:lang w:val="sv-FI"/>
        </w:rPr>
        <w:t>pháp</w:t>
      </w:r>
      <w:r w:rsidRPr="00545F27">
        <w:rPr>
          <w:rFonts w:eastAsia="DengXian"/>
          <w:b w:val="0"/>
          <w:bCs w:val="0"/>
          <w:lang w:val="sv-FI"/>
        </w:rPr>
        <w:t xml:space="preserve"> thử nghiệm độc tính tế bào in vitro</w:t>
      </w:r>
    </w:p>
    <w:p w14:paraId="444F8AEA" w14:textId="77777777" w:rsidR="00F11359" w:rsidRPr="00A92913" w:rsidRDefault="00F11359" w:rsidP="00727946">
      <w:pPr>
        <w:spacing w:line="360" w:lineRule="auto"/>
        <w:ind w:firstLine="720"/>
        <w:contextualSpacing/>
        <w:rPr>
          <w:rFonts w:eastAsia="DengXian"/>
          <w:b/>
          <w:bCs/>
          <w:szCs w:val="26"/>
          <w:lang w:val="sv-FI"/>
          <w14:ligatures w14:val="standardContextual"/>
        </w:rPr>
      </w:pPr>
      <w:r w:rsidRPr="00A92913">
        <w:rPr>
          <w:rFonts w:eastAsia="DengXian"/>
          <w:b/>
          <w:bCs/>
          <w:szCs w:val="26"/>
          <w:lang w:val="sv-FI"/>
          <w14:ligatures w14:val="standardContextual"/>
        </w:rPr>
        <w:t>Phương pháp Monks (SRB) thử độ độc tế bào</w:t>
      </w:r>
      <w:bookmarkEnd w:id="107"/>
    </w:p>
    <w:p w14:paraId="3FCDF5BD" w14:textId="65A0EFD3" w:rsidR="002C42E8" w:rsidRPr="00A92913" w:rsidRDefault="002C42E8" w:rsidP="00727946">
      <w:pPr>
        <w:spacing w:line="360" w:lineRule="auto"/>
        <w:rPr>
          <w:rFonts w:eastAsia="DengXian"/>
          <w:i/>
          <w:iCs/>
          <w:kern w:val="2"/>
          <w:szCs w:val="26"/>
          <w:lang w:val="sv-FI"/>
          <w14:ligatures w14:val="standardContextual"/>
        </w:rPr>
      </w:pPr>
      <w:bookmarkStart w:id="108" w:name="_Toc45545752"/>
      <w:r w:rsidRPr="00A92913">
        <w:rPr>
          <w:rFonts w:eastAsia="Calibri"/>
          <w:b/>
          <w:i/>
          <w:iCs/>
          <w:szCs w:val="26"/>
          <w:lang w:val="sv-FI"/>
        </w:rPr>
        <w:tab/>
        <w:t>Nguyên tắc</w:t>
      </w:r>
    </w:p>
    <w:p w14:paraId="1291C04A" w14:textId="14070787" w:rsidR="002C42E8" w:rsidRPr="00A92913" w:rsidRDefault="006C5AF1"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r>
      <w:r w:rsidR="00F11359" w:rsidRPr="00A92913">
        <w:rPr>
          <w:rFonts w:eastAsia="DengXian"/>
          <w:kern w:val="2"/>
          <w:szCs w:val="26"/>
          <w:lang w:val="sv-FI"/>
          <w14:ligatures w14:val="standardContextual"/>
        </w:rPr>
        <w:t xml:space="preserve">Phương pháp thử độ độc tế bào </w:t>
      </w:r>
      <w:r w:rsidR="00F11359" w:rsidRPr="00A92913">
        <w:rPr>
          <w:rFonts w:eastAsia="DengXian"/>
          <w:i/>
          <w:iCs/>
          <w:kern w:val="2"/>
          <w:szCs w:val="26"/>
          <w:lang w:val="sv-FI"/>
          <w14:ligatures w14:val="standardContextual"/>
        </w:rPr>
        <w:t>in vitro</w:t>
      </w:r>
      <w:r w:rsidR="00F11359" w:rsidRPr="00A92913">
        <w:rPr>
          <w:rFonts w:eastAsia="DengXian"/>
          <w:kern w:val="2"/>
          <w:szCs w:val="26"/>
          <w:lang w:val="sv-FI"/>
          <w14:ligatures w14:val="standardContextual"/>
        </w:rPr>
        <w:t xml:space="preserve"> được Viện Ung thư Quốc gia Hoa Kỳ (National Cancer Institute - NCI) xác nhận là phép thử độ độc tế bào chuẩn nhằm sàng lọc, phát hiện các chất có khả năng kìm hãm sự phát triển hoặc diệt tế bào ung thư ở điều kiện </w:t>
      </w:r>
      <w:r w:rsidR="00F11359" w:rsidRPr="00A92913">
        <w:rPr>
          <w:rFonts w:eastAsia="DengXian"/>
          <w:i/>
          <w:iCs/>
          <w:kern w:val="2"/>
          <w:szCs w:val="26"/>
          <w:lang w:val="sv-FI"/>
          <w14:ligatures w14:val="standardContextual"/>
        </w:rPr>
        <w:t>in vitro</w:t>
      </w:r>
      <w:r w:rsidR="00F11359" w:rsidRPr="00A92913">
        <w:rPr>
          <w:rFonts w:eastAsia="DengXian"/>
          <w:kern w:val="2"/>
          <w:szCs w:val="26"/>
          <w:lang w:val="sv-FI"/>
          <w14:ligatures w14:val="standardContextual"/>
        </w:rPr>
        <w:t xml:space="preserve">. Phép thử này được thực hiện theo phương pháp của Monks. Phép thử tiến hành xác định hàm lượng protein tế bào tổng số dựa vào mật độ quang học (Optical Density - OD) đo được khi thành phần protein của tế bào được nhuộm bằng Sulforhodamine B (SRB). Giá trị OD đo được tỉ lệ thuận với lượng SRB gắn với phân tử protein, do đó lượng tế bào càng nhiều (lượng protein càng nhiều) thì giá trị OD càng lớn. </w:t>
      </w:r>
    </w:p>
    <w:p w14:paraId="65EBF7F0" w14:textId="7CC4A5CB" w:rsidR="002C42E8" w:rsidRPr="00A92913" w:rsidRDefault="002C42E8" w:rsidP="00727946">
      <w:pPr>
        <w:spacing w:line="360" w:lineRule="auto"/>
        <w:rPr>
          <w:rFonts w:eastAsia="DengXian"/>
          <w:i/>
          <w:iCs/>
          <w:kern w:val="2"/>
          <w:szCs w:val="26"/>
          <w:lang w:val="sv-FI"/>
          <w14:ligatures w14:val="standardContextual"/>
        </w:rPr>
      </w:pPr>
      <w:r w:rsidRPr="00A92913">
        <w:rPr>
          <w:b/>
          <w:i/>
          <w:iCs/>
          <w:szCs w:val="26"/>
          <w:lang w:val="sv-FI"/>
        </w:rPr>
        <w:tab/>
      </w:r>
      <w:r w:rsidR="00D61376" w:rsidRPr="00A92913">
        <w:rPr>
          <w:b/>
          <w:i/>
          <w:iCs/>
          <w:szCs w:val="26"/>
          <w:lang w:val="sv-FI"/>
        </w:rPr>
        <w:t>Hóa chất và điều kiện thử nghiệm</w:t>
      </w:r>
    </w:p>
    <w:p w14:paraId="3A911CE2" w14:textId="28DACD9C" w:rsidR="00F11359" w:rsidRPr="00A92913" w:rsidRDefault="00843098"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r>
      <w:r w:rsidR="00F11359" w:rsidRPr="00A92913">
        <w:rPr>
          <w:rFonts w:eastAsia="DengXian"/>
          <w:kern w:val="2"/>
          <w:szCs w:val="26"/>
          <w:lang w:val="sv-FI"/>
          <w14:ligatures w14:val="standardContextual"/>
        </w:rPr>
        <w:t>Phép thử được thực hiện trong điều kiện cụ thể như sau:</w:t>
      </w:r>
      <w:bookmarkEnd w:id="108"/>
    </w:p>
    <w:p w14:paraId="6C0DD6D3" w14:textId="48FECD1D" w:rsidR="00F11359" w:rsidRPr="00A92913" w:rsidRDefault="00843098" w:rsidP="00727946">
      <w:pPr>
        <w:rPr>
          <w:lang w:val="sv-FI"/>
        </w:rPr>
      </w:pPr>
      <w:r w:rsidRPr="00A92913">
        <w:rPr>
          <w:lang w:val="sv-FI"/>
        </w:rPr>
        <w:tab/>
      </w:r>
      <w:r w:rsidR="00F11359" w:rsidRPr="00A92913">
        <w:rPr>
          <w:lang w:val="sv-FI"/>
        </w:rPr>
        <w:t xml:space="preserve">Các hợp chất tổng hợp đã được thực hiện thử nghiệm độc tính tế bào trên dòng tế bào ung thư biểu mô tế bào gan người </w:t>
      </w:r>
      <w:r w:rsidR="002C2F66" w:rsidRPr="00A92913">
        <w:rPr>
          <w:lang w:val="sv-FI"/>
        </w:rPr>
        <w:t>Hep-G2</w:t>
      </w:r>
      <w:r w:rsidR="00F11359" w:rsidRPr="00A92913">
        <w:rPr>
          <w:lang w:val="sv-FI"/>
        </w:rPr>
        <w:t>. Dòng tế bào được nuôi cấy trong MEME bổ sung 10</w:t>
      </w:r>
      <w:r w:rsidR="00106385">
        <w:rPr>
          <w:lang w:val="sv-FI"/>
        </w:rPr>
        <w:t xml:space="preserve"> </w:t>
      </w:r>
      <w:r w:rsidR="00F11359" w:rsidRPr="00A92913">
        <w:rPr>
          <w:lang w:val="sv-FI"/>
        </w:rPr>
        <w:t>% FBS, PSF và 1</w:t>
      </w:r>
      <w:r w:rsidR="00106385">
        <w:rPr>
          <w:lang w:val="sv-FI"/>
        </w:rPr>
        <w:t xml:space="preserve"> </w:t>
      </w:r>
      <w:r w:rsidR="00F11359" w:rsidRPr="00A92913">
        <w:rPr>
          <w:lang w:val="sv-FI"/>
        </w:rPr>
        <w:t>% NAA trong điều kiện tiêu chuẩn ở 37 °C, độ ẩm 100</w:t>
      </w:r>
      <w:r w:rsidR="00106385">
        <w:rPr>
          <w:lang w:val="sv-FI"/>
        </w:rPr>
        <w:t xml:space="preserve"> </w:t>
      </w:r>
      <w:r w:rsidR="00F11359" w:rsidRPr="00A92913">
        <w:rPr>
          <w:lang w:val="sv-FI"/>
        </w:rPr>
        <w:t>% với 5</w:t>
      </w:r>
      <w:r w:rsidR="00106385">
        <w:rPr>
          <w:lang w:val="sv-FI"/>
        </w:rPr>
        <w:t xml:space="preserve"> </w:t>
      </w:r>
      <w:r w:rsidR="00F11359" w:rsidRPr="00A92913">
        <w:rPr>
          <w:lang w:val="sv-FI"/>
        </w:rPr>
        <w:t>% CO</w:t>
      </w:r>
      <w:r w:rsidR="00F11359" w:rsidRPr="00A92913">
        <w:rPr>
          <w:vertAlign w:val="subscript"/>
          <w:lang w:val="sv-FI"/>
        </w:rPr>
        <w:t>2</w:t>
      </w:r>
      <w:r w:rsidR="00F11359" w:rsidRPr="00A92913">
        <w:rPr>
          <w:lang w:val="sv-FI"/>
        </w:rPr>
        <w:t xml:space="preserve"> trong không khí theo phương pháp được mô tả bởi </w:t>
      </w:r>
      <w:r w:rsidR="00F11359" w:rsidRPr="00A92913">
        <w:rPr>
          <w:lang w:val="sv-FI"/>
        </w:rPr>
        <w:fldChar w:fldCharType="begin"/>
      </w:r>
      <w:r w:rsidR="00915067">
        <w:rPr>
          <w:lang w:val="sv-FI"/>
        </w:rPr>
        <w:instrText xml:space="preserve"> ADDIN EN.CITE &lt;EndNote&gt;&lt;Cite&gt;&lt;Author&gt;Skehan&lt;/Author&gt;&lt;Year&gt;1992&lt;/Year&gt;&lt;RecNum&gt;125&lt;/RecNum&gt;&lt;DisplayText&gt;[126]&lt;/DisplayText&gt;&lt;record&gt;&lt;rec-number&gt;125&lt;/rec-number&gt;&lt;foreign-keys&gt;&lt;key app="EN" db-id="dr2spp02xtr0s4exsr555vtbxredx02vxr0a" timestamp="1789314511"&gt;125&lt;/key&gt;&lt;/foreign-keys&gt;&lt;ref-type name="Journal Article"&gt;17&lt;/ref-type&gt;&lt;contributors&gt;&lt;authors&gt;&lt;author&gt;Skehan, P&lt;/author&gt;&lt;author&gt;Storeng, R&lt;/author&gt;&lt;author&gt;Scudiero, D&lt;/author&gt;&lt;author&gt;Monks, A&lt;/author&gt;&lt;author&gt;McMahon, J&lt;/author&gt;&lt;author&gt;Victica, D&lt;/author&gt;&lt;/authors&gt;&lt;/contributors&gt;&lt;titles&gt;&lt;title&gt;New colorimetric cytotoxicity assay for anticancer agents&lt;/title&gt;&lt;secondary-title&gt;European Journal of Cancer&lt;/secondary-title&gt;&lt;/titles&gt;&lt;periodical&gt;&lt;full-title&gt;European Journal of Cancer&lt;/full-title&gt;&lt;/periodical&gt;&lt;pages&gt;1162-8&lt;/pages&gt;&lt;volume&gt;27&lt;/volume&gt;&lt;dates&gt;&lt;year&gt;1992&lt;/year&gt;&lt;/dates&gt;&lt;urls&gt;&lt;/urls&gt;&lt;/record&gt;&lt;/Cite&gt;&lt;/EndNote&gt;</w:instrText>
      </w:r>
      <w:r w:rsidR="00F11359" w:rsidRPr="00A92913">
        <w:rPr>
          <w:lang w:val="sv-FI"/>
        </w:rPr>
        <w:fldChar w:fldCharType="separate"/>
      </w:r>
      <w:r w:rsidR="005271A6" w:rsidRPr="00A92913">
        <w:rPr>
          <w:noProof/>
          <w:lang w:val="sv-FI"/>
        </w:rPr>
        <w:t>[126]</w:t>
      </w:r>
      <w:r w:rsidR="00F11359" w:rsidRPr="00A92913">
        <w:rPr>
          <w:lang w:val="sv-FI"/>
        </w:rPr>
        <w:fldChar w:fldCharType="end"/>
      </w:r>
      <w:r w:rsidR="00F11359" w:rsidRPr="00A92913">
        <w:rPr>
          <w:lang w:val="sv-FI"/>
        </w:rPr>
        <w:t>.</w:t>
      </w:r>
    </w:p>
    <w:p w14:paraId="69F75CDA" w14:textId="7CAFE913" w:rsidR="00F11359" w:rsidRPr="00A92913" w:rsidRDefault="00F11359" w:rsidP="00727946">
      <w:pPr>
        <w:rPr>
          <w:lang w:val="sv-FI"/>
        </w:rPr>
      </w:pPr>
      <w:r w:rsidRPr="00A92913">
        <w:rPr>
          <w:lang w:val="sv-FI"/>
        </w:rPr>
        <w:t xml:space="preserve">Thử nghiệm độc tính tế bào trên các dòng tế bào ung thư được thực hiện bằng cách sử dụng thử nghiệm Sulforhodamine B (SRB), theo như mô tả bởi K. Likhitwitayawuid và cộng sự (1993) </w:t>
      </w:r>
      <w:r w:rsidRPr="00A92913">
        <w:rPr>
          <w:lang w:val="sv-FI"/>
        </w:rPr>
        <w:fldChar w:fldCharType="begin"/>
      </w:r>
      <w:r w:rsidR="008F4FE4">
        <w:rPr>
          <w:lang w:val="sv-FI"/>
        </w:rPr>
        <w:instrText xml:space="preserve"> ADDIN EN.CITE &lt;EndNote&gt;&lt;Cite&gt;&lt;Author&gt;Likhitayawuid&lt;/Author&gt;&lt;Year&gt;1993&lt;/Year&gt;&lt;RecNum&gt;126&lt;/RecNum&gt;&lt;DisplayText&gt;[127]&lt;/DisplayText&gt;&lt;record&gt;&lt;rec-number&gt;126&lt;/rec-number&gt;&lt;foreign-keys&gt;&lt;key app="EN" db-id="dr2spp02xtr0s4exsr555vtbxredx02vxr0a" timestamp="1789314511"&gt;126&lt;/key&gt;&lt;/foreign-keys&gt;&lt;ref-type name="Journal Article"&gt;17&lt;/ref-type&gt;&lt;contributors&gt;&lt;authors&gt;&lt;author&gt;Likhitayawuid, K&lt;/author&gt;&lt;author&gt;Angerhofer, CK&lt;/author&gt;&lt;/authors&gt;&lt;/contributors&gt;&lt;titles&gt;&lt;title&gt;Cytotoxic and antimalarial bisbenzylisoquinoline alkaloids from Sephania evecta.&lt;/title&gt;&lt;secondary-title&gt;Jounal of Natural Products&lt;/secondary-title&gt;&lt;/titles&gt;&lt;periodical&gt;&lt;full-title&gt;Jounal of Natural Products&lt;/full-title&gt;&lt;/periodical&gt;&lt;pages&gt;30–38&lt;/pages&gt;&lt;volume&gt;56&lt;/volume&gt;&lt;number&gt;1&lt;/number&gt;&lt;dates&gt;&lt;year&gt;1993&lt;/year&gt;&lt;/dates&gt;&lt;urls&gt;&lt;/urls&gt;&lt;/record&gt;&lt;/Cite&gt;&lt;/EndNote&gt;</w:instrText>
      </w:r>
      <w:r w:rsidRPr="00A92913">
        <w:rPr>
          <w:lang w:val="sv-FI"/>
        </w:rPr>
        <w:fldChar w:fldCharType="separate"/>
      </w:r>
      <w:r w:rsidR="005271A6" w:rsidRPr="00A92913">
        <w:rPr>
          <w:noProof/>
          <w:lang w:val="sv-FI"/>
        </w:rPr>
        <w:t>[127]</w:t>
      </w:r>
      <w:r w:rsidRPr="00A92913">
        <w:rPr>
          <w:lang w:val="sv-FI"/>
        </w:rPr>
        <w:fldChar w:fldCharType="end"/>
      </w:r>
      <w:r w:rsidRPr="00A92913">
        <w:rPr>
          <w:lang w:val="sv-FI"/>
        </w:rPr>
        <w:t xml:space="preserve">. </w:t>
      </w:r>
    </w:p>
    <w:p w14:paraId="51B20F4E" w14:textId="681230E0" w:rsidR="00F11359" w:rsidRPr="00A92913" w:rsidRDefault="00843098" w:rsidP="00727946">
      <w:pPr>
        <w:rPr>
          <w:lang w:val="sv-FI"/>
        </w:rPr>
      </w:pPr>
      <w:r w:rsidRPr="00A92913">
        <w:rPr>
          <w:lang w:val="sv-FI"/>
        </w:rPr>
        <w:tab/>
      </w:r>
      <w:r w:rsidR="00F11359" w:rsidRPr="00A92913">
        <w:rPr>
          <w:lang w:val="sv-FI"/>
        </w:rPr>
        <w:t>Các tế bào thử nghiệm được trypsin hóa để tách chúng ra, đếm bằng buồng đếm và điều chỉnh đến mật độ phù hợp cho thử nghiệm. Một lượng tế bào phù hợp sau đó được thêm vào các giếng (1x10</w:t>
      </w:r>
      <w:r w:rsidR="00F11359" w:rsidRPr="00A92913">
        <w:rPr>
          <w:vertAlign w:val="superscript"/>
          <w:lang w:val="sv-FI"/>
        </w:rPr>
        <w:t>4</w:t>
      </w:r>
      <w:r w:rsidR="00F11359" w:rsidRPr="00A92913">
        <w:rPr>
          <w:lang w:val="sv-FI"/>
        </w:rPr>
        <w:t xml:space="preserve"> tế bào trong 190 </w:t>
      </w:r>
      <w:r w:rsidR="00F11359" w:rsidRPr="00A92913">
        <w:t>μ</w:t>
      </w:r>
      <w:r w:rsidR="00F11359" w:rsidRPr="00A92913">
        <w:rPr>
          <w:lang w:val="sv-FI"/>
        </w:rPr>
        <w:t>L môi trường).</w:t>
      </w:r>
    </w:p>
    <w:p w14:paraId="370203B2" w14:textId="0F4D5CEE" w:rsidR="00F11359" w:rsidRPr="00A92913" w:rsidRDefault="00F11359" w:rsidP="00727946">
      <w:pPr>
        <w:rPr>
          <w:lang w:val="sv-FI"/>
        </w:rPr>
      </w:pPr>
      <w:r w:rsidRPr="00A92913">
        <w:rPr>
          <w:lang w:val="sv-FI"/>
        </w:rPr>
        <w:t xml:space="preserve">Chất thử pha trong DMSO 10% thành dãy nồng độ mong muốn, sau đó 10 </w:t>
      </w:r>
      <w:r w:rsidRPr="00A92913">
        <w:t>μ</w:t>
      </w:r>
      <w:r w:rsidRPr="00A92913">
        <w:rPr>
          <w:lang w:val="sv-FI"/>
        </w:rPr>
        <w:t>L sẽ được đưa vào các giếng của đĩa 96 giếng.</w:t>
      </w:r>
    </w:p>
    <w:p w14:paraId="63548DC4" w14:textId="43E2F9C3" w:rsidR="00F11359" w:rsidRPr="00A92913" w:rsidRDefault="00843098" w:rsidP="00727946">
      <w:pPr>
        <w:rPr>
          <w:lang w:val="sv-FI"/>
        </w:rPr>
      </w:pPr>
      <w:r w:rsidRPr="00A92913">
        <w:rPr>
          <w:lang w:val="sv-FI"/>
        </w:rPr>
        <w:tab/>
      </w:r>
      <w:r w:rsidR="00F11359" w:rsidRPr="00A92913">
        <w:rPr>
          <w:lang w:val="sv-FI"/>
        </w:rPr>
        <w:t>Một giếng dùng làm đối chứng, chứa 190</w:t>
      </w:r>
      <w:r w:rsidR="00501ED8" w:rsidRPr="00A92913">
        <w:rPr>
          <w:lang w:val="sv-FI"/>
        </w:rPr>
        <w:t xml:space="preserve"> </w:t>
      </w:r>
      <w:r w:rsidR="00F11359" w:rsidRPr="00A92913">
        <w:t>μ</w:t>
      </w:r>
      <w:r w:rsidR="00F11359" w:rsidRPr="00A92913">
        <w:rPr>
          <w:lang w:val="sv-FI"/>
        </w:rPr>
        <w:t>L tế bào không có chất thử, được chuẩn bị vào ngày 0. Sau khi xử lý bằng chất thử, các tế bào được ủ trong 72 giờ ở 37</w:t>
      </w:r>
      <w:r w:rsidR="00106385">
        <w:rPr>
          <w:lang w:val="sv-FI"/>
        </w:rPr>
        <w:t xml:space="preserve"> </w:t>
      </w:r>
      <w:r w:rsidR="00F11359" w:rsidRPr="00A92913">
        <w:rPr>
          <w:lang w:val="sv-FI"/>
        </w:rPr>
        <w:t>°C. Sau khi ủ, các tế bào được cố định bằng 50</w:t>
      </w:r>
      <w:r w:rsidR="00501ED8" w:rsidRPr="00A92913">
        <w:rPr>
          <w:lang w:val="sv-FI"/>
        </w:rPr>
        <w:t xml:space="preserve"> </w:t>
      </w:r>
      <w:r w:rsidR="00F11359" w:rsidRPr="00A92913">
        <w:t>μ</w:t>
      </w:r>
      <w:r w:rsidR="00F11359" w:rsidRPr="00A92913">
        <w:rPr>
          <w:lang w:val="sv-FI"/>
        </w:rPr>
        <w:t>L trichloroacetic acid (TCA) ở 4</w:t>
      </w:r>
      <w:r w:rsidR="00106385">
        <w:rPr>
          <w:lang w:val="sv-FI"/>
        </w:rPr>
        <w:t xml:space="preserve">  </w:t>
      </w:r>
      <w:r w:rsidR="00F11359" w:rsidRPr="00A92913">
        <w:rPr>
          <w:lang w:val="sv-FI"/>
        </w:rPr>
        <w:lastRenderedPageBreak/>
        <w:t>°C trong 1 giờ, rửa bằng H</w:t>
      </w:r>
      <w:r w:rsidR="00F11359" w:rsidRPr="00A92913">
        <w:rPr>
          <w:vertAlign w:val="subscript"/>
          <w:lang w:val="sv-FI"/>
        </w:rPr>
        <w:t>2</w:t>
      </w:r>
      <w:r w:rsidR="00F11359" w:rsidRPr="00A92913">
        <w:rPr>
          <w:lang w:val="sv-FI"/>
        </w:rPr>
        <w:t>O (3 lần) và để khô trong không khí. Sau đó, các tế bào được nhuộm bằng 0</w:t>
      </w:r>
      <w:r w:rsidR="004C277E" w:rsidRPr="00A92913">
        <w:rPr>
          <w:lang w:val="sv-FI"/>
        </w:rPr>
        <w:t>.</w:t>
      </w:r>
      <w:r w:rsidR="00F11359" w:rsidRPr="00A92913">
        <w:rPr>
          <w:lang w:val="sv-FI"/>
        </w:rPr>
        <w:t>4</w:t>
      </w:r>
      <w:r w:rsidR="00106385">
        <w:rPr>
          <w:lang w:val="sv-FI"/>
        </w:rPr>
        <w:t xml:space="preserve"> </w:t>
      </w:r>
      <w:r w:rsidR="00F11359" w:rsidRPr="00A92913">
        <w:rPr>
          <w:lang w:val="sv-FI"/>
        </w:rPr>
        <w:t xml:space="preserve">% sulforhodamine B (SRB) hòa tan trong </w:t>
      </w:r>
      <w:r w:rsidR="006C1017">
        <w:rPr>
          <w:lang w:val="sv-FI"/>
        </w:rPr>
        <w:t xml:space="preserve">acetic acid </w:t>
      </w:r>
      <w:r w:rsidR="00F11359" w:rsidRPr="00A92913">
        <w:rPr>
          <w:lang w:val="sv-FI"/>
        </w:rPr>
        <w:t xml:space="preserve"> 1% trong 30 phút ở nhiệt độ phòng. Sau khi nhuộm, SRB tự do được loại bỏ và các giếng được rửa ba lần bằng </w:t>
      </w:r>
      <w:r w:rsidR="006C1017">
        <w:rPr>
          <w:lang w:val="sv-FI"/>
        </w:rPr>
        <w:t xml:space="preserve">acetic acid </w:t>
      </w:r>
      <w:r w:rsidR="00F11359" w:rsidRPr="00A92913">
        <w:rPr>
          <w:lang w:val="sv-FI"/>
        </w:rPr>
        <w:t xml:space="preserve"> 5</w:t>
      </w:r>
      <w:r w:rsidR="009947B2">
        <w:rPr>
          <w:lang w:val="sv-FI"/>
        </w:rPr>
        <w:t xml:space="preserve"> </w:t>
      </w:r>
      <w:r w:rsidR="00F11359" w:rsidRPr="00A92913">
        <w:rPr>
          <w:lang w:val="sv-FI"/>
        </w:rPr>
        <w:t>%. Sau đó, đĩa được để khô trong không khí ở nhiệt độ phòng. Để hòa tan SRB liên kết với protein, 200</w:t>
      </w:r>
      <w:r w:rsidR="00501ED8" w:rsidRPr="00A92913">
        <w:rPr>
          <w:lang w:val="sv-FI"/>
        </w:rPr>
        <w:t xml:space="preserve"> </w:t>
      </w:r>
      <w:r w:rsidR="00F11359" w:rsidRPr="00A92913">
        <w:t>μ</w:t>
      </w:r>
      <w:r w:rsidR="00F11359" w:rsidRPr="00A92913">
        <w:rPr>
          <w:lang w:val="sv-FI"/>
        </w:rPr>
        <w:t>L dung dịch tris(hydroxymethyl)aminomethane (Tris) 10</w:t>
      </w:r>
      <w:r w:rsidR="00501ED8" w:rsidRPr="00A92913">
        <w:rPr>
          <w:lang w:val="sv-FI"/>
        </w:rPr>
        <w:t xml:space="preserve"> </w:t>
      </w:r>
      <w:r w:rsidR="00F11359" w:rsidRPr="00A92913">
        <w:rPr>
          <w:lang w:val="sv-FI"/>
        </w:rPr>
        <w:t>mM được thêm vào mỗi giếng. Đĩa được lắc nhẹ trên máy lắc đĩa trong 5 phút.</w:t>
      </w:r>
    </w:p>
    <w:p w14:paraId="3DCF8AB2" w14:textId="55040233" w:rsidR="00F11359" w:rsidRPr="00A92913" w:rsidRDefault="00843098" w:rsidP="00727946">
      <w:pPr>
        <w:rPr>
          <w:lang w:val="sv-FI"/>
        </w:rPr>
      </w:pPr>
      <w:r w:rsidRPr="00A92913">
        <w:rPr>
          <w:lang w:val="sv-FI"/>
        </w:rPr>
        <w:tab/>
      </w:r>
      <w:r w:rsidR="00F11359" w:rsidRPr="00A92913">
        <w:rPr>
          <w:lang w:val="sv-FI"/>
        </w:rPr>
        <w:t>Ellipticine (Sigma) được sử dụng làm đối chứng dương, với nồng độ thử nghiệm: 5</w:t>
      </w:r>
      <w:r w:rsidR="004C277E" w:rsidRPr="00A92913">
        <w:rPr>
          <w:lang w:val="sv-FI"/>
        </w:rPr>
        <w:t>,</w:t>
      </w:r>
      <w:r w:rsidR="00F11359" w:rsidRPr="00A92913">
        <w:rPr>
          <w:lang w:val="sv-FI"/>
        </w:rPr>
        <w:t xml:space="preserve"> 1</w:t>
      </w:r>
      <w:r w:rsidR="004C277E" w:rsidRPr="00A92913">
        <w:rPr>
          <w:lang w:val="sv-FI"/>
        </w:rPr>
        <w:t>,</w:t>
      </w:r>
      <w:r w:rsidR="00F11359" w:rsidRPr="00A92913">
        <w:rPr>
          <w:lang w:val="sv-FI"/>
        </w:rPr>
        <w:t xml:space="preserve"> 0</w:t>
      </w:r>
      <w:r w:rsidR="004C277E" w:rsidRPr="00A92913">
        <w:rPr>
          <w:lang w:val="sv-FI"/>
        </w:rPr>
        <w:t>.</w:t>
      </w:r>
      <w:r w:rsidR="00F11359" w:rsidRPr="00A92913">
        <w:rPr>
          <w:lang w:val="sv-FI"/>
        </w:rPr>
        <w:t>2 và 0</w:t>
      </w:r>
      <w:r w:rsidR="004C277E" w:rsidRPr="00A92913">
        <w:rPr>
          <w:lang w:val="sv-FI"/>
        </w:rPr>
        <w:t>.</w:t>
      </w:r>
      <w:r w:rsidR="00F11359" w:rsidRPr="00A92913">
        <w:rPr>
          <w:lang w:val="sv-FI"/>
        </w:rPr>
        <w:t>04</w:t>
      </w:r>
      <w:r w:rsidR="00501ED8" w:rsidRPr="00A92913">
        <w:rPr>
          <w:lang w:val="sv-FI"/>
        </w:rPr>
        <w:t xml:space="preserve"> </w:t>
      </w:r>
      <w:r w:rsidR="00F11359" w:rsidRPr="00A92913">
        <w:t>μ</w:t>
      </w:r>
      <w:r w:rsidR="00F11359" w:rsidRPr="00A92913">
        <w:rPr>
          <w:lang w:val="sv-FI"/>
        </w:rPr>
        <w:t>g/mL, trong khi dimethyl sulfoxide (DMSO) trong môi trường nuôi cấy được sử dụng làm đối chứng âm. Các phép đo mật độ quang học (OD) được thực hiện bằng cách sử dụng máy đọc đĩa 96 giếng tự động (Infinite Tecan, Thụy Sĩ) ở 515</w:t>
      </w:r>
      <w:r w:rsidR="004C277E" w:rsidRPr="00A92913">
        <w:rPr>
          <w:lang w:val="sv-FI"/>
        </w:rPr>
        <w:t xml:space="preserve"> </w:t>
      </w:r>
      <w:r w:rsidR="00F11359" w:rsidRPr="00A92913">
        <w:rPr>
          <w:lang w:val="sv-FI"/>
        </w:rPr>
        <w:t xml:space="preserve">nm. </w:t>
      </w:r>
    </w:p>
    <w:p w14:paraId="5E08971E" w14:textId="38E8E58D" w:rsidR="00F11359" w:rsidRPr="00A92913" w:rsidRDefault="00843098" w:rsidP="00727946">
      <w:pPr>
        <w:rPr>
          <w:lang w:val="sv-FI"/>
        </w:rPr>
      </w:pPr>
      <w:r w:rsidRPr="00A92913">
        <w:rPr>
          <w:lang w:val="sv-FI"/>
        </w:rPr>
        <w:tab/>
      </w:r>
      <w:r w:rsidR="00F11359" w:rsidRPr="00A92913">
        <w:rPr>
          <w:lang w:val="sv-FI"/>
        </w:rPr>
        <w:t>Giá trị CS</w:t>
      </w:r>
      <w:r w:rsidR="00106385">
        <w:rPr>
          <w:lang w:val="sv-FI"/>
        </w:rPr>
        <w:t xml:space="preserve"> %</w:t>
      </w:r>
      <w:r w:rsidR="00F11359" w:rsidRPr="00A92913">
        <w:rPr>
          <w:lang w:val="sv-FI"/>
        </w:rPr>
        <w:t xml:space="preserve"> (Cell Survival): là khả năng sống sót của tế bào ở nồng độ nào đó của chất thử tính theo % so với đối chứng. Dựa trên kết quả đo được của chứng OD (ngày 0), DMSO 10</w:t>
      </w:r>
      <w:r w:rsidR="009947B2">
        <w:rPr>
          <w:lang w:val="sv-FI"/>
        </w:rPr>
        <w:t xml:space="preserve"> </w:t>
      </w:r>
      <w:r w:rsidR="00F11359" w:rsidRPr="00A92913">
        <w:rPr>
          <w:lang w:val="sv-FI"/>
        </w:rPr>
        <w:t>% và so sánh với giá trị OD khi trộn mẫu để tìm giá trị CS (%) theo công thức:</w:t>
      </w:r>
    </w:p>
    <w:p w14:paraId="0A9A4C8B" w14:textId="77777777" w:rsidR="00F11359" w:rsidRPr="00A92913" w:rsidRDefault="00F11359" w:rsidP="00727946">
      <w:pPr>
        <w:tabs>
          <w:tab w:val="left" w:pos="0"/>
          <w:tab w:val="left" w:pos="360"/>
          <w:tab w:val="left" w:pos="851"/>
        </w:tabs>
        <w:spacing w:line="360" w:lineRule="auto"/>
        <w:rPr>
          <w:rFonts w:eastAsia="Times New Roman"/>
          <w:kern w:val="2"/>
          <w:szCs w:val="26"/>
          <w:lang w:eastAsia="zh-CN" w:bidi="th-TH"/>
          <w14:ligatures w14:val="standardContextual"/>
        </w:rPr>
      </w:pPr>
      <m:oMathPara>
        <m:oMath>
          <m:r>
            <w:rPr>
              <w:rFonts w:ascii="Cambria Math" w:eastAsia="DengXian" w:hAnsi="Cambria Math"/>
              <w:kern w:val="2"/>
              <w:szCs w:val="26"/>
              <w:lang w:eastAsia="zh-CN" w:bidi="th-TH"/>
              <w14:ligatures w14:val="standardContextual"/>
            </w:rPr>
            <m:t>CS%</m:t>
          </m:r>
          <m:r>
            <m:rPr>
              <m:sty m:val="p"/>
            </m:rPr>
            <w:rPr>
              <w:rFonts w:ascii="Cambria Math" w:eastAsia="DengXian" w:hAnsi="Cambria Math"/>
              <w:kern w:val="2"/>
              <w:szCs w:val="26"/>
              <w:lang w:eastAsia="zh-CN" w:bidi="th-TH"/>
              <w14:ligatures w14:val="standardContextual"/>
            </w:rPr>
            <m:t>=</m:t>
          </m:r>
          <m:f>
            <m:fPr>
              <m:ctrlPr>
                <w:rPr>
                  <w:rFonts w:ascii="Cambria Math" w:eastAsia="DengXian" w:hAnsi="Cambria Math"/>
                  <w:kern w:val="2"/>
                  <w:szCs w:val="26"/>
                  <w:lang w:eastAsia="zh-CN" w:bidi="th-TH"/>
                  <w14:ligatures w14:val="standardContextual"/>
                </w:rPr>
              </m:ctrlPr>
            </m:fPr>
            <m:num>
              <m:r>
                <m:rPr>
                  <m:sty m:val="p"/>
                </m:rPr>
                <w:rPr>
                  <w:rFonts w:ascii="Cambria Math" w:eastAsia="DengXian" w:hAnsi="Cambria Math"/>
                  <w:kern w:val="2"/>
                  <w:szCs w:val="26"/>
                  <w:lang w:eastAsia="zh-CN" w:bidi="th-TH"/>
                  <w14:ligatures w14:val="standardContextual"/>
                </w:rPr>
                <m:t xml:space="preserve">OD </m:t>
              </m:r>
              <m:d>
                <m:dPr>
                  <m:ctrlPr>
                    <w:rPr>
                      <w:rFonts w:ascii="Cambria Math" w:eastAsia="DengXian" w:hAnsi="Cambria Math"/>
                      <w:kern w:val="2"/>
                      <w:szCs w:val="26"/>
                      <w:lang w:eastAsia="zh-CN" w:bidi="th-TH"/>
                      <w14:ligatures w14:val="standardContextual"/>
                    </w:rPr>
                  </m:ctrlPr>
                </m:dPr>
                <m:e>
                  <m:r>
                    <m:rPr>
                      <m:sty m:val="p"/>
                    </m:rPr>
                    <w:rPr>
                      <w:rFonts w:ascii="Cambria Math" w:eastAsia="DengXian" w:hAnsi="Cambria Math"/>
                      <w:kern w:val="2"/>
                      <w:szCs w:val="26"/>
                      <w:lang w:eastAsia="zh-CN" w:bidi="th-TH"/>
                      <w14:ligatures w14:val="standardContextual"/>
                    </w:rPr>
                    <m:t>mẫu</m:t>
                  </m:r>
                </m:e>
              </m:d>
              <m:r>
                <m:rPr>
                  <m:sty m:val="p"/>
                </m:rPr>
                <w:rPr>
                  <w:rFonts w:ascii="Cambria Math" w:eastAsia="DengXian" w:hAnsi="Cambria Math"/>
                  <w:kern w:val="2"/>
                  <w:szCs w:val="26"/>
                  <w:lang w:eastAsia="zh-CN" w:bidi="th-TH"/>
                  <w14:ligatures w14:val="standardContextual"/>
                </w:rPr>
                <m:t>-OD (ngày 0)</m:t>
              </m:r>
            </m:num>
            <m:den>
              <m:r>
                <m:rPr>
                  <m:sty m:val="p"/>
                </m:rPr>
                <w:rPr>
                  <w:rFonts w:ascii="Cambria Math" w:eastAsia="DengXian" w:hAnsi="Cambria Math"/>
                  <w:kern w:val="2"/>
                  <w:szCs w:val="26"/>
                  <w:lang w:eastAsia="zh-CN" w:bidi="th-TH"/>
                  <w14:ligatures w14:val="standardContextual"/>
                </w:rPr>
                <m:t xml:space="preserve">OD </m:t>
              </m:r>
              <m:d>
                <m:dPr>
                  <m:ctrlPr>
                    <w:rPr>
                      <w:rFonts w:ascii="Cambria Math" w:eastAsia="DengXian" w:hAnsi="Cambria Math"/>
                      <w:kern w:val="2"/>
                      <w:szCs w:val="26"/>
                      <w:lang w:eastAsia="zh-CN" w:bidi="th-TH"/>
                      <w14:ligatures w14:val="standardContextual"/>
                    </w:rPr>
                  </m:ctrlPr>
                </m:dPr>
                <m:e>
                  <m:r>
                    <m:rPr>
                      <m:sty m:val="p"/>
                    </m:rPr>
                    <w:rPr>
                      <w:rFonts w:ascii="Cambria Math" w:eastAsia="DengXian" w:hAnsi="Cambria Math"/>
                      <w:kern w:val="2"/>
                      <w:szCs w:val="26"/>
                      <w:lang w:eastAsia="zh-CN" w:bidi="th-TH"/>
                      <w14:ligatures w14:val="standardContextual"/>
                    </w:rPr>
                    <m:t>DMSO</m:t>
                  </m:r>
                </m:e>
              </m:d>
              <m:r>
                <w:rPr>
                  <w:rFonts w:ascii="Cambria Math" w:eastAsia="DengXian" w:hAnsi="Cambria Math"/>
                  <w:kern w:val="2"/>
                  <w:szCs w:val="26"/>
                  <w:lang w:eastAsia="zh-CN" w:bidi="th-TH"/>
                  <w14:ligatures w14:val="standardContextual"/>
                </w:rPr>
                <m:t>-</m:t>
              </m:r>
              <m:r>
                <m:rPr>
                  <m:sty m:val="p"/>
                </m:rPr>
                <w:rPr>
                  <w:rFonts w:ascii="Cambria Math" w:eastAsia="DengXian" w:hAnsi="Cambria Math"/>
                  <w:kern w:val="2"/>
                  <w:szCs w:val="26"/>
                  <w:lang w:eastAsia="zh-CN" w:bidi="th-TH"/>
                  <w14:ligatures w14:val="standardContextual"/>
                </w:rPr>
                <m:t>OD (ngày 0</m:t>
              </m:r>
              <m:r>
                <w:rPr>
                  <w:rFonts w:ascii="Cambria Math" w:eastAsia="DengXian" w:hAnsi="Cambria Math"/>
                  <w:kern w:val="2"/>
                  <w:szCs w:val="26"/>
                  <w:lang w:eastAsia="zh-CN" w:bidi="th-TH"/>
                  <w14:ligatures w14:val="standardContextual"/>
                </w:rPr>
                <m:t>)</m:t>
              </m:r>
            </m:den>
          </m:f>
          <m:r>
            <w:rPr>
              <w:rFonts w:ascii="Cambria Math" w:eastAsia="DengXian" w:hAnsi="Cambria Math"/>
              <w:kern w:val="2"/>
              <w:szCs w:val="26"/>
              <w:lang w:eastAsia="zh-CN" w:bidi="th-TH"/>
              <w14:ligatures w14:val="standardContextual"/>
            </w:rPr>
            <m:t xml:space="preserve">  x 100</m:t>
          </m:r>
        </m:oMath>
      </m:oMathPara>
    </w:p>
    <w:p w14:paraId="5C772086" w14:textId="3F85776E" w:rsidR="00F11359" w:rsidRPr="00A92913" w:rsidRDefault="00F11359" w:rsidP="00727946">
      <w:pPr>
        <w:spacing w:line="360" w:lineRule="auto"/>
        <w:ind w:firstLine="720"/>
        <w:rPr>
          <w:rFonts w:eastAsia="DengXian"/>
          <w:kern w:val="2"/>
          <w:szCs w:val="26"/>
          <w14:ligatures w14:val="standardContextual"/>
        </w:rPr>
      </w:pPr>
      <w:r w:rsidRPr="00A92913">
        <w:rPr>
          <w:rFonts w:eastAsia="DengXian"/>
          <w:kern w:val="2"/>
          <w:szCs w:val="26"/>
          <w14:ligatures w14:val="standardContextual"/>
        </w:rPr>
        <w:t>Trong đó, OD</w:t>
      </w:r>
      <w:r w:rsidR="00501ED8" w:rsidRPr="00A92913">
        <w:rPr>
          <w:rFonts w:eastAsia="DengXian"/>
          <w:kern w:val="2"/>
          <w:szCs w:val="26"/>
          <w14:ligatures w14:val="standardContextual"/>
        </w:rPr>
        <w:t xml:space="preserve"> </w:t>
      </w:r>
      <w:r w:rsidRPr="00A92913">
        <w:rPr>
          <w:rFonts w:eastAsia="DengXian"/>
          <w:kern w:val="2"/>
          <w:szCs w:val="26"/>
          <w14:ligatures w14:val="standardContextual"/>
        </w:rPr>
        <w:t>(mẫu) biểu thị mật độ quang học của mẫu ở 515</w:t>
      </w:r>
      <w:r w:rsidR="004C277E" w:rsidRPr="00A92913">
        <w:rPr>
          <w:rFonts w:eastAsia="DengXian"/>
          <w:kern w:val="2"/>
          <w:szCs w:val="26"/>
          <w14:ligatures w14:val="standardContextual"/>
        </w:rPr>
        <w:t xml:space="preserve"> </w:t>
      </w:r>
      <w:r w:rsidRPr="00A92913">
        <w:rPr>
          <w:rFonts w:eastAsia="DengXian"/>
          <w:kern w:val="2"/>
          <w:szCs w:val="26"/>
          <w14:ligatures w14:val="standardContextual"/>
        </w:rPr>
        <w:t>nm; OD (DMSO) biểu thị mật độ quang của đối chứng âm ở 515</w:t>
      </w:r>
      <w:r w:rsidR="004C277E" w:rsidRPr="00A92913">
        <w:rPr>
          <w:rFonts w:eastAsia="DengXian"/>
          <w:kern w:val="2"/>
          <w:szCs w:val="26"/>
          <w14:ligatures w14:val="standardContextual"/>
        </w:rPr>
        <w:t xml:space="preserve"> </w:t>
      </w:r>
      <w:r w:rsidRPr="00A92913">
        <w:rPr>
          <w:rFonts w:eastAsia="DengXian"/>
          <w:kern w:val="2"/>
          <w:szCs w:val="26"/>
          <w14:ligatures w14:val="standardContextual"/>
        </w:rPr>
        <w:t>nm; OD</w:t>
      </w:r>
      <w:r w:rsidR="00501ED8" w:rsidRPr="00A92913">
        <w:rPr>
          <w:rFonts w:eastAsia="DengXian"/>
          <w:kern w:val="2"/>
          <w:szCs w:val="26"/>
          <w14:ligatures w14:val="standardContextual"/>
        </w:rPr>
        <w:t xml:space="preserve"> </w:t>
      </w:r>
      <w:r w:rsidRPr="00A92913">
        <w:rPr>
          <w:rFonts w:eastAsia="DengXian"/>
          <w:kern w:val="2"/>
          <w:szCs w:val="26"/>
          <w14:ligatures w14:val="standardContextual"/>
        </w:rPr>
        <w:t>(ngày 0) biểu thị mật độ quang của mẫu hoặc DMSO tại thời điểm 0 (bắt đầu tiếp xúc với mẫu).</w:t>
      </w:r>
    </w:p>
    <w:p w14:paraId="688EC111" w14:textId="3814A025" w:rsidR="00AF58AE" w:rsidRPr="00FA0949" w:rsidRDefault="00843098" w:rsidP="00FA0949">
      <w:pPr>
        <w:spacing w:line="360" w:lineRule="auto"/>
        <w:rPr>
          <w:rFonts w:eastAsia="DengXian"/>
          <w:kern w:val="2"/>
          <w:szCs w:val="26"/>
          <w14:ligatures w14:val="standardContextual"/>
        </w:rPr>
      </w:pPr>
      <w:r w:rsidRPr="00A92913">
        <w:rPr>
          <w:rFonts w:eastAsia="DengXian"/>
          <w:kern w:val="2"/>
          <w:szCs w:val="26"/>
          <w14:ligatures w14:val="standardContextual"/>
        </w:rPr>
        <w:tab/>
      </w:r>
      <w:r w:rsidR="00F11359" w:rsidRPr="00A92913">
        <w:rPr>
          <w:rFonts w:eastAsia="DengXian"/>
          <w:kern w:val="2"/>
          <w:szCs w:val="26"/>
          <w14:ligatures w14:val="standardContextual"/>
        </w:rPr>
        <w:t>Giá trị CS</w:t>
      </w:r>
      <w:r w:rsidR="009947B2">
        <w:rPr>
          <w:rFonts w:eastAsia="DengXian"/>
          <w:kern w:val="2"/>
          <w:szCs w:val="26"/>
          <w14:ligatures w14:val="standardContextual"/>
        </w:rPr>
        <w:t xml:space="preserve"> </w:t>
      </w:r>
      <w:r w:rsidR="00F11359" w:rsidRPr="00A92913">
        <w:rPr>
          <w:rFonts w:eastAsia="DengXian"/>
          <w:kern w:val="2"/>
          <w:szCs w:val="26"/>
          <w14:ligatures w14:val="standardContextual"/>
        </w:rPr>
        <w:t xml:space="preserve">% sau khi tính theo công thức trên, đựơc đưa vào tính toán Excel để tìm ra % trung bình ± độ lệch chuẩn </w:t>
      </w:r>
      <w:r w:rsidR="00823D1E">
        <w:rPr>
          <w:rFonts w:eastAsia="DengXian"/>
          <w:kern w:val="2"/>
          <w:szCs w:val="26"/>
          <w14:ligatures w14:val="standardContextual"/>
        </w:rPr>
        <w:t xml:space="preserve">mẫu (Mean ± σ) </w:t>
      </w:r>
      <w:r w:rsidR="00F11359" w:rsidRPr="00A92913">
        <w:rPr>
          <w:rFonts w:eastAsia="DengXian"/>
          <w:kern w:val="2"/>
          <w:szCs w:val="26"/>
          <w14:ligatures w14:val="standardContextual"/>
        </w:rPr>
        <w:t xml:space="preserve">của phép thử </w:t>
      </w:r>
      <w:r w:rsidR="00823D1E">
        <w:rPr>
          <w:rFonts w:eastAsia="DengXian"/>
          <w:kern w:val="2"/>
          <w:szCs w:val="26"/>
          <w14:ligatures w14:val="standardContextual"/>
        </w:rPr>
        <w:t>03 lần</w:t>
      </w:r>
      <w:r w:rsidR="00823D1E" w:rsidRPr="00A92913">
        <w:rPr>
          <w:rFonts w:eastAsia="DengXian"/>
          <w:kern w:val="2"/>
          <w:szCs w:val="26"/>
          <w14:ligatures w14:val="standardContextual"/>
        </w:rPr>
        <w:t xml:space="preserve"> </w:t>
      </w:r>
      <w:r w:rsidR="00F11359" w:rsidRPr="00A92913">
        <w:rPr>
          <w:rFonts w:eastAsia="DengXian"/>
          <w:kern w:val="2"/>
          <w:szCs w:val="26"/>
          <w14:ligatures w14:val="standardContextual"/>
        </w:rPr>
        <w:t xml:space="preserve">lặp lại </w:t>
      </w:r>
      <w:r w:rsidR="00823D1E">
        <w:rPr>
          <w:rFonts w:eastAsia="DengXian"/>
          <w:kern w:val="2"/>
          <w:szCs w:val="26"/>
          <w14:ligatures w14:val="standardContextual"/>
        </w:rPr>
        <w:t xml:space="preserve">độc lập (n = 3) </w:t>
      </w:r>
      <w:r w:rsidR="00F11359" w:rsidRPr="00A92913">
        <w:rPr>
          <w:rFonts w:eastAsia="DengXian"/>
          <w:kern w:val="2"/>
          <w:szCs w:val="26"/>
          <w14:ligatures w14:val="standardContextual"/>
        </w:rPr>
        <w:t xml:space="preserve"> theo công thức </w:t>
      </w:r>
      <w:r w:rsidR="00AF58AE">
        <w:rPr>
          <w:rFonts w:eastAsia="DengXian"/>
          <w:kern w:val="2"/>
          <w:szCs w:val="26"/>
          <w14:ligatures w14:val="standardContextual"/>
        </w:rPr>
        <w:t xml:space="preserve">dưới đây. </w:t>
      </w:r>
      <w:r w:rsidR="00AF58AE" w:rsidRPr="00FA0949">
        <w:rPr>
          <w:rFonts w:eastAsia="DengXian"/>
          <w:kern w:val="2"/>
          <w:szCs w:val="26"/>
          <w14:ligatures w14:val="standardContextual"/>
        </w:rPr>
        <w:t xml:space="preserve">Phép kiểm định </w:t>
      </w:r>
      <w:r w:rsidR="00AF58AE">
        <w:rPr>
          <w:rFonts w:eastAsia="DengXian"/>
          <w:kern w:val="2"/>
          <w:szCs w:val="26"/>
          <w14:ligatures w14:val="standardContextual"/>
        </w:rPr>
        <w:t xml:space="preserve">One-way </w:t>
      </w:r>
      <w:r w:rsidR="00AF58AE" w:rsidRPr="00FA0949">
        <w:rPr>
          <w:rFonts w:eastAsia="DengXian"/>
          <w:kern w:val="2"/>
          <w:szCs w:val="26"/>
          <w14:ligatures w14:val="standardContextual"/>
        </w:rPr>
        <w:t>ANOVA được sử dụng để đánh giá xử lý số liệu; sự khác biệt được xác định là có ý nghĩa thống kê tại mức</w:t>
      </w:r>
      <w:r w:rsidR="00E339C5">
        <w:rPr>
          <w:rFonts w:eastAsia="DengXian"/>
          <w:kern w:val="2"/>
          <w:szCs w:val="26"/>
          <w14:ligatures w14:val="standardContextual"/>
        </w:rPr>
        <w:t xml:space="preserve"> p </w:t>
      </w:r>
      <w:r w:rsidR="00E339C5">
        <w:rPr>
          <w:rFonts w:eastAsia="DengXian"/>
          <w:kern w:val="2"/>
          <w:szCs w:val="26"/>
          <w14:ligatures w14:val="standardContextual"/>
        </w:rPr>
        <w:sym w:font="Symbol" w:char="F0A3"/>
      </w:r>
      <w:r w:rsidR="00E339C5">
        <w:rPr>
          <w:rFonts w:eastAsia="DengXian"/>
          <w:kern w:val="2"/>
          <w:szCs w:val="26"/>
          <w14:ligatures w14:val="standardContextual"/>
        </w:rPr>
        <w:t xml:space="preserve"> 0.05. </w:t>
      </w:r>
    </w:p>
    <w:p w14:paraId="61279F13" w14:textId="53D38AAE" w:rsidR="00F11359" w:rsidRPr="00A92913" w:rsidRDefault="00F11359" w:rsidP="00727946">
      <w:pPr>
        <w:spacing w:line="360" w:lineRule="auto"/>
        <w:rPr>
          <w:rFonts w:eastAsia="DengXian"/>
          <w:kern w:val="2"/>
          <w:szCs w:val="26"/>
          <w14:ligatures w14:val="standardContextual"/>
        </w:rPr>
      </w:pPr>
      <w:r w:rsidRPr="00A92913">
        <w:rPr>
          <w:rFonts w:eastAsia="DengXian"/>
          <w:kern w:val="2"/>
          <w:szCs w:val="26"/>
          <w14:ligatures w14:val="standardContextual"/>
        </w:rPr>
        <w:t>Độ lệch tiêu chuẩn σ</w:t>
      </w:r>
      <w:r w:rsidR="00AF58AE">
        <w:rPr>
          <w:rFonts w:eastAsia="DengXian"/>
          <w:kern w:val="2"/>
          <w:szCs w:val="26"/>
          <w14:ligatures w14:val="standardContextual"/>
        </w:rPr>
        <w:t xml:space="preserve">: </w:t>
      </w:r>
    </w:p>
    <w:p w14:paraId="480E9968" w14:textId="77777777" w:rsidR="00F11359" w:rsidRPr="00A92913" w:rsidRDefault="00F11359" w:rsidP="00727946">
      <w:pPr>
        <w:tabs>
          <w:tab w:val="left" w:pos="0"/>
          <w:tab w:val="left" w:pos="360"/>
          <w:tab w:val="left" w:pos="851"/>
        </w:tabs>
        <w:spacing w:line="360" w:lineRule="auto"/>
        <w:contextualSpacing/>
        <w:rPr>
          <w:rFonts w:eastAsia="Times New Roman"/>
          <w:szCs w:val="26"/>
        </w:rPr>
      </w:pPr>
      <m:oMathPara>
        <m:oMath>
          <m:r>
            <w:rPr>
              <w:rFonts w:ascii="Cambria Math" w:eastAsia="DengXian" w:hAnsi="Cambria Math"/>
              <w:kern w:val="2"/>
              <w:szCs w:val="26"/>
              <w:lang w:eastAsia="zh-CN" w:bidi="th-TH"/>
              <w14:ligatures w14:val="standardContextual"/>
            </w:rPr>
            <m:t>σ</m:t>
          </m:r>
          <m:r>
            <m:rPr>
              <m:sty m:val="p"/>
            </m:rPr>
            <w:rPr>
              <w:rFonts w:ascii="Cambria Math" w:eastAsia="DengXian" w:hAnsi="Cambria Math"/>
              <w:kern w:val="2"/>
              <w:szCs w:val="26"/>
              <w:lang w:eastAsia="zh-CN" w:bidi="th-TH"/>
              <w14:ligatures w14:val="standardContextual"/>
            </w:rPr>
            <m:t>=</m:t>
          </m:r>
          <m:rad>
            <m:radPr>
              <m:degHide m:val="1"/>
              <m:ctrlPr>
                <w:rPr>
                  <w:rFonts w:ascii="Cambria Math" w:eastAsia="DengXian" w:hAnsi="Cambria Math"/>
                  <w:kern w:val="2"/>
                  <w:szCs w:val="26"/>
                  <w:lang w:eastAsia="zh-CN" w:bidi="th-TH"/>
                  <w14:ligatures w14:val="standardContextual"/>
                </w:rPr>
              </m:ctrlPr>
            </m:radPr>
            <m:deg/>
            <m:e>
              <m:r>
                <w:rPr>
                  <w:rFonts w:ascii="Cambria Math" w:eastAsia="DengXian" w:hAnsi="Cambria Math"/>
                  <w:kern w:val="2"/>
                  <w:szCs w:val="26"/>
                  <w:lang w:eastAsia="zh-CN" w:bidi="th-TH"/>
                  <w14:ligatures w14:val="standardContextual"/>
                </w:rPr>
                <m:t>(∑(xi-</m:t>
              </m:r>
              <m:acc>
                <m:accPr>
                  <m:chr m:val="̅"/>
                  <m:ctrlPr>
                    <w:rPr>
                      <w:rFonts w:ascii="Cambria Math" w:eastAsia="DengXian" w:hAnsi="Cambria Math"/>
                      <w:i/>
                      <w:kern w:val="2"/>
                      <w:szCs w:val="26"/>
                      <w:lang w:eastAsia="zh-CN" w:bidi="th-TH"/>
                      <w14:ligatures w14:val="standardContextual"/>
                    </w:rPr>
                  </m:ctrlPr>
                </m:accPr>
                <m:e>
                  <m:r>
                    <w:rPr>
                      <w:rFonts w:ascii="Cambria Math" w:eastAsia="DengXian" w:hAnsi="Cambria Math"/>
                      <w:kern w:val="2"/>
                      <w:szCs w:val="26"/>
                      <w:lang w:eastAsia="zh-CN" w:bidi="th-TH"/>
                      <w14:ligatures w14:val="standardContextual"/>
                    </w:rPr>
                    <m:t>x</m:t>
                  </m:r>
                </m:e>
              </m:acc>
              <m:r>
                <w:rPr>
                  <w:rFonts w:ascii="Cambria Math" w:eastAsia="DengXian" w:hAnsi="Cambria Math"/>
                  <w:kern w:val="2"/>
                  <w:szCs w:val="26"/>
                  <w:lang w:eastAsia="zh-CN" w:bidi="th-TH"/>
                  <w14:ligatures w14:val="standardContextual"/>
                </w:rPr>
                <m:t>)^2)/(n-1)</m:t>
              </m:r>
            </m:e>
          </m:rad>
        </m:oMath>
      </m:oMathPara>
    </w:p>
    <w:p w14:paraId="73200E22" w14:textId="6EAEA9D6" w:rsidR="00F11359" w:rsidRPr="00A92913" w:rsidRDefault="00F11359" w:rsidP="00727946">
      <w:pPr>
        <w:spacing w:line="360" w:lineRule="auto"/>
        <w:ind w:firstLine="720"/>
        <w:rPr>
          <w:rFonts w:eastAsia="DengXian"/>
          <w:kern w:val="2"/>
          <w:szCs w:val="26"/>
          <w14:ligatures w14:val="standardContextual"/>
        </w:rPr>
      </w:pPr>
      <w:r w:rsidRPr="00A92913">
        <w:rPr>
          <w:rFonts w:eastAsia="DengXian"/>
          <w:kern w:val="2"/>
          <w:szCs w:val="26"/>
          <w14:ligatures w14:val="standardContextual"/>
        </w:rPr>
        <w:t>Các mẫu có biểu hiện hoạt tính (CS &lt; 50</w:t>
      </w:r>
      <w:r w:rsidR="00106385">
        <w:rPr>
          <w:rFonts w:eastAsia="DengXian"/>
          <w:kern w:val="2"/>
          <w:szCs w:val="26"/>
          <w14:ligatures w14:val="standardContextual"/>
        </w:rPr>
        <w:t xml:space="preserve"> </w:t>
      </w:r>
      <w:r w:rsidRPr="00A92913">
        <w:rPr>
          <w:rFonts w:eastAsia="DengXian"/>
          <w:kern w:val="2"/>
          <w:szCs w:val="26"/>
          <w14:ligatures w14:val="standardContextual"/>
        </w:rPr>
        <w:t>%) sẽ được chọn ra để thử nghiệm tiếp để tìm giá trị IC</w:t>
      </w:r>
      <w:r w:rsidRPr="00A92913">
        <w:rPr>
          <w:rFonts w:eastAsia="DengXian"/>
          <w:kern w:val="2"/>
          <w:szCs w:val="26"/>
          <w:vertAlign w:val="subscript"/>
          <w14:ligatures w14:val="standardContextual"/>
        </w:rPr>
        <w:t>50 .</w:t>
      </w:r>
    </w:p>
    <w:p w14:paraId="2FCB2903" w14:textId="146CAB6C" w:rsidR="00F11359" w:rsidRPr="00A92913" w:rsidRDefault="00F11359" w:rsidP="00727946">
      <w:pPr>
        <w:spacing w:line="360" w:lineRule="auto"/>
        <w:rPr>
          <w:rFonts w:eastAsia="DengXian"/>
          <w:kern w:val="2"/>
          <w:szCs w:val="26"/>
          <w14:ligatures w14:val="standardContextual"/>
        </w:rPr>
      </w:pPr>
      <w:r w:rsidRPr="00A92913">
        <w:rPr>
          <w:rFonts w:eastAsia="DengXian"/>
          <w:kern w:val="2"/>
          <w:szCs w:val="26"/>
          <w14:ligatures w14:val="standardContextual"/>
        </w:rPr>
        <w:t xml:space="preserve"> </w:t>
      </w:r>
      <w:r w:rsidRPr="00A92913">
        <w:rPr>
          <w:rFonts w:eastAsia="DengXian"/>
          <w:kern w:val="2"/>
          <w:szCs w:val="26"/>
          <w14:ligatures w14:val="standardContextual"/>
        </w:rPr>
        <w:tab/>
        <w:t>Giá trị IC</w:t>
      </w:r>
      <w:r w:rsidRPr="00A92913">
        <w:rPr>
          <w:rFonts w:eastAsia="DengXian"/>
          <w:kern w:val="2"/>
          <w:szCs w:val="26"/>
          <w:vertAlign w:val="subscript"/>
          <w14:ligatures w14:val="standardContextual"/>
        </w:rPr>
        <w:t xml:space="preserve">50 </w:t>
      </w:r>
      <w:r w:rsidRPr="00A92913">
        <w:rPr>
          <w:rFonts w:eastAsia="DengXian"/>
          <w:kern w:val="2"/>
          <w:szCs w:val="26"/>
          <w14:ligatures w14:val="standardContextual"/>
        </w:rPr>
        <w:t>(50</w:t>
      </w:r>
      <w:r w:rsidR="009947B2">
        <w:rPr>
          <w:rFonts w:eastAsia="DengXian"/>
          <w:kern w:val="2"/>
          <w:szCs w:val="26"/>
          <w14:ligatures w14:val="standardContextual"/>
        </w:rPr>
        <w:t xml:space="preserve"> </w:t>
      </w:r>
      <w:r w:rsidRPr="00A92913">
        <w:rPr>
          <w:rFonts w:eastAsia="DengXian"/>
          <w:kern w:val="2"/>
          <w:szCs w:val="26"/>
          <w14:ligatures w14:val="standardContextual"/>
        </w:rPr>
        <w:t>% Inhibitory Concentration) là nồng độ của mẫu thử mà tại đó ức chế được 50</w:t>
      </w:r>
      <w:r w:rsidR="009947B2">
        <w:rPr>
          <w:rFonts w:eastAsia="DengXian"/>
          <w:kern w:val="2"/>
          <w:szCs w:val="26"/>
          <w14:ligatures w14:val="standardContextual"/>
        </w:rPr>
        <w:t xml:space="preserve"> </w:t>
      </w:r>
      <w:r w:rsidRPr="00A92913">
        <w:rPr>
          <w:rFonts w:eastAsia="DengXian"/>
          <w:kern w:val="2"/>
          <w:szCs w:val="26"/>
          <w14:ligatures w14:val="standardContextual"/>
        </w:rPr>
        <w:t>% số lượng tế bào nghiên cứu. Cách tính giá trị IC</w:t>
      </w:r>
      <w:r w:rsidRPr="00A92913">
        <w:rPr>
          <w:rFonts w:eastAsia="DengXian"/>
          <w:kern w:val="2"/>
          <w:szCs w:val="26"/>
          <w:vertAlign w:val="subscript"/>
          <w14:ligatures w14:val="standardContextual"/>
        </w:rPr>
        <w:t>50</w:t>
      </w:r>
      <w:r w:rsidRPr="00A92913">
        <w:rPr>
          <w:rFonts w:eastAsia="DengXian"/>
          <w:kern w:val="2"/>
          <w:szCs w:val="26"/>
          <w14:ligatures w14:val="standardContextual"/>
        </w:rPr>
        <w:t xml:space="preserve">: </w:t>
      </w:r>
    </w:p>
    <w:p w14:paraId="7F553453" w14:textId="6677C0CA" w:rsidR="00F11359" w:rsidRPr="00A92913" w:rsidRDefault="00F11359" w:rsidP="00727946">
      <w:pPr>
        <w:spacing w:line="360" w:lineRule="auto"/>
        <w:ind w:firstLine="720"/>
        <w:rPr>
          <w:rFonts w:eastAsia="Times New Roman"/>
          <w:szCs w:val="26"/>
        </w:rPr>
      </w:pPr>
      <w:r w:rsidRPr="00A92913">
        <w:rPr>
          <w:rFonts w:eastAsia="DengXian"/>
          <w:kern w:val="2"/>
          <w:szCs w:val="26"/>
          <w14:ligatures w14:val="standardContextual"/>
        </w:rPr>
        <w:lastRenderedPageBreak/>
        <w:t>Dùng giá trị CS của 10 thang nồng độ, dựa vào chương trình Table curve theo thang gía trị logarit của đường cong phát triển tế bào và nồng độ chất thử để tính giá trị IC</w:t>
      </w:r>
      <w:r w:rsidRPr="00A92913">
        <w:rPr>
          <w:rFonts w:eastAsia="DengXian"/>
          <w:kern w:val="2"/>
          <w:szCs w:val="26"/>
          <w:vertAlign w:val="subscript"/>
          <w14:ligatures w14:val="standardContextual"/>
        </w:rPr>
        <w:t>50</w:t>
      </w:r>
      <w:r w:rsidRPr="00A92913">
        <w:rPr>
          <w:rFonts w:eastAsia="DengXian"/>
          <w:kern w:val="2"/>
          <w:szCs w:val="26"/>
          <w14:ligatures w14:val="standardContextual"/>
        </w:rPr>
        <w:t xml:space="preserve">. Công thức: </w:t>
      </w:r>
      <w:r w:rsidRPr="00A92913">
        <w:rPr>
          <w:rFonts w:eastAsia="Times New Roman"/>
          <w:szCs w:val="26"/>
        </w:rPr>
        <w:t>1/y = a + blnX</w:t>
      </w:r>
    </w:p>
    <w:p w14:paraId="667E8199" w14:textId="57158C2D" w:rsidR="00F11359" w:rsidRPr="00A92913" w:rsidRDefault="00D22E35" w:rsidP="00727946">
      <w:pPr>
        <w:tabs>
          <w:tab w:val="left" w:pos="0"/>
          <w:tab w:val="left" w:pos="360"/>
          <w:tab w:val="left" w:pos="851"/>
        </w:tabs>
        <w:spacing w:line="360" w:lineRule="auto"/>
        <w:rPr>
          <w:rFonts w:eastAsia="DengXian"/>
          <w:kern w:val="2"/>
          <w:szCs w:val="26"/>
          <w14:ligatures w14:val="standardContextual"/>
        </w:rPr>
      </w:pPr>
      <w:r w:rsidRPr="00A92913">
        <w:rPr>
          <w:rFonts w:eastAsia="Times New Roman"/>
          <w:szCs w:val="26"/>
        </w:rPr>
        <w:tab/>
      </w:r>
      <w:r w:rsidR="00F11359" w:rsidRPr="00A92913">
        <w:rPr>
          <w:rFonts w:eastAsia="Times New Roman"/>
          <w:szCs w:val="26"/>
        </w:rPr>
        <w:t>Trong đó Y: nồng độ chất thử; X: Giá trị CS (%)</w:t>
      </w:r>
      <w:r w:rsidRPr="00A92913">
        <w:rPr>
          <w:rFonts w:eastAsia="Times New Roman"/>
          <w:szCs w:val="26"/>
        </w:rPr>
        <w:t>.</w:t>
      </w:r>
      <w:r w:rsidR="00F11359" w:rsidRPr="00A92913">
        <w:rPr>
          <w:rFonts w:eastAsia="DengXian"/>
          <w:kern w:val="2"/>
          <w:szCs w:val="26"/>
          <w14:ligatures w14:val="standardContextual"/>
        </w:rPr>
        <w:t>Thí nghiệm được thực hiện lặp lại 3 lần.</w:t>
      </w:r>
    </w:p>
    <w:p w14:paraId="67A35B6C" w14:textId="269509E9" w:rsidR="00843098" w:rsidRPr="00545F27" w:rsidRDefault="00A03A4E" w:rsidP="00FA0949">
      <w:pPr>
        <w:pStyle w:val="Heading4"/>
        <w:spacing w:before="0" w:beforeAutospacing="0" w:after="0" w:afterAutospacing="0" w:line="360" w:lineRule="auto"/>
        <w:ind w:left="862" w:hanging="862"/>
        <w:rPr>
          <w:rFonts w:ascii="TimesNewRomanPSMT" w:hAnsi="TimesNewRomanPSMT" w:cs="TimesNewRomanPSMT"/>
          <w:b w:val="0"/>
          <w:bCs w:val="0"/>
          <w:iCs/>
          <w:szCs w:val="26"/>
          <w:lang w:val="sv-FI"/>
        </w:rPr>
      </w:pPr>
      <w:r w:rsidRPr="00545F27">
        <w:rPr>
          <w:rFonts w:eastAsia="DengXian"/>
          <w:b w:val="0"/>
          <w:bCs w:val="0"/>
        </w:rPr>
        <w:t>Phương pháp thử nghiệm hoạt tính kháng viêm</w:t>
      </w:r>
      <w:r w:rsidR="00B16834" w:rsidRPr="00545F27">
        <w:rPr>
          <w:rFonts w:eastAsia="DengXian"/>
          <w:b w:val="0"/>
          <w:bCs w:val="0"/>
        </w:rPr>
        <w:t xml:space="preserve"> qua ức chế sản sinh NO trên tế bào RAW264.7</w:t>
      </w:r>
      <w:r w:rsidR="008B1986" w:rsidRPr="00545F27">
        <w:rPr>
          <w:rFonts w:eastAsia="DengXian"/>
          <w:b w:val="0"/>
          <w:bCs w:val="0"/>
        </w:rPr>
        <w:t xml:space="preserve"> </w:t>
      </w:r>
      <w:r w:rsidR="008B1986" w:rsidRPr="00545F27">
        <w:rPr>
          <w:rFonts w:eastAsia="DengXian"/>
          <w:b w:val="0"/>
          <w:bCs w:val="0"/>
        </w:rPr>
        <w:fldChar w:fldCharType="begin">
          <w:fldData xml:space="preserve">PEVuZE5vdGU+PENpdGU+PEF1dGhvcj5EaXJzY2g8L0F1dGhvcj48WWVhcj4xOTk4PC9ZZWFyPjxS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</w:fldData>
        </w:fldChar>
      </w:r>
      <w:r w:rsidR="00915067" w:rsidRPr="00545F27">
        <w:rPr>
          <w:rFonts w:eastAsia="DengXian"/>
          <w:b w:val="0"/>
          <w:bCs w:val="0"/>
        </w:rPr>
        <w:instrText xml:space="preserve"> ADDIN EN.CITE </w:instrText>
      </w:r>
      <w:r w:rsidR="00915067" w:rsidRPr="00545F27">
        <w:rPr>
          <w:rFonts w:eastAsia="DengXian"/>
          <w:b w:val="0"/>
          <w:bCs w:val="0"/>
        </w:rPr>
        <w:fldChar w:fldCharType="begin">
          <w:fldData xml:space="preserve">PEVuZE5vdGU+PENpdGU+PEF1dGhvcj5EaXJzY2g8L0F1dGhvcj48WWVhcj4xOTk4PC9ZZWFyPjxS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</w:fldData>
        </w:fldChar>
      </w:r>
      <w:r w:rsidR="00915067" w:rsidRPr="00545F27">
        <w:rPr>
          <w:rFonts w:eastAsia="DengXian"/>
          <w:b w:val="0"/>
          <w:bCs w:val="0"/>
        </w:rPr>
        <w:instrText xml:space="preserve"> ADDIN EN.CITE.DATA </w:instrText>
      </w:r>
      <w:r w:rsidR="00915067" w:rsidRPr="00545F27">
        <w:rPr>
          <w:rFonts w:eastAsia="DengXian"/>
          <w:b w:val="0"/>
          <w:bCs w:val="0"/>
        </w:rPr>
      </w:r>
      <w:r w:rsidR="00915067" w:rsidRPr="00545F27">
        <w:rPr>
          <w:rFonts w:eastAsia="DengXian"/>
          <w:b w:val="0"/>
          <w:bCs w:val="0"/>
        </w:rPr>
        <w:fldChar w:fldCharType="end"/>
      </w:r>
      <w:r w:rsidR="008B1986" w:rsidRPr="00545F27">
        <w:rPr>
          <w:rFonts w:eastAsia="DengXian"/>
          <w:b w:val="0"/>
          <w:bCs w:val="0"/>
        </w:rPr>
      </w:r>
      <w:r w:rsidR="008B1986" w:rsidRPr="00545F27">
        <w:rPr>
          <w:rFonts w:eastAsia="DengXian"/>
          <w:b w:val="0"/>
          <w:bCs w:val="0"/>
        </w:rPr>
        <w:fldChar w:fldCharType="separate"/>
      </w:r>
      <w:r w:rsidR="005271A6" w:rsidRPr="00545F27">
        <w:rPr>
          <w:rFonts w:eastAsia="DengXian"/>
          <w:b w:val="0"/>
          <w:bCs w:val="0"/>
          <w:noProof/>
        </w:rPr>
        <w:t>[128-131]</w:t>
      </w:r>
      <w:r w:rsidR="008B1986" w:rsidRPr="00545F27">
        <w:rPr>
          <w:rFonts w:eastAsia="DengXian"/>
          <w:b w:val="0"/>
          <w:bCs w:val="0"/>
        </w:rPr>
        <w:fldChar w:fldCharType="end"/>
      </w:r>
      <w:r w:rsidR="00671066" w:rsidRPr="00545F27">
        <w:rPr>
          <w:rFonts w:ascii="TimesNewRomanPSMT" w:hAnsi="TimesNewRomanPSMT" w:cs="TimesNewRomanPSMT"/>
          <w:b w:val="0"/>
          <w:bCs w:val="0"/>
          <w:iCs/>
          <w:szCs w:val="26"/>
          <w:lang w:val="sv-FI"/>
        </w:rPr>
        <w:t xml:space="preserve"> </w:t>
      </w:r>
      <w:r w:rsidR="00671066" w:rsidRPr="00545F27">
        <w:rPr>
          <w:rFonts w:eastAsia="DengXian"/>
          <w:b w:val="0"/>
          <w:bCs w:val="0"/>
          <w:kern w:val="2"/>
          <w:szCs w:val="26"/>
          <w14:ligatures w14:val="standardContextual"/>
        </w:rPr>
        <w:tab/>
      </w:r>
    </w:p>
    <w:p w14:paraId="23775629" w14:textId="23EB3396" w:rsidR="00843098" w:rsidRPr="00A92913" w:rsidRDefault="006C5AF1" w:rsidP="00727946">
      <w:pPr>
        <w:spacing w:line="360" w:lineRule="auto"/>
        <w:rPr>
          <w:b/>
          <w:i/>
          <w:iCs/>
          <w:szCs w:val="26"/>
          <w:lang w:val="sv-FI"/>
        </w:rPr>
      </w:pPr>
      <w:r w:rsidRPr="00A92913">
        <w:rPr>
          <w:b/>
          <w:i/>
          <w:iCs/>
          <w:szCs w:val="26"/>
          <w:lang w:val="sv-FI"/>
        </w:rPr>
        <w:tab/>
      </w:r>
      <w:r w:rsidR="00843098" w:rsidRPr="00A92913">
        <w:rPr>
          <w:b/>
          <w:i/>
          <w:iCs/>
          <w:szCs w:val="26"/>
          <w:lang w:val="sv-FI"/>
        </w:rPr>
        <w:t>Nguyên tắc</w:t>
      </w:r>
    </w:p>
    <w:p w14:paraId="0D1BCA58" w14:textId="77777777" w:rsidR="00843098" w:rsidRPr="00A92913" w:rsidRDefault="00843098"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t xml:space="preserve">Phương pháp thử nghiệm hoạt tính kháng viêm qua ức chế sản sinh NO trên tế bào RAW264.7 dựa trên nguyên tắc kích hoạt tế bào đại thực bào RAW264.7 bằng lipopolysaccharide (LPS) để mô phỏng phản ứng viêm </w:t>
      </w:r>
      <w:r w:rsidRPr="00A92913">
        <w:rPr>
          <w:rFonts w:eastAsia="DengXian"/>
          <w:i/>
          <w:iCs/>
          <w:kern w:val="2"/>
          <w:szCs w:val="26"/>
          <w:lang w:val="sv-FI"/>
          <w14:ligatures w14:val="standardContextual"/>
        </w:rPr>
        <w:t>in vitro</w:t>
      </w:r>
      <w:r w:rsidRPr="00A92913">
        <w:rPr>
          <w:rFonts w:eastAsia="DengXian"/>
          <w:kern w:val="2"/>
          <w:szCs w:val="26"/>
          <w:lang w:val="sv-FI"/>
          <w14:ligatures w14:val="standardContextual"/>
        </w:rPr>
        <w:t>, đồng thời kết hợp đánh giá độc tính tế bào nhằm xác nhận tính chọn lọc của hợp chất thử. Tế bào được kích thích bởi LPS (thường 1 µg/mL), dẫn đến kích hoạt đường truyền tín hiệu viêm như NF-</w:t>
      </w:r>
      <w:r w:rsidRPr="00A92913">
        <w:rPr>
          <w:rFonts w:eastAsia="DengXian"/>
          <w:kern w:val="2"/>
          <w:szCs w:val="26"/>
          <w14:ligatures w14:val="standardContextual"/>
        </w:rPr>
        <w:t>κ</w:t>
      </w:r>
      <w:r w:rsidRPr="00A92913">
        <w:rPr>
          <w:rFonts w:eastAsia="DengXian"/>
          <w:kern w:val="2"/>
          <w:szCs w:val="26"/>
          <w:lang w:val="sv-FI"/>
          <w14:ligatures w14:val="standardContextual"/>
        </w:rPr>
        <w:t xml:space="preserve">B, tăng biểu hiện enzyme iNOS và sản sinh NO dư thừa – một chất trung gian viêm quan trọng. </w:t>
      </w:r>
    </w:p>
    <w:p w14:paraId="45A6190F" w14:textId="079A1A6C" w:rsidR="00843098" w:rsidRPr="00A92913" w:rsidRDefault="00843098"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t xml:space="preserve">NO được giải phóng vào môi trường nuôi cấy, đo gián tiếp bằng phản ứng Griess (sử dụng sulfanilamide và </w:t>
      </w:r>
      <w:r w:rsidRPr="00A92913">
        <w:rPr>
          <w:rFonts w:eastAsia="DengXian"/>
          <w:i/>
          <w:iCs/>
          <w:kern w:val="2"/>
          <w:szCs w:val="26"/>
          <w:lang w:val="sv-FI"/>
          <w14:ligatures w14:val="standardContextual"/>
        </w:rPr>
        <w:t>N</w:t>
      </w:r>
      <w:r w:rsidRPr="00A92913">
        <w:rPr>
          <w:rFonts w:eastAsia="DengXian"/>
          <w:kern w:val="2"/>
          <w:szCs w:val="26"/>
          <w:lang w:val="sv-FI"/>
          <w14:ligatures w14:val="standardContextual"/>
        </w:rPr>
        <w:t>-(1-naphthyl)ethylenediamine tạo hợp chất màu tím đo ở 540</w:t>
      </w:r>
      <w:r w:rsidR="00106385">
        <w:rPr>
          <w:rFonts w:eastAsia="DengXian"/>
          <w:kern w:val="2"/>
          <w:szCs w:val="26"/>
          <w:lang w:val="sv-FI"/>
          <w14:ligatures w14:val="standardContextual"/>
        </w:rPr>
        <w:t xml:space="preserve"> </w:t>
      </w:r>
      <w:r w:rsidRPr="00A92913">
        <w:rPr>
          <w:rFonts w:eastAsia="DengXian"/>
          <w:kern w:val="2"/>
          <w:szCs w:val="26"/>
          <w:lang w:val="sv-FI"/>
          <w14:ligatures w14:val="standardContextual"/>
        </w:rPr>
        <w:t>-</w:t>
      </w:r>
      <w:r w:rsidR="00106385">
        <w:rPr>
          <w:rFonts w:eastAsia="DengXian"/>
          <w:kern w:val="2"/>
          <w:szCs w:val="26"/>
          <w:lang w:val="sv-FI"/>
          <w14:ligatures w14:val="standardContextual"/>
        </w:rPr>
        <w:t xml:space="preserve"> </w:t>
      </w:r>
      <w:r w:rsidRPr="00A92913">
        <w:rPr>
          <w:rFonts w:eastAsia="DengXian"/>
          <w:kern w:val="2"/>
          <w:szCs w:val="26"/>
          <w:lang w:val="sv-FI"/>
          <w14:ligatures w14:val="standardContextual"/>
        </w:rPr>
        <w:t>570 nm), từ đó đánh giá khả năng hợp chất thử ức chế sản xuất NO qua giá trị IC</w:t>
      </w:r>
      <w:r w:rsidRPr="00A92913">
        <w:rPr>
          <w:rFonts w:eastAsia="DengXian"/>
          <w:kern w:val="2"/>
          <w:szCs w:val="26"/>
          <w:vertAlign w:val="subscript"/>
          <w:lang w:val="sv-FI"/>
          <w14:ligatures w14:val="standardContextual"/>
        </w:rPr>
        <w:t>50</w:t>
      </w:r>
      <w:r w:rsidRPr="00A92913">
        <w:rPr>
          <w:rFonts w:eastAsia="DengXian"/>
          <w:kern w:val="2"/>
          <w:szCs w:val="26"/>
          <w:lang w:val="sv-FI"/>
          <w14:ligatures w14:val="standardContextual"/>
        </w:rPr>
        <w:t xml:space="preserve"> (nồng độ ức chế 50</w:t>
      </w:r>
      <w:r w:rsidR="00106385">
        <w:rPr>
          <w:rFonts w:eastAsia="DengXian"/>
          <w:kern w:val="2"/>
          <w:szCs w:val="26"/>
          <w:lang w:val="sv-FI"/>
          <w14:ligatures w14:val="standardContextual"/>
        </w:rPr>
        <w:t xml:space="preserve"> </w:t>
      </w:r>
      <w:r w:rsidRPr="00A92913">
        <w:rPr>
          <w:rFonts w:eastAsia="DengXian"/>
          <w:kern w:val="2"/>
          <w:szCs w:val="26"/>
          <w:lang w:val="sv-FI"/>
          <w14:ligatures w14:val="standardContextual"/>
        </w:rPr>
        <w:t>% so với nhóm chứng LPS), với thử độc tế bào (MTT/CCK-8) song song trên cùng dải nồng độ để đảm bảo IC</w:t>
      </w:r>
      <w:r w:rsidRPr="00A92913">
        <w:rPr>
          <w:rFonts w:eastAsia="DengXian"/>
          <w:kern w:val="2"/>
          <w:szCs w:val="26"/>
          <w:vertAlign w:val="subscript"/>
          <w:lang w:val="sv-FI"/>
          <w14:ligatures w14:val="standardContextual"/>
        </w:rPr>
        <w:t>50</w:t>
      </w:r>
      <w:r w:rsidRPr="00A92913">
        <w:rPr>
          <w:rFonts w:eastAsia="DengXian"/>
          <w:kern w:val="2"/>
          <w:szCs w:val="26"/>
          <w:lang w:val="sv-FI"/>
          <w14:ligatures w14:val="standardContextual"/>
        </w:rPr>
        <w:t xml:space="preserve"> độc tế bào cao hơn 3-10 lần IC</w:t>
      </w:r>
      <w:r w:rsidRPr="00A92913">
        <w:rPr>
          <w:rFonts w:eastAsia="DengXian"/>
          <w:kern w:val="2"/>
          <w:szCs w:val="26"/>
          <w:vertAlign w:val="subscript"/>
          <w:lang w:val="sv-FI"/>
          <w14:ligatures w14:val="standardContextual"/>
        </w:rPr>
        <w:t>50</w:t>
      </w:r>
      <w:r w:rsidRPr="00A92913">
        <w:rPr>
          <w:rFonts w:eastAsia="DengXian"/>
          <w:kern w:val="2"/>
          <w:szCs w:val="26"/>
          <w:lang w:val="sv-FI"/>
          <w14:ligatures w14:val="standardContextual"/>
        </w:rPr>
        <w:t xml:space="preserve"> NO và tỷ lệ sống sót tế bào &gt;70-80</w:t>
      </w:r>
      <w:r w:rsidR="00106385">
        <w:rPr>
          <w:rFonts w:eastAsia="DengXian"/>
          <w:kern w:val="2"/>
          <w:szCs w:val="26"/>
          <w:lang w:val="sv-FI"/>
          <w14:ligatures w14:val="standardContextual"/>
        </w:rPr>
        <w:t xml:space="preserve"> </w:t>
      </w:r>
      <w:r w:rsidRPr="00A92913">
        <w:rPr>
          <w:rFonts w:eastAsia="DengXian"/>
          <w:kern w:val="2"/>
          <w:szCs w:val="26"/>
          <w:lang w:val="sv-FI"/>
          <w14:ligatures w14:val="standardContextual"/>
        </w:rPr>
        <w:t>% ở nồng độ IC</w:t>
      </w:r>
      <w:r w:rsidRPr="00A92913">
        <w:rPr>
          <w:rFonts w:eastAsia="DengXian"/>
          <w:kern w:val="2"/>
          <w:szCs w:val="26"/>
          <w:vertAlign w:val="subscript"/>
          <w:lang w:val="sv-FI"/>
          <w14:ligatures w14:val="standardContextual"/>
        </w:rPr>
        <w:t>50</w:t>
      </w:r>
      <w:r w:rsidRPr="00A92913">
        <w:rPr>
          <w:rFonts w:eastAsia="DengXian"/>
          <w:kern w:val="2"/>
          <w:szCs w:val="26"/>
          <w:lang w:val="sv-FI"/>
          <w14:ligatures w14:val="standardContextual"/>
        </w:rPr>
        <w:t xml:space="preserve"> NO.</w:t>
      </w:r>
    </w:p>
    <w:p w14:paraId="5E16AAF0" w14:textId="0DF53BF3" w:rsidR="00843098" w:rsidRPr="00A92913" w:rsidRDefault="006C5AF1" w:rsidP="00727946">
      <w:pPr>
        <w:spacing w:line="360" w:lineRule="auto"/>
        <w:rPr>
          <w:rFonts w:eastAsia="DengXian"/>
          <w:kern w:val="2"/>
          <w:szCs w:val="26"/>
          <w:lang w:val="sv-FI"/>
          <w14:ligatures w14:val="standardContextual"/>
        </w:rPr>
      </w:pPr>
      <w:r w:rsidRPr="00A92913">
        <w:rPr>
          <w:b/>
          <w:i/>
          <w:iCs/>
          <w:szCs w:val="26"/>
          <w:lang w:val="sv-FI"/>
        </w:rPr>
        <w:tab/>
      </w:r>
      <w:r w:rsidR="00D61376" w:rsidRPr="00A92913">
        <w:rPr>
          <w:b/>
          <w:i/>
          <w:iCs/>
          <w:szCs w:val="26"/>
          <w:lang w:val="sv-FI"/>
        </w:rPr>
        <w:t>Hóa chất và điều kiện thử nghiệm</w:t>
      </w:r>
    </w:p>
    <w:p w14:paraId="6FF7A1E6" w14:textId="0309C518" w:rsidR="00B16834" w:rsidRPr="00A92913" w:rsidRDefault="00843098"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r>
      <w:r w:rsidR="00B16834" w:rsidRPr="00A92913">
        <w:rPr>
          <w:rFonts w:eastAsia="DengXian"/>
          <w:kern w:val="2"/>
          <w:szCs w:val="26"/>
          <w:lang w:val="sv-FI"/>
          <w14:ligatures w14:val="standardContextual"/>
        </w:rPr>
        <w:t>Tế bào RAW264.7 cung cấp bởi ATCC (American Type Culture Collection, Manassas, VA, USA). Môi trường nuôi cấy tế bào DMEM (Dulbecco’s Modified Eagle Medium), MTT (3-(4,5-dimethylthiazol-2-yl)-2,5-diphenyltetrazolium bromide), Griess reagent, LPS (lipopolysaccharide) được mua từ nguồn Merck KGaA (Darmstadt, CHLB Đức) và Thermo Fisher Scientific (Waltham, MA, USA).</w:t>
      </w:r>
    </w:p>
    <w:p w14:paraId="0A0AE853" w14:textId="4BD6E35D" w:rsidR="00B16834" w:rsidRPr="00A92913" w:rsidRDefault="00843098" w:rsidP="00727946">
      <w:pPr>
        <w:spacing w:line="360" w:lineRule="auto"/>
        <w:rPr>
          <w:rFonts w:eastAsia="DengXian"/>
          <w:kern w:val="2"/>
          <w:szCs w:val="26"/>
          <w:lang w:val="sv-FI"/>
          <w14:ligatures w14:val="standardContextual"/>
        </w:rPr>
      </w:pPr>
      <w:r w:rsidRPr="00A92913">
        <w:rPr>
          <w:rFonts w:eastAsia="DengXian"/>
          <w:kern w:val="2"/>
          <w:szCs w:val="26"/>
          <w:lang w:val="sv-FI"/>
          <w14:ligatures w14:val="standardContextual"/>
        </w:rPr>
        <w:tab/>
      </w:r>
      <w:r w:rsidR="00B16834" w:rsidRPr="00A92913">
        <w:rPr>
          <w:rFonts w:eastAsia="DengXian"/>
          <w:kern w:val="2"/>
          <w:szCs w:val="26"/>
          <w:lang w:val="sv-FI"/>
          <w14:ligatures w14:val="standardContextual"/>
        </w:rPr>
        <w:t>Tế bào RAW264.7 được nuôi cấy 48 giờ trong môi trường DMEM ở 37</w:t>
      </w:r>
      <w:r w:rsidR="00DB6511">
        <w:rPr>
          <w:rFonts w:eastAsia="DengXian"/>
          <w:kern w:val="2"/>
          <w:szCs w:val="26"/>
          <w:lang w:val="sv-FI"/>
          <w14:ligatures w14:val="standardContextual"/>
        </w:rPr>
        <w:t xml:space="preserve"> </w:t>
      </w:r>
      <w:r w:rsidR="00B16834" w:rsidRPr="00A92913">
        <w:rPr>
          <w:rFonts w:eastAsia="DengXian"/>
          <w:kern w:val="2"/>
          <w:szCs w:val="26"/>
          <w:vertAlign w:val="superscript"/>
          <w:lang w:val="sv-FI"/>
          <w14:ligatures w14:val="standardContextual"/>
        </w:rPr>
        <w:t>o</w:t>
      </w:r>
      <w:r w:rsidR="00B16834" w:rsidRPr="00A92913">
        <w:rPr>
          <w:rFonts w:eastAsia="DengXian"/>
          <w:kern w:val="2"/>
          <w:szCs w:val="26"/>
          <w:lang w:val="sv-FI"/>
          <w14:ligatures w14:val="standardContextual"/>
        </w:rPr>
        <w:t>C, 5</w:t>
      </w:r>
      <w:r w:rsidR="009947B2">
        <w:rPr>
          <w:rFonts w:eastAsia="DengXian"/>
          <w:kern w:val="2"/>
          <w:szCs w:val="26"/>
          <w:lang w:val="sv-FI"/>
          <w14:ligatures w14:val="standardContextual"/>
        </w:rPr>
        <w:t xml:space="preserve"> </w:t>
      </w:r>
      <w:r w:rsidR="00B16834" w:rsidRPr="00A92913">
        <w:rPr>
          <w:rFonts w:eastAsia="DengXian"/>
          <w:kern w:val="2"/>
          <w:szCs w:val="26"/>
          <w:lang w:val="sv-FI"/>
          <w14:ligatures w14:val="standardContextual"/>
        </w:rPr>
        <w:t>% CO</w:t>
      </w:r>
      <w:r w:rsidR="00B16834" w:rsidRPr="00A92913">
        <w:rPr>
          <w:rFonts w:eastAsia="DengXian"/>
          <w:kern w:val="2"/>
          <w:szCs w:val="26"/>
          <w:vertAlign w:val="subscript"/>
          <w:lang w:val="sv-FI"/>
          <w14:ligatures w14:val="standardContextual"/>
        </w:rPr>
        <w:t>2</w:t>
      </w:r>
      <w:r w:rsidR="00B16834" w:rsidRPr="00A92913">
        <w:rPr>
          <w:rFonts w:eastAsia="DengXian"/>
          <w:kern w:val="2"/>
          <w:szCs w:val="26"/>
          <w:lang w:val="sv-FI"/>
          <w14:ligatures w14:val="standardContextual"/>
        </w:rPr>
        <w:t>, 10</w:t>
      </w:r>
      <w:r w:rsidR="009947B2">
        <w:rPr>
          <w:rFonts w:eastAsia="DengXian"/>
          <w:kern w:val="2"/>
          <w:szCs w:val="26"/>
          <w:lang w:val="sv-FI"/>
          <w14:ligatures w14:val="standardContextual"/>
        </w:rPr>
        <w:t xml:space="preserve"> </w:t>
      </w:r>
      <w:r w:rsidR="00B16834" w:rsidRPr="00A92913">
        <w:rPr>
          <w:rFonts w:eastAsia="DengXian"/>
          <w:kern w:val="2"/>
          <w:szCs w:val="26"/>
          <w:lang w:val="sv-FI"/>
          <w14:ligatures w14:val="standardContextual"/>
        </w:rPr>
        <w:t>% FBS. Sau đó dịch tế bào được chuyển lên giếng phiến 96 với mật độ 2.5 x 10</w:t>
      </w:r>
      <w:r w:rsidR="00B16834" w:rsidRPr="00A92913">
        <w:rPr>
          <w:rFonts w:eastAsia="DengXian"/>
          <w:kern w:val="2"/>
          <w:szCs w:val="26"/>
          <w:vertAlign w:val="superscript"/>
          <w:lang w:val="sv-FI"/>
          <w14:ligatures w14:val="standardContextual"/>
        </w:rPr>
        <w:t>5</w:t>
      </w:r>
      <w:r w:rsidR="00B16834" w:rsidRPr="00A92913">
        <w:rPr>
          <w:rFonts w:eastAsia="DengXian"/>
          <w:kern w:val="2"/>
          <w:szCs w:val="26"/>
          <w:lang w:val="sv-FI"/>
          <w14:ligatures w14:val="standardContextual"/>
        </w:rPr>
        <w:t xml:space="preserve"> tế bào/giếng. Tế bào được kích thích với LPS trong 24 giờ và bổ sung chất thử ở dải nồng độ 256→16 µg/mL. Cardamonin được sử dụng làm chất </w:t>
      </w:r>
      <w:r w:rsidR="00DF5B7F">
        <w:rPr>
          <w:rFonts w:eastAsia="DengXian"/>
          <w:kern w:val="2"/>
          <w:szCs w:val="26"/>
          <w:lang w:val="sv-FI"/>
          <w14:ligatures w14:val="standardContextual"/>
        </w:rPr>
        <w:t xml:space="preserve">đồi chứng </w:t>
      </w:r>
      <w:r w:rsidR="00DF5B7F">
        <w:rPr>
          <w:rFonts w:eastAsia="DengXian"/>
          <w:kern w:val="2"/>
          <w:szCs w:val="26"/>
          <w:lang w:val="sv-FI"/>
          <w14:ligatures w14:val="standardContextual"/>
        </w:rPr>
        <w:lastRenderedPageBreak/>
        <w:t>dương</w:t>
      </w:r>
      <w:r w:rsidR="00B16834" w:rsidRPr="00A92913">
        <w:rPr>
          <w:rFonts w:eastAsia="DengXian"/>
          <w:kern w:val="2"/>
          <w:szCs w:val="26"/>
          <w:lang w:val="sv-FI"/>
          <w14:ligatures w14:val="standardContextual"/>
        </w:rPr>
        <w:t xml:space="preserve"> (</w:t>
      </w:r>
      <w:r w:rsidR="00DF5B7F">
        <w:rPr>
          <w:rFonts w:eastAsia="DengXian"/>
          <w:kern w:val="2"/>
          <w:szCs w:val="26"/>
          <w:lang w:val="sv-FI"/>
          <w14:ligatures w14:val="standardContextual"/>
        </w:rPr>
        <w:t>C</w:t>
      </w:r>
      <w:r w:rsidR="00B16834" w:rsidRPr="00A92913">
        <w:rPr>
          <w:rFonts w:eastAsia="DengXian"/>
          <w:kern w:val="2"/>
          <w:szCs w:val="26"/>
          <w:lang w:val="sv-FI"/>
          <w14:ligatures w14:val="standardContextual"/>
        </w:rPr>
        <w:t>+). Dịch huyền phù của tế bào được ủ với thuốc thử Griess, NaNO</w:t>
      </w:r>
      <w:r w:rsidR="00B16834" w:rsidRPr="00A92913">
        <w:rPr>
          <w:rFonts w:eastAsia="DengXian"/>
          <w:kern w:val="2"/>
          <w:szCs w:val="26"/>
          <w:vertAlign w:val="subscript"/>
          <w:lang w:val="sv-FI"/>
          <w14:ligatures w14:val="standardContextual"/>
        </w:rPr>
        <w:t>2</w:t>
      </w:r>
      <w:r w:rsidR="00B16834" w:rsidRPr="00A92913">
        <w:rPr>
          <w:rFonts w:eastAsia="DengXian"/>
          <w:kern w:val="2"/>
          <w:szCs w:val="26"/>
          <w:lang w:val="sv-FI"/>
          <w14:ligatures w14:val="standardContextual"/>
        </w:rPr>
        <w:t xml:space="preserve"> ở các nồng độ khác nhau để xây dựng đường chuẩn và đo quang ở </w:t>
      </w:r>
      <w:r w:rsidR="00B16834" w:rsidRPr="00A92913">
        <w:rPr>
          <w:rFonts w:eastAsia="DengXian"/>
          <w:kern w:val="2"/>
          <w:szCs w:val="26"/>
          <w14:ligatures w14:val="standardContextual"/>
        </w:rPr>
        <w:sym w:font="Symbol" w:char="F06C"/>
      </w:r>
      <w:r w:rsidR="00B16834" w:rsidRPr="00A92913">
        <w:rPr>
          <w:rFonts w:eastAsia="DengXian"/>
          <w:kern w:val="2"/>
          <w:szCs w:val="26"/>
          <w:lang w:val="sv-FI"/>
          <w14:ligatures w14:val="standardContextual"/>
        </w:rPr>
        <w:t xml:space="preserve"> = 570 nm.</w:t>
      </w:r>
    </w:p>
    <w:p w14:paraId="629A4EEF" w14:textId="3D72A19D" w:rsidR="00671066" w:rsidRPr="00A92913" w:rsidRDefault="00671066" w:rsidP="00727946">
      <w:pPr>
        <w:tabs>
          <w:tab w:val="left" w:pos="0"/>
          <w:tab w:val="left" w:pos="360"/>
          <w:tab w:val="left" w:pos="851"/>
        </w:tabs>
        <w:spacing w:line="360" w:lineRule="auto"/>
        <w:rPr>
          <w:rFonts w:eastAsia="Times New Roman"/>
          <w:kern w:val="2"/>
          <w:szCs w:val="26"/>
          <w:lang w:eastAsia="zh-CN" w:bidi="th-TH"/>
          <w14:ligatures w14:val="standardContextual"/>
        </w:rPr>
      </w:pPr>
      <m:oMathPara>
        <m:oMath>
          <m:r>
            <m:rPr>
              <m:sty m:val="p"/>
            </m:rPr>
            <w:rPr>
              <w:rFonts w:ascii="Cambria Math" w:eastAsia="DengXian" w:hAnsi="Cambria Math"/>
              <w:kern w:val="2"/>
              <w:szCs w:val="26"/>
              <w14:ligatures w14:val="standardContextual"/>
            </w:rPr>
            <m:t xml:space="preserve">Tỷ lệ ức chế sản sinh NO </m:t>
          </m:r>
          <m:r>
            <m:rPr>
              <m:sty m:val="p"/>
            </m:rPr>
            <w:rPr>
              <w:rFonts w:ascii="Cambria Math" w:eastAsia="DengXian"/>
              <w:kern w:val="2"/>
              <w:szCs w:val="26"/>
              <w14:ligatures w14:val="standardContextual"/>
            </w:rPr>
            <m:t>(</m:t>
          </m:r>
          <m:r>
            <w:rPr>
              <w:rFonts w:ascii="Cambria Math" w:eastAsia="DengXian" w:hAnsi="Cambria Math"/>
              <w:kern w:val="2"/>
              <w:szCs w:val="26"/>
              <w:lang w:eastAsia="zh-CN" w:bidi="th-TH"/>
              <w14:ligatures w14:val="standardContextual"/>
            </w:rPr>
            <m:t>%)</m:t>
          </m:r>
          <m:r>
            <m:rPr>
              <m:sty m:val="p"/>
            </m:rPr>
            <w:rPr>
              <w:rFonts w:ascii="Cambria Math" w:eastAsia="DengXian" w:hAnsi="Cambria Math"/>
              <w:kern w:val="2"/>
              <w:szCs w:val="26"/>
              <w:lang w:eastAsia="zh-CN" w:bidi="th-TH"/>
              <w14:ligatures w14:val="standardContextual"/>
            </w:rPr>
            <m:t>=</m:t>
          </m:r>
          <m:f>
            <m:fPr>
              <m:ctrlPr>
                <w:rPr>
                  <w:rFonts w:ascii="Cambria Math" w:eastAsia="DengXian" w:hAnsi="Cambria Math"/>
                  <w:kern w:val="2"/>
                  <w:szCs w:val="26"/>
                  <w:lang w:eastAsia="zh-CN" w:bidi="th-TH"/>
                  <w14:ligatures w14:val="standardContextual"/>
                </w:rPr>
              </m:ctrlPr>
            </m:fPr>
            <m:num>
              <m:r>
                <w:rPr>
                  <w:rFonts w:ascii="Cambria Math" w:eastAsia="DengXian" w:hAnsi="Cambria Math"/>
                  <w:kern w:val="2"/>
                  <w:szCs w:val="26"/>
                  <w:lang w:eastAsia="zh-CN" w:bidi="th-TH"/>
                  <w14:ligatures w14:val="standardContextual"/>
                </w:rPr>
                <m:t>[</m:t>
              </m:r>
              <m:sSub>
                <m:sSubPr>
                  <m:ctrlPr>
                    <w:rPr>
                      <w:rFonts w:ascii="Cambria Math" w:eastAsia="DengXian" w:hAnsi="Cambria Math"/>
                      <w:kern w:val="2"/>
                      <w:szCs w:val="26"/>
                      <w:lang w:eastAsia="zh-CN" w:bidi="th-TH"/>
                      <w14:ligatures w14:val="standardContextual"/>
                    </w:rPr>
                  </m:ctrlPr>
                </m:sSubPr>
                <m:e>
                  <m:r>
                    <m:rPr>
                      <m:sty m:val="p"/>
                    </m:rPr>
                    <w:rPr>
                      <w:rFonts w:ascii="Cambria Math" w:eastAsia="DengXian" w:hAnsi="Cambria Math"/>
                      <w:kern w:val="2"/>
                      <w:szCs w:val="26"/>
                      <w:lang w:eastAsia="zh-CN" w:bidi="th-TH"/>
                      <w14:ligatures w14:val="standardContextual"/>
                    </w:rPr>
                    <m:t>x</m:t>
                  </m:r>
                </m:e>
                <m:sub>
                  <m:r>
                    <w:rPr>
                      <w:rFonts w:ascii="Cambria Math" w:eastAsia="DengXian" w:hAnsi="Cambria Math"/>
                      <w:kern w:val="2"/>
                      <w:szCs w:val="26"/>
                      <w:lang w:eastAsia="zh-CN" w:bidi="th-TH"/>
                      <w14:ligatures w14:val="standardContextual"/>
                    </w:rPr>
                    <m:t>TB</m:t>
                  </m:r>
                </m:sub>
              </m:sSub>
              <m:r>
                <m:rPr>
                  <m:sty m:val="p"/>
                </m:rPr>
                <w:rPr>
                  <w:rFonts w:ascii="Cambria Math" w:eastAsia="DengXian" w:hAnsi="Cambria Math"/>
                  <w:kern w:val="2"/>
                  <w:szCs w:val="26"/>
                  <w:lang w:eastAsia="zh-CN" w:bidi="th-TH"/>
                  <w14:ligatures w14:val="standardContextual"/>
                </w:rPr>
                <m:t>]</m:t>
              </m:r>
              <m:d>
                <m:dPr>
                  <m:ctrlPr>
                    <w:rPr>
                      <w:rFonts w:ascii="Cambria Math" w:eastAsia="DengXian" w:hAnsi="Cambria Math"/>
                      <w:kern w:val="2"/>
                      <w:szCs w:val="26"/>
                      <w:lang w:eastAsia="zh-CN" w:bidi="th-TH"/>
                      <w14:ligatures w14:val="standardContextual"/>
                    </w:rPr>
                  </m:ctrlPr>
                </m:dPr>
                <m:e>
                  <m:r>
                    <m:rPr>
                      <m:sty m:val="p"/>
                    </m:rPr>
                    <w:rPr>
                      <w:rFonts w:ascii="Cambria Math" w:eastAsia="DengXian" w:hAnsi="Cambria Math"/>
                      <w:kern w:val="2"/>
                      <w:szCs w:val="26"/>
                      <w:lang w:eastAsia="zh-CN" w:bidi="th-TH"/>
                      <w14:ligatures w14:val="standardContextual"/>
                    </w:rPr>
                    <m:t>mẫu</m:t>
                  </m:r>
                </m:e>
              </m:d>
              <m:r>
                <m:rPr>
                  <m:sty m:val="p"/>
                </m:rPr>
                <w:rPr>
                  <w:rFonts w:ascii="Cambria Math" w:eastAsia="DengXian" w:hAnsi="Cambria Math"/>
                  <w:kern w:val="2"/>
                  <w:szCs w:val="26"/>
                  <w:lang w:eastAsia="zh-CN" w:bidi="th-TH"/>
                  <w14:ligatures w14:val="standardContextual"/>
                </w:rPr>
                <m:t>-</m:t>
              </m:r>
              <m:r>
                <w:rPr>
                  <w:rFonts w:ascii="Cambria Math" w:eastAsia="DengXian" w:hAnsi="Cambria Math"/>
                  <w:kern w:val="2"/>
                  <w:szCs w:val="26"/>
                  <w:lang w:eastAsia="zh-CN" w:bidi="th-TH"/>
                  <w14:ligatures w14:val="standardContextual"/>
                </w:rPr>
                <m:t>[</m:t>
              </m:r>
              <m:sSub>
                <m:sSubPr>
                  <m:ctrlPr>
                    <w:rPr>
                      <w:rFonts w:ascii="Cambria Math" w:eastAsia="DengXian" w:hAnsi="Cambria Math"/>
                      <w:kern w:val="2"/>
                      <w:szCs w:val="26"/>
                      <w:lang w:eastAsia="zh-CN" w:bidi="th-TH"/>
                      <w14:ligatures w14:val="standardContextual"/>
                    </w:rPr>
                  </m:ctrlPr>
                </m:sSubPr>
                <m:e>
                  <m:r>
                    <m:rPr>
                      <m:sty m:val="p"/>
                    </m:rPr>
                    <w:rPr>
                      <w:rFonts w:ascii="Cambria Math" w:eastAsia="DengXian" w:hAnsi="Cambria Math"/>
                      <w:kern w:val="2"/>
                      <w:szCs w:val="26"/>
                      <w:lang w:eastAsia="zh-CN" w:bidi="th-TH"/>
                      <w14:ligatures w14:val="standardContextual"/>
                    </w:rPr>
                    <m:t>x</m:t>
                  </m:r>
                </m:e>
                <m:sub>
                  <m:r>
                    <w:rPr>
                      <w:rFonts w:ascii="Cambria Math" w:eastAsia="DengXian" w:hAnsi="Cambria Math"/>
                      <w:kern w:val="2"/>
                      <w:szCs w:val="26"/>
                      <w:lang w:eastAsia="zh-CN" w:bidi="th-TH"/>
                      <w14:ligatures w14:val="standardContextual"/>
                    </w:rPr>
                    <m:t>TB</m:t>
                  </m:r>
                </m:sub>
              </m:sSub>
              <m:r>
                <m:rPr>
                  <m:sty m:val="p"/>
                </m:rPr>
                <w:rPr>
                  <w:rFonts w:ascii="Cambria Math" w:eastAsia="DengXian" w:hAnsi="Cambria Math"/>
                  <w:kern w:val="2"/>
                  <w:szCs w:val="26"/>
                  <w:lang w:eastAsia="zh-CN" w:bidi="th-TH"/>
                  <w14:ligatures w14:val="standardContextual"/>
                </w:rPr>
                <m:t>](LPS)</m:t>
              </m:r>
            </m:num>
            <m:den>
              <m:r>
                <w:rPr>
                  <w:rFonts w:ascii="Cambria Math" w:eastAsia="DengXian" w:hAnsi="Cambria Math"/>
                  <w:kern w:val="2"/>
                  <w:szCs w:val="26"/>
                  <w:lang w:eastAsia="zh-CN" w:bidi="th-TH"/>
                  <w14:ligatures w14:val="standardContextual"/>
                </w:rPr>
                <m:t>[</m:t>
              </m:r>
              <m:sSub>
                <m:sSubPr>
                  <m:ctrlPr>
                    <w:rPr>
                      <w:rFonts w:ascii="Cambria Math" w:eastAsia="DengXian" w:hAnsi="Cambria Math"/>
                      <w:kern w:val="2"/>
                      <w:szCs w:val="26"/>
                      <w:lang w:eastAsia="zh-CN" w:bidi="th-TH"/>
                      <w14:ligatures w14:val="standardContextual"/>
                    </w:rPr>
                  </m:ctrlPr>
                </m:sSubPr>
                <m:e>
                  <m:r>
                    <m:rPr>
                      <m:sty m:val="p"/>
                    </m:rPr>
                    <w:rPr>
                      <w:rFonts w:ascii="Cambria Math" w:eastAsia="DengXian" w:hAnsi="Cambria Math"/>
                      <w:kern w:val="2"/>
                      <w:szCs w:val="26"/>
                      <w:lang w:eastAsia="zh-CN" w:bidi="th-TH"/>
                      <w14:ligatures w14:val="standardContextual"/>
                    </w:rPr>
                    <m:t>x</m:t>
                  </m:r>
                </m:e>
                <m:sub>
                  <m:r>
                    <w:rPr>
                      <w:rFonts w:ascii="Cambria Math" w:eastAsia="DengXian" w:hAnsi="Cambria Math"/>
                      <w:kern w:val="2"/>
                      <w:szCs w:val="26"/>
                      <w:lang w:eastAsia="zh-CN" w:bidi="th-TH"/>
                      <w14:ligatures w14:val="standardContextual"/>
                    </w:rPr>
                    <m:t>TB</m:t>
                  </m:r>
                </m:sub>
              </m:sSub>
              <m:r>
                <m:rPr>
                  <m:sty m:val="p"/>
                </m:rPr>
                <w:rPr>
                  <w:rFonts w:ascii="Cambria Math" w:eastAsia="DengXian" w:hAnsi="Cambria Math"/>
                  <w:kern w:val="2"/>
                  <w:szCs w:val="26"/>
                  <w:lang w:eastAsia="zh-CN" w:bidi="th-TH"/>
                  <w14:ligatures w14:val="standardContextual"/>
                </w:rPr>
                <m:t>]</m:t>
              </m:r>
              <m:d>
                <m:dPr>
                  <m:ctrlPr>
                    <w:rPr>
                      <w:rFonts w:ascii="Cambria Math" w:eastAsia="DengXian" w:hAnsi="Cambria Math"/>
                      <w:kern w:val="2"/>
                      <w:szCs w:val="26"/>
                      <w:lang w:eastAsia="zh-CN" w:bidi="th-TH"/>
                      <w14:ligatures w14:val="standardContextual"/>
                    </w:rPr>
                  </m:ctrlPr>
                </m:dPr>
                <m:e>
                  <m:r>
                    <m:rPr>
                      <m:sty m:val="p"/>
                    </m:rPr>
                    <w:rPr>
                      <w:rFonts w:ascii="Cambria Math" w:eastAsia="DengXian" w:hAnsi="Cambria Math"/>
                      <w:kern w:val="2"/>
                      <w:szCs w:val="26"/>
                      <w:lang w:eastAsia="zh-CN" w:bidi="th-TH"/>
                      <w14:ligatures w14:val="standardContextual"/>
                    </w:rPr>
                    <m:t>ĐC+</m:t>
                  </m:r>
                </m:e>
              </m:d>
              <m:r>
                <w:rPr>
                  <w:rFonts w:ascii="Cambria Math" w:eastAsia="DengXian" w:hAnsi="Cambria Math"/>
                  <w:kern w:val="2"/>
                  <w:szCs w:val="26"/>
                  <w:lang w:eastAsia="zh-CN" w:bidi="th-TH"/>
                  <w14:ligatures w14:val="standardContextual"/>
                </w:rPr>
                <m:t>-[</m:t>
              </m:r>
              <m:sSub>
                <m:sSubPr>
                  <m:ctrlPr>
                    <w:rPr>
                      <w:rFonts w:ascii="Cambria Math" w:eastAsia="DengXian" w:hAnsi="Cambria Math"/>
                      <w:kern w:val="2"/>
                      <w:szCs w:val="26"/>
                      <w:lang w:eastAsia="zh-CN" w:bidi="th-TH"/>
                      <w14:ligatures w14:val="standardContextual"/>
                    </w:rPr>
                  </m:ctrlPr>
                </m:sSubPr>
                <m:e>
                  <m:r>
                    <m:rPr>
                      <m:sty m:val="p"/>
                    </m:rPr>
                    <w:rPr>
                      <w:rFonts w:ascii="Cambria Math" w:eastAsia="DengXian" w:hAnsi="Cambria Math"/>
                      <w:kern w:val="2"/>
                      <w:szCs w:val="26"/>
                      <w:lang w:eastAsia="zh-CN" w:bidi="th-TH"/>
                      <w14:ligatures w14:val="standardContextual"/>
                    </w:rPr>
                    <m:t>x</m:t>
                  </m:r>
                </m:e>
                <m:sub>
                  <m:r>
                    <w:rPr>
                      <w:rFonts w:ascii="Cambria Math" w:eastAsia="DengXian" w:hAnsi="Cambria Math"/>
                      <w:kern w:val="2"/>
                      <w:szCs w:val="26"/>
                      <w:lang w:eastAsia="zh-CN" w:bidi="th-TH"/>
                      <w14:ligatures w14:val="standardContextual"/>
                    </w:rPr>
                    <m:t>TB</m:t>
                  </m:r>
                </m:sub>
              </m:sSub>
              <m:r>
                <m:rPr>
                  <m:sty m:val="p"/>
                </m:rPr>
                <w:rPr>
                  <w:rFonts w:ascii="Cambria Math" w:eastAsia="DengXian" w:hAnsi="Cambria Math"/>
                  <w:kern w:val="2"/>
                  <w:szCs w:val="26"/>
                  <w:lang w:eastAsia="zh-CN" w:bidi="th-TH"/>
                  <w14:ligatures w14:val="standardContextual"/>
                </w:rPr>
                <m:t>](LPS)</m:t>
              </m:r>
            </m:den>
          </m:f>
          <m:r>
            <w:rPr>
              <w:rFonts w:ascii="Cambria Math" w:eastAsia="DengXian" w:hAnsi="Cambria Math"/>
              <w:kern w:val="2"/>
              <w:szCs w:val="26"/>
              <w:lang w:eastAsia="zh-CN" w:bidi="th-TH"/>
              <w14:ligatures w14:val="standardContextual"/>
            </w:rPr>
            <m:t xml:space="preserve">  x 100</m:t>
          </m:r>
        </m:oMath>
      </m:oMathPara>
    </w:p>
    <w:p w14:paraId="343A2937" w14:textId="5D425AE5" w:rsidR="00B16834" w:rsidRPr="00A92913" w:rsidRDefault="00B16834" w:rsidP="00727946">
      <w:pPr>
        <w:spacing w:line="360" w:lineRule="auto"/>
        <w:rPr>
          <w:rFonts w:eastAsia="DengXian"/>
          <w:kern w:val="2"/>
          <w:szCs w:val="26"/>
          <w14:ligatures w14:val="standardContextual"/>
        </w:rPr>
      </w:pPr>
      <w:r w:rsidRPr="00A92913">
        <w:rPr>
          <w:rFonts w:eastAsia="DengXian"/>
          <w:kern w:val="2"/>
          <w:szCs w:val="26"/>
          <w14:ligatures w14:val="standardContextual"/>
        </w:rPr>
        <w:t xml:space="preserve">Trong đó: </w:t>
      </w:r>
      <m:oMath>
        <m:d>
          <m:dPr>
            <m:begChr m:val="["/>
            <m:endChr m:val="]"/>
            <m:ctrlPr>
              <w:rPr>
                <w:rFonts w:ascii="Cambria Math" w:eastAsia="DengXian" w:hAnsi="Cambria Math"/>
                <w:i/>
                <w:kern w:val="2"/>
                <w:szCs w:val="26"/>
                <w:lang w:eastAsia="zh-CN" w:bidi="th-TH"/>
                <w14:ligatures w14:val="standardContextual"/>
              </w:rPr>
            </m:ctrlPr>
          </m:dPr>
          <m:e>
            <m:sSub>
              <m:sSubPr>
                <m:ctrlPr>
                  <w:rPr>
                    <w:rFonts w:ascii="Cambria Math" w:eastAsia="DengXian" w:hAnsi="Cambria Math"/>
                    <w:kern w:val="2"/>
                    <w:szCs w:val="26"/>
                    <w:lang w:eastAsia="zh-CN" w:bidi="th-TH"/>
                    <w14:ligatures w14:val="standardContextual"/>
                  </w:rPr>
                </m:ctrlPr>
              </m:sSubPr>
              <m:e>
                <m:r>
                  <m:rPr>
                    <m:sty m:val="p"/>
                  </m:rPr>
                  <w:rPr>
                    <w:rFonts w:ascii="Cambria Math" w:eastAsia="DengXian" w:hAnsi="Cambria Math"/>
                    <w:kern w:val="2"/>
                    <w:szCs w:val="26"/>
                    <w:lang w:eastAsia="zh-CN" w:bidi="th-TH"/>
                    <w14:ligatures w14:val="standardContextual"/>
                  </w:rPr>
                  <m:t>x</m:t>
                </m:r>
              </m:e>
              <m:sub>
                <m:r>
                  <w:rPr>
                    <w:rFonts w:ascii="Cambria Math" w:eastAsia="DengXian" w:hAnsi="Cambria Math"/>
                    <w:kern w:val="2"/>
                    <w:szCs w:val="26"/>
                    <w:lang w:eastAsia="zh-CN" w:bidi="th-TH"/>
                    <w14:ligatures w14:val="standardContextual"/>
                  </w:rPr>
                  <m:t>TB</m:t>
                </m:r>
              </m:sub>
            </m:sSub>
            <m:ctrlPr>
              <w:rPr>
                <w:rFonts w:ascii="Cambria Math" w:eastAsia="DengXian" w:hAnsi="Cambria Math"/>
                <w:kern w:val="2"/>
                <w:szCs w:val="26"/>
                <w:lang w:eastAsia="zh-CN" w:bidi="th-TH"/>
                <w14:ligatures w14:val="standardContextual"/>
              </w:rPr>
            </m:ctrlPr>
          </m:e>
        </m:d>
      </m:oMath>
      <w:r w:rsidR="00DB6511">
        <w:rPr>
          <w:rFonts w:eastAsia="DengXian"/>
          <w:kern w:val="2"/>
          <w:szCs w:val="26"/>
          <w:lang w:eastAsia="zh-CN" w:bidi="th-TH"/>
          <w14:ligatures w14:val="standardContextual"/>
        </w:rPr>
        <w:t xml:space="preserve"> </w:t>
      </w:r>
      <w:r w:rsidRPr="00A92913">
        <w:rPr>
          <w:rFonts w:eastAsia="DengXian"/>
          <w:kern w:val="2"/>
          <w:szCs w:val="26"/>
          <w14:ligatures w14:val="standardContextual"/>
        </w:rPr>
        <w:t>là nồng độ nitric oxide (NO) trung bình tính dựa trên đường chuẩn NaNO</w:t>
      </w:r>
      <w:r w:rsidRPr="00A92913">
        <w:rPr>
          <w:rFonts w:eastAsia="DengXian"/>
          <w:kern w:val="2"/>
          <w:szCs w:val="26"/>
          <w:vertAlign w:val="subscript"/>
          <w14:ligatures w14:val="standardContextual"/>
        </w:rPr>
        <w:t>2</w:t>
      </w:r>
      <w:r w:rsidRPr="00A92913">
        <w:rPr>
          <w:rFonts w:eastAsia="DengXian"/>
          <w:kern w:val="2"/>
          <w:szCs w:val="26"/>
          <w14:ligatures w14:val="standardContextual"/>
        </w:rPr>
        <w:t>.</w:t>
      </w:r>
    </w:p>
    <w:p w14:paraId="364BFB9F" w14:textId="5B43E9CF" w:rsidR="00B16834" w:rsidRPr="00A92913" w:rsidRDefault="00843098" w:rsidP="00727946">
      <w:pPr>
        <w:spacing w:line="360" w:lineRule="auto"/>
        <w:rPr>
          <w:rFonts w:eastAsia="DengXian"/>
          <w:kern w:val="2"/>
          <w:szCs w:val="26"/>
          <w14:ligatures w14:val="standardContextual"/>
        </w:rPr>
      </w:pPr>
      <w:r w:rsidRPr="00A92913">
        <w:rPr>
          <w:rFonts w:eastAsia="DengXian"/>
          <w:kern w:val="2"/>
          <w:szCs w:val="26"/>
          <w14:ligatures w14:val="standardContextual"/>
        </w:rPr>
        <w:tab/>
      </w:r>
      <w:r w:rsidR="00B16834" w:rsidRPr="00A92913">
        <w:rPr>
          <w:rFonts w:eastAsia="DengXian"/>
          <w:kern w:val="2"/>
          <w:szCs w:val="26"/>
          <w14:ligatures w14:val="standardContextual"/>
        </w:rPr>
        <w:t xml:space="preserve">Song song, để đánh giá độc tính </w:t>
      </w:r>
      <w:r w:rsidR="00B16834" w:rsidRPr="00A92913">
        <w:rPr>
          <w:rFonts w:eastAsia="DengXian"/>
          <w:i/>
          <w:iCs/>
          <w:kern w:val="2"/>
          <w:szCs w:val="26"/>
          <w14:ligatures w14:val="standardContextual"/>
        </w:rPr>
        <w:t>in vitro</w:t>
      </w:r>
      <w:r w:rsidR="00B16834" w:rsidRPr="00A92913">
        <w:rPr>
          <w:rFonts w:eastAsia="DengXian"/>
          <w:kern w:val="2"/>
          <w:szCs w:val="26"/>
          <w14:ligatures w14:val="standardContextual"/>
        </w:rPr>
        <w:t xml:space="preserve"> của mẫu, tế bào ở cùng các điều kiện thử nghiệm trên được bổ sung với dung dịch MTT (0.5 mg/mL trong PBS), ủ 4 giờ trong tủ ấm 5</w:t>
      </w:r>
      <w:r w:rsidR="00DB6511">
        <w:rPr>
          <w:rFonts w:eastAsia="DengXian"/>
          <w:kern w:val="2"/>
          <w:szCs w:val="26"/>
          <w14:ligatures w14:val="standardContextual"/>
        </w:rPr>
        <w:t xml:space="preserve"> </w:t>
      </w:r>
      <w:r w:rsidR="00B16834" w:rsidRPr="00A92913">
        <w:rPr>
          <w:rFonts w:eastAsia="DengXian"/>
          <w:kern w:val="2"/>
          <w:szCs w:val="26"/>
          <w14:ligatures w14:val="standardContextual"/>
        </w:rPr>
        <w:t>% CO</w:t>
      </w:r>
      <w:r w:rsidR="00B16834" w:rsidRPr="00A92913">
        <w:rPr>
          <w:rFonts w:eastAsia="DengXian"/>
          <w:kern w:val="2"/>
          <w:szCs w:val="26"/>
          <w:vertAlign w:val="subscript"/>
          <w14:ligatures w14:val="standardContextual"/>
        </w:rPr>
        <w:t>2</w:t>
      </w:r>
      <w:r w:rsidR="00B16834" w:rsidRPr="00A92913">
        <w:rPr>
          <w:rFonts w:eastAsia="DengXian"/>
          <w:kern w:val="2"/>
          <w:szCs w:val="26"/>
          <w14:ligatures w14:val="standardContextual"/>
        </w:rPr>
        <w:t xml:space="preserve"> ở 37</w:t>
      </w:r>
      <w:r w:rsidR="00DB6511">
        <w:rPr>
          <w:rFonts w:eastAsia="DengXian"/>
          <w:kern w:val="2"/>
          <w:szCs w:val="26"/>
          <w14:ligatures w14:val="standardContextual"/>
        </w:rPr>
        <w:t xml:space="preserve"> </w:t>
      </w:r>
      <w:r w:rsidR="00B16834" w:rsidRPr="00A92913">
        <w:rPr>
          <w:rFonts w:eastAsia="DengXian"/>
          <w:kern w:val="2"/>
          <w:szCs w:val="26"/>
          <w:vertAlign w:val="superscript"/>
          <w14:ligatures w14:val="standardContextual"/>
        </w:rPr>
        <w:t>o</w:t>
      </w:r>
      <w:r w:rsidR="00B16834" w:rsidRPr="00A92913">
        <w:rPr>
          <w:rFonts w:eastAsia="DengXian"/>
          <w:kern w:val="2"/>
          <w:szCs w:val="26"/>
          <w14:ligatures w14:val="standardContextual"/>
        </w:rPr>
        <w:t>C. Sản phẩm chuyển hóa dạng tinh thể formazan được hòa tan trong dimethyl sulfoxide (DMSO, Sigma-Aldrich) và đo mật độ quang ở λ = 540/720</w:t>
      </w:r>
      <w:r w:rsidR="00DB6511">
        <w:rPr>
          <w:rFonts w:eastAsia="DengXian"/>
          <w:kern w:val="2"/>
          <w:szCs w:val="26"/>
          <w14:ligatures w14:val="standardContextual"/>
        </w:rPr>
        <w:t xml:space="preserve"> </w:t>
      </w:r>
      <w:r w:rsidR="00B16834" w:rsidRPr="00A92913">
        <w:rPr>
          <w:rFonts w:eastAsia="DengXian"/>
          <w:kern w:val="2"/>
          <w:szCs w:val="26"/>
          <w14:ligatures w14:val="standardContextual"/>
        </w:rPr>
        <w:t>nm trên thiết bị Tecan Spark (Männedorf, Thụy Sỹ).</w:t>
      </w:r>
    </w:p>
    <w:p w14:paraId="20864EDA" w14:textId="4DA18AA0" w:rsidR="00B16834" w:rsidRPr="00A92913" w:rsidRDefault="00B16834" w:rsidP="00727946">
      <w:pPr>
        <w:spacing w:line="360" w:lineRule="auto"/>
        <w:rPr>
          <w:rFonts w:eastAsia="DengXian"/>
          <w:kern w:val="2"/>
          <w:szCs w:val="26"/>
          <w14:ligatures w14:val="standardContextual"/>
        </w:rPr>
      </w:pPr>
      <w:r w:rsidRPr="00A92913">
        <w:rPr>
          <w:rFonts w:eastAsia="DengXian"/>
          <w:kern w:val="2"/>
          <w:szCs w:val="26"/>
          <w14:ligatures w14:val="standardContextual"/>
        </w:rPr>
        <w:t>Tỷ lệ sống sót của tế bào CS</w:t>
      </w:r>
      <w:r w:rsidR="00DB6511">
        <w:rPr>
          <w:rFonts w:eastAsia="DengXian"/>
          <w:kern w:val="2"/>
          <w:szCs w:val="26"/>
          <w14:ligatures w14:val="standardContextual"/>
        </w:rPr>
        <w:t xml:space="preserve"> </w:t>
      </w:r>
      <w:r w:rsidRPr="00A92913">
        <w:rPr>
          <w:rFonts w:eastAsia="DengXian"/>
          <w:kern w:val="2"/>
          <w:szCs w:val="26"/>
          <w14:ligatures w14:val="standardContextual"/>
        </w:rPr>
        <w:t xml:space="preserve">% (cell survival) tính theo % so với đối chứng (-): </w:t>
      </w:r>
    </w:p>
    <w:p w14:paraId="34A53BF7" w14:textId="77DE4A16" w:rsidR="00B16834" w:rsidRPr="00A92913" w:rsidRDefault="00B16834" w:rsidP="00727946">
      <w:pPr>
        <w:spacing w:line="360" w:lineRule="auto"/>
        <w:rPr>
          <w:rFonts w:eastAsia="DengXian"/>
          <w:kern w:val="2"/>
          <w:szCs w:val="26"/>
          <w14:ligatures w14:val="standardContextual"/>
        </w:rPr>
      </w:pPr>
      <m:oMathPara>
        <m:oMath>
          <m:r>
            <w:rPr>
              <w:rFonts w:ascii="Cambria Math" w:eastAsia="DengXian" w:hAnsi="Cambria Math"/>
              <w:kern w:val="2"/>
              <w:szCs w:val="26"/>
              <w:lang w:eastAsia="zh-CN" w:bidi="th-TH"/>
              <w14:ligatures w14:val="standardContextual"/>
            </w:rPr>
            <m:t>CS%</m:t>
          </m:r>
          <m:r>
            <m:rPr>
              <m:sty m:val="p"/>
            </m:rPr>
            <w:rPr>
              <w:rFonts w:ascii="Cambria Math" w:eastAsia="DengXian" w:hAnsi="Cambria Math"/>
              <w:kern w:val="2"/>
              <w:szCs w:val="26"/>
              <w:lang w:eastAsia="zh-CN" w:bidi="th-TH"/>
              <w14:ligatures w14:val="standardContextual"/>
            </w:rPr>
            <m:t>=</m:t>
          </m:r>
          <m:d>
            <m:dPr>
              <m:begChr m:val="⌊"/>
              <m:endChr m:val="⌋"/>
              <m:ctrlPr>
                <w:rPr>
                  <w:rFonts w:ascii="Cambria Math" w:eastAsia="DengXian" w:hAnsi="Cambria Math"/>
                  <w:kern w:val="2"/>
                  <w:szCs w:val="26"/>
                  <w:lang w:eastAsia="zh-CN" w:bidi="th-TH"/>
                  <w14:ligatures w14:val="standardContextual"/>
                </w:rPr>
              </m:ctrlPr>
            </m:dPr>
            <m:e>
              <m:f>
                <m:fPr>
                  <m:ctrlPr>
                    <w:rPr>
                      <w:rFonts w:ascii="Cambria Math" w:eastAsia="DengXian" w:hAnsi="Cambria Math"/>
                      <w:kern w:val="2"/>
                      <w:szCs w:val="26"/>
                      <w:lang w:eastAsia="zh-CN" w:bidi="th-TH"/>
                      <w14:ligatures w14:val="standardContextual"/>
                    </w:rPr>
                  </m:ctrlPr>
                </m:fPr>
                <m:num>
                  <m:r>
                    <m:rPr>
                      <m:sty m:val="p"/>
                    </m:rPr>
                    <w:rPr>
                      <w:rFonts w:ascii="Cambria Math" w:eastAsia="DengXian" w:hAnsi="Cambria Math"/>
                      <w:kern w:val="2"/>
                      <w:szCs w:val="26"/>
                      <w:lang w:eastAsia="zh-CN" w:bidi="th-TH"/>
                      <w14:ligatures w14:val="standardContextual"/>
                    </w:rPr>
                    <m:t xml:space="preserve">OD </m:t>
                  </m:r>
                  <m:d>
                    <m:dPr>
                      <m:ctrlPr>
                        <w:rPr>
                          <w:rFonts w:ascii="Cambria Math" w:eastAsia="DengXian" w:hAnsi="Cambria Math"/>
                          <w:kern w:val="2"/>
                          <w:szCs w:val="26"/>
                          <w:lang w:eastAsia="zh-CN" w:bidi="th-TH"/>
                          <w14:ligatures w14:val="standardContextual"/>
                        </w:rPr>
                      </m:ctrlPr>
                    </m:dPr>
                    <m:e>
                      <m:r>
                        <m:rPr>
                          <m:sty m:val="p"/>
                        </m:rPr>
                        <w:rPr>
                          <w:rFonts w:ascii="Cambria Math" w:eastAsia="DengXian" w:hAnsi="Cambria Math"/>
                          <w:kern w:val="2"/>
                          <w:szCs w:val="26"/>
                          <w:lang w:eastAsia="zh-CN" w:bidi="th-TH"/>
                          <w14:ligatures w14:val="standardContextual"/>
                        </w:rPr>
                        <m:t>mẫu</m:t>
                      </m:r>
                    </m:e>
                  </m:d>
                </m:num>
                <m:den>
                  <m:r>
                    <m:rPr>
                      <m:sty m:val="p"/>
                    </m:rPr>
                    <w:rPr>
                      <w:rFonts w:ascii="Cambria Math" w:eastAsia="DengXian" w:hAnsi="Cambria Math"/>
                      <w:kern w:val="2"/>
                      <w:szCs w:val="26"/>
                      <w:lang w:eastAsia="zh-CN" w:bidi="th-TH"/>
                      <w14:ligatures w14:val="standardContextual"/>
                    </w:rPr>
                    <m:t>OD [ĐC</m:t>
                  </m:r>
                  <m:d>
                    <m:dPr>
                      <m:ctrlPr>
                        <w:rPr>
                          <w:rFonts w:ascii="Cambria Math" w:eastAsia="DengXian" w:hAnsi="Cambria Math"/>
                          <w:kern w:val="2"/>
                          <w:szCs w:val="26"/>
                          <w:lang w:eastAsia="zh-CN" w:bidi="th-TH"/>
                          <w14:ligatures w14:val="standardContextual"/>
                        </w:rPr>
                      </m:ctrlPr>
                    </m:dPr>
                    <m:e>
                      <m:r>
                        <m:rPr>
                          <m:sty m:val="p"/>
                        </m:rPr>
                        <w:rPr>
                          <w:rFonts w:ascii="Cambria Math" w:eastAsia="DengXian" w:hAnsi="Cambria Math"/>
                          <w:kern w:val="2"/>
                          <w:szCs w:val="26"/>
                          <w:lang w:eastAsia="zh-CN" w:bidi="th-TH"/>
                          <w14:ligatures w14:val="standardContextual"/>
                        </w:rPr>
                        <m:t>-</m:t>
                      </m:r>
                    </m:e>
                  </m:d>
                  <m:r>
                    <m:rPr>
                      <m:sty m:val="p"/>
                    </m:rPr>
                    <w:rPr>
                      <w:rFonts w:ascii="Cambria Math" w:eastAsia="DengXian" w:hAnsi="Cambria Math"/>
                      <w:kern w:val="2"/>
                      <w:szCs w:val="26"/>
                      <w:lang w:eastAsia="zh-CN" w:bidi="th-TH"/>
                      <w14:ligatures w14:val="standardContextual"/>
                    </w:rPr>
                    <m:t>]</m:t>
                  </m:r>
                </m:den>
              </m:f>
              <m:r>
                <w:rPr>
                  <w:rFonts w:ascii="Cambria Math" w:eastAsia="DengXian" w:hAnsi="Cambria Math"/>
                  <w:kern w:val="2"/>
                  <w:szCs w:val="26"/>
                  <w:lang w:eastAsia="zh-CN" w:bidi="th-TH"/>
                  <w14:ligatures w14:val="standardContextual"/>
                </w:rPr>
                <m:t xml:space="preserve">  x 100</m:t>
              </m:r>
            </m:e>
          </m:d>
          <m:r>
            <w:rPr>
              <w:rFonts w:ascii="Cambria Math" w:eastAsia="DengXian" w:hAnsi="Cambria Math"/>
              <w:kern w:val="2"/>
              <w:szCs w:val="26"/>
              <w:lang w:eastAsia="zh-CN" w:bidi="th-TH"/>
              <w14:ligatures w14:val="standardContextual"/>
            </w:rPr>
            <m:t xml:space="preserve"> ± </m:t>
          </m:r>
          <m:r>
            <m:rPr>
              <m:sty m:val="p"/>
            </m:rPr>
            <w:rPr>
              <w:rFonts w:ascii="Cambria Math" w:eastAsia="DengXian" w:hAnsi="Cambria Math" w:cs="Cambria Math"/>
              <w:kern w:val="2"/>
              <w:szCs w:val="26"/>
              <w14:ligatures w14:val="standardContextual"/>
            </w:rPr>
            <m:t>σ</m:t>
          </m:r>
        </m:oMath>
      </m:oMathPara>
    </w:p>
    <w:p w14:paraId="02D7C6F5" w14:textId="02C6BE20" w:rsidR="00A03A4E" w:rsidRPr="00A92913" w:rsidRDefault="00B16834" w:rsidP="00727946">
      <w:pPr>
        <w:spacing w:line="360" w:lineRule="auto"/>
        <w:rPr>
          <w:rFonts w:eastAsia="DengXian"/>
          <w:kern w:val="2"/>
          <w:szCs w:val="26"/>
          <w14:ligatures w14:val="standardContextual"/>
        </w:rPr>
      </w:pPr>
      <w:r w:rsidRPr="00A92913">
        <w:rPr>
          <w:rFonts w:eastAsia="DengXian"/>
          <w:kern w:val="2"/>
          <w:szCs w:val="26"/>
          <w14:ligatures w14:val="standardContextual"/>
        </w:rPr>
        <w:t xml:space="preserve">Trong đó, độ lệch chuẩn: </w:t>
      </w:r>
      <m:oMath>
        <m:r>
          <w:rPr>
            <w:rFonts w:ascii="Cambria Math" w:eastAsia="DengXian" w:hAnsi="Cambria Math"/>
            <w:kern w:val="2"/>
            <w:szCs w:val="26"/>
            <w:lang w:eastAsia="zh-CN" w:bidi="th-TH"/>
            <w14:ligatures w14:val="standardContextual"/>
          </w:rPr>
          <m:t>σ</m:t>
        </m:r>
        <m:r>
          <m:rPr>
            <m:sty m:val="p"/>
          </m:rPr>
          <w:rPr>
            <w:rFonts w:ascii="Cambria Math" w:eastAsia="DengXian" w:hAnsi="Cambria Math"/>
            <w:kern w:val="2"/>
            <w:szCs w:val="26"/>
            <w:lang w:eastAsia="zh-CN" w:bidi="th-TH"/>
            <w14:ligatures w14:val="standardContextual"/>
          </w:rPr>
          <m:t>=</m:t>
        </m:r>
        <m:rad>
          <m:radPr>
            <m:degHide m:val="1"/>
            <m:ctrlPr>
              <w:rPr>
                <w:rFonts w:ascii="Cambria Math" w:eastAsia="DengXian" w:hAnsi="Cambria Math"/>
                <w:kern w:val="2"/>
                <w:szCs w:val="26"/>
                <w:lang w:eastAsia="zh-CN" w:bidi="th-TH"/>
                <w14:ligatures w14:val="standardContextual"/>
              </w:rPr>
            </m:ctrlPr>
          </m:radPr>
          <m:deg/>
          <m:e>
            <m:r>
              <w:rPr>
                <w:rFonts w:ascii="Cambria Math" w:eastAsia="DengXian" w:hAnsi="Cambria Math"/>
                <w:kern w:val="2"/>
                <w:szCs w:val="26"/>
                <w:lang w:eastAsia="zh-CN" w:bidi="th-TH"/>
                <w14:ligatures w14:val="standardContextual"/>
              </w:rPr>
              <m:t>(∑(xi-</m:t>
            </m:r>
            <m:acc>
              <m:accPr>
                <m:chr m:val="̅"/>
                <m:ctrlPr>
                  <w:rPr>
                    <w:rFonts w:ascii="Cambria Math" w:eastAsia="DengXian" w:hAnsi="Cambria Math"/>
                    <w:i/>
                    <w:kern w:val="2"/>
                    <w:szCs w:val="26"/>
                    <w:lang w:eastAsia="zh-CN" w:bidi="th-TH"/>
                    <w14:ligatures w14:val="standardContextual"/>
                  </w:rPr>
                </m:ctrlPr>
              </m:accPr>
              <m:e>
                <m:r>
                  <w:rPr>
                    <w:rFonts w:ascii="Cambria Math" w:eastAsia="DengXian" w:hAnsi="Cambria Math"/>
                    <w:kern w:val="2"/>
                    <w:szCs w:val="26"/>
                    <w:lang w:eastAsia="zh-CN" w:bidi="th-TH"/>
                    <w14:ligatures w14:val="standardContextual"/>
                  </w:rPr>
                  <m:t>x</m:t>
                </m:r>
              </m:e>
            </m:acc>
            <m:r>
              <w:rPr>
                <w:rFonts w:ascii="Cambria Math" w:eastAsia="DengXian" w:hAnsi="Cambria Math"/>
                <w:kern w:val="2"/>
                <w:szCs w:val="26"/>
                <w:lang w:eastAsia="zh-CN" w:bidi="th-TH"/>
                <w14:ligatures w14:val="standardContextual"/>
              </w:rPr>
              <m:t>)^2)/(n-1)</m:t>
            </m:r>
          </m:e>
        </m:rad>
      </m:oMath>
      <w:r w:rsidRPr="00A92913">
        <w:rPr>
          <w:rFonts w:eastAsia="DengXian"/>
          <w:kern w:val="2"/>
          <w:szCs w:val="26"/>
          <w14:ligatures w14:val="standardContextual"/>
        </w:rPr>
        <w:t xml:space="preserve"> </w:t>
      </w:r>
    </w:p>
    <w:p w14:paraId="6FAAC20C" w14:textId="01CE5E97" w:rsidR="00AE2FE9" w:rsidRPr="00A92913" w:rsidRDefault="00AE2FE9" w:rsidP="00727946">
      <w:pPr>
        <w:pStyle w:val="Heading2"/>
        <w:ind w:left="709"/>
        <w:rPr>
          <w:lang w:val="sv-FI"/>
        </w:rPr>
      </w:pPr>
      <w:bookmarkStart w:id="109" w:name="_Toc240274607"/>
      <w:bookmarkStart w:id="110" w:name="_Toc203162070"/>
      <w:r w:rsidRPr="00A92913">
        <w:rPr>
          <w:lang w:val="sv-FI"/>
        </w:rPr>
        <w:t>Thực nghiệm</w:t>
      </w:r>
      <w:bookmarkEnd w:id="109"/>
    </w:p>
    <w:p w14:paraId="04E3485D" w14:textId="08D8C9B2" w:rsidR="00AE2FE9" w:rsidRPr="00A92913" w:rsidRDefault="00AE2FE9" w:rsidP="00727946">
      <w:pPr>
        <w:pStyle w:val="Heading3"/>
        <w:ind w:left="851" w:hanging="709"/>
        <w:rPr>
          <w:rFonts w:cs="Times New Roman"/>
          <w:lang w:val="sv-FI"/>
        </w:rPr>
      </w:pPr>
      <w:bookmarkStart w:id="111" w:name="_Toc240274608"/>
      <w:r w:rsidRPr="00A92913">
        <w:rPr>
          <w:rFonts w:cs="Times New Roman"/>
          <w:lang w:val="sv-FI"/>
        </w:rPr>
        <w:t>Hóa chất và thiết bị</w:t>
      </w:r>
      <w:bookmarkEnd w:id="111"/>
    </w:p>
    <w:p w14:paraId="1E5BD0F5" w14:textId="77777777" w:rsidR="0045038B" w:rsidRPr="00A92913" w:rsidRDefault="0045038B" w:rsidP="00727946">
      <w:pPr>
        <w:rPr>
          <w:lang w:val="sv-FI"/>
        </w:rPr>
      </w:pPr>
      <w:r w:rsidRPr="00A92913">
        <w:rPr>
          <w:lang w:val="sv-FI"/>
        </w:rPr>
        <w:t>Tất cả các hóa chất sử dụng đều đạt cấp độ phòng thí nghiệm và được cung cấp bởi hãng Acros</w:t>
      </w:r>
    </w:p>
    <w:p w14:paraId="5D1BE301" w14:textId="77777777" w:rsidR="00D40744" w:rsidRPr="00545F27" w:rsidRDefault="00D40744" w:rsidP="00727946">
      <w:pPr>
        <w:pStyle w:val="Heading4"/>
        <w:spacing w:before="0" w:beforeAutospacing="0" w:after="0" w:afterAutospacing="0" w:line="360" w:lineRule="auto"/>
        <w:ind w:left="1134" w:hanging="992"/>
        <w:rPr>
          <w:rFonts w:eastAsia="DengXian"/>
          <w:b w:val="0"/>
          <w:bCs w:val="0"/>
        </w:rPr>
      </w:pPr>
      <w:bookmarkStart w:id="112" w:name="_Toc205236021"/>
      <w:r w:rsidRPr="00545F27">
        <w:rPr>
          <w:rFonts w:eastAsia="DengXian"/>
          <w:b w:val="0"/>
          <w:bCs w:val="0"/>
        </w:rPr>
        <w:t>Hóa chất</w:t>
      </w:r>
      <w:bookmarkEnd w:id="112"/>
    </w:p>
    <w:tbl>
      <w:tblPr>
        <w:tblStyle w:val="TableGrid"/>
        <w:tblW w:w="8784" w:type="dxa"/>
        <w:tblLook w:val="04A0" w:firstRow="1" w:lastRow="0" w:firstColumn="1" w:lastColumn="0" w:noHBand="0" w:noVBand="1"/>
      </w:tblPr>
      <w:tblGrid>
        <w:gridCol w:w="708"/>
        <w:gridCol w:w="4537"/>
        <w:gridCol w:w="1982"/>
        <w:gridCol w:w="1557"/>
      </w:tblGrid>
      <w:tr w:rsidR="00727946" w:rsidRPr="00A92913" w14:paraId="1EA70787" w14:textId="77777777" w:rsidTr="00FA0949">
        <w:trPr>
          <w:trHeight w:val="397"/>
        </w:trPr>
        <w:tc>
          <w:tcPr>
            <w:tcW w:w="708" w:type="dxa"/>
            <w:vAlign w:val="center"/>
          </w:tcPr>
          <w:p w14:paraId="11E0934E" w14:textId="77777777" w:rsidR="00D40744" w:rsidRPr="00A92913" w:rsidRDefault="00D40744" w:rsidP="00727946">
            <w:pPr>
              <w:spacing w:line="240" w:lineRule="auto"/>
              <w:jc w:val="center"/>
              <w:rPr>
                <w:b/>
                <w:bCs/>
              </w:rPr>
            </w:pPr>
            <w:r w:rsidRPr="00A92913">
              <w:rPr>
                <w:b/>
                <w:bCs/>
              </w:rPr>
              <w:t>STT</w:t>
            </w:r>
          </w:p>
        </w:tc>
        <w:tc>
          <w:tcPr>
            <w:tcW w:w="4537" w:type="dxa"/>
            <w:vAlign w:val="center"/>
          </w:tcPr>
          <w:p w14:paraId="6F7FC710" w14:textId="77777777" w:rsidR="00D40744" w:rsidRPr="00A92913" w:rsidRDefault="00D40744" w:rsidP="00727946">
            <w:pPr>
              <w:spacing w:line="240" w:lineRule="auto"/>
              <w:jc w:val="center"/>
              <w:rPr>
                <w:b/>
                <w:bCs/>
              </w:rPr>
            </w:pPr>
            <w:r w:rsidRPr="00A92913">
              <w:rPr>
                <w:b/>
                <w:bCs/>
              </w:rPr>
              <w:t>Tên hóa chất</w:t>
            </w:r>
          </w:p>
        </w:tc>
        <w:tc>
          <w:tcPr>
            <w:tcW w:w="1982" w:type="dxa"/>
            <w:vAlign w:val="center"/>
          </w:tcPr>
          <w:p w14:paraId="1404A5B4" w14:textId="77777777" w:rsidR="00D40744" w:rsidRPr="00A92913" w:rsidRDefault="00D40744" w:rsidP="00727946">
            <w:pPr>
              <w:spacing w:line="240" w:lineRule="auto"/>
              <w:jc w:val="center"/>
              <w:rPr>
                <w:b/>
                <w:bCs/>
              </w:rPr>
            </w:pPr>
            <w:r w:rsidRPr="00A92913">
              <w:rPr>
                <w:b/>
                <w:bCs/>
              </w:rPr>
              <w:t>Nguồn gốc</w:t>
            </w:r>
          </w:p>
        </w:tc>
        <w:tc>
          <w:tcPr>
            <w:tcW w:w="1557" w:type="dxa"/>
            <w:vAlign w:val="center"/>
          </w:tcPr>
          <w:p w14:paraId="1155ABA8" w14:textId="77777777" w:rsidR="00D40744" w:rsidRPr="00A92913" w:rsidRDefault="00D40744" w:rsidP="00727946">
            <w:pPr>
              <w:spacing w:line="240" w:lineRule="auto"/>
              <w:jc w:val="center"/>
              <w:rPr>
                <w:b/>
                <w:bCs/>
              </w:rPr>
            </w:pPr>
            <w:r w:rsidRPr="00A92913">
              <w:rPr>
                <w:b/>
                <w:bCs/>
              </w:rPr>
              <w:t>Độ tinh khiết (%)</w:t>
            </w:r>
          </w:p>
        </w:tc>
      </w:tr>
      <w:tr w:rsidR="00727946" w:rsidRPr="00A92913" w14:paraId="50B6CF4A" w14:textId="77777777" w:rsidTr="00FA0949">
        <w:trPr>
          <w:trHeight w:val="397"/>
        </w:trPr>
        <w:tc>
          <w:tcPr>
            <w:tcW w:w="708" w:type="dxa"/>
            <w:vAlign w:val="center"/>
          </w:tcPr>
          <w:p w14:paraId="08D88210"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w:t>
            </w:r>
          </w:p>
        </w:tc>
        <w:tc>
          <w:tcPr>
            <w:tcW w:w="4537" w:type="dxa"/>
            <w:vAlign w:val="center"/>
          </w:tcPr>
          <w:p w14:paraId="7502663E" w14:textId="300BEA90"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Anthranilic acid</w:t>
            </w:r>
          </w:p>
        </w:tc>
        <w:tc>
          <w:tcPr>
            <w:tcW w:w="1982" w:type="dxa"/>
            <w:vAlign w:val="center"/>
          </w:tcPr>
          <w:p w14:paraId="78194ED5" w14:textId="79FC24D8"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7DF23A62" w14:textId="0138D59E"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038EB223" w14:textId="77777777" w:rsidTr="00FA0949">
        <w:trPr>
          <w:trHeight w:val="397"/>
        </w:trPr>
        <w:tc>
          <w:tcPr>
            <w:tcW w:w="708" w:type="dxa"/>
            <w:vAlign w:val="center"/>
          </w:tcPr>
          <w:p w14:paraId="726C5652" w14:textId="73D5691D"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w:t>
            </w:r>
          </w:p>
        </w:tc>
        <w:tc>
          <w:tcPr>
            <w:tcW w:w="4537" w:type="dxa"/>
            <w:vAlign w:val="center"/>
          </w:tcPr>
          <w:p w14:paraId="41388FA2" w14:textId="0DDD4BA4"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w:t>
            </w:r>
            <w:r w:rsidR="00DB6511">
              <w:rPr>
                <w:sz w:val="26"/>
                <w:szCs w:val="26"/>
              </w:rPr>
              <w:t>A</w:t>
            </w:r>
            <w:r w:rsidRPr="00A92913">
              <w:rPr>
                <w:sz w:val="26"/>
                <w:szCs w:val="26"/>
              </w:rPr>
              <w:t>mino-5-bromobenzoic acid</w:t>
            </w:r>
          </w:p>
        </w:tc>
        <w:tc>
          <w:tcPr>
            <w:tcW w:w="1982" w:type="dxa"/>
            <w:vAlign w:val="center"/>
          </w:tcPr>
          <w:p w14:paraId="31EB1FD5" w14:textId="486057A8"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2430EA06" w14:textId="330FB2F4"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436C8B3E" w14:textId="77777777" w:rsidTr="00FA0949">
        <w:trPr>
          <w:trHeight w:val="397"/>
        </w:trPr>
        <w:tc>
          <w:tcPr>
            <w:tcW w:w="708" w:type="dxa"/>
            <w:vAlign w:val="center"/>
          </w:tcPr>
          <w:p w14:paraId="103B364F" w14:textId="5728409E"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3</w:t>
            </w:r>
          </w:p>
        </w:tc>
        <w:tc>
          <w:tcPr>
            <w:tcW w:w="4537" w:type="dxa"/>
            <w:vAlign w:val="center"/>
          </w:tcPr>
          <w:p w14:paraId="4A9F21CE" w14:textId="5AE3B184"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Phenyl isothiocyanate</w:t>
            </w:r>
          </w:p>
        </w:tc>
        <w:tc>
          <w:tcPr>
            <w:tcW w:w="1982" w:type="dxa"/>
            <w:vAlign w:val="center"/>
          </w:tcPr>
          <w:p w14:paraId="55E0C303"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2AA62880"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79D5B3E8" w14:textId="77777777" w:rsidTr="00FA0949">
        <w:trPr>
          <w:trHeight w:val="397"/>
        </w:trPr>
        <w:tc>
          <w:tcPr>
            <w:tcW w:w="708" w:type="dxa"/>
            <w:vAlign w:val="center"/>
          </w:tcPr>
          <w:p w14:paraId="3626B413" w14:textId="4D52B1E3"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w:t>
            </w:r>
          </w:p>
        </w:tc>
        <w:tc>
          <w:tcPr>
            <w:tcW w:w="4537" w:type="dxa"/>
            <w:vAlign w:val="center"/>
          </w:tcPr>
          <w:p w14:paraId="05D6FB9F" w14:textId="6C1E08F1"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Ethyl isothiocyanate</w:t>
            </w:r>
          </w:p>
        </w:tc>
        <w:tc>
          <w:tcPr>
            <w:tcW w:w="1982" w:type="dxa"/>
            <w:vAlign w:val="center"/>
          </w:tcPr>
          <w:p w14:paraId="237FB783"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75AFF1A1"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97</w:t>
            </w:r>
          </w:p>
        </w:tc>
      </w:tr>
      <w:tr w:rsidR="00727946" w:rsidRPr="00A92913" w14:paraId="27226C18" w14:textId="77777777" w:rsidTr="00FA0949">
        <w:trPr>
          <w:trHeight w:val="397"/>
        </w:trPr>
        <w:tc>
          <w:tcPr>
            <w:tcW w:w="708" w:type="dxa"/>
            <w:vAlign w:val="center"/>
          </w:tcPr>
          <w:p w14:paraId="31EA6B53" w14:textId="787F2B13"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5</w:t>
            </w:r>
          </w:p>
        </w:tc>
        <w:tc>
          <w:tcPr>
            <w:tcW w:w="4537" w:type="dxa"/>
            <w:vAlign w:val="center"/>
          </w:tcPr>
          <w:p w14:paraId="09242B9F" w14:textId="7DAB98C8" w:rsidR="00E248DE" w:rsidRPr="00A92913" w:rsidRDefault="00E248DE" w:rsidP="00727946">
            <w:pPr>
              <w:pStyle w:val="NormalWeb"/>
              <w:spacing w:before="0" w:beforeAutospacing="0" w:after="0" w:afterAutospacing="0" w:line="360" w:lineRule="auto"/>
              <w:jc w:val="center"/>
              <w:rPr>
                <w:sz w:val="26"/>
                <w:szCs w:val="26"/>
              </w:rPr>
            </w:pPr>
            <w:hyperlink r:id="rId97" w:tgtFrame="_blank" w:history="1">
              <w:r w:rsidRPr="00A92913">
                <w:rPr>
                  <w:sz w:val="26"/>
                  <w:szCs w:val="26"/>
                </w:rPr>
                <w:t>4-(2-</w:t>
              </w:r>
              <w:r w:rsidR="00DB6511">
                <w:rPr>
                  <w:sz w:val="26"/>
                  <w:szCs w:val="26"/>
                </w:rPr>
                <w:t>C</w:t>
              </w:r>
              <w:r w:rsidRPr="00A92913">
                <w:rPr>
                  <w:sz w:val="26"/>
                  <w:szCs w:val="26"/>
                </w:rPr>
                <w:t>hloroethyl)morpholine hydrochloride</w:t>
              </w:r>
            </w:hyperlink>
          </w:p>
        </w:tc>
        <w:tc>
          <w:tcPr>
            <w:tcW w:w="1982" w:type="dxa"/>
            <w:vAlign w:val="center"/>
          </w:tcPr>
          <w:p w14:paraId="4BAA1C6C" w14:textId="5753C4FA"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581134C6" w14:textId="277AF951"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4C8DB49B" w14:textId="77777777" w:rsidTr="00FA0949">
        <w:trPr>
          <w:trHeight w:val="397"/>
        </w:trPr>
        <w:tc>
          <w:tcPr>
            <w:tcW w:w="708" w:type="dxa"/>
            <w:vAlign w:val="center"/>
          </w:tcPr>
          <w:p w14:paraId="0B2CA67D" w14:textId="41A48165"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6</w:t>
            </w:r>
          </w:p>
        </w:tc>
        <w:tc>
          <w:tcPr>
            <w:tcW w:w="4537" w:type="dxa"/>
            <w:vAlign w:val="center"/>
          </w:tcPr>
          <w:p w14:paraId="4AFBB146" w14:textId="3B11386D"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w:t>
            </w:r>
            <w:r w:rsidR="00DB6511">
              <w:rPr>
                <w:sz w:val="26"/>
                <w:szCs w:val="26"/>
              </w:rPr>
              <w:t>C</w:t>
            </w:r>
            <w:r w:rsidRPr="00A92913">
              <w:rPr>
                <w:sz w:val="26"/>
                <w:szCs w:val="26"/>
              </w:rPr>
              <w:t>hloromethyl)-4-methoxy-3,5-dimethylpyridine hydrochloride</w:t>
            </w:r>
          </w:p>
        </w:tc>
        <w:tc>
          <w:tcPr>
            <w:tcW w:w="1982" w:type="dxa"/>
            <w:vAlign w:val="center"/>
          </w:tcPr>
          <w:p w14:paraId="34CC962F" w14:textId="43B89F8F"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27AA550E" w14:textId="33BB53B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47EEDC99" w14:textId="77777777" w:rsidTr="00FA0949">
        <w:trPr>
          <w:trHeight w:val="397"/>
        </w:trPr>
        <w:tc>
          <w:tcPr>
            <w:tcW w:w="708" w:type="dxa"/>
            <w:vAlign w:val="center"/>
          </w:tcPr>
          <w:p w14:paraId="6BE98666" w14:textId="5F04E584"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7</w:t>
            </w:r>
          </w:p>
        </w:tc>
        <w:tc>
          <w:tcPr>
            <w:tcW w:w="4537" w:type="dxa"/>
            <w:vAlign w:val="center"/>
          </w:tcPr>
          <w:p w14:paraId="78D5DAC8" w14:textId="0574E6BD"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Hydrazine hydrate</w:t>
            </w:r>
          </w:p>
        </w:tc>
        <w:tc>
          <w:tcPr>
            <w:tcW w:w="1982" w:type="dxa"/>
            <w:vAlign w:val="center"/>
          </w:tcPr>
          <w:p w14:paraId="3F3721DE" w14:textId="0C583D7F"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411B1B30" w14:textId="303BE5D0"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698582D1" w14:textId="77777777" w:rsidTr="00FA0949">
        <w:trPr>
          <w:trHeight w:val="397"/>
        </w:trPr>
        <w:tc>
          <w:tcPr>
            <w:tcW w:w="708" w:type="dxa"/>
            <w:vAlign w:val="center"/>
          </w:tcPr>
          <w:p w14:paraId="056C46FD" w14:textId="59E5F36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lastRenderedPageBreak/>
              <w:t>8</w:t>
            </w:r>
          </w:p>
        </w:tc>
        <w:tc>
          <w:tcPr>
            <w:tcW w:w="4537" w:type="dxa"/>
            <w:vAlign w:val="center"/>
          </w:tcPr>
          <w:p w14:paraId="25EC0DB6" w14:textId="1EAE8C89"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2,2'-(</w:t>
            </w:r>
            <w:r w:rsidR="00DB6511">
              <w:rPr>
                <w:sz w:val="26"/>
                <w:szCs w:val="26"/>
              </w:rPr>
              <w:t>T</w:t>
            </w:r>
            <w:r w:rsidRPr="00A92913">
              <w:rPr>
                <w:sz w:val="26"/>
                <w:szCs w:val="26"/>
              </w:rPr>
              <w:t>hiocarbonylbis(sulfanediyl))diacetic acid</w:t>
            </w:r>
          </w:p>
        </w:tc>
        <w:tc>
          <w:tcPr>
            <w:tcW w:w="1982" w:type="dxa"/>
            <w:vAlign w:val="center"/>
          </w:tcPr>
          <w:p w14:paraId="6BD6C2A0" w14:textId="50C33BA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Xilong</w:t>
            </w:r>
          </w:p>
        </w:tc>
        <w:tc>
          <w:tcPr>
            <w:tcW w:w="1557" w:type="dxa"/>
            <w:vAlign w:val="center"/>
          </w:tcPr>
          <w:p w14:paraId="28F56737" w14:textId="6CD391DC"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95 – 98</w:t>
            </w:r>
          </w:p>
        </w:tc>
      </w:tr>
      <w:tr w:rsidR="00727946" w:rsidRPr="00A92913" w14:paraId="56C4496B" w14:textId="77777777" w:rsidTr="00FA0949">
        <w:trPr>
          <w:trHeight w:val="397"/>
        </w:trPr>
        <w:tc>
          <w:tcPr>
            <w:tcW w:w="708" w:type="dxa"/>
            <w:vAlign w:val="center"/>
          </w:tcPr>
          <w:p w14:paraId="41F883F6" w14:textId="65B6EF29"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w:t>
            </w:r>
          </w:p>
        </w:tc>
        <w:tc>
          <w:tcPr>
            <w:tcW w:w="4537" w:type="dxa"/>
            <w:vAlign w:val="center"/>
          </w:tcPr>
          <w:p w14:paraId="75EB4DC1" w14:textId="29521C91" w:rsidR="00E248DE" w:rsidRPr="00A92913" w:rsidRDefault="00DB6511" w:rsidP="00727946">
            <w:pPr>
              <w:pStyle w:val="NormalWeb"/>
              <w:spacing w:before="0" w:beforeAutospacing="0" w:after="0" w:afterAutospacing="0" w:line="360" w:lineRule="auto"/>
              <w:jc w:val="center"/>
              <w:rPr>
                <w:sz w:val="26"/>
                <w:szCs w:val="26"/>
              </w:rPr>
            </w:pPr>
            <w:r>
              <w:rPr>
                <w:sz w:val="26"/>
                <w:szCs w:val="26"/>
              </w:rPr>
              <w:t>A</w:t>
            </w:r>
            <w:r w:rsidR="00E248DE" w:rsidRPr="00A92913">
              <w:rPr>
                <w:sz w:val="26"/>
                <w:szCs w:val="26"/>
              </w:rPr>
              <w:t>niline</w:t>
            </w:r>
          </w:p>
        </w:tc>
        <w:tc>
          <w:tcPr>
            <w:tcW w:w="1982" w:type="dxa"/>
            <w:vAlign w:val="center"/>
          </w:tcPr>
          <w:p w14:paraId="5F12D9B3" w14:textId="3FD30626"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71369A24" w14:textId="1D9FB42D"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3784F7B5" w14:textId="77777777" w:rsidTr="00FA0949">
        <w:trPr>
          <w:trHeight w:val="397"/>
        </w:trPr>
        <w:tc>
          <w:tcPr>
            <w:tcW w:w="708" w:type="dxa"/>
            <w:vAlign w:val="center"/>
          </w:tcPr>
          <w:p w14:paraId="43416EE7" w14:textId="005639C6"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10</w:t>
            </w:r>
          </w:p>
        </w:tc>
        <w:tc>
          <w:tcPr>
            <w:tcW w:w="4537" w:type="dxa"/>
            <w:vAlign w:val="center"/>
          </w:tcPr>
          <w:p w14:paraId="40487660" w14:textId="4E1EB460" w:rsidR="00E248DE" w:rsidRPr="00A92913" w:rsidRDefault="00E248DE" w:rsidP="00727946">
            <w:pPr>
              <w:pStyle w:val="NormalWeb"/>
              <w:spacing w:before="0" w:beforeAutospacing="0" w:after="0" w:afterAutospacing="0" w:line="360" w:lineRule="auto"/>
              <w:jc w:val="center"/>
              <w:rPr>
                <w:sz w:val="26"/>
                <w:szCs w:val="26"/>
              </w:rPr>
            </w:pPr>
            <w:r w:rsidRPr="00FA0949">
              <w:rPr>
                <w:i/>
                <w:iCs/>
                <w:sz w:val="26"/>
                <w:szCs w:val="26"/>
              </w:rPr>
              <w:t>o</w:t>
            </w:r>
            <w:r w:rsidRPr="00A92913">
              <w:rPr>
                <w:sz w:val="26"/>
                <w:szCs w:val="26"/>
              </w:rPr>
              <w:t>-</w:t>
            </w:r>
            <w:r w:rsidR="00DB6511">
              <w:rPr>
                <w:sz w:val="26"/>
                <w:szCs w:val="26"/>
              </w:rPr>
              <w:t>T</w:t>
            </w:r>
            <w:r w:rsidRPr="00A92913">
              <w:rPr>
                <w:sz w:val="26"/>
                <w:szCs w:val="26"/>
              </w:rPr>
              <w:t>oluidine</w:t>
            </w:r>
          </w:p>
        </w:tc>
        <w:tc>
          <w:tcPr>
            <w:tcW w:w="1982" w:type="dxa"/>
            <w:vAlign w:val="center"/>
          </w:tcPr>
          <w:p w14:paraId="36F20E47" w14:textId="12CFEA0F"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7F1A859E" w14:textId="4D52EE68"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1A7405DA" w14:textId="77777777" w:rsidTr="00FA0949">
        <w:trPr>
          <w:trHeight w:val="397"/>
        </w:trPr>
        <w:tc>
          <w:tcPr>
            <w:tcW w:w="708" w:type="dxa"/>
            <w:vAlign w:val="center"/>
          </w:tcPr>
          <w:p w14:paraId="031FB798" w14:textId="34AADF3E"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11</w:t>
            </w:r>
          </w:p>
        </w:tc>
        <w:tc>
          <w:tcPr>
            <w:tcW w:w="4537" w:type="dxa"/>
            <w:vAlign w:val="center"/>
          </w:tcPr>
          <w:p w14:paraId="72D2F7B7" w14:textId="0AFAAE94" w:rsidR="00E248DE" w:rsidRPr="00A92913" w:rsidRDefault="00E248DE" w:rsidP="00727946">
            <w:pPr>
              <w:pStyle w:val="NormalWeb"/>
              <w:spacing w:before="0" w:beforeAutospacing="0" w:after="0" w:afterAutospacing="0" w:line="360" w:lineRule="auto"/>
              <w:jc w:val="center"/>
              <w:rPr>
                <w:sz w:val="26"/>
                <w:szCs w:val="26"/>
              </w:rPr>
            </w:pPr>
            <w:r w:rsidRPr="00FA0949">
              <w:rPr>
                <w:i/>
                <w:iCs/>
                <w:sz w:val="26"/>
                <w:szCs w:val="26"/>
              </w:rPr>
              <w:t>p</w:t>
            </w:r>
            <w:r w:rsidRPr="00A92913">
              <w:rPr>
                <w:sz w:val="26"/>
                <w:szCs w:val="26"/>
              </w:rPr>
              <w:t>-</w:t>
            </w:r>
            <w:r w:rsidR="00DB6511">
              <w:rPr>
                <w:sz w:val="26"/>
                <w:szCs w:val="26"/>
              </w:rPr>
              <w:t>T</w:t>
            </w:r>
            <w:r w:rsidRPr="00A92913">
              <w:rPr>
                <w:sz w:val="26"/>
                <w:szCs w:val="26"/>
              </w:rPr>
              <w:t>oluidine</w:t>
            </w:r>
          </w:p>
        </w:tc>
        <w:tc>
          <w:tcPr>
            <w:tcW w:w="1982" w:type="dxa"/>
            <w:vAlign w:val="center"/>
          </w:tcPr>
          <w:p w14:paraId="22761BD9" w14:textId="1EBD7A20"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281721AF" w14:textId="6602D751"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70AD88BD" w14:textId="77777777" w:rsidTr="00FA0949">
        <w:trPr>
          <w:trHeight w:val="397"/>
        </w:trPr>
        <w:tc>
          <w:tcPr>
            <w:tcW w:w="708" w:type="dxa"/>
            <w:vAlign w:val="center"/>
          </w:tcPr>
          <w:p w14:paraId="775E18FF" w14:textId="1C217DCE"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12</w:t>
            </w:r>
          </w:p>
        </w:tc>
        <w:tc>
          <w:tcPr>
            <w:tcW w:w="4537" w:type="dxa"/>
            <w:vAlign w:val="center"/>
          </w:tcPr>
          <w:p w14:paraId="6FF1E373" w14:textId="4E08263A" w:rsidR="00E248DE" w:rsidRPr="00A92913" w:rsidRDefault="00E248DE" w:rsidP="00727946">
            <w:pPr>
              <w:pStyle w:val="NormalWeb"/>
              <w:spacing w:before="0" w:beforeAutospacing="0" w:after="0" w:afterAutospacing="0" w:line="360" w:lineRule="auto"/>
              <w:jc w:val="center"/>
              <w:rPr>
                <w:sz w:val="26"/>
                <w:szCs w:val="26"/>
              </w:rPr>
            </w:pPr>
            <w:r w:rsidRPr="00FA0949">
              <w:rPr>
                <w:i/>
                <w:iCs/>
                <w:sz w:val="26"/>
                <w:szCs w:val="26"/>
              </w:rPr>
              <w:t>m</w:t>
            </w:r>
            <w:r w:rsidRPr="00A92913">
              <w:rPr>
                <w:sz w:val="26"/>
                <w:szCs w:val="26"/>
              </w:rPr>
              <w:t>-</w:t>
            </w:r>
            <w:r w:rsidR="00DB6511">
              <w:rPr>
                <w:sz w:val="26"/>
                <w:szCs w:val="26"/>
              </w:rPr>
              <w:t>T</w:t>
            </w:r>
            <w:r w:rsidRPr="00A92913">
              <w:rPr>
                <w:sz w:val="26"/>
                <w:szCs w:val="26"/>
              </w:rPr>
              <w:t>oluidine</w:t>
            </w:r>
          </w:p>
        </w:tc>
        <w:tc>
          <w:tcPr>
            <w:tcW w:w="1982" w:type="dxa"/>
            <w:vAlign w:val="center"/>
          </w:tcPr>
          <w:p w14:paraId="2DAF9383" w14:textId="160B3963"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43BACF3F" w14:textId="47A54136"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63D3F99A" w14:textId="77777777" w:rsidTr="00FA0949">
        <w:trPr>
          <w:trHeight w:val="397"/>
        </w:trPr>
        <w:tc>
          <w:tcPr>
            <w:tcW w:w="708" w:type="dxa"/>
            <w:vAlign w:val="center"/>
          </w:tcPr>
          <w:p w14:paraId="48962554" w14:textId="078FA6BF"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13</w:t>
            </w:r>
          </w:p>
        </w:tc>
        <w:tc>
          <w:tcPr>
            <w:tcW w:w="4537" w:type="dxa"/>
            <w:vAlign w:val="center"/>
          </w:tcPr>
          <w:p w14:paraId="4322ECE5" w14:textId="29AF5D55"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3-</w:t>
            </w:r>
            <w:r w:rsidR="00DB6511">
              <w:rPr>
                <w:sz w:val="26"/>
                <w:szCs w:val="26"/>
              </w:rPr>
              <w:t>C</w:t>
            </w:r>
            <w:r w:rsidRPr="00A92913">
              <w:rPr>
                <w:sz w:val="26"/>
                <w:szCs w:val="26"/>
              </w:rPr>
              <w:t>hloroaniline</w:t>
            </w:r>
          </w:p>
        </w:tc>
        <w:tc>
          <w:tcPr>
            <w:tcW w:w="1982" w:type="dxa"/>
            <w:vAlign w:val="center"/>
          </w:tcPr>
          <w:p w14:paraId="2DE6DDD1" w14:textId="2240777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0CD85F7D" w14:textId="1E33076A"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1AA76365" w14:textId="77777777" w:rsidTr="00FA0949">
        <w:trPr>
          <w:trHeight w:val="397"/>
        </w:trPr>
        <w:tc>
          <w:tcPr>
            <w:tcW w:w="708" w:type="dxa"/>
            <w:vAlign w:val="center"/>
          </w:tcPr>
          <w:p w14:paraId="561B75D1" w14:textId="7346A95C"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14</w:t>
            </w:r>
          </w:p>
        </w:tc>
        <w:tc>
          <w:tcPr>
            <w:tcW w:w="4537" w:type="dxa"/>
            <w:vAlign w:val="center"/>
          </w:tcPr>
          <w:p w14:paraId="7683A9D7" w14:textId="479C4CB0"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w:t>
            </w:r>
            <w:r w:rsidR="00DB6511">
              <w:rPr>
                <w:sz w:val="26"/>
                <w:szCs w:val="26"/>
              </w:rPr>
              <w:t>M</w:t>
            </w:r>
            <w:r w:rsidRPr="00A92913">
              <w:rPr>
                <w:sz w:val="26"/>
                <w:szCs w:val="26"/>
              </w:rPr>
              <w:t>ethoxyaniline</w:t>
            </w:r>
          </w:p>
        </w:tc>
        <w:tc>
          <w:tcPr>
            <w:tcW w:w="1982" w:type="dxa"/>
            <w:vAlign w:val="center"/>
          </w:tcPr>
          <w:p w14:paraId="341791EB" w14:textId="26B02D6C"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0745C51B" w14:textId="4FCB5FC0"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21B469AD" w14:textId="77777777" w:rsidTr="00FA0949">
        <w:trPr>
          <w:trHeight w:val="397"/>
        </w:trPr>
        <w:tc>
          <w:tcPr>
            <w:tcW w:w="708" w:type="dxa"/>
            <w:vAlign w:val="center"/>
          </w:tcPr>
          <w:p w14:paraId="229CD137" w14:textId="2F24024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15</w:t>
            </w:r>
          </w:p>
        </w:tc>
        <w:tc>
          <w:tcPr>
            <w:tcW w:w="4537" w:type="dxa"/>
            <w:vAlign w:val="center"/>
          </w:tcPr>
          <w:p w14:paraId="7512F54E" w14:textId="5236C85D"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w:t>
            </w:r>
            <w:r w:rsidR="00DB6511">
              <w:rPr>
                <w:sz w:val="26"/>
                <w:szCs w:val="26"/>
              </w:rPr>
              <w:t>C</w:t>
            </w:r>
            <w:r w:rsidRPr="00A92913">
              <w:rPr>
                <w:sz w:val="26"/>
                <w:szCs w:val="26"/>
              </w:rPr>
              <w:t>hloroaniline</w:t>
            </w:r>
          </w:p>
        </w:tc>
        <w:tc>
          <w:tcPr>
            <w:tcW w:w="1982" w:type="dxa"/>
            <w:vAlign w:val="center"/>
          </w:tcPr>
          <w:p w14:paraId="7359B8BB" w14:textId="0F1BBD38"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5410C077" w14:textId="3636C671"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46712F7B" w14:textId="77777777" w:rsidTr="00FA0949">
        <w:trPr>
          <w:trHeight w:val="397"/>
        </w:trPr>
        <w:tc>
          <w:tcPr>
            <w:tcW w:w="708" w:type="dxa"/>
            <w:vAlign w:val="center"/>
          </w:tcPr>
          <w:p w14:paraId="2146E086" w14:textId="68F761B3"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16</w:t>
            </w:r>
          </w:p>
        </w:tc>
        <w:tc>
          <w:tcPr>
            <w:tcW w:w="4537" w:type="dxa"/>
            <w:vAlign w:val="center"/>
          </w:tcPr>
          <w:p w14:paraId="372043E1" w14:textId="1AB17C1E"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w:t>
            </w:r>
            <w:r w:rsidR="00DB6511">
              <w:rPr>
                <w:sz w:val="26"/>
                <w:szCs w:val="26"/>
              </w:rPr>
              <w:t>F</w:t>
            </w:r>
            <w:r w:rsidRPr="00A92913">
              <w:rPr>
                <w:sz w:val="26"/>
                <w:szCs w:val="26"/>
              </w:rPr>
              <w:t>luoroaniline</w:t>
            </w:r>
          </w:p>
        </w:tc>
        <w:tc>
          <w:tcPr>
            <w:tcW w:w="1982" w:type="dxa"/>
            <w:vAlign w:val="center"/>
          </w:tcPr>
          <w:p w14:paraId="6BD8E85A" w14:textId="6E67A04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7B56A7D2" w14:textId="187C018F"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6AE5D4D5" w14:textId="77777777" w:rsidTr="00FA0949">
        <w:trPr>
          <w:trHeight w:val="397"/>
        </w:trPr>
        <w:tc>
          <w:tcPr>
            <w:tcW w:w="708" w:type="dxa"/>
            <w:vAlign w:val="center"/>
          </w:tcPr>
          <w:p w14:paraId="7F3755D3" w14:textId="4B3955D1"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17</w:t>
            </w:r>
          </w:p>
        </w:tc>
        <w:tc>
          <w:tcPr>
            <w:tcW w:w="4537" w:type="dxa"/>
            <w:vAlign w:val="center"/>
          </w:tcPr>
          <w:p w14:paraId="08E47F2F" w14:textId="25F346B1"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w:t>
            </w:r>
            <w:r w:rsidR="00DB6511">
              <w:rPr>
                <w:sz w:val="26"/>
                <w:szCs w:val="26"/>
              </w:rPr>
              <w:t>B</w:t>
            </w:r>
            <w:r w:rsidRPr="00A92913">
              <w:rPr>
                <w:sz w:val="26"/>
                <w:szCs w:val="26"/>
              </w:rPr>
              <w:t>romoaniline</w:t>
            </w:r>
          </w:p>
        </w:tc>
        <w:tc>
          <w:tcPr>
            <w:tcW w:w="1982" w:type="dxa"/>
            <w:vAlign w:val="center"/>
          </w:tcPr>
          <w:p w14:paraId="40EFE78B" w14:textId="6C94BA7F"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4E92A58C" w14:textId="20C3807E"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049E3AD3" w14:textId="77777777" w:rsidTr="00FA0949">
        <w:trPr>
          <w:trHeight w:val="397"/>
        </w:trPr>
        <w:tc>
          <w:tcPr>
            <w:tcW w:w="708" w:type="dxa"/>
            <w:vAlign w:val="center"/>
          </w:tcPr>
          <w:p w14:paraId="0E22DB94" w14:textId="566B17BD"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18</w:t>
            </w:r>
          </w:p>
        </w:tc>
        <w:tc>
          <w:tcPr>
            <w:tcW w:w="4537" w:type="dxa"/>
            <w:vAlign w:val="center"/>
          </w:tcPr>
          <w:p w14:paraId="6A4E7B54" w14:textId="5525D776"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Cyclohexamine</w:t>
            </w:r>
          </w:p>
        </w:tc>
        <w:tc>
          <w:tcPr>
            <w:tcW w:w="1982" w:type="dxa"/>
            <w:vAlign w:val="center"/>
          </w:tcPr>
          <w:p w14:paraId="5FDE390E" w14:textId="07251A0C"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6B3FAB5F" w14:textId="356501A5"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15568580" w14:textId="77777777" w:rsidTr="00FA0949">
        <w:trPr>
          <w:trHeight w:val="397"/>
        </w:trPr>
        <w:tc>
          <w:tcPr>
            <w:tcW w:w="708" w:type="dxa"/>
            <w:vAlign w:val="center"/>
          </w:tcPr>
          <w:p w14:paraId="454365ED" w14:textId="28C40A24"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19</w:t>
            </w:r>
          </w:p>
        </w:tc>
        <w:tc>
          <w:tcPr>
            <w:tcW w:w="4537" w:type="dxa"/>
            <w:vAlign w:val="center"/>
          </w:tcPr>
          <w:p w14:paraId="45AA148E" w14:textId="00EBCC3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w:t>
            </w:r>
            <w:r w:rsidR="00DB6511">
              <w:rPr>
                <w:sz w:val="26"/>
                <w:szCs w:val="26"/>
              </w:rPr>
              <w:t>C</w:t>
            </w:r>
            <w:r w:rsidRPr="00A92913">
              <w:rPr>
                <w:sz w:val="26"/>
                <w:szCs w:val="26"/>
              </w:rPr>
              <w:t>hloroacetyl chloride</w:t>
            </w:r>
          </w:p>
        </w:tc>
        <w:tc>
          <w:tcPr>
            <w:tcW w:w="1982" w:type="dxa"/>
            <w:vAlign w:val="center"/>
          </w:tcPr>
          <w:p w14:paraId="28E37529" w14:textId="7C776C4D"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39127D1D" w14:textId="0C82C534"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1F3FFC34" w14:textId="77777777" w:rsidTr="00FA0949">
        <w:trPr>
          <w:trHeight w:val="397"/>
        </w:trPr>
        <w:tc>
          <w:tcPr>
            <w:tcW w:w="708" w:type="dxa"/>
            <w:vAlign w:val="center"/>
          </w:tcPr>
          <w:p w14:paraId="334C2950" w14:textId="545062B9"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20</w:t>
            </w:r>
          </w:p>
        </w:tc>
        <w:tc>
          <w:tcPr>
            <w:tcW w:w="4537" w:type="dxa"/>
            <w:vAlign w:val="center"/>
          </w:tcPr>
          <w:p w14:paraId="0BD9A32E" w14:textId="5A084371"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DMF</w:t>
            </w:r>
          </w:p>
        </w:tc>
        <w:tc>
          <w:tcPr>
            <w:tcW w:w="1982" w:type="dxa"/>
            <w:vAlign w:val="center"/>
          </w:tcPr>
          <w:p w14:paraId="3755C945" w14:textId="228BCB54"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Xilong</w:t>
            </w:r>
          </w:p>
        </w:tc>
        <w:tc>
          <w:tcPr>
            <w:tcW w:w="1557" w:type="dxa"/>
            <w:vAlign w:val="center"/>
          </w:tcPr>
          <w:p w14:paraId="71172053" w14:textId="68040F95"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99</w:t>
            </w:r>
          </w:p>
        </w:tc>
      </w:tr>
      <w:tr w:rsidR="00727946" w:rsidRPr="00A92913" w14:paraId="1CBF6E0C" w14:textId="77777777" w:rsidTr="00FA0949">
        <w:trPr>
          <w:trHeight w:val="397"/>
        </w:trPr>
        <w:tc>
          <w:tcPr>
            <w:tcW w:w="708" w:type="dxa"/>
            <w:vAlign w:val="center"/>
          </w:tcPr>
          <w:p w14:paraId="1663C664" w14:textId="610844FB"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21</w:t>
            </w:r>
          </w:p>
        </w:tc>
        <w:tc>
          <w:tcPr>
            <w:tcW w:w="4537" w:type="dxa"/>
            <w:vAlign w:val="center"/>
          </w:tcPr>
          <w:p w14:paraId="0CBEAE97" w14:textId="379FB7D1"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Butanol</w:t>
            </w:r>
          </w:p>
        </w:tc>
        <w:tc>
          <w:tcPr>
            <w:tcW w:w="1982" w:type="dxa"/>
            <w:vAlign w:val="center"/>
          </w:tcPr>
          <w:p w14:paraId="0A3C9C8B"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Xilong</w:t>
            </w:r>
          </w:p>
        </w:tc>
        <w:tc>
          <w:tcPr>
            <w:tcW w:w="1557" w:type="dxa"/>
            <w:vAlign w:val="center"/>
          </w:tcPr>
          <w:p w14:paraId="524E3120" w14:textId="7ED6BE90"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4385B979" w14:textId="77777777" w:rsidTr="00FA0949">
        <w:trPr>
          <w:trHeight w:val="397"/>
        </w:trPr>
        <w:tc>
          <w:tcPr>
            <w:tcW w:w="708" w:type="dxa"/>
            <w:vAlign w:val="center"/>
          </w:tcPr>
          <w:p w14:paraId="76ED7888" w14:textId="0CC4E1FC"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22</w:t>
            </w:r>
          </w:p>
        </w:tc>
        <w:tc>
          <w:tcPr>
            <w:tcW w:w="4537" w:type="dxa"/>
            <w:vAlign w:val="center"/>
          </w:tcPr>
          <w:p w14:paraId="0F35DFC3"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Potassium carbonate khan</w:t>
            </w:r>
          </w:p>
        </w:tc>
        <w:tc>
          <w:tcPr>
            <w:tcW w:w="1982" w:type="dxa"/>
            <w:vAlign w:val="center"/>
          </w:tcPr>
          <w:p w14:paraId="20D5F41D"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Xilong</w:t>
            </w:r>
          </w:p>
        </w:tc>
        <w:tc>
          <w:tcPr>
            <w:tcW w:w="1557" w:type="dxa"/>
            <w:vAlign w:val="center"/>
          </w:tcPr>
          <w:p w14:paraId="4B02BFD2"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99</w:t>
            </w:r>
          </w:p>
        </w:tc>
      </w:tr>
      <w:tr w:rsidR="00727946" w:rsidRPr="00A92913" w14:paraId="64087305" w14:textId="77777777" w:rsidTr="00FA0949">
        <w:trPr>
          <w:trHeight w:val="397"/>
        </w:trPr>
        <w:tc>
          <w:tcPr>
            <w:tcW w:w="708" w:type="dxa"/>
            <w:vAlign w:val="center"/>
          </w:tcPr>
          <w:p w14:paraId="7C293D28" w14:textId="7C17C7AB"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23</w:t>
            </w:r>
          </w:p>
        </w:tc>
        <w:tc>
          <w:tcPr>
            <w:tcW w:w="4537" w:type="dxa"/>
            <w:vAlign w:val="center"/>
          </w:tcPr>
          <w:p w14:paraId="551C1E71" w14:textId="3214386A"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Sodium acetate</w:t>
            </w:r>
          </w:p>
        </w:tc>
        <w:tc>
          <w:tcPr>
            <w:tcW w:w="1982" w:type="dxa"/>
            <w:vAlign w:val="center"/>
          </w:tcPr>
          <w:p w14:paraId="32C8B915"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Xilong</w:t>
            </w:r>
          </w:p>
        </w:tc>
        <w:tc>
          <w:tcPr>
            <w:tcW w:w="1557" w:type="dxa"/>
            <w:vAlign w:val="center"/>
          </w:tcPr>
          <w:p w14:paraId="597120E9"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80</w:t>
            </w:r>
          </w:p>
        </w:tc>
      </w:tr>
      <w:tr w:rsidR="00727946" w:rsidRPr="00A92913" w14:paraId="48B2BFBA" w14:textId="77777777" w:rsidTr="00FA0949">
        <w:trPr>
          <w:trHeight w:val="397"/>
        </w:trPr>
        <w:tc>
          <w:tcPr>
            <w:tcW w:w="708" w:type="dxa"/>
            <w:vAlign w:val="center"/>
          </w:tcPr>
          <w:p w14:paraId="333161A1" w14:textId="6404009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24</w:t>
            </w:r>
          </w:p>
        </w:tc>
        <w:tc>
          <w:tcPr>
            <w:tcW w:w="4537" w:type="dxa"/>
            <w:vAlign w:val="center"/>
          </w:tcPr>
          <w:p w14:paraId="087B3D07" w14:textId="7105501C" w:rsidR="00E248DE" w:rsidRPr="00A92913" w:rsidRDefault="006C1017" w:rsidP="00727946">
            <w:pPr>
              <w:pStyle w:val="NormalWeb"/>
              <w:spacing w:before="0" w:beforeAutospacing="0" w:after="0" w:afterAutospacing="0" w:line="360" w:lineRule="auto"/>
              <w:jc w:val="center"/>
              <w:rPr>
                <w:sz w:val="26"/>
                <w:szCs w:val="26"/>
              </w:rPr>
            </w:pPr>
            <w:r>
              <w:rPr>
                <w:sz w:val="26"/>
                <w:szCs w:val="26"/>
              </w:rPr>
              <w:t xml:space="preserve">Acetic acid </w:t>
            </w:r>
            <w:r w:rsidR="00E248DE" w:rsidRPr="00A92913">
              <w:rPr>
                <w:sz w:val="26"/>
                <w:szCs w:val="26"/>
              </w:rPr>
              <w:t xml:space="preserve"> băng</w:t>
            </w:r>
          </w:p>
        </w:tc>
        <w:tc>
          <w:tcPr>
            <w:tcW w:w="1982" w:type="dxa"/>
            <w:vAlign w:val="center"/>
          </w:tcPr>
          <w:p w14:paraId="7AE0D95B"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Xilong</w:t>
            </w:r>
          </w:p>
        </w:tc>
        <w:tc>
          <w:tcPr>
            <w:tcW w:w="1557" w:type="dxa"/>
            <w:vAlign w:val="center"/>
          </w:tcPr>
          <w:p w14:paraId="1EFF7185"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99,5</w:t>
            </w:r>
          </w:p>
        </w:tc>
      </w:tr>
      <w:tr w:rsidR="00727946" w:rsidRPr="00A92913" w14:paraId="4AB4407C" w14:textId="77777777" w:rsidTr="00FA0949">
        <w:trPr>
          <w:trHeight w:val="397"/>
        </w:trPr>
        <w:tc>
          <w:tcPr>
            <w:tcW w:w="708" w:type="dxa"/>
            <w:vAlign w:val="center"/>
          </w:tcPr>
          <w:p w14:paraId="2F13ACFA" w14:textId="7FAB6B80"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25</w:t>
            </w:r>
          </w:p>
        </w:tc>
        <w:tc>
          <w:tcPr>
            <w:tcW w:w="4537" w:type="dxa"/>
            <w:vAlign w:val="center"/>
          </w:tcPr>
          <w:p w14:paraId="20DFD1AF"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Ethanol tuyệt đối</w:t>
            </w:r>
          </w:p>
        </w:tc>
        <w:tc>
          <w:tcPr>
            <w:tcW w:w="1982" w:type="dxa"/>
            <w:vAlign w:val="center"/>
          </w:tcPr>
          <w:p w14:paraId="457BD867"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Xilong</w:t>
            </w:r>
          </w:p>
        </w:tc>
        <w:tc>
          <w:tcPr>
            <w:tcW w:w="1557" w:type="dxa"/>
            <w:vAlign w:val="center"/>
          </w:tcPr>
          <w:p w14:paraId="3B29B93E"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99,7</w:t>
            </w:r>
          </w:p>
        </w:tc>
      </w:tr>
      <w:tr w:rsidR="00727946" w:rsidRPr="00A92913" w14:paraId="6FB21E68" w14:textId="77777777" w:rsidTr="00FA0949">
        <w:trPr>
          <w:trHeight w:val="397"/>
        </w:trPr>
        <w:tc>
          <w:tcPr>
            <w:tcW w:w="708" w:type="dxa"/>
            <w:vAlign w:val="center"/>
          </w:tcPr>
          <w:p w14:paraId="001AC166" w14:textId="579152F9"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26</w:t>
            </w:r>
          </w:p>
        </w:tc>
        <w:tc>
          <w:tcPr>
            <w:tcW w:w="4537" w:type="dxa"/>
            <w:vAlign w:val="center"/>
          </w:tcPr>
          <w:p w14:paraId="1D7A0C32"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Acetone</w:t>
            </w:r>
          </w:p>
        </w:tc>
        <w:tc>
          <w:tcPr>
            <w:tcW w:w="1982" w:type="dxa"/>
            <w:vAlign w:val="center"/>
          </w:tcPr>
          <w:p w14:paraId="6E329F19"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Xilong</w:t>
            </w:r>
          </w:p>
        </w:tc>
        <w:tc>
          <w:tcPr>
            <w:tcW w:w="1557" w:type="dxa"/>
            <w:vAlign w:val="center"/>
          </w:tcPr>
          <w:p w14:paraId="270E6E81"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99,5</w:t>
            </w:r>
          </w:p>
        </w:tc>
      </w:tr>
      <w:tr w:rsidR="00727946" w:rsidRPr="00A92913" w14:paraId="039ECBEA" w14:textId="77777777" w:rsidTr="00FA0949">
        <w:trPr>
          <w:trHeight w:val="397"/>
        </w:trPr>
        <w:tc>
          <w:tcPr>
            <w:tcW w:w="708" w:type="dxa"/>
            <w:vAlign w:val="center"/>
          </w:tcPr>
          <w:p w14:paraId="1F4569EE" w14:textId="0C3B45A0"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27</w:t>
            </w:r>
          </w:p>
        </w:tc>
        <w:tc>
          <w:tcPr>
            <w:tcW w:w="4537" w:type="dxa"/>
            <w:vAlign w:val="center"/>
          </w:tcPr>
          <w:p w14:paraId="44FD8389"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4-Fluorobenzaldehyde</w:t>
            </w:r>
          </w:p>
        </w:tc>
        <w:tc>
          <w:tcPr>
            <w:tcW w:w="1982" w:type="dxa"/>
            <w:vAlign w:val="center"/>
          </w:tcPr>
          <w:p w14:paraId="4CAC01D3"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7DCEDA6F"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6CD89F87" w14:textId="77777777" w:rsidTr="00FA0949">
        <w:trPr>
          <w:trHeight w:val="397"/>
        </w:trPr>
        <w:tc>
          <w:tcPr>
            <w:tcW w:w="708" w:type="dxa"/>
            <w:vAlign w:val="center"/>
          </w:tcPr>
          <w:p w14:paraId="7E017F95" w14:textId="2E61FBA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28</w:t>
            </w:r>
          </w:p>
        </w:tc>
        <w:tc>
          <w:tcPr>
            <w:tcW w:w="4537" w:type="dxa"/>
            <w:vAlign w:val="center"/>
          </w:tcPr>
          <w:p w14:paraId="1A888472"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4-Chlorobenzaldehyde</w:t>
            </w:r>
          </w:p>
        </w:tc>
        <w:tc>
          <w:tcPr>
            <w:tcW w:w="1982" w:type="dxa"/>
            <w:vAlign w:val="center"/>
          </w:tcPr>
          <w:p w14:paraId="024DD313"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7EA72237"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3DE98FD5" w14:textId="77777777" w:rsidTr="00FA0949">
        <w:trPr>
          <w:trHeight w:val="397"/>
        </w:trPr>
        <w:tc>
          <w:tcPr>
            <w:tcW w:w="708" w:type="dxa"/>
            <w:vAlign w:val="center"/>
          </w:tcPr>
          <w:p w14:paraId="4D6CDF13" w14:textId="52A4E392"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29</w:t>
            </w:r>
          </w:p>
        </w:tc>
        <w:tc>
          <w:tcPr>
            <w:tcW w:w="4537" w:type="dxa"/>
            <w:vAlign w:val="center"/>
          </w:tcPr>
          <w:p w14:paraId="64B6BE6E"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4-Bromobenzaldehyde</w:t>
            </w:r>
          </w:p>
        </w:tc>
        <w:tc>
          <w:tcPr>
            <w:tcW w:w="1982" w:type="dxa"/>
            <w:vAlign w:val="center"/>
          </w:tcPr>
          <w:p w14:paraId="51B47CB1"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14208060"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48E07D32" w14:textId="77777777" w:rsidTr="00FA0949">
        <w:trPr>
          <w:trHeight w:val="397"/>
        </w:trPr>
        <w:tc>
          <w:tcPr>
            <w:tcW w:w="708" w:type="dxa"/>
            <w:vAlign w:val="center"/>
          </w:tcPr>
          <w:p w14:paraId="44B93631" w14:textId="35E38385"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30</w:t>
            </w:r>
          </w:p>
        </w:tc>
        <w:tc>
          <w:tcPr>
            <w:tcW w:w="4537" w:type="dxa"/>
            <w:vAlign w:val="center"/>
          </w:tcPr>
          <w:p w14:paraId="1060BF29"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4-Nitrobenzaldehyde</w:t>
            </w:r>
          </w:p>
        </w:tc>
        <w:tc>
          <w:tcPr>
            <w:tcW w:w="1982" w:type="dxa"/>
            <w:vAlign w:val="center"/>
          </w:tcPr>
          <w:p w14:paraId="6A9234B3"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05FCA8B3"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r w:rsidR="00727946" w:rsidRPr="00A92913" w14:paraId="064E3F0C" w14:textId="77777777" w:rsidTr="00FA0949">
        <w:trPr>
          <w:trHeight w:val="397"/>
        </w:trPr>
        <w:tc>
          <w:tcPr>
            <w:tcW w:w="708" w:type="dxa"/>
            <w:vAlign w:val="center"/>
          </w:tcPr>
          <w:p w14:paraId="672FBA68" w14:textId="05706B6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31</w:t>
            </w:r>
          </w:p>
        </w:tc>
        <w:tc>
          <w:tcPr>
            <w:tcW w:w="4537" w:type="dxa"/>
            <w:vAlign w:val="center"/>
          </w:tcPr>
          <w:p w14:paraId="2D0F206B"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4-Methylbenzaldehyde</w:t>
            </w:r>
          </w:p>
        </w:tc>
        <w:tc>
          <w:tcPr>
            <w:tcW w:w="1982" w:type="dxa"/>
            <w:vAlign w:val="center"/>
          </w:tcPr>
          <w:p w14:paraId="385B6D48"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267C36C7"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97</w:t>
            </w:r>
          </w:p>
        </w:tc>
      </w:tr>
      <w:tr w:rsidR="00727946" w:rsidRPr="00A92913" w14:paraId="5FB758A0" w14:textId="77777777" w:rsidTr="00FA0949">
        <w:trPr>
          <w:trHeight w:val="397"/>
        </w:trPr>
        <w:tc>
          <w:tcPr>
            <w:tcW w:w="708" w:type="dxa"/>
            <w:vAlign w:val="center"/>
          </w:tcPr>
          <w:p w14:paraId="02D55F2B" w14:textId="75EE65CF"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32</w:t>
            </w:r>
          </w:p>
        </w:tc>
        <w:tc>
          <w:tcPr>
            <w:tcW w:w="4537" w:type="dxa"/>
            <w:vAlign w:val="center"/>
          </w:tcPr>
          <w:p w14:paraId="4EB0A3C0"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4-Methoxybenzaldehyde</w:t>
            </w:r>
          </w:p>
        </w:tc>
        <w:tc>
          <w:tcPr>
            <w:tcW w:w="1982" w:type="dxa"/>
            <w:vAlign w:val="center"/>
          </w:tcPr>
          <w:p w14:paraId="6986E041"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Sigma Aldrich</w:t>
            </w:r>
          </w:p>
        </w:tc>
        <w:tc>
          <w:tcPr>
            <w:tcW w:w="1557" w:type="dxa"/>
            <w:vAlign w:val="center"/>
          </w:tcPr>
          <w:p w14:paraId="765616D8" w14:textId="77777777" w:rsidR="00E248DE" w:rsidRPr="00A92913" w:rsidRDefault="00E248DE" w:rsidP="00727946">
            <w:pPr>
              <w:pStyle w:val="NormalWeb"/>
              <w:spacing w:before="0" w:beforeAutospacing="0" w:after="0" w:afterAutospacing="0" w:line="360" w:lineRule="auto"/>
              <w:jc w:val="center"/>
              <w:rPr>
                <w:sz w:val="26"/>
                <w:szCs w:val="26"/>
              </w:rPr>
            </w:pPr>
            <w:r w:rsidRPr="00A92913">
              <w:rPr>
                <w:sz w:val="26"/>
                <w:szCs w:val="26"/>
              </w:rPr>
              <w:t>98</w:t>
            </w:r>
          </w:p>
        </w:tc>
      </w:tr>
    </w:tbl>
    <w:p w14:paraId="189097C9" w14:textId="23C8F508" w:rsidR="00D40744" w:rsidRPr="00545F27" w:rsidRDefault="00D40744" w:rsidP="00727946">
      <w:pPr>
        <w:pStyle w:val="Heading4"/>
        <w:spacing w:before="120" w:beforeAutospacing="0" w:after="0" w:afterAutospacing="0" w:line="360" w:lineRule="auto"/>
        <w:ind w:left="1134" w:hanging="992"/>
        <w:rPr>
          <w:rFonts w:eastAsia="DengXian"/>
          <w:b w:val="0"/>
          <w:bCs w:val="0"/>
        </w:rPr>
      </w:pPr>
      <w:bookmarkStart w:id="113" w:name="_Toc197465192"/>
      <w:bookmarkStart w:id="114" w:name="_Toc190900313"/>
      <w:bookmarkStart w:id="115" w:name="_Toc190900719"/>
      <w:bookmarkStart w:id="116" w:name="_Toc190902532"/>
      <w:bookmarkStart w:id="117" w:name="_Toc190902658"/>
      <w:bookmarkStart w:id="118" w:name="_Toc190902809"/>
      <w:bookmarkStart w:id="119" w:name="_Toc192419826"/>
      <w:bookmarkStart w:id="120" w:name="_Toc205236022"/>
      <w:bookmarkEnd w:id="113"/>
      <w:r w:rsidRPr="00545F27">
        <w:rPr>
          <w:rFonts w:eastAsia="DengXian"/>
          <w:b w:val="0"/>
          <w:bCs w:val="0"/>
        </w:rPr>
        <w:t>Thiết bị</w:t>
      </w:r>
      <w:bookmarkEnd w:id="114"/>
      <w:bookmarkEnd w:id="115"/>
      <w:bookmarkEnd w:id="116"/>
      <w:bookmarkEnd w:id="117"/>
      <w:bookmarkEnd w:id="118"/>
      <w:bookmarkEnd w:id="119"/>
      <w:bookmarkEnd w:id="120"/>
      <w:r w:rsidR="00B9771E" w:rsidRPr="00545F27">
        <w:rPr>
          <w:rFonts w:eastAsia="DengXian"/>
          <w:b w:val="0"/>
          <w:bCs w:val="0"/>
        </w:rPr>
        <w:t xml:space="preserve"> sử dụng</w:t>
      </w:r>
    </w:p>
    <w:p w14:paraId="7E1BA9BF" w14:textId="77777777" w:rsidR="00D40744" w:rsidRPr="00A92913" w:rsidRDefault="00D40744" w:rsidP="00727946">
      <w:pPr>
        <w:pStyle w:val="NormalWeb"/>
        <w:spacing w:before="0" w:beforeAutospacing="0" w:after="0" w:afterAutospacing="0" w:line="360" w:lineRule="auto"/>
        <w:ind w:firstLine="720"/>
        <w:rPr>
          <w:sz w:val="26"/>
          <w:szCs w:val="26"/>
        </w:rPr>
      </w:pPr>
      <w:r w:rsidRPr="00A92913">
        <w:rPr>
          <w:sz w:val="26"/>
          <w:szCs w:val="26"/>
        </w:rPr>
        <w:t>- Nhiệt độ nóng chảy của các chất được đo trên máy Gallenkamp tại Khoa Hoá học, Trường Đại học Sư phạm Thành phố Hồ Chí Minh.</w:t>
      </w:r>
    </w:p>
    <w:p w14:paraId="064BF947" w14:textId="77777777" w:rsidR="00D40744" w:rsidRPr="00A92913" w:rsidRDefault="00D40744" w:rsidP="00727946">
      <w:pPr>
        <w:pStyle w:val="NormalWeb"/>
        <w:spacing w:before="0" w:beforeAutospacing="0" w:after="0" w:afterAutospacing="0" w:line="360" w:lineRule="auto"/>
        <w:ind w:firstLine="720"/>
        <w:rPr>
          <w:sz w:val="26"/>
          <w:szCs w:val="26"/>
        </w:rPr>
      </w:pPr>
      <w:bookmarkStart w:id="121" w:name="_Toc430208303"/>
      <w:r w:rsidRPr="00A92913">
        <w:rPr>
          <w:sz w:val="26"/>
          <w:szCs w:val="26"/>
        </w:rPr>
        <w:lastRenderedPageBreak/>
        <w:t>- Phổ hồng ngoại (FT-IR</w:t>
      </w:r>
      <w:bookmarkEnd w:id="121"/>
      <w:r w:rsidRPr="00A92913">
        <w:rPr>
          <w:sz w:val="26"/>
          <w:szCs w:val="26"/>
        </w:rPr>
        <w:t>) của các chất được ghi trên máy đo Shimadzu FTIR 8400S dưới dạng viên nén KBr, được thực hiện tại Khoa Hoá học, Trường Đại học Đại học Khoa học Tự nhiên – Đại học Quốc gia Hà Nội.</w:t>
      </w:r>
    </w:p>
    <w:p w14:paraId="2BA6DA0F" w14:textId="785B8A5C" w:rsidR="00D40744" w:rsidRPr="00A92913" w:rsidRDefault="00D40744" w:rsidP="00727946">
      <w:pPr>
        <w:pStyle w:val="NormalWeb"/>
        <w:spacing w:before="0" w:beforeAutospacing="0" w:after="0" w:afterAutospacing="0" w:line="360" w:lineRule="auto"/>
        <w:ind w:firstLine="720"/>
        <w:rPr>
          <w:sz w:val="26"/>
          <w:szCs w:val="26"/>
        </w:rPr>
      </w:pPr>
      <w:bookmarkStart w:id="122" w:name="_Toc228158944"/>
      <w:bookmarkStart w:id="123" w:name="_Toc259266103"/>
      <w:bookmarkStart w:id="124" w:name="_Toc259279673"/>
      <w:bookmarkStart w:id="125" w:name="_Toc264496057"/>
      <w:bookmarkStart w:id="126" w:name="_Toc291259936"/>
      <w:bookmarkStart w:id="127" w:name="_Toc292875270"/>
      <w:bookmarkStart w:id="128" w:name="_Toc322653685"/>
      <w:bookmarkStart w:id="129" w:name="_Toc385666939"/>
      <w:bookmarkStart w:id="130" w:name="_Toc430208304"/>
      <w:r w:rsidRPr="00A92913">
        <w:rPr>
          <w:sz w:val="26"/>
          <w:szCs w:val="26"/>
        </w:rPr>
        <w:t xml:space="preserve">- Phổ cộng hưởng từ </w:t>
      </w:r>
      <w:bookmarkEnd w:id="122"/>
      <w:bookmarkEnd w:id="123"/>
      <w:bookmarkEnd w:id="124"/>
      <w:bookmarkEnd w:id="125"/>
      <w:bookmarkEnd w:id="126"/>
      <w:bookmarkEnd w:id="127"/>
      <w:bookmarkEnd w:id="128"/>
      <w:bookmarkEnd w:id="129"/>
      <w:r w:rsidRPr="00A92913">
        <w:rPr>
          <w:sz w:val="26"/>
          <w:szCs w:val="26"/>
        </w:rPr>
        <w:t>hạt nhân (</w:t>
      </w:r>
      <w:r w:rsidRPr="00A92913">
        <w:rPr>
          <w:sz w:val="26"/>
          <w:szCs w:val="26"/>
          <w:vertAlign w:val="superscript"/>
        </w:rPr>
        <w:t>1</w:t>
      </w:r>
      <w:r w:rsidRPr="00A92913">
        <w:rPr>
          <w:sz w:val="26"/>
          <w:szCs w:val="26"/>
        </w:rPr>
        <w:t xml:space="preserve">H-NMR, </w:t>
      </w:r>
      <w:r w:rsidRPr="00A92913">
        <w:rPr>
          <w:sz w:val="26"/>
          <w:szCs w:val="26"/>
          <w:vertAlign w:val="superscript"/>
        </w:rPr>
        <w:t>13</w:t>
      </w:r>
      <w:r w:rsidRPr="00A92913">
        <w:rPr>
          <w:sz w:val="26"/>
          <w:szCs w:val="26"/>
        </w:rPr>
        <w:t>C-NMR</w:t>
      </w:r>
      <w:bookmarkEnd w:id="130"/>
      <w:r w:rsidRPr="00A92913">
        <w:rPr>
          <w:sz w:val="26"/>
          <w:szCs w:val="26"/>
        </w:rPr>
        <w:t xml:space="preserve">) được ghi trên máy Bruker Avance (500 MHz đối với phổ </w:t>
      </w:r>
      <w:r w:rsidRPr="00A92913">
        <w:rPr>
          <w:sz w:val="26"/>
          <w:szCs w:val="26"/>
          <w:vertAlign w:val="superscript"/>
        </w:rPr>
        <w:t>1</w:t>
      </w:r>
      <w:r w:rsidRPr="00A92913">
        <w:rPr>
          <w:sz w:val="26"/>
          <w:szCs w:val="26"/>
        </w:rPr>
        <w:t xml:space="preserve">H-NMR, 125 MHz với các phổ </w:t>
      </w:r>
      <w:r w:rsidRPr="00A92913">
        <w:rPr>
          <w:sz w:val="26"/>
          <w:szCs w:val="26"/>
          <w:vertAlign w:val="superscript"/>
        </w:rPr>
        <w:t>13</w:t>
      </w:r>
      <w:r w:rsidRPr="00A92913">
        <w:rPr>
          <w:sz w:val="26"/>
          <w:szCs w:val="26"/>
        </w:rPr>
        <w:t>C-NMR) trong dung môi DMSO-</w:t>
      </w:r>
      <w:r w:rsidRPr="00A92913">
        <w:rPr>
          <w:i/>
          <w:iCs/>
          <w:sz w:val="26"/>
          <w:szCs w:val="26"/>
        </w:rPr>
        <w:t>d</w:t>
      </w:r>
      <w:r w:rsidRPr="00A92913">
        <w:rPr>
          <w:i/>
          <w:iCs/>
          <w:sz w:val="26"/>
          <w:szCs w:val="26"/>
          <w:vertAlign w:val="subscript"/>
        </w:rPr>
        <w:t>6</w:t>
      </w:r>
      <w:r w:rsidR="00652F16" w:rsidRPr="00A92913">
        <w:rPr>
          <w:i/>
          <w:iCs/>
          <w:sz w:val="26"/>
          <w:szCs w:val="26"/>
        </w:rPr>
        <w:t xml:space="preserve"> </w:t>
      </w:r>
      <w:r w:rsidR="00652F16" w:rsidRPr="00A92913">
        <w:rPr>
          <w:sz w:val="26"/>
          <w:szCs w:val="26"/>
        </w:rPr>
        <w:t>hoặc CDCl</w:t>
      </w:r>
      <w:r w:rsidR="00652F16" w:rsidRPr="00A92913">
        <w:rPr>
          <w:sz w:val="26"/>
          <w:szCs w:val="26"/>
          <w:vertAlign w:val="subscript"/>
        </w:rPr>
        <w:t>3</w:t>
      </w:r>
      <w:r w:rsidR="00652F16" w:rsidRPr="00A92913">
        <w:rPr>
          <w:sz w:val="26"/>
          <w:szCs w:val="26"/>
        </w:rPr>
        <w:t xml:space="preserve"> </w:t>
      </w:r>
      <w:r w:rsidRPr="00A92913">
        <w:rPr>
          <w:sz w:val="26"/>
          <w:szCs w:val="26"/>
        </w:rPr>
        <w:t xml:space="preserve">được thực hiện tại Phòng cộng hưởng từ hạt nhân, Trường Đại học Khoa học Tự nhiên – Đại học Quốc gia Hà Nội. </w:t>
      </w:r>
    </w:p>
    <w:p w14:paraId="3B082CF1" w14:textId="27DE6B9E" w:rsidR="00D40744" w:rsidRPr="00A92913" w:rsidRDefault="00D40744" w:rsidP="00727946">
      <w:pPr>
        <w:pStyle w:val="NormalWeb"/>
        <w:spacing w:before="0" w:beforeAutospacing="0" w:after="0" w:afterAutospacing="0" w:line="360" w:lineRule="auto"/>
        <w:ind w:firstLine="720"/>
        <w:rPr>
          <w:sz w:val="26"/>
          <w:szCs w:val="26"/>
        </w:rPr>
      </w:pPr>
      <w:r w:rsidRPr="00A92913">
        <w:rPr>
          <w:sz w:val="26"/>
          <w:szCs w:val="26"/>
        </w:rPr>
        <w:t>- Phổ khối lượng</w:t>
      </w:r>
      <w:r w:rsidR="00652F16" w:rsidRPr="00A92913">
        <w:rPr>
          <w:sz w:val="26"/>
          <w:szCs w:val="26"/>
        </w:rPr>
        <w:t xml:space="preserve"> phân giải cao (</w:t>
      </w:r>
      <w:r w:rsidR="00E1508C" w:rsidRPr="00A92913">
        <w:rPr>
          <w:sz w:val="26"/>
          <w:szCs w:val="26"/>
        </w:rPr>
        <w:t>HR-</w:t>
      </w:r>
      <w:r w:rsidR="005C066B" w:rsidRPr="00A92913">
        <w:rPr>
          <w:i/>
          <w:iCs/>
          <w:sz w:val="26"/>
          <w:szCs w:val="26"/>
        </w:rPr>
        <w:t>ESI</w:t>
      </w:r>
      <w:r w:rsidR="00E1508C" w:rsidRPr="00A92913">
        <w:rPr>
          <w:sz w:val="26"/>
          <w:szCs w:val="26"/>
        </w:rPr>
        <w:t>-MS</w:t>
      </w:r>
      <w:r w:rsidR="00652F16" w:rsidRPr="00A92913">
        <w:rPr>
          <w:sz w:val="26"/>
          <w:szCs w:val="26"/>
        </w:rPr>
        <w:t>)</w:t>
      </w:r>
      <w:r w:rsidRPr="00A92913">
        <w:rPr>
          <w:sz w:val="26"/>
          <w:szCs w:val="26"/>
        </w:rPr>
        <w:t xml:space="preserve"> được ghi trên máy </w:t>
      </w:r>
      <w:r w:rsidR="00652F16" w:rsidRPr="00A92913">
        <w:rPr>
          <w:sz w:val="26"/>
          <w:szCs w:val="26"/>
        </w:rPr>
        <w:t>X500R QTOF</w:t>
      </w:r>
      <w:r w:rsidRPr="00A92913">
        <w:rPr>
          <w:sz w:val="26"/>
          <w:szCs w:val="26"/>
        </w:rPr>
        <w:t xml:space="preserve"> tại </w:t>
      </w:r>
      <w:r w:rsidR="00652F16" w:rsidRPr="00A92913">
        <w:rPr>
          <w:sz w:val="26"/>
          <w:szCs w:val="26"/>
        </w:rPr>
        <w:t>viện Công nghệ tiên tiến số 01B, TL29, phường An Phú Đông,</w:t>
      </w:r>
      <w:r w:rsidRPr="00A92913">
        <w:rPr>
          <w:sz w:val="26"/>
          <w:szCs w:val="26"/>
        </w:rPr>
        <w:t xml:space="preserve"> thành phố</w:t>
      </w:r>
      <w:r w:rsidR="00652F16" w:rsidRPr="00A92913">
        <w:rPr>
          <w:sz w:val="26"/>
          <w:szCs w:val="26"/>
        </w:rPr>
        <w:t xml:space="preserve"> </w:t>
      </w:r>
      <w:r w:rsidRPr="00A92913">
        <w:rPr>
          <w:sz w:val="26"/>
          <w:szCs w:val="26"/>
        </w:rPr>
        <w:t>Hồ Chí Minh.</w:t>
      </w:r>
    </w:p>
    <w:p w14:paraId="43B0FBEF" w14:textId="294B2697" w:rsidR="00D40744" w:rsidRPr="00A92913" w:rsidRDefault="00D40744" w:rsidP="00727946">
      <w:pPr>
        <w:pStyle w:val="NormalWeb"/>
        <w:spacing w:before="0" w:beforeAutospacing="0" w:after="0" w:afterAutospacing="0" w:line="360" w:lineRule="auto"/>
        <w:ind w:firstLine="720"/>
        <w:rPr>
          <w:sz w:val="26"/>
          <w:szCs w:val="26"/>
        </w:rPr>
      </w:pPr>
      <w:r w:rsidRPr="00A92913">
        <w:rPr>
          <w:sz w:val="26"/>
          <w:szCs w:val="26"/>
        </w:rPr>
        <w:t xml:space="preserve">- Nhiễu xạ đơn tinh thể tia X của một số tinh thể phù hợp được thực hiện trên máy máy Bruker D8 Quest tại trường Đại học Khoa học Tự nhiên – Đại học Quốc gia Hà Nội. </w:t>
      </w:r>
    </w:p>
    <w:p w14:paraId="436C112F" w14:textId="6C36AEB2" w:rsidR="00AE2FE9" w:rsidRPr="00A92913" w:rsidRDefault="00AE2FE9" w:rsidP="00727946">
      <w:pPr>
        <w:pStyle w:val="Heading3"/>
        <w:keepNext w:val="0"/>
        <w:keepLines w:val="0"/>
        <w:widowControl w:val="0"/>
        <w:spacing w:line="360" w:lineRule="auto"/>
        <w:rPr>
          <w:rFonts w:cs="Times New Roman"/>
        </w:rPr>
      </w:pPr>
      <w:bookmarkStart w:id="131" w:name="_Toc240274609"/>
      <w:r w:rsidRPr="00A92913">
        <w:rPr>
          <w:rFonts w:cs="Times New Roman"/>
        </w:rPr>
        <w:t>Tinh chế các chất</w:t>
      </w:r>
      <w:bookmarkEnd w:id="131"/>
    </w:p>
    <w:p w14:paraId="41CE1745" w14:textId="7150D7D1" w:rsidR="00B9771E" w:rsidRPr="00A92913" w:rsidRDefault="00B9771E" w:rsidP="00727946">
      <w:pPr>
        <w:pStyle w:val="NormalWeb"/>
        <w:spacing w:before="0" w:beforeAutospacing="0" w:after="0" w:afterAutospacing="0" w:line="360" w:lineRule="auto"/>
        <w:ind w:firstLine="131"/>
        <w:rPr>
          <w:sz w:val="26"/>
          <w:szCs w:val="26"/>
        </w:rPr>
      </w:pPr>
      <w:r w:rsidRPr="00A92913">
        <w:rPr>
          <w:sz w:val="26"/>
          <w:szCs w:val="26"/>
        </w:rPr>
        <w:t>Phương pháp kết tinh lại trong hỗn hợp dung môi thích hợp</w:t>
      </w:r>
    </w:p>
    <w:p w14:paraId="23DC0B2C" w14:textId="29B84D34" w:rsidR="00A2136E" w:rsidRPr="00A92913" w:rsidRDefault="00A2136E" w:rsidP="00727946">
      <w:pPr>
        <w:pStyle w:val="Heading2"/>
        <w:ind w:left="709" w:hanging="709"/>
        <w:rPr>
          <w:rFonts w:cs="Times New Roman"/>
          <w:lang w:val="sv-FI"/>
        </w:rPr>
      </w:pPr>
      <w:bookmarkStart w:id="132" w:name="_Toc240274610"/>
      <w:r w:rsidRPr="00A92913">
        <w:rPr>
          <w:rFonts w:cs="Times New Roman"/>
          <w:lang w:val="sv-FI"/>
        </w:rPr>
        <w:t xml:space="preserve">Quy trình tổng hợp các </w:t>
      </w:r>
      <w:r w:rsidR="004F735A" w:rsidRPr="00A92913">
        <w:rPr>
          <w:rFonts w:cs="Times New Roman"/>
          <w:lang w:val="sv-FI"/>
        </w:rPr>
        <w:t>nguyên liệu</w:t>
      </w:r>
      <w:bookmarkEnd w:id="132"/>
    </w:p>
    <w:p w14:paraId="4BA55B52" w14:textId="68F4E00D" w:rsidR="004E0F03" w:rsidRPr="00A92913" w:rsidRDefault="004E0F03" w:rsidP="00727946">
      <w:pPr>
        <w:pStyle w:val="Heading3"/>
        <w:ind w:left="709"/>
        <w:jc w:val="both"/>
        <w:rPr>
          <w:lang w:val="sv-FI"/>
        </w:rPr>
      </w:pPr>
      <w:bookmarkStart w:id="133" w:name="_Toc240274611"/>
      <w:r w:rsidRPr="00A92913">
        <w:rPr>
          <w:kern w:val="32"/>
          <w:lang w:val="sv-FI"/>
        </w:rPr>
        <w:t>Quy trình tổng</w:t>
      </w:r>
      <w:r w:rsidRPr="00A92913">
        <w:rPr>
          <w:lang w:val="sv-FI"/>
        </w:rPr>
        <w:t xml:space="preserve"> hợp các hợp chất trung gian 3-aryl</w:t>
      </w:r>
      <w:r w:rsidR="00116566" w:rsidRPr="00A92913">
        <w:rPr>
          <w:lang w:val="sv-FI"/>
        </w:rPr>
        <w:t>/alkyl</w:t>
      </w:r>
      <w:r w:rsidRPr="00A92913">
        <w:rPr>
          <w:lang w:val="sv-FI"/>
        </w:rPr>
        <w:t>-2-mercaptoquinazolin-4(3H)-one (3a-</w:t>
      </w:r>
      <w:r w:rsidR="00C86CEA" w:rsidRPr="00A92913">
        <w:rPr>
          <w:lang w:val="sv-FI"/>
        </w:rPr>
        <w:t>m</w:t>
      </w:r>
      <w:r w:rsidRPr="00A92913">
        <w:rPr>
          <w:lang w:val="sv-FI"/>
        </w:rPr>
        <w:t>)</w:t>
      </w:r>
      <w:bookmarkEnd w:id="110"/>
      <w:bookmarkEnd w:id="133"/>
    </w:p>
    <w:p w14:paraId="0E4D1F44" w14:textId="18775892" w:rsidR="006635D5" w:rsidRPr="00A92913" w:rsidRDefault="006635D5" w:rsidP="00727946">
      <w:pPr>
        <w:spacing w:line="360" w:lineRule="auto"/>
        <w:contextualSpacing/>
        <w:rPr>
          <w:rFonts w:eastAsia="Calibri"/>
          <w:szCs w:val="26"/>
          <w:lang w:val="sv-FI"/>
        </w:rPr>
      </w:pPr>
      <w:r w:rsidRPr="00A92913">
        <w:rPr>
          <w:rFonts w:eastAsia="Calibri"/>
          <w:szCs w:val="26"/>
          <w:lang w:val="sv-FI"/>
        </w:rPr>
        <w:tab/>
      </w:r>
      <w:r w:rsidR="00A95466" w:rsidRPr="00A92913">
        <w:rPr>
          <w:rFonts w:eastAsia="Calibri"/>
          <w:szCs w:val="26"/>
          <w:lang w:val="sv-FI"/>
        </w:rPr>
        <w:t>Như đã đề cập ở phần trước, các hợp chất trung gian 3-aryl/alkyl-2-mercaptoquinazolin-4(3</w:t>
      </w:r>
      <w:r w:rsidR="00A95466" w:rsidRPr="00A92913">
        <w:rPr>
          <w:rFonts w:eastAsia="Calibri"/>
          <w:i/>
          <w:iCs/>
          <w:szCs w:val="26"/>
          <w:lang w:val="sv-FI"/>
        </w:rPr>
        <w:t>H</w:t>
      </w:r>
      <w:r w:rsidR="00A95466" w:rsidRPr="00A92913">
        <w:rPr>
          <w:rFonts w:eastAsia="Calibri"/>
          <w:szCs w:val="26"/>
          <w:lang w:val="sv-FI"/>
        </w:rPr>
        <w:t>)-one (</w:t>
      </w:r>
      <w:r w:rsidR="00A95466" w:rsidRPr="00A92913">
        <w:rPr>
          <w:rFonts w:eastAsia="Calibri"/>
          <w:b/>
          <w:bCs/>
          <w:szCs w:val="26"/>
          <w:lang w:val="sv-FI"/>
        </w:rPr>
        <w:t>3a-m</w:t>
      </w:r>
      <w:r w:rsidR="00A95466" w:rsidRPr="00A92913">
        <w:rPr>
          <w:rFonts w:eastAsia="Calibri"/>
          <w:szCs w:val="26"/>
          <w:lang w:val="sv-FI"/>
        </w:rPr>
        <w:t>) được tổng hợp qua hai phương pháp chính</w:t>
      </w:r>
      <w:r w:rsidRPr="00A92913">
        <w:rPr>
          <w:rFonts w:eastAsia="Calibri"/>
          <w:szCs w:val="26"/>
          <w:lang w:val="sv-FI"/>
        </w:rPr>
        <w:t xml:space="preserve"> được mô tả như trong tài liệu </w:t>
      </w:r>
      <w:r w:rsidRPr="00A92913">
        <w:rPr>
          <w:rFonts w:eastAsia="Calibri"/>
          <w:szCs w:val="26"/>
        </w:rPr>
        <w:fldChar w:fldCharType="begin">
          <w:fldData xml:space="preserve">PEVuZE5vdGU+PENpdGU+PEF1dGhvcj5BbGFmZWVmeTwvQXV0aG9yPjxZZWFyPjIwMTE8L1llYXI+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</w:fldData>
        </w:fldChar>
      </w:r>
      <w:r w:rsidR="00915067" w:rsidRPr="00915067">
        <w:rPr>
          <w:rFonts w:eastAsia="Calibri"/>
          <w:szCs w:val="26"/>
          <w:lang w:val="sv-FI"/>
        </w:rPr>
        <w:instrText xml:space="preserve"> ADDIN EN.CITE </w:instrText>
      </w:r>
      <w:r w:rsidR="00915067">
        <w:rPr>
          <w:rFonts w:eastAsia="Calibri"/>
          <w:szCs w:val="26"/>
        </w:rPr>
        <w:fldChar w:fldCharType="begin">
          <w:fldData xml:space="preserve">PEVuZE5vdGU+PENpdGU+PEF1dGhvcj5BbGFmZWVmeTwvQXV0aG9yPjxZZWFyPjIwMTE8L1llYXI+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</w:fldData>
        </w:fldChar>
      </w:r>
      <w:r w:rsidR="00915067" w:rsidRPr="00915067">
        <w:rPr>
          <w:rFonts w:eastAsia="Calibri"/>
          <w:szCs w:val="26"/>
          <w:lang w:val="sv-FI"/>
        </w:rPr>
        <w:instrText xml:space="preserve"> ADDIN EN.CITE.DATA </w:instrText>
      </w:r>
      <w:r w:rsidR="00915067">
        <w:rPr>
          <w:rFonts w:eastAsia="Calibri"/>
          <w:szCs w:val="26"/>
        </w:rPr>
      </w:r>
      <w:r w:rsidR="00915067">
        <w:rPr>
          <w:rFonts w:eastAsia="Calibri"/>
          <w:szCs w:val="26"/>
        </w:rPr>
        <w:fldChar w:fldCharType="end"/>
      </w:r>
      <w:r w:rsidRPr="00A92913">
        <w:rPr>
          <w:rFonts w:eastAsia="Calibri"/>
          <w:szCs w:val="26"/>
        </w:rPr>
      </w:r>
      <w:r w:rsidRPr="00A92913">
        <w:rPr>
          <w:rFonts w:eastAsia="Calibri"/>
          <w:szCs w:val="26"/>
        </w:rPr>
        <w:fldChar w:fldCharType="separate"/>
      </w:r>
      <w:r w:rsidR="005271A6" w:rsidRPr="00A92913">
        <w:rPr>
          <w:rFonts w:eastAsia="Calibri"/>
          <w:noProof/>
          <w:szCs w:val="26"/>
          <w:lang w:val="sv-FI"/>
        </w:rPr>
        <w:t>[45-48, 50-56]</w:t>
      </w:r>
      <w:r w:rsidRPr="00A92913">
        <w:rPr>
          <w:rFonts w:eastAsia="Calibri"/>
          <w:szCs w:val="26"/>
        </w:rPr>
        <w:fldChar w:fldCharType="end"/>
      </w:r>
      <w:r w:rsidRPr="00A92913">
        <w:rPr>
          <w:rFonts w:eastAsia="Calibri"/>
          <w:szCs w:val="26"/>
          <w:lang w:val="sv-FI"/>
        </w:rPr>
        <w:t>.</w:t>
      </w:r>
    </w:p>
    <w:p w14:paraId="14EC9726" w14:textId="73DF39FB" w:rsidR="006635D5" w:rsidRPr="00A92913" w:rsidRDefault="00A95466" w:rsidP="00727946">
      <w:pPr>
        <w:spacing w:line="360" w:lineRule="auto"/>
        <w:ind w:left="720"/>
        <w:contextualSpacing/>
        <w:rPr>
          <w:rFonts w:eastAsia="Calibri"/>
          <w:szCs w:val="26"/>
          <w:lang w:val="sv-FI"/>
        </w:rPr>
      </w:pPr>
      <w:r w:rsidRPr="00A92913">
        <w:rPr>
          <w:rFonts w:eastAsia="Calibri"/>
          <w:szCs w:val="26"/>
          <w:lang w:val="sv-FI"/>
        </w:rPr>
        <w:t xml:space="preserve">(1) Phản ứng giữa </w:t>
      </w:r>
      <w:r w:rsidR="006C1017">
        <w:rPr>
          <w:rFonts w:eastAsia="Calibri"/>
          <w:szCs w:val="26"/>
          <w:lang w:val="sv-FI"/>
        </w:rPr>
        <w:t xml:space="preserve">anthranilic acid </w:t>
      </w:r>
      <w:r w:rsidRPr="00A92913">
        <w:rPr>
          <w:rFonts w:eastAsia="Calibri"/>
          <w:szCs w:val="26"/>
          <w:lang w:val="sv-FI"/>
        </w:rPr>
        <w:t xml:space="preserve"> với dẫn xuất isothiocyanate</w:t>
      </w:r>
      <w:r w:rsidR="006635D5" w:rsidRPr="00A92913">
        <w:rPr>
          <w:rFonts w:eastAsia="Calibri"/>
          <w:szCs w:val="26"/>
          <w:lang w:val="sv-FI"/>
        </w:rPr>
        <w:t>.</w:t>
      </w:r>
    </w:p>
    <w:p w14:paraId="2E5A1954" w14:textId="1A87D602" w:rsidR="00A95466" w:rsidRPr="00A92913" w:rsidRDefault="00A95466" w:rsidP="00727946">
      <w:pPr>
        <w:spacing w:line="360" w:lineRule="auto"/>
        <w:ind w:firstLine="709"/>
        <w:contextualSpacing/>
        <w:rPr>
          <w:rFonts w:eastAsia="Calibri"/>
          <w:szCs w:val="26"/>
          <w:lang w:val="sv-FI"/>
        </w:rPr>
      </w:pPr>
      <w:r w:rsidRPr="00A92913">
        <w:rPr>
          <w:rFonts w:eastAsia="Calibri"/>
          <w:szCs w:val="26"/>
          <w:lang w:val="sv-FI"/>
        </w:rPr>
        <w:t>(2) Cho amine thơm tác dụng với CS</w:t>
      </w:r>
      <w:r w:rsidRPr="00A92913">
        <w:rPr>
          <w:rFonts w:eastAsia="Calibri"/>
          <w:szCs w:val="26"/>
          <w:vertAlign w:val="subscript"/>
          <w:lang w:val="sv-FI"/>
        </w:rPr>
        <w:t>2</w:t>
      </w:r>
      <w:r w:rsidRPr="00A92913">
        <w:rPr>
          <w:rFonts w:eastAsia="Calibri"/>
          <w:szCs w:val="26"/>
          <w:lang w:val="sv-FI"/>
        </w:rPr>
        <w:t xml:space="preserve"> trong base, sản phẩm trung gian </w:t>
      </w:r>
      <w:r w:rsidRPr="00A92913">
        <w:rPr>
          <w:rFonts w:eastAsiaTheme="minorEastAsia"/>
          <w:szCs w:val="26"/>
          <w:lang w:val="sv-FI"/>
        </w:rPr>
        <w:t>dithiocarbamic</w:t>
      </w:r>
      <w:r w:rsidRPr="00A92913">
        <w:rPr>
          <w:rFonts w:eastAsia="Calibri"/>
          <w:szCs w:val="26"/>
          <w:lang w:val="sv-FI"/>
        </w:rPr>
        <w:t xml:space="preserve"> được tiếp tục cho phản ứng với dẫn xuất anthranilic acid. </w:t>
      </w:r>
    </w:p>
    <w:p w14:paraId="518A88E0" w14:textId="4FAE8CC3" w:rsidR="00A95466" w:rsidRPr="00A92913" w:rsidRDefault="00A95466" w:rsidP="00727946">
      <w:pPr>
        <w:spacing w:line="360" w:lineRule="auto"/>
        <w:contextualSpacing/>
        <w:rPr>
          <w:rFonts w:eastAsia="Calibri"/>
          <w:szCs w:val="26"/>
          <w:lang w:val="sv-FI"/>
        </w:rPr>
      </w:pPr>
      <w:r w:rsidRPr="00A92913">
        <w:rPr>
          <w:rFonts w:eastAsia="Calibri"/>
          <w:szCs w:val="26"/>
          <w:lang w:val="sv-FI"/>
        </w:rPr>
        <w:tab/>
        <w:t>Sự lựa chọn phương pháp tổng hợp tùy thuộc vào điều kiện phòng thí nghiệm, sự sẵn có của hóa chất và cơ chế phản ứng. Trong phạm vi đề tài này, các hợp chất (</w:t>
      </w:r>
      <w:r w:rsidRPr="00A92913">
        <w:rPr>
          <w:rFonts w:eastAsia="Calibri"/>
          <w:b/>
          <w:bCs/>
          <w:szCs w:val="26"/>
          <w:lang w:val="sv-FI"/>
        </w:rPr>
        <w:t>3a-h, l, m</w:t>
      </w:r>
      <w:r w:rsidRPr="00A92913">
        <w:rPr>
          <w:rFonts w:eastAsia="Calibri"/>
          <w:szCs w:val="26"/>
          <w:lang w:val="sv-FI"/>
        </w:rPr>
        <w:t xml:space="preserve">) được tổng hợp theo phương pháp thứ hai, được mô tả trong tài liệu </w:t>
      </w:r>
      <w:r w:rsidRPr="00A92913">
        <w:rPr>
          <w:rFonts w:eastAsia="Calibri"/>
          <w:szCs w:val="26"/>
        </w:rPr>
        <w:fldChar w:fldCharType="begin">
          <w:fldData xml:space="preserve">PEVuZE5vdGU+PENpdGU+PEF1dGhvcj5BbGFnYXJzYW15PC9BdXRob3I+PFllYXI+MjAwNzwvWWVh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</w:fldData>
        </w:fldChar>
      </w:r>
      <w:r w:rsidR="00915067" w:rsidRPr="00915067">
        <w:rPr>
          <w:rFonts w:eastAsia="Calibri"/>
          <w:szCs w:val="26"/>
          <w:lang w:val="sv-FI"/>
        </w:rPr>
        <w:instrText xml:space="preserve"> ADDIN EN.CITE </w:instrText>
      </w:r>
      <w:r w:rsidR="00915067">
        <w:rPr>
          <w:rFonts w:eastAsia="Calibri"/>
          <w:szCs w:val="26"/>
        </w:rPr>
        <w:fldChar w:fldCharType="begin">
          <w:fldData xml:space="preserve">PEVuZE5vdGU+PENpdGU+PEF1dGhvcj5BbGFnYXJzYW15PC9BdXRob3I+PFllYXI+MjAwNzwvWWVh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</w:fldData>
        </w:fldChar>
      </w:r>
      <w:r w:rsidR="00915067" w:rsidRPr="00915067">
        <w:rPr>
          <w:rFonts w:eastAsia="Calibri"/>
          <w:szCs w:val="26"/>
          <w:lang w:val="sv-FI"/>
        </w:rPr>
        <w:instrText xml:space="preserve"> ADDIN EN.CITE.DATA </w:instrText>
      </w:r>
      <w:r w:rsidR="00915067">
        <w:rPr>
          <w:rFonts w:eastAsia="Calibri"/>
          <w:szCs w:val="26"/>
        </w:rPr>
      </w:r>
      <w:r w:rsidR="00915067">
        <w:rPr>
          <w:rFonts w:eastAsia="Calibri"/>
          <w:szCs w:val="26"/>
        </w:rPr>
        <w:fldChar w:fldCharType="end"/>
      </w:r>
      <w:r w:rsidRPr="00A92913">
        <w:rPr>
          <w:rFonts w:eastAsia="Calibri"/>
          <w:szCs w:val="26"/>
        </w:rPr>
      </w:r>
      <w:r w:rsidRPr="00A92913">
        <w:rPr>
          <w:rFonts w:eastAsia="Calibri"/>
          <w:szCs w:val="26"/>
        </w:rPr>
        <w:fldChar w:fldCharType="separate"/>
      </w:r>
      <w:r w:rsidR="005271A6" w:rsidRPr="00A92913">
        <w:rPr>
          <w:rFonts w:eastAsia="Calibri"/>
          <w:noProof/>
          <w:szCs w:val="26"/>
          <w:lang w:val="sv-FI"/>
        </w:rPr>
        <w:t>[50-56]</w:t>
      </w:r>
      <w:r w:rsidRPr="00A92913">
        <w:rPr>
          <w:rFonts w:eastAsia="Calibri"/>
          <w:szCs w:val="26"/>
        </w:rPr>
        <w:fldChar w:fldCharType="end"/>
      </w:r>
      <w:r w:rsidRPr="00A92913">
        <w:rPr>
          <w:rFonts w:eastAsia="Calibri"/>
          <w:szCs w:val="26"/>
          <w:lang w:val="sv-FI"/>
        </w:rPr>
        <w:t xml:space="preserve"> Trong đó, dung môi được lựa chọn sử dụng là ethanol (do đặc điểm ít độc hại, dễ kiếm, rẻ tiền) và base là KOH, thời gian đun hồi lưu là 10</w:t>
      </w:r>
      <w:r w:rsidR="002A2170">
        <w:rPr>
          <w:rFonts w:eastAsia="Calibri"/>
          <w:szCs w:val="26"/>
          <w:lang w:val="sv-FI"/>
        </w:rPr>
        <w:t xml:space="preserve"> </w:t>
      </w:r>
      <w:r w:rsidRPr="00A92913">
        <w:rPr>
          <w:rFonts w:eastAsia="Calibri"/>
          <w:szCs w:val="26"/>
          <w:lang w:val="sv-FI"/>
        </w:rPr>
        <w:t>h,  phản ứng cho hiệu suất (trước kết tinh) từ 57-76</w:t>
      </w:r>
      <w:r w:rsidR="00DB6511">
        <w:rPr>
          <w:rFonts w:eastAsia="Calibri"/>
          <w:szCs w:val="26"/>
          <w:lang w:val="sv-FI"/>
        </w:rPr>
        <w:t xml:space="preserve"> </w:t>
      </w:r>
      <w:r w:rsidRPr="00A92913">
        <w:rPr>
          <w:rFonts w:eastAsia="Calibri"/>
          <w:szCs w:val="26"/>
          <w:lang w:val="sv-FI"/>
        </w:rPr>
        <w:t xml:space="preserve">%. </w:t>
      </w:r>
    </w:p>
    <w:p w14:paraId="24DDE130" w14:textId="56D47EF4" w:rsidR="00A95466" w:rsidRPr="00A92913" w:rsidRDefault="00A95466" w:rsidP="00727946">
      <w:pPr>
        <w:spacing w:line="360" w:lineRule="auto"/>
        <w:contextualSpacing/>
        <w:rPr>
          <w:rFonts w:eastAsia="Calibri"/>
          <w:szCs w:val="26"/>
          <w:lang w:val="sv-FI"/>
        </w:rPr>
      </w:pPr>
      <w:r w:rsidRPr="00A92913">
        <w:rPr>
          <w:rFonts w:eastAsia="Calibri"/>
          <w:szCs w:val="26"/>
          <w:lang w:val="sv-FI"/>
        </w:rPr>
        <w:tab/>
        <w:t>Đối với hợp chất (</w:t>
      </w:r>
      <w:r w:rsidRPr="00A92913">
        <w:rPr>
          <w:rFonts w:eastAsia="Calibri"/>
          <w:b/>
          <w:bCs/>
          <w:szCs w:val="26"/>
          <w:lang w:val="sv-FI"/>
        </w:rPr>
        <w:t>3i</w:t>
      </w:r>
      <w:r w:rsidRPr="00A92913">
        <w:rPr>
          <w:rFonts w:eastAsia="Calibri"/>
          <w:szCs w:val="26"/>
          <w:lang w:val="sv-FI"/>
        </w:rPr>
        <w:t xml:space="preserve">), ghi nhận thực tế không cho thấy có sự hình thành của </w:t>
      </w:r>
      <w:r w:rsidRPr="00A92913">
        <w:rPr>
          <w:rFonts w:eastAsia="Calibri"/>
          <w:b/>
          <w:bCs/>
          <w:szCs w:val="26"/>
          <w:lang w:val="sv-FI"/>
        </w:rPr>
        <w:t>(3i)</w:t>
      </w:r>
      <w:r w:rsidRPr="00A92913">
        <w:rPr>
          <w:rFonts w:eastAsia="Calibri"/>
          <w:szCs w:val="26"/>
          <w:lang w:val="sv-FI"/>
        </w:rPr>
        <w:t xml:space="preserve"> khi được tổng hợp theo phương pháp thứ hai với dung môi là ethanol và base </w:t>
      </w:r>
      <w:r w:rsidRPr="00A92913">
        <w:rPr>
          <w:rFonts w:eastAsia="Calibri"/>
          <w:szCs w:val="26"/>
          <w:lang w:val="sv-FI"/>
        </w:rPr>
        <w:lastRenderedPageBreak/>
        <w:t>KOH. Do đó, quá trình tổng hợp (</w:t>
      </w:r>
      <w:r w:rsidRPr="00A92913">
        <w:rPr>
          <w:rFonts w:eastAsia="Calibri"/>
          <w:b/>
          <w:bCs/>
          <w:szCs w:val="26"/>
          <w:lang w:val="sv-FI"/>
        </w:rPr>
        <w:t>3i</w:t>
      </w:r>
      <w:r w:rsidRPr="00A92913">
        <w:rPr>
          <w:rFonts w:eastAsia="Calibri"/>
          <w:szCs w:val="26"/>
          <w:lang w:val="sv-FI"/>
        </w:rPr>
        <w:t>) được thực hiện trong</w:t>
      </w:r>
      <w:r w:rsidR="00D61376" w:rsidRPr="00A92913">
        <w:rPr>
          <w:rFonts w:eastAsia="Calibri"/>
          <w:szCs w:val="26"/>
          <w:lang w:val="sv-FI"/>
        </w:rPr>
        <w:t xml:space="preserve"> cùng</w:t>
      </w:r>
      <w:r w:rsidRPr="00A92913">
        <w:rPr>
          <w:rFonts w:eastAsia="Calibri"/>
          <w:szCs w:val="26"/>
          <w:lang w:val="sv-FI"/>
        </w:rPr>
        <w:t xml:space="preserve"> điều kiện phản ứng như trong mô tả của tài liệu </w:t>
      </w:r>
      <w:r w:rsidRPr="00A92913">
        <w:rPr>
          <w:rFonts w:eastAsia="Calibri"/>
          <w:szCs w:val="26"/>
        </w:rPr>
        <w:fldChar w:fldCharType="begin"/>
      </w:r>
      <w:r w:rsidR="00915067" w:rsidRPr="00915067">
        <w:rPr>
          <w:rFonts w:eastAsia="Calibri"/>
          <w:szCs w:val="26"/>
          <w:lang w:val="sv-FI"/>
        </w:rPr>
        <w:instrText xml:space="preserve"> ADDIN EN.CITE &lt;EndNote&gt;&lt;Cite&gt;&lt;Author&gt;Alagarsamy&lt;/Author&gt;&lt;Year&gt;2009&lt;/Year&gt;&lt;RecNum&gt;55&lt;/RecNum&gt;&lt;DisplayText&gt;[55]&lt;/DisplayText&gt;&lt;record&gt;&lt;rec-number&gt;55&lt;/rec-number&gt;&lt;foreign-keys&gt;&lt;key app="EN" db-id="dr2spp02xtr0s4exsr555vtbxredx02vxr0a" timestamp="1789314511"&gt;55&lt;/key&gt;&lt;/foreign-keys&gt;&lt;ref-type name="Journal Article"&gt;17&lt;/ref-type&gt;&lt;contributors&gt;&lt;authors&gt;&lt;author&gt;Alagarsamy, Veerachamy&lt;/author&gt;&lt;author&gt;Shankar, Durairaj&lt;/author&gt;&lt;author&gt;Solomon, Viswas&lt;/author&gt;&lt;author&gt;Sheorey, Rajendra&lt;/author&gt;&lt;author&gt;Parthiban, Periyasamy&lt;/author&gt;&lt;/authors&gt;&lt;/contributors&gt;&lt;titles&gt;&lt;title&gt;Synthesis and pharmacological evaluation of 3-cyclohexyl-2-substituted hydrazino-3H-quinazolin-4-ones as analgesic and anti-inflammatory agents&lt;/title&gt;&lt;secondary-title&gt;Acta Pharmaceutica&lt;/secondary-title&gt;&lt;/titles&gt;&lt;periodical&gt;&lt;full-title&gt;Acta Pharmaceutica&lt;/full-title&gt;&lt;/periodical&gt;&lt;pages&gt;75&lt;/pages&gt;&lt;volume&gt;59&lt;/volume&gt;&lt;number&gt;1&lt;/number&gt;&lt;dates&gt;&lt;year&gt;2009&lt;/year&gt;&lt;/dates&gt;&lt;isbn&gt;1330-0075&lt;/isbn&gt;&lt;urls&gt;&lt;/urls&gt;&lt;/record&gt;&lt;/Cite&gt;&lt;/EndNote&gt;</w:instrText>
      </w:r>
      <w:r w:rsidRPr="00A92913">
        <w:rPr>
          <w:rFonts w:eastAsia="Calibri"/>
          <w:szCs w:val="26"/>
        </w:rPr>
        <w:fldChar w:fldCharType="separate"/>
      </w:r>
      <w:r w:rsidR="005271A6" w:rsidRPr="00A92913">
        <w:rPr>
          <w:rFonts w:eastAsia="Calibri"/>
          <w:noProof/>
          <w:szCs w:val="26"/>
          <w:lang w:val="sv-FI"/>
        </w:rPr>
        <w:t>[55]</w:t>
      </w:r>
      <w:r w:rsidRPr="00A92913">
        <w:rPr>
          <w:rFonts w:eastAsia="Calibri"/>
          <w:szCs w:val="26"/>
        </w:rPr>
        <w:fldChar w:fldCharType="end"/>
      </w:r>
      <w:r w:rsidRPr="00A92913">
        <w:rPr>
          <w:rFonts w:eastAsia="Calibri"/>
          <w:szCs w:val="26"/>
          <w:lang w:val="sv-FI"/>
        </w:rPr>
        <w:t>, sử dụng dung môi là DMSO và base là NaOH. Tuy nhiên, phản ứng cho hiệu suất lại không cao (37</w:t>
      </w:r>
      <w:r w:rsidR="00DB6511">
        <w:rPr>
          <w:rFonts w:eastAsia="Calibri"/>
          <w:szCs w:val="26"/>
          <w:lang w:val="sv-FI"/>
        </w:rPr>
        <w:t xml:space="preserve"> </w:t>
      </w:r>
      <w:r w:rsidRPr="00A92913">
        <w:rPr>
          <w:rFonts w:eastAsia="Calibri"/>
          <w:szCs w:val="26"/>
          <w:lang w:val="sv-FI"/>
        </w:rPr>
        <w:t>%) và thời gian phản ứng khá dài (18</w:t>
      </w:r>
      <w:r w:rsidR="002A2170">
        <w:rPr>
          <w:rFonts w:eastAsia="Calibri"/>
          <w:szCs w:val="26"/>
          <w:lang w:val="sv-FI"/>
        </w:rPr>
        <w:t xml:space="preserve"> </w:t>
      </w:r>
      <w:r w:rsidRPr="00A92913">
        <w:rPr>
          <w:rFonts w:eastAsia="Calibri"/>
          <w:szCs w:val="26"/>
          <w:lang w:val="sv-FI"/>
        </w:rPr>
        <w:t xml:space="preserve">h). Bên cạnh đó, sản phẩm trung gian là hợp chất </w:t>
      </w:r>
      <w:r w:rsidRPr="00A92913">
        <w:rPr>
          <w:rFonts w:eastAsiaTheme="minorEastAsia"/>
          <w:szCs w:val="26"/>
          <w:lang w:val="sv-FI"/>
        </w:rPr>
        <w:t xml:space="preserve">dithiocarbamic ghi nhận thực tế lại ở trạng thái lỏng, sánh, gây khó khăn cho việc tách khỏi hỗn hợp phản ứng. </w:t>
      </w:r>
    </w:p>
    <w:p w14:paraId="3E6B0018" w14:textId="6014BEBB" w:rsidR="00EB3BE1" w:rsidRPr="00A92913" w:rsidRDefault="00230FCF" w:rsidP="00470FAA">
      <w:pPr>
        <w:jc w:val="center"/>
      </w:pPr>
      <w:r w:rsidRPr="00A92913">
        <w:object w:dxaOrig="10516" w:dyaOrig="9145" w14:anchorId="7AEE2A12">
          <v:shape id="_x0000_i1059" type="#_x0000_t75" style="width:426.65pt;height:374.65pt" o:ole="">
            <v:imagedata r:id="rId98" o:title=""/>
          </v:shape>
          <o:OLEObject Type="Embed" ProgID="ChemDraw.Document.6.0" ShapeID="_x0000_i1059" DrawAspect="Content" ObjectID="_1852540951" r:id="rId99"/>
        </w:object>
      </w:r>
    </w:p>
    <w:p w14:paraId="3FE85D87" w14:textId="132E4D47" w:rsidR="004E0F03" w:rsidRPr="00A92913" w:rsidRDefault="0090515B" w:rsidP="00727946">
      <w:pPr>
        <w:spacing w:line="360" w:lineRule="auto"/>
        <w:jc w:val="center"/>
        <w:rPr>
          <w:rFonts w:eastAsia="Calibri"/>
          <w:iCs/>
          <w:szCs w:val="18"/>
        </w:rPr>
      </w:pPr>
      <w:bookmarkStart w:id="134" w:name="_Toc240275215"/>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2</w:t>
      </w:r>
      <w:r w:rsidRPr="00A92913">
        <w:fldChar w:fldCharType="end"/>
      </w:r>
      <w:r w:rsidRPr="00A92913">
        <w:rPr>
          <w:lang w:val="vi-VN"/>
        </w:rPr>
        <w:t xml:space="preserve"> </w:t>
      </w:r>
      <w:r w:rsidRPr="00A92913">
        <w:t>T</w:t>
      </w:r>
      <w:r w:rsidR="00C86CEA" w:rsidRPr="00A92913">
        <w:rPr>
          <w:rFonts w:eastAsia="Calibri"/>
          <w:iCs/>
          <w:szCs w:val="18"/>
        </w:rPr>
        <w:t>ổng hợp các hợp chất trung gian 3-aryl</w:t>
      </w:r>
      <w:r w:rsidR="00306B8F" w:rsidRPr="00A92913">
        <w:rPr>
          <w:rFonts w:eastAsia="Calibri"/>
          <w:iCs/>
          <w:szCs w:val="18"/>
        </w:rPr>
        <w:t>/alkyl</w:t>
      </w:r>
      <w:r w:rsidR="00C86CEA" w:rsidRPr="00A92913">
        <w:rPr>
          <w:rFonts w:eastAsia="Calibri"/>
          <w:iCs/>
          <w:szCs w:val="18"/>
        </w:rPr>
        <w:t>-2-mercaptoquinazolin-4(3</w:t>
      </w:r>
      <w:r w:rsidR="00C86CEA" w:rsidRPr="00A92913">
        <w:rPr>
          <w:rFonts w:eastAsia="Calibri"/>
          <w:i/>
          <w:iCs/>
          <w:szCs w:val="18"/>
        </w:rPr>
        <w:t>H</w:t>
      </w:r>
      <w:r w:rsidR="00C86CEA" w:rsidRPr="00A92913">
        <w:rPr>
          <w:rFonts w:eastAsia="Calibri"/>
          <w:iCs/>
          <w:szCs w:val="18"/>
        </w:rPr>
        <w:t>)-one (</w:t>
      </w:r>
      <w:r w:rsidR="00C86CEA" w:rsidRPr="00A92913">
        <w:rPr>
          <w:rFonts w:eastAsia="Calibri"/>
          <w:b/>
          <w:bCs/>
          <w:iCs/>
          <w:szCs w:val="18"/>
        </w:rPr>
        <w:t>3a-m</w:t>
      </w:r>
      <w:r w:rsidR="00C86CEA" w:rsidRPr="00A92913">
        <w:rPr>
          <w:rFonts w:eastAsia="Calibri"/>
          <w:iCs/>
          <w:szCs w:val="18"/>
        </w:rPr>
        <w:t xml:space="preserve">) theo </w:t>
      </w:r>
      <w:r w:rsidR="00116566" w:rsidRPr="00A92913">
        <w:rPr>
          <w:rFonts w:eastAsia="Calibri"/>
          <w:iCs/>
          <w:szCs w:val="18"/>
        </w:rPr>
        <w:t>2</w:t>
      </w:r>
      <w:r w:rsidR="00C86CEA" w:rsidRPr="00A92913">
        <w:rPr>
          <w:rFonts w:eastAsia="Calibri"/>
          <w:iCs/>
          <w:szCs w:val="18"/>
        </w:rPr>
        <w:t xml:space="preserve"> phương pháp</w:t>
      </w:r>
      <w:bookmarkEnd w:id="134"/>
    </w:p>
    <w:p w14:paraId="3BB1D6C2" w14:textId="53465F95" w:rsidR="00F741C3" w:rsidRPr="00A92913" w:rsidRDefault="00A95466" w:rsidP="00727946">
      <w:pPr>
        <w:spacing w:line="360" w:lineRule="auto"/>
        <w:contextualSpacing/>
        <w:rPr>
          <w:rFonts w:eastAsia="Calibri"/>
          <w:szCs w:val="26"/>
        </w:rPr>
      </w:pPr>
      <w:r w:rsidRPr="00A92913">
        <w:rPr>
          <w:rFonts w:eastAsiaTheme="minorEastAsia"/>
          <w:szCs w:val="26"/>
        </w:rPr>
        <w:tab/>
      </w:r>
      <w:r w:rsidR="00DA3889" w:rsidRPr="00A92913">
        <w:rPr>
          <w:rFonts w:eastAsiaTheme="minorEastAsia"/>
          <w:szCs w:val="26"/>
        </w:rPr>
        <w:t>Hợp chất (</w:t>
      </w:r>
      <w:r w:rsidR="00DA3889" w:rsidRPr="00A92913">
        <w:rPr>
          <w:rFonts w:eastAsiaTheme="minorEastAsia"/>
          <w:b/>
          <w:bCs/>
          <w:szCs w:val="26"/>
        </w:rPr>
        <w:t>3a</w:t>
      </w:r>
      <w:r w:rsidR="00DA3889" w:rsidRPr="00A92913">
        <w:rPr>
          <w:rFonts w:eastAsiaTheme="minorEastAsia"/>
          <w:szCs w:val="26"/>
        </w:rPr>
        <w:t>), (</w:t>
      </w:r>
      <w:r w:rsidR="00DA3889" w:rsidRPr="00A92913">
        <w:rPr>
          <w:rFonts w:eastAsiaTheme="minorEastAsia"/>
          <w:b/>
          <w:bCs/>
          <w:szCs w:val="26"/>
        </w:rPr>
        <w:t>3g</w:t>
      </w:r>
      <w:r w:rsidR="00DA3889" w:rsidRPr="00A92913">
        <w:rPr>
          <w:rFonts w:eastAsiaTheme="minorEastAsia"/>
          <w:szCs w:val="26"/>
        </w:rPr>
        <w:t>) và (</w:t>
      </w:r>
      <w:r w:rsidR="00DA3889" w:rsidRPr="00A92913">
        <w:rPr>
          <w:rFonts w:eastAsiaTheme="minorEastAsia"/>
          <w:b/>
          <w:bCs/>
          <w:szCs w:val="26"/>
        </w:rPr>
        <w:t>3j</w:t>
      </w:r>
      <w:r w:rsidR="00DA3889" w:rsidRPr="00A92913">
        <w:rPr>
          <w:rFonts w:eastAsiaTheme="minorEastAsia"/>
          <w:szCs w:val="26"/>
        </w:rPr>
        <w:t xml:space="preserve">) trước đây </w:t>
      </w:r>
      <w:r w:rsidR="00F741C3" w:rsidRPr="00A92913">
        <w:rPr>
          <w:rFonts w:eastAsiaTheme="minorEastAsia"/>
          <w:szCs w:val="26"/>
        </w:rPr>
        <w:t xml:space="preserve">cũng </w:t>
      </w:r>
      <w:r w:rsidR="00DA3889" w:rsidRPr="00A92913">
        <w:rPr>
          <w:rFonts w:eastAsiaTheme="minorEastAsia"/>
          <w:szCs w:val="26"/>
        </w:rPr>
        <w:t xml:space="preserve">đã được nhóm nghiên cứu của </w:t>
      </w:r>
      <w:r w:rsidR="00464D5A" w:rsidRPr="00A92913">
        <w:rPr>
          <w:rFonts w:eastAsiaTheme="minorEastAsia"/>
          <w:szCs w:val="26"/>
        </w:rPr>
        <w:t>Alagarsamy</w:t>
      </w:r>
      <w:r w:rsidR="00DA3889" w:rsidRPr="00A92913">
        <w:rPr>
          <w:rFonts w:eastAsiaTheme="minorEastAsia"/>
          <w:szCs w:val="26"/>
        </w:rPr>
        <w:t xml:space="preserve"> tổng hợp theo phương pháp thứ hai, với dung môi sử dụng là DMSO và base là NaOH. Hiệu suất </w:t>
      </w:r>
      <w:r w:rsidR="00F741C3" w:rsidRPr="00A92913">
        <w:rPr>
          <w:rFonts w:eastAsiaTheme="minorEastAsia"/>
          <w:szCs w:val="26"/>
        </w:rPr>
        <w:t xml:space="preserve">phản ứng </w:t>
      </w:r>
      <w:r w:rsidR="00DA3889" w:rsidRPr="00A92913">
        <w:rPr>
          <w:rFonts w:eastAsiaTheme="minorEastAsia"/>
          <w:szCs w:val="26"/>
        </w:rPr>
        <w:t>công bố khá cao (80-86</w:t>
      </w:r>
      <w:r w:rsidR="00E63AF3">
        <w:rPr>
          <w:rFonts w:eastAsiaTheme="minorEastAsia"/>
          <w:szCs w:val="26"/>
        </w:rPr>
        <w:t xml:space="preserve"> </w:t>
      </w:r>
      <w:r w:rsidR="00DA3889" w:rsidRPr="00A92913">
        <w:rPr>
          <w:rFonts w:eastAsiaTheme="minorEastAsia"/>
          <w:szCs w:val="26"/>
        </w:rPr>
        <w:t>%), tuy nhiên, thời gian đun hồi lưu cũng được ghi nhận là khá dài (22-23</w:t>
      </w:r>
      <w:r w:rsidR="002A2170">
        <w:rPr>
          <w:rFonts w:eastAsiaTheme="minorEastAsia"/>
          <w:szCs w:val="26"/>
        </w:rPr>
        <w:t xml:space="preserve"> </w:t>
      </w:r>
      <w:r w:rsidR="00DA3889" w:rsidRPr="00A92913">
        <w:rPr>
          <w:rFonts w:eastAsiaTheme="minorEastAsia"/>
          <w:szCs w:val="26"/>
        </w:rPr>
        <w:t>h)</w:t>
      </w:r>
      <w:r w:rsidR="009A3C6B" w:rsidRPr="00A92913">
        <w:rPr>
          <w:rFonts w:eastAsiaTheme="minorEastAsia"/>
          <w:szCs w:val="26"/>
        </w:rPr>
        <w:t xml:space="preserve"> </w:t>
      </w:r>
      <w:r w:rsidR="00DD7CA2" w:rsidRPr="00A92913">
        <w:rPr>
          <w:rFonts w:eastAsiaTheme="minorEastAsia"/>
          <w:szCs w:val="26"/>
        </w:rPr>
        <w:fldChar w:fldCharType="begin">
          <w:fldData xml:space="preserve">PEVuZE5vdGU+PENpdGU+PEF1dGhvcj5BbGFnYXJzYW15PC9BdXRob3I+PFllYXI+MjAxNTwvWWVh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=
</w:fldData>
        </w:fldChar>
      </w:r>
      <w:r w:rsidR="00915067">
        <w:rPr>
          <w:rFonts w:eastAsiaTheme="minorEastAsia"/>
          <w:szCs w:val="26"/>
        </w:rPr>
        <w:instrText xml:space="preserve"> ADDIN EN.CITE </w:instrText>
      </w:r>
      <w:r w:rsidR="00915067">
        <w:rPr>
          <w:rFonts w:eastAsiaTheme="minorEastAsia"/>
          <w:szCs w:val="26"/>
        </w:rPr>
        <w:fldChar w:fldCharType="begin">
          <w:fldData xml:space="preserve">PEVuZE5vdGU+PENpdGU+PEF1dGhvcj5BbGFnYXJzYW15PC9BdXRob3I+PFllYXI+MjAxNTwvWWVh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=
</w:fldData>
        </w:fldChar>
      </w:r>
      <w:r w:rsidR="00915067">
        <w:rPr>
          <w:rFonts w:eastAsiaTheme="minorEastAsia"/>
          <w:szCs w:val="26"/>
        </w:rPr>
        <w:instrText xml:space="preserve"> ADDIN EN.CITE.DATA </w:instrText>
      </w:r>
      <w:r w:rsidR="00915067">
        <w:rPr>
          <w:rFonts w:eastAsiaTheme="minorEastAsia"/>
          <w:szCs w:val="26"/>
        </w:rPr>
      </w:r>
      <w:r w:rsidR="00915067">
        <w:rPr>
          <w:rFonts w:eastAsiaTheme="minorEastAsia"/>
          <w:szCs w:val="26"/>
        </w:rPr>
        <w:fldChar w:fldCharType="end"/>
      </w:r>
      <w:r w:rsidR="00DD7CA2" w:rsidRPr="00A92913">
        <w:rPr>
          <w:rFonts w:eastAsiaTheme="minorEastAsia"/>
          <w:szCs w:val="26"/>
        </w:rPr>
      </w:r>
      <w:r w:rsidR="00DD7CA2" w:rsidRPr="00A92913">
        <w:rPr>
          <w:rFonts w:eastAsiaTheme="minorEastAsia"/>
          <w:szCs w:val="26"/>
        </w:rPr>
        <w:fldChar w:fldCharType="separate"/>
      </w:r>
      <w:r w:rsidR="005271A6" w:rsidRPr="00A92913">
        <w:rPr>
          <w:rFonts w:eastAsiaTheme="minorEastAsia"/>
          <w:noProof/>
          <w:szCs w:val="26"/>
        </w:rPr>
        <w:t>[53, 54, 56]</w:t>
      </w:r>
      <w:r w:rsidR="00DD7CA2" w:rsidRPr="00A92913">
        <w:rPr>
          <w:rFonts w:eastAsiaTheme="minorEastAsia"/>
          <w:szCs w:val="26"/>
        </w:rPr>
        <w:fldChar w:fldCharType="end"/>
      </w:r>
      <w:r w:rsidR="00DA3889" w:rsidRPr="00A92913">
        <w:rPr>
          <w:rFonts w:eastAsiaTheme="minorEastAsia"/>
          <w:szCs w:val="26"/>
        </w:rPr>
        <w:t xml:space="preserve">. </w:t>
      </w:r>
    </w:p>
    <w:p w14:paraId="6E255045" w14:textId="23D07C3B" w:rsidR="004F735A" w:rsidRPr="00A92913" w:rsidRDefault="001D7041" w:rsidP="00727946">
      <w:pPr>
        <w:spacing w:line="360" w:lineRule="auto"/>
        <w:ind w:firstLine="720"/>
        <w:contextualSpacing/>
        <w:rPr>
          <w:rFonts w:eastAsia="Calibri"/>
          <w:szCs w:val="26"/>
        </w:rPr>
      </w:pPr>
      <w:r w:rsidRPr="00A92913">
        <w:rPr>
          <w:rFonts w:eastAsia="Calibri"/>
          <w:szCs w:val="26"/>
        </w:rPr>
        <w:t>Tuy nhiên</w:t>
      </w:r>
      <w:r w:rsidR="006C4F98" w:rsidRPr="00A92913">
        <w:rPr>
          <w:rFonts w:eastAsia="Calibri"/>
          <w:szCs w:val="26"/>
        </w:rPr>
        <w:t>, h</w:t>
      </w:r>
      <w:r w:rsidR="000D11B3" w:rsidRPr="00A92913">
        <w:rPr>
          <w:rFonts w:eastAsia="Calibri"/>
          <w:szCs w:val="26"/>
        </w:rPr>
        <w:t>ợp chất (</w:t>
      </w:r>
      <w:r w:rsidR="00C86CEA" w:rsidRPr="00A92913">
        <w:rPr>
          <w:rFonts w:eastAsia="Calibri"/>
          <w:b/>
          <w:bCs/>
          <w:szCs w:val="26"/>
        </w:rPr>
        <w:t>3k</w:t>
      </w:r>
      <w:r w:rsidR="000D11B3" w:rsidRPr="00A92913">
        <w:rPr>
          <w:rFonts w:eastAsia="Calibri"/>
          <w:b/>
          <w:bCs/>
          <w:szCs w:val="26"/>
        </w:rPr>
        <w:t xml:space="preserve"> và </w:t>
      </w:r>
      <w:r w:rsidR="00C86CEA" w:rsidRPr="00A92913">
        <w:rPr>
          <w:rFonts w:eastAsia="Calibri"/>
          <w:b/>
          <w:bCs/>
          <w:szCs w:val="26"/>
        </w:rPr>
        <w:t>3j</w:t>
      </w:r>
      <w:r w:rsidR="000D11B3" w:rsidRPr="00A92913">
        <w:rPr>
          <w:rFonts w:eastAsia="Calibri"/>
          <w:szCs w:val="26"/>
        </w:rPr>
        <w:t>) được</w:t>
      </w:r>
      <w:r w:rsidR="006900F1" w:rsidRPr="00A92913">
        <w:rPr>
          <w:rFonts w:eastAsia="Calibri"/>
          <w:szCs w:val="26"/>
        </w:rPr>
        <w:t xml:space="preserve"> </w:t>
      </w:r>
      <w:r w:rsidR="000D11B3" w:rsidRPr="00A92913">
        <w:rPr>
          <w:rFonts w:eastAsia="Calibri"/>
          <w:szCs w:val="26"/>
        </w:rPr>
        <w:t xml:space="preserve">tổng hợp theo phương pháp </w:t>
      </w:r>
      <w:r w:rsidR="00420F31" w:rsidRPr="00A92913">
        <w:rPr>
          <w:rFonts w:eastAsia="Calibri"/>
          <w:szCs w:val="26"/>
        </w:rPr>
        <w:t xml:space="preserve">thứ nhất </w:t>
      </w:r>
      <w:r w:rsidR="00F741C3" w:rsidRPr="00A92913">
        <w:rPr>
          <w:rFonts w:eastAsia="Calibri"/>
          <w:szCs w:val="26"/>
        </w:rPr>
        <w:t xml:space="preserve">theo như </w:t>
      </w:r>
      <w:r w:rsidR="000D11B3" w:rsidRPr="00A92913">
        <w:rPr>
          <w:rFonts w:eastAsia="Calibri"/>
          <w:szCs w:val="26"/>
        </w:rPr>
        <w:t>mô tả trong tài liệu</w:t>
      </w:r>
      <w:r w:rsidR="00DD7CA2" w:rsidRPr="00A92913">
        <w:rPr>
          <w:rFonts w:eastAsia="Calibri"/>
          <w:szCs w:val="26"/>
        </w:rPr>
        <w:t xml:space="preserve"> </w:t>
      </w:r>
      <w:r w:rsidR="00914770" w:rsidRPr="00A92913">
        <w:rPr>
          <w:rFonts w:eastAsia="Calibri"/>
          <w:szCs w:val="26"/>
        </w:rPr>
        <w:fldChar w:fldCharType="begin">
          <w:fldData xml:space="preserve">PEVuZE5vdGU+PENpdGU+PEF1dGhvcj5BbGFmZWVmeTwvQXV0aG9yPjxZZWFyPjIwMTE8L1llYXI+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</w:fldData>
        </w:fldChar>
      </w:r>
      <w:r w:rsidR="00915067">
        <w:rPr>
          <w:rFonts w:eastAsia="Calibri"/>
          <w:szCs w:val="26"/>
        </w:rPr>
        <w:instrText xml:space="preserve"> ADDIN EN.CITE </w:instrText>
      </w:r>
      <w:r w:rsidR="00915067">
        <w:rPr>
          <w:rFonts w:eastAsia="Calibri"/>
          <w:szCs w:val="26"/>
        </w:rPr>
        <w:fldChar w:fldCharType="begin">
          <w:fldData xml:space="preserve">PEVuZE5vdGU+PENpdGU+PEF1dGhvcj5BbGFmZWVmeTwvQXV0aG9yPjxZZWFyPjIwMTE8L1llYXI+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</w:fldData>
        </w:fldChar>
      </w:r>
      <w:r w:rsidR="00915067">
        <w:rPr>
          <w:rFonts w:eastAsia="Calibri"/>
          <w:szCs w:val="26"/>
        </w:rPr>
        <w:instrText xml:space="preserve"> ADDIN EN.CITE.DATA </w:instrText>
      </w:r>
      <w:r w:rsidR="00915067">
        <w:rPr>
          <w:rFonts w:eastAsia="Calibri"/>
          <w:szCs w:val="26"/>
        </w:rPr>
      </w:r>
      <w:r w:rsidR="00915067">
        <w:rPr>
          <w:rFonts w:eastAsia="Calibri"/>
          <w:szCs w:val="26"/>
        </w:rPr>
        <w:fldChar w:fldCharType="end"/>
      </w:r>
      <w:r w:rsidR="00914770" w:rsidRPr="00A92913">
        <w:rPr>
          <w:rFonts w:eastAsia="Calibri"/>
          <w:szCs w:val="26"/>
        </w:rPr>
      </w:r>
      <w:r w:rsidR="00914770" w:rsidRPr="00A92913">
        <w:rPr>
          <w:rFonts w:eastAsia="Calibri"/>
          <w:szCs w:val="26"/>
        </w:rPr>
        <w:fldChar w:fldCharType="separate"/>
      </w:r>
      <w:r w:rsidR="005271A6" w:rsidRPr="00A92913">
        <w:rPr>
          <w:rFonts w:eastAsia="Calibri"/>
          <w:noProof/>
          <w:szCs w:val="26"/>
        </w:rPr>
        <w:t>[45-48]</w:t>
      </w:r>
      <w:r w:rsidR="00914770" w:rsidRPr="00A92913">
        <w:rPr>
          <w:rFonts w:eastAsia="Calibri"/>
          <w:szCs w:val="26"/>
        </w:rPr>
        <w:fldChar w:fldCharType="end"/>
      </w:r>
      <w:r w:rsidR="000D11B3" w:rsidRPr="00A92913">
        <w:rPr>
          <w:rFonts w:eastAsia="Calibri"/>
          <w:szCs w:val="26"/>
        </w:rPr>
        <w:t xml:space="preserve"> </w:t>
      </w:r>
      <w:r w:rsidR="00C801F1" w:rsidRPr="00A92913">
        <w:rPr>
          <w:rFonts w:eastAsia="Calibri"/>
          <w:szCs w:val="26"/>
        </w:rPr>
        <w:t xml:space="preserve">với chất đầu là anthranilic acid và dẫn xuất của isothiocyanate, cho hiệu suất cao từ </w:t>
      </w:r>
      <w:r w:rsidR="00C86CEA" w:rsidRPr="00A92913">
        <w:rPr>
          <w:rFonts w:eastAsia="Calibri"/>
          <w:szCs w:val="26"/>
        </w:rPr>
        <w:t>67-78</w:t>
      </w:r>
      <w:r w:rsidR="00E63AF3">
        <w:rPr>
          <w:rFonts w:eastAsia="Calibri"/>
          <w:szCs w:val="26"/>
        </w:rPr>
        <w:t xml:space="preserve"> </w:t>
      </w:r>
      <w:r w:rsidR="00C86CEA" w:rsidRPr="00A92913">
        <w:rPr>
          <w:rFonts w:eastAsia="Calibri"/>
          <w:szCs w:val="26"/>
        </w:rPr>
        <w:t>%</w:t>
      </w:r>
      <w:r w:rsidR="00C801F1" w:rsidRPr="00A92913">
        <w:rPr>
          <w:rFonts w:eastAsia="Calibri"/>
          <w:szCs w:val="26"/>
        </w:rPr>
        <w:t xml:space="preserve"> và thời gian phản ứng ngắn</w:t>
      </w:r>
      <w:r w:rsidR="00420F31" w:rsidRPr="00A92913">
        <w:rPr>
          <w:rFonts w:eastAsia="Calibri"/>
          <w:szCs w:val="26"/>
        </w:rPr>
        <w:t xml:space="preserve"> hơn</w:t>
      </w:r>
      <w:r w:rsidR="00DA3889" w:rsidRPr="00A92913">
        <w:rPr>
          <w:rFonts w:eastAsia="Calibri"/>
          <w:szCs w:val="26"/>
        </w:rPr>
        <w:t xml:space="preserve"> (4</w:t>
      </w:r>
      <w:r w:rsidR="002A2170">
        <w:rPr>
          <w:rFonts w:eastAsia="Calibri"/>
          <w:szCs w:val="26"/>
        </w:rPr>
        <w:t xml:space="preserve"> </w:t>
      </w:r>
      <w:r w:rsidR="00DA3889" w:rsidRPr="00A92913">
        <w:rPr>
          <w:rFonts w:eastAsia="Calibri"/>
          <w:szCs w:val="26"/>
        </w:rPr>
        <w:t>h)</w:t>
      </w:r>
      <w:r w:rsidR="00C801F1" w:rsidRPr="00A92913">
        <w:rPr>
          <w:rFonts w:eastAsia="Calibri"/>
          <w:szCs w:val="26"/>
        </w:rPr>
        <w:t xml:space="preserve">. </w:t>
      </w:r>
    </w:p>
    <w:p w14:paraId="618BB5CB" w14:textId="1C3BC0C1" w:rsidR="00C801F1" w:rsidRPr="00545F27" w:rsidRDefault="00C801F1" w:rsidP="00727946">
      <w:pPr>
        <w:pStyle w:val="Heading4"/>
        <w:keepNext/>
        <w:spacing w:before="0" w:beforeAutospacing="0" w:after="0" w:afterAutospacing="0" w:line="360" w:lineRule="auto"/>
        <w:ind w:left="992" w:hanging="992"/>
        <w:rPr>
          <w:rFonts w:eastAsia="Calibri"/>
          <w:b w:val="0"/>
          <w:bCs w:val="0"/>
        </w:rPr>
      </w:pPr>
      <w:r w:rsidRPr="00545F27">
        <w:rPr>
          <w:rFonts w:eastAsia="Calibri"/>
          <w:b w:val="0"/>
          <w:bCs w:val="0"/>
        </w:rPr>
        <w:lastRenderedPageBreak/>
        <w:t xml:space="preserve">Quy trình tổng </w:t>
      </w:r>
      <w:r w:rsidRPr="00545F27">
        <w:rPr>
          <w:rFonts w:eastAsia="SimSun"/>
          <w:b w:val="0"/>
          <w:bCs w:val="0"/>
          <w:lang w:val="sv-FI"/>
        </w:rPr>
        <w:t>hợp</w:t>
      </w:r>
      <w:r w:rsidRPr="00545F27">
        <w:rPr>
          <w:rFonts w:eastAsia="Calibri"/>
          <w:b w:val="0"/>
          <w:bCs w:val="0"/>
        </w:rPr>
        <w:t xml:space="preserve"> các hợp chất (3a-h</w:t>
      </w:r>
      <w:r w:rsidR="00A6313A" w:rsidRPr="00545F27">
        <w:rPr>
          <w:rFonts w:eastAsia="Calibri"/>
          <w:b w:val="0"/>
          <w:bCs w:val="0"/>
        </w:rPr>
        <w:t>, l, m</w:t>
      </w:r>
      <w:r w:rsidRPr="00545F27">
        <w:rPr>
          <w:rFonts w:eastAsia="Calibri"/>
          <w:b w:val="0"/>
          <w:bCs w:val="0"/>
        </w:rPr>
        <w:t>)</w:t>
      </w:r>
    </w:p>
    <w:p w14:paraId="2A0F0DB0" w14:textId="51CF2E98" w:rsidR="003853FB" w:rsidRPr="00A92913" w:rsidRDefault="003853FB" w:rsidP="00727946">
      <w:pPr>
        <w:spacing w:line="360" w:lineRule="auto"/>
        <w:ind w:firstLine="720"/>
        <w:contextualSpacing/>
        <w:rPr>
          <w:rFonts w:eastAsia="Calibri"/>
          <w:szCs w:val="26"/>
        </w:rPr>
      </w:pPr>
      <w:r w:rsidRPr="00A92913">
        <w:rPr>
          <w:rFonts w:eastAsia="Calibri"/>
          <w:szCs w:val="26"/>
        </w:rPr>
        <w:t>Các hợp chất trung gian 3-aryl</w:t>
      </w:r>
      <w:r w:rsidR="00E013A1" w:rsidRPr="00A92913">
        <w:rPr>
          <w:rFonts w:eastAsia="Calibri"/>
          <w:szCs w:val="26"/>
        </w:rPr>
        <w:t>/alkyl</w:t>
      </w:r>
      <w:r w:rsidRPr="00A92913">
        <w:rPr>
          <w:rFonts w:eastAsia="Calibri"/>
          <w:szCs w:val="26"/>
        </w:rPr>
        <w:t>-2-mercaptoquinazolin-4(3</w:t>
      </w:r>
      <w:r w:rsidRPr="00A92913">
        <w:rPr>
          <w:rFonts w:eastAsia="Calibri"/>
          <w:i/>
          <w:iCs/>
          <w:szCs w:val="26"/>
        </w:rPr>
        <w:t>H</w:t>
      </w:r>
      <w:r w:rsidRPr="00A92913">
        <w:rPr>
          <w:rFonts w:eastAsia="Calibri"/>
          <w:szCs w:val="26"/>
        </w:rPr>
        <w:t>)-one (</w:t>
      </w:r>
      <w:r w:rsidRPr="00A92913">
        <w:rPr>
          <w:rFonts w:eastAsia="Calibri"/>
          <w:b/>
          <w:bCs/>
          <w:szCs w:val="26"/>
        </w:rPr>
        <w:t>3a-</w:t>
      </w:r>
      <w:r w:rsidR="00A6313A" w:rsidRPr="00A92913">
        <w:rPr>
          <w:rFonts w:eastAsia="Calibri"/>
          <w:b/>
          <w:bCs/>
          <w:szCs w:val="26"/>
        </w:rPr>
        <w:t>h</w:t>
      </w:r>
      <w:r w:rsidRPr="00A92913">
        <w:rPr>
          <w:rFonts w:eastAsia="Calibri"/>
          <w:b/>
          <w:bCs/>
          <w:szCs w:val="26"/>
        </w:rPr>
        <w:t xml:space="preserve">, </w:t>
      </w:r>
      <w:r w:rsidR="00A6313A" w:rsidRPr="00A92913">
        <w:rPr>
          <w:rFonts w:eastAsia="Calibri"/>
          <w:b/>
          <w:bCs/>
          <w:szCs w:val="26"/>
        </w:rPr>
        <w:t>l, m</w:t>
      </w:r>
      <w:r w:rsidRPr="00A92913">
        <w:rPr>
          <w:rFonts w:eastAsia="Calibri"/>
          <w:szCs w:val="26"/>
        </w:rPr>
        <w:t xml:space="preserve">) được tổng hợp như sơ đồ </w:t>
      </w:r>
      <w:r w:rsidR="00E013A1" w:rsidRPr="00A92913">
        <w:rPr>
          <w:rFonts w:eastAsia="Calibri"/>
          <w:szCs w:val="26"/>
        </w:rPr>
        <w:t>2.</w:t>
      </w:r>
      <w:r w:rsidR="00D61376" w:rsidRPr="00A92913">
        <w:rPr>
          <w:rFonts w:eastAsia="Calibri"/>
          <w:szCs w:val="26"/>
        </w:rPr>
        <w:t>3</w:t>
      </w:r>
      <w:r w:rsidRPr="00A92913">
        <w:rPr>
          <w:rFonts w:eastAsia="Calibri"/>
          <w:szCs w:val="26"/>
        </w:rPr>
        <w:t xml:space="preserve"> với chất đầu anthranilic acid </w:t>
      </w:r>
      <w:r w:rsidR="00B91F8D" w:rsidRPr="00A92913">
        <w:rPr>
          <w:rFonts w:eastAsia="Calibri"/>
          <w:szCs w:val="26"/>
        </w:rPr>
        <w:t>hoặc</w:t>
      </w:r>
      <w:r w:rsidRPr="00A92913">
        <w:rPr>
          <w:rFonts w:eastAsia="Calibri"/>
          <w:szCs w:val="26"/>
        </w:rPr>
        <w:t xml:space="preserve"> dẫn xuất</w:t>
      </w:r>
      <w:r w:rsidR="00B91F8D" w:rsidRPr="00A92913">
        <w:rPr>
          <w:rFonts w:eastAsia="Calibri"/>
          <w:szCs w:val="26"/>
        </w:rPr>
        <w:t xml:space="preserve"> chứa bromine</w:t>
      </w:r>
      <w:r w:rsidRPr="00A92913">
        <w:rPr>
          <w:rFonts w:eastAsia="Calibri"/>
          <w:szCs w:val="26"/>
        </w:rPr>
        <w:t xml:space="preserve"> của nó theo phương pháp</w:t>
      </w:r>
      <w:r w:rsidR="0051228E" w:rsidRPr="00A92913">
        <w:rPr>
          <w:rFonts w:eastAsia="Calibri"/>
          <w:szCs w:val="26"/>
        </w:rPr>
        <w:t xml:space="preserve"> thứ</w:t>
      </w:r>
      <w:r w:rsidR="007944C5" w:rsidRPr="00A92913">
        <w:rPr>
          <w:rFonts w:eastAsia="Calibri"/>
          <w:szCs w:val="26"/>
        </w:rPr>
        <w:t xml:space="preserve"> </w:t>
      </w:r>
      <w:r w:rsidR="009C7258" w:rsidRPr="00A92913">
        <w:rPr>
          <w:rFonts w:eastAsia="Calibri"/>
          <w:szCs w:val="26"/>
        </w:rPr>
        <w:t>hai</w:t>
      </w:r>
      <w:r w:rsidR="0051228E" w:rsidRPr="00A92913">
        <w:rPr>
          <w:rFonts w:eastAsia="Calibri"/>
          <w:szCs w:val="26"/>
        </w:rPr>
        <w:t xml:space="preserve">, </w:t>
      </w:r>
      <w:r w:rsidR="00F741C3" w:rsidRPr="00A92913">
        <w:rPr>
          <w:rFonts w:eastAsia="Calibri"/>
          <w:szCs w:val="26"/>
        </w:rPr>
        <w:t xml:space="preserve">tự được </w:t>
      </w:r>
      <w:r w:rsidRPr="00A92913">
        <w:rPr>
          <w:rFonts w:eastAsia="Calibri"/>
          <w:szCs w:val="26"/>
        </w:rPr>
        <w:t xml:space="preserve">mô tả trong tài liệu </w:t>
      </w:r>
      <w:r w:rsidRPr="00A92913">
        <w:rPr>
          <w:rFonts w:eastAsia="Calibri"/>
          <w:szCs w:val="26"/>
        </w:rPr>
        <w:fldChar w:fldCharType="begin">
          <w:fldData xml:space="preserve">PEVuZE5vdGU+PENpdGU+PEF1dGhvcj5EZXNobXVraDwvQXV0aG9yPjxZZWFyPjIwMDQ8L1llYXI+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</w:fldData>
        </w:fldChar>
      </w:r>
      <w:r w:rsidR="00915067">
        <w:rPr>
          <w:rFonts w:eastAsia="Calibri"/>
          <w:szCs w:val="26"/>
        </w:rPr>
        <w:instrText xml:space="preserve"> ADDIN EN.CITE </w:instrText>
      </w:r>
      <w:r w:rsidR="00915067">
        <w:rPr>
          <w:rFonts w:eastAsia="Calibri"/>
          <w:szCs w:val="26"/>
        </w:rPr>
        <w:fldChar w:fldCharType="begin">
          <w:fldData xml:space="preserve">PEVuZE5vdGU+PENpdGU+PEF1dGhvcj5EZXNobXVraDwvQXV0aG9yPjxZZWFyPjIwMDQ8L1llYXI+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</w:fldData>
        </w:fldChar>
      </w:r>
      <w:r w:rsidR="00915067">
        <w:rPr>
          <w:rFonts w:eastAsia="Calibri"/>
          <w:szCs w:val="26"/>
        </w:rPr>
        <w:instrText xml:space="preserve"> ADDIN EN.CITE.DATA </w:instrText>
      </w:r>
      <w:r w:rsidR="00915067">
        <w:rPr>
          <w:rFonts w:eastAsia="Calibri"/>
          <w:szCs w:val="26"/>
        </w:rPr>
      </w:r>
      <w:r w:rsidR="00915067">
        <w:rPr>
          <w:rFonts w:eastAsia="Calibri"/>
          <w:szCs w:val="26"/>
        </w:rPr>
        <w:fldChar w:fldCharType="end"/>
      </w:r>
      <w:r w:rsidRPr="00A92913">
        <w:rPr>
          <w:rFonts w:eastAsia="Calibri"/>
          <w:szCs w:val="26"/>
        </w:rPr>
      </w:r>
      <w:r w:rsidRPr="00A92913">
        <w:rPr>
          <w:rFonts w:eastAsia="Calibri"/>
          <w:szCs w:val="26"/>
        </w:rPr>
        <w:fldChar w:fldCharType="separate"/>
      </w:r>
      <w:r w:rsidR="005271A6" w:rsidRPr="00A92913">
        <w:rPr>
          <w:rFonts w:eastAsia="Calibri"/>
          <w:noProof/>
          <w:szCs w:val="26"/>
        </w:rPr>
        <w:t>[50-56]</w:t>
      </w:r>
      <w:r w:rsidRPr="00A92913">
        <w:rPr>
          <w:rFonts w:eastAsia="Calibri"/>
          <w:szCs w:val="26"/>
        </w:rPr>
        <w:fldChar w:fldCharType="end"/>
      </w:r>
      <w:r w:rsidR="00F741C3" w:rsidRPr="00A92913">
        <w:rPr>
          <w:rFonts w:eastAsia="Calibri"/>
          <w:szCs w:val="26"/>
        </w:rPr>
        <w:t>,…</w:t>
      </w:r>
    </w:p>
    <w:p w14:paraId="6D4C3273" w14:textId="3DF18932" w:rsidR="003853FB" w:rsidRPr="00A92913" w:rsidRDefault="00470FAA" w:rsidP="00727946">
      <w:pPr>
        <w:spacing w:line="360" w:lineRule="auto"/>
        <w:contextualSpacing/>
        <w:jc w:val="center"/>
      </w:pPr>
      <w:r w:rsidRPr="00A92913">
        <w:object w:dxaOrig="6610" w:dyaOrig="4052" w14:anchorId="6E2988BE">
          <v:shape id="_x0000_i1060" type="#_x0000_t75" style="width:280.65pt;height:172pt" o:ole="">
            <v:imagedata r:id="rId100" o:title=""/>
          </v:shape>
          <o:OLEObject Type="Embed" ProgID="ChemDraw.Document.6.0" ShapeID="_x0000_i1060" DrawAspect="Content" ObjectID="_1852540952" r:id="rId101"/>
        </w:object>
      </w:r>
    </w:p>
    <w:p w14:paraId="12454491" w14:textId="08FC76C7" w:rsidR="00A6313A" w:rsidRPr="00A92913" w:rsidRDefault="0090515B" w:rsidP="00727946">
      <w:pPr>
        <w:spacing w:line="360" w:lineRule="auto"/>
        <w:contextualSpacing/>
        <w:jc w:val="center"/>
        <w:rPr>
          <w:rFonts w:eastAsia="Calibri"/>
          <w:szCs w:val="26"/>
        </w:rPr>
      </w:pPr>
      <w:bookmarkStart w:id="135" w:name="_Toc240275216"/>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3</w:t>
      </w:r>
      <w:r w:rsidRPr="00A92913">
        <w:fldChar w:fldCharType="end"/>
      </w:r>
      <w:r w:rsidRPr="00A92913">
        <w:rPr>
          <w:lang w:val="vi-VN"/>
        </w:rPr>
        <w:t xml:space="preserve"> </w:t>
      </w:r>
      <w:r w:rsidRPr="00A92913">
        <w:t>T</w:t>
      </w:r>
      <w:r w:rsidR="00A6313A" w:rsidRPr="00A92913">
        <w:rPr>
          <w:rFonts w:eastAsia="Calibri"/>
          <w:iCs/>
          <w:szCs w:val="18"/>
        </w:rPr>
        <w:t>ổng hợp các hợp chất trung gian 3-aryl-2-mercaptoquinazolin-4(3</w:t>
      </w:r>
      <w:r w:rsidR="00A6313A" w:rsidRPr="00A92913">
        <w:rPr>
          <w:rFonts w:eastAsia="Calibri"/>
          <w:i/>
          <w:iCs/>
          <w:szCs w:val="18"/>
        </w:rPr>
        <w:t>H</w:t>
      </w:r>
      <w:r w:rsidR="00A6313A" w:rsidRPr="00A92913">
        <w:rPr>
          <w:rFonts w:eastAsia="Calibri"/>
          <w:iCs/>
          <w:szCs w:val="18"/>
        </w:rPr>
        <w:t>)-one (</w:t>
      </w:r>
      <w:r w:rsidR="00A6313A" w:rsidRPr="00A92913">
        <w:rPr>
          <w:rFonts w:eastAsia="Calibri"/>
          <w:b/>
          <w:bCs/>
          <w:iCs/>
          <w:szCs w:val="18"/>
        </w:rPr>
        <w:t>3a-h, l, m)</w:t>
      </w:r>
      <w:bookmarkEnd w:id="135"/>
    </w:p>
    <w:p w14:paraId="5058DD0F" w14:textId="0FE0E8EA" w:rsidR="004E0F03" w:rsidRPr="00A92913" w:rsidRDefault="004E0F03" w:rsidP="00727946">
      <w:pPr>
        <w:spacing w:line="360" w:lineRule="auto"/>
        <w:contextualSpacing/>
        <w:rPr>
          <w:rFonts w:eastAsia="Calibri"/>
          <w:szCs w:val="26"/>
        </w:rPr>
      </w:pPr>
      <w:r w:rsidRPr="00A92913">
        <w:rPr>
          <w:rFonts w:eastAsia="Calibri"/>
          <w:szCs w:val="26"/>
        </w:rPr>
        <w:tab/>
      </w:r>
      <w:r w:rsidR="00B23FF6" w:rsidRPr="00A92913">
        <w:rPr>
          <w:rFonts w:eastAsia="Calibri"/>
          <w:szCs w:val="26"/>
        </w:rPr>
        <w:t>Carbon disulfide (0</w:t>
      </w:r>
      <w:r w:rsidR="004C277E" w:rsidRPr="00A92913">
        <w:rPr>
          <w:rFonts w:eastAsia="Calibri"/>
          <w:szCs w:val="26"/>
        </w:rPr>
        <w:t>.</w:t>
      </w:r>
      <w:r w:rsidR="00B23FF6" w:rsidRPr="00A92913">
        <w:rPr>
          <w:rFonts w:eastAsia="Calibri"/>
          <w:szCs w:val="26"/>
        </w:rPr>
        <w:t>30 mol,</w:t>
      </w:r>
      <w:r w:rsidRPr="00A92913">
        <w:rPr>
          <w:rFonts w:eastAsia="Calibri"/>
          <w:szCs w:val="26"/>
        </w:rPr>
        <w:t xml:space="preserve"> 22</w:t>
      </w:r>
      <w:r w:rsidR="004C277E" w:rsidRPr="00A92913">
        <w:rPr>
          <w:rFonts w:eastAsia="Calibri"/>
          <w:szCs w:val="26"/>
        </w:rPr>
        <w:t>.</w:t>
      </w:r>
      <w:r w:rsidRPr="00A92913">
        <w:rPr>
          <w:rFonts w:eastAsia="Calibri"/>
          <w:szCs w:val="26"/>
        </w:rPr>
        <w:t>8 g) và amine thơm tương ứng (0</w:t>
      </w:r>
      <w:r w:rsidR="004C277E" w:rsidRPr="00A92913">
        <w:rPr>
          <w:rFonts w:eastAsia="Calibri"/>
          <w:szCs w:val="26"/>
        </w:rPr>
        <w:t>.</w:t>
      </w:r>
      <w:r w:rsidRPr="00A92913">
        <w:rPr>
          <w:rFonts w:eastAsia="Calibri"/>
          <w:szCs w:val="26"/>
        </w:rPr>
        <w:t>12 mol) được thêm từ từ vào dung dịch hồi lưu gồm anthranilic acid (0</w:t>
      </w:r>
      <w:r w:rsidR="004C277E" w:rsidRPr="00A92913">
        <w:rPr>
          <w:rFonts w:eastAsia="Calibri"/>
          <w:szCs w:val="26"/>
        </w:rPr>
        <w:t>.</w:t>
      </w:r>
      <w:r w:rsidRPr="00A92913">
        <w:rPr>
          <w:rFonts w:eastAsia="Calibri"/>
          <w:szCs w:val="26"/>
        </w:rPr>
        <w:t>10 mol, 13</w:t>
      </w:r>
      <w:r w:rsidR="004C277E" w:rsidRPr="00A92913">
        <w:rPr>
          <w:rFonts w:eastAsia="Calibri"/>
          <w:szCs w:val="26"/>
        </w:rPr>
        <w:t>.</w:t>
      </w:r>
      <w:r w:rsidRPr="00A92913">
        <w:rPr>
          <w:rFonts w:eastAsia="Calibri"/>
          <w:szCs w:val="26"/>
        </w:rPr>
        <w:t>7 g) và KOH rắn (0</w:t>
      </w:r>
      <w:r w:rsidR="004C277E" w:rsidRPr="00A92913">
        <w:rPr>
          <w:rFonts w:eastAsia="Calibri"/>
          <w:szCs w:val="26"/>
        </w:rPr>
        <w:t>.</w:t>
      </w:r>
      <w:r w:rsidRPr="00A92913">
        <w:rPr>
          <w:rFonts w:eastAsia="Calibri"/>
          <w:szCs w:val="26"/>
        </w:rPr>
        <w:t>12 mol, 6</w:t>
      </w:r>
      <w:r w:rsidR="004C277E" w:rsidRPr="00A92913">
        <w:rPr>
          <w:rFonts w:eastAsia="Calibri"/>
          <w:szCs w:val="26"/>
        </w:rPr>
        <w:t>.</w:t>
      </w:r>
      <w:r w:rsidRPr="00A92913">
        <w:rPr>
          <w:rFonts w:eastAsia="Calibri"/>
          <w:szCs w:val="26"/>
        </w:rPr>
        <w:t>72 g) đã được hòa tan trong 15 mL ethanol. Hỗn hợp phản ứng được duy trì ở điều kiện hồi lưu trong 10 giờ. Sau khi làm nguội đến nhiệt độ phòng, hỗn hợp được rót vào nước lạnh, kiềm hóa bằng dung dịch KOH 10</w:t>
      </w:r>
      <w:r w:rsidR="00E63AF3">
        <w:rPr>
          <w:rFonts w:eastAsia="Calibri"/>
          <w:szCs w:val="26"/>
        </w:rPr>
        <w:t xml:space="preserve"> </w:t>
      </w:r>
      <w:r w:rsidRPr="00A92913">
        <w:rPr>
          <w:rFonts w:eastAsia="Calibri"/>
          <w:szCs w:val="26"/>
        </w:rPr>
        <w:t xml:space="preserve">% rồi lọc. Dịch lọc sau đó được </w:t>
      </w:r>
      <w:r w:rsidR="00EE7BFC" w:rsidRPr="00A92913">
        <w:rPr>
          <w:rFonts w:eastAsia="Calibri"/>
          <w:szCs w:val="26"/>
        </w:rPr>
        <w:t>acid</w:t>
      </w:r>
      <w:r w:rsidRPr="00A92913">
        <w:rPr>
          <w:rFonts w:eastAsia="Calibri"/>
          <w:szCs w:val="26"/>
        </w:rPr>
        <w:t xml:space="preserve"> hóa bằng HCl đậm đặc. Phần rắn thu được được tách ra và tinh chế bằng cách kết tinh lại trong hỗn hợp DMF–H</w:t>
      </w:r>
      <w:r w:rsidRPr="00A92913">
        <w:rPr>
          <w:rFonts w:ascii="Cambria Math" w:eastAsia="Calibri" w:hAnsi="Cambria Math" w:cs="Cambria Math"/>
          <w:szCs w:val="26"/>
        </w:rPr>
        <w:t>₂</w:t>
      </w:r>
      <w:r w:rsidRPr="00A92913">
        <w:rPr>
          <w:rFonts w:eastAsia="Calibri"/>
          <w:szCs w:val="26"/>
        </w:rPr>
        <w:t xml:space="preserve">O để thu sản phẩm tương ứng. </w:t>
      </w:r>
    </w:p>
    <w:p w14:paraId="0D09C525" w14:textId="22FF31D5" w:rsidR="00C801F1" w:rsidRPr="00545F27" w:rsidRDefault="00A6313A" w:rsidP="00727946">
      <w:pPr>
        <w:pStyle w:val="Heading4"/>
        <w:spacing w:before="0" w:beforeAutospacing="0" w:after="0" w:afterAutospacing="0" w:line="360" w:lineRule="auto"/>
        <w:ind w:left="992" w:hanging="992"/>
        <w:rPr>
          <w:rFonts w:eastAsia="Calibri"/>
          <w:b w:val="0"/>
          <w:bCs w:val="0"/>
          <w:szCs w:val="26"/>
        </w:rPr>
      </w:pPr>
      <w:r w:rsidRPr="00545F27">
        <w:rPr>
          <w:rFonts w:eastAsia="Calibri"/>
          <w:b w:val="0"/>
          <w:bCs w:val="0"/>
          <w:szCs w:val="26"/>
        </w:rPr>
        <w:t xml:space="preserve">Quy trình tổng hợp các hợp chất </w:t>
      </w:r>
      <w:r w:rsidR="00C801F1" w:rsidRPr="00545F27">
        <w:rPr>
          <w:rFonts w:eastAsia="Calibri"/>
          <w:b w:val="0"/>
          <w:bCs w:val="0"/>
          <w:szCs w:val="26"/>
        </w:rPr>
        <w:t>(</w:t>
      </w:r>
      <w:r w:rsidRPr="00545F27">
        <w:rPr>
          <w:rFonts w:eastAsia="Calibri"/>
          <w:b w:val="0"/>
          <w:bCs w:val="0"/>
          <w:szCs w:val="26"/>
        </w:rPr>
        <w:t>3k</w:t>
      </w:r>
      <w:r w:rsidR="00C801F1" w:rsidRPr="00545F27">
        <w:rPr>
          <w:rFonts w:eastAsia="Calibri"/>
          <w:b w:val="0"/>
          <w:bCs w:val="0"/>
          <w:szCs w:val="26"/>
        </w:rPr>
        <w:t xml:space="preserve"> và </w:t>
      </w:r>
      <w:r w:rsidRPr="00545F27">
        <w:rPr>
          <w:rFonts w:eastAsia="Calibri"/>
          <w:b w:val="0"/>
          <w:bCs w:val="0"/>
          <w:szCs w:val="26"/>
        </w:rPr>
        <w:t>3j</w:t>
      </w:r>
      <w:r w:rsidR="00C801F1" w:rsidRPr="00545F27">
        <w:rPr>
          <w:rFonts w:eastAsia="Calibri"/>
          <w:b w:val="0"/>
          <w:bCs w:val="0"/>
          <w:szCs w:val="26"/>
        </w:rPr>
        <w:t>)</w:t>
      </w:r>
    </w:p>
    <w:p w14:paraId="21324E22" w14:textId="5D1EC9D4" w:rsidR="003853FB" w:rsidRPr="00A92913" w:rsidRDefault="003853FB" w:rsidP="00727946">
      <w:pPr>
        <w:spacing w:line="360" w:lineRule="auto"/>
        <w:ind w:firstLine="720"/>
        <w:contextualSpacing/>
        <w:rPr>
          <w:rFonts w:eastAsia="Calibri"/>
          <w:szCs w:val="26"/>
        </w:rPr>
      </w:pPr>
      <w:r w:rsidRPr="00A92913">
        <w:rPr>
          <w:rFonts w:eastAsia="Calibri"/>
          <w:szCs w:val="26"/>
        </w:rPr>
        <w:t>Hợp chất (</w:t>
      </w:r>
      <w:r w:rsidR="00A6313A" w:rsidRPr="00A92913">
        <w:rPr>
          <w:rFonts w:eastAsia="Calibri"/>
          <w:b/>
          <w:bCs/>
          <w:szCs w:val="26"/>
        </w:rPr>
        <w:t>3k và 3j</w:t>
      </w:r>
      <w:r w:rsidRPr="00A92913">
        <w:rPr>
          <w:rFonts w:eastAsia="Calibri"/>
          <w:szCs w:val="26"/>
        </w:rPr>
        <w:t xml:space="preserve">) được tổng hợp như sơ đồ </w:t>
      </w:r>
      <w:r w:rsidR="00E013A1" w:rsidRPr="00A92913">
        <w:rPr>
          <w:rFonts w:eastAsia="Calibri"/>
          <w:szCs w:val="26"/>
        </w:rPr>
        <w:t>2</w:t>
      </w:r>
      <w:r w:rsidRPr="00A92913">
        <w:rPr>
          <w:rFonts w:eastAsia="Calibri"/>
          <w:szCs w:val="26"/>
        </w:rPr>
        <w:t>.</w:t>
      </w:r>
      <w:r w:rsidR="00E013A1" w:rsidRPr="00A92913">
        <w:rPr>
          <w:rFonts w:eastAsia="Calibri"/>
          <w:szCs w:val="26"/>
        </w:rPr>
        <w:t>4</w:t>
      </w:r>
      <w:r w:rsidRPr="00A92913">
        <w:rPr>
          <w:rFonts w:eastAsia="Calibri"/>
          <w:szCs w:val="26"/>
        </w:rPr>
        <w:t xml:space="preserve"> với chất đầu anthranilic acid và dẫn xuất isothiocyanate theo phương pháp</w:t>
      </w:r>
      <w:r w:rsidR="00B31361" w:rsidRPr="00A92913">
        <w:rPr>
          <w:rFonts w:eastAsia="Calibri"/>
          <w:szCs w:val="26"/>
        </w:rPr>
        <w:t xml:space="preserve"> thứ nhất, được</w:t>
      </w:r>
      <w:r w:rsidRPr="00A92913">
        <w:rPr>
          <w:rFonts w:eastAsia="Calibri"/>
          <w:szCs w:val="26"/>
        </w:rPr>
        <w:t xml:space="preserve"> mô tả trong tài liệu</w:t>
      </w:r>
      <w:r w:rsidR="00C33A7F" w:rsidRPr="00A92913">
        <w:rPr>
          <w:rFonts w:eastAsia="Calibri"/>
          <w:szCs w:val="26"/>
        </w:rPr>
        <w:t xml:space="preserve"> </w:t>
      </w:r>
      <w:r w:rsidR="00C33A7F" w:rsidRPr="00A92913">
        <w:rPr>
          <w:rFonts w:eastAsia="Calibri"/>
          <w:szCs w:val="26"/>
        </w:rPr>
        <w:fldChar w:fldCharType="begin">
          <w:fldData xml:space="preserve">PEVuZE5vdGU+PENpdGU+PEF1dGhvcj5BbGFmZWVmeTwvQXV0aG9yPjxZZWFyPjIwMTE8L1llYXI+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</w:fldData>
        </w:fldChar>
      </w:r>
      <w:r w:rsidR="00915067">
        <w:rPr>
          <w:rFonts w:eastAsia="Calibri"/>
          <w:szCs w:val="26"/>
        </w:rPr>
        <w:instrText xml:space="preserve"> ADDIN EN.CITE </w:instrText>
      </w:r>
      <w:r w:rsidR="00915067">
        <w:rPr>
          <w:rFonts w:eastAsia="Calibri"/>
          <w:szCs w:val="26"/>
        </w:rPr>
        <w:fldChar w:fldCharType="begin">
          <w:fldData xml:space="preserve">PEVuZE5vdGU+PENpdGU+PEF1dGhvcj5BbGFmZWVmeTwvQXV0aG9yPjxZZWFyPjIwMTE8L1llYXI+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</w:fldData>
        </w:fldChar>
      </w:r>
      <w:r w:rsidR="00915067">
        <w:rPr>
          <w:rFonts w:eastAsia="Calibri"/>
          <w:szCs w:val="26"/>
        </w:rPr>
        <w:instrText xml:space="preserve"> ADDIN EN.CITE.DATA </w:instrText>
      </w:r>
      <w:r w:rsidR="00915067">
        <w:rPr>
          <w:rFonts w:eastAsia="Calibri"/>
          <w:szCs w:val="26"/>
        </w:rPr>
      </w:r>
      <w:r w:rsidR="00915067">
        <w:rPr>
          <w:rFonts w:eastAsia="Calibri"/>
          <w:szCs w:val="26"/>
        </w:rPr>
        <w:fldChar w:fldCharType="end"/>
      </w:r>
      <w:r w:rsidR="00C33A7F" w:rsidRPr="00A92913">
        <w:rPr>
          <w:rFonts w:eastAsia="Calibri"/>
          <w:szCs w:val="26"/>
        </w:rPr>
      </w:r>
      <w:r w:rsidR="00C33A7F" w:rsidRPr="00A92913">
        <w:rPr>
          <w:rFonts w:eastAsia="Calibri"/>
          <w:szCs w:val="26"/>
        </w:rPr>
        <w:fldChar w:fldCharType="separate"/>
      </w:r>
      <w:r w:rsidR="005271A6" w:rsidRPr="00A92913">
        <w:rPr>
          <w:rFonts w:eastAsia="Calibri"/>
          <w:noProof/>
          <w:szCs w:val="26"/>
        </w:rPr>
        <w:t>[45-48]</w:t>
      </w:r>
      <w:r w:rsidR="00C33A7F" w:rsidRPr="00A92913">
        <w:rPr>
          <w:rFonts w:eastAsia="Calibri"/>
          <w:szCs w:val="26"/>
        </w:rPr>
        <w:fldChar w:fldCharType="end"/>
      </w:r>
      <w:r w:rsidR="00607FE5" w:rsidRPr="00A92913">
        <w:rPr>
          <w:rFonts w:eastAsia="Calibri"/>
          <w:szCs w:val="26"/>
        </w:rPr>
        <w:t>…</w:t>
      </w:r>
      <w:r w:rsidRPr="00A92913">
        <w:rPr>
          <w:rFonts w:eastAsia="Calibri"/>
          <w:szCs w:val="26"/>
        </w:rPr>
        <w:t xml:space="preserve">. </w:t>
      </w:r>
      <w:r w:rsidR="00CD0E82" w:rsidRPr="00A92913">
        <w:rPr>
          <w:rFonts w:eastAsia="Calibri"/>
          <w:szCs w:val="26"/>
        </w:rPr>
        <w:t>Thực nghiệm cho thấy</w:t>
      </w:r>
      <w:r w:rsidR="003F41AD" w:rsidRPr="00A92913">
        <w:rPr>
          <w:rFonts w:eastAsia="Calibri"/>
          <w:szCs w:val="26"/>
        </w:rPr>
        <w:t xml:space="preserve">, phản ứng xảy ra dễ, thời gian phản ứng ngắn và cho hiệu suất khá cao. </w:t>
      </w:r>
    </w:p>
    <w:p w14:paraId="5E7CE2B9" w14:textId="7243FF6F" w:rsidR="00A6313A" w:rsidRPr="00A92913" w:rsidRDefault="00607FE5" w:rsidP="00727946">
      <w:pPr>
        <w:spacing w:line="360" w:lineRule="auto"/>
        <w:contextualSpacing/>
        <w:jc w:val="center"/>
      </w:pPr>
      <w:r w:rsidRPr="00A92913">
        <w:object w:dxaOrig="6307" w:dyaOrig="1928" w14:anchorId="372DC74F">
          <v:shape id="_x0000_i1061" type="#_x0000_t75" style="width:313.35pt;height:94.65pt" o:ole="">
            <v:imagedata r:id="rId102" o:title=""/>
          </v:shape>
          <o:OLEObject Type="Embed" ProgID="ChemDraw.Document.6.0" ShapeID="_x0000_i1061" DrawAspect="Content" ObjectID="_1852540953" r:id="rId103"/>
        </w:object>
      </w:r>
    </w:p>
    <w:p w14:paraId="44388763" w14:textId="58371F64" w:rsidR="00A6313A" w:rsidRPr="00A92913" w:rsidRDefault="0090515B" w:rsidP="00727946">
      <w:pPr>
        <w:spacing w:line="360" w:lineRule="auto"/>
        <w:contextualSpacing/>
        <w:jc w:val="center"/>
        <w:rPr>
          <w:rFonts w:eastAsia="Calibri"/>
          <w:szCs w:val="26"/>
        </w:rPr>
      </w:pPr>
      <w:bookmarkStart w:id="136" w:name="_Toc240275217"/>
      <w:r w:rsidRPr="00A92913">
        <w:rPr>
          <w:lang w:val="vi-VN"/>
        </w:rPr>
        <w:lastRenderedPageBreak/>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4</w:t>
      </w:r>
      <w:r w:rsidRPr="00A92913">
        <w:fldChar w:fldCharType="end"/>
      </w:r>
      <w:r w:rsidRPr="00A92913">
        <w:rPr>
          <w:lang w:val="vi-VN"/>
        </w:rPr>
        <w:t xml:space="preserve"> </w:t>
      </w:r>
      <w:r w:rsidRPr="00A92913">
        <w:t>T</w:t>
      </w:r>
      <w:r w:rsidR="00A6313A" w:rsidRPr="00A92913">
        <w:rPr>
          <w:rFonts w:eastAsia="Calibri"/>
          <w:iCs/>
          <w:szCs w:val="18"/>
        </w:rPr>
        <w:t>ổng hợp các hợp chất trung gian 3-aryl</w:t>
      </w:r>
      <w:r w:rsidR="00D40744" w:rsidRPr="00A92913">
        <w:rPr>
          <w:rFonts w:eastAsia="Calibri"/>
          <w:iCs/>
          <w:szCs w:val="18"/>
        </w:rPr>
        <w:t>/alkyl</w:t>
      </w:r>
      <w:r w:rsidR="00A6313A" w:rsidRPr="00A92913">
        <w:rPr>
          <w:rFonts w:eastAsia="Calibri"/>
          <w:iCs/>
          <w:szCs w:val="18"/>
        </w:rPr>
        <w:t>-2-mercaptoquinazolin-4(3</w:t>
      </w:r>
      <w:r w:rsidR="00A6313A" w:rsidRPr="00A92913">
        <w:rPr>
          <w:rFonts w:eastAsia="Calibri"/>
          <w:i/>
          <w:iCs/>
          <w:szCs w:val="18"/>
        </w:rPr>
        <w:t>H</w:t>
      </w:r>
      <w:r w:rsidR="00A6313A" w:rsidRPr="00A92913">
        <w:rPr>
          <w:rFonts w:eastAsia="Calibri"/>
          <w:iCs/>
          <w:szCs w:val="18"/>
        </w:rPr>
        <w:t>)-one (</w:t>
      </w:r>
      <w:r w:rsidR="00A6313A" w:rsidRPr="00A92913">
        <w:rPr>
          <w:rFonts w:eastAsia="Calibri"/>
          <w:b/>
          <w:bCs/>
          <w:iCs/>
          <w:szCs w:val="18"/>
        </w:rPr>
        <w:t>3j, 3k)</w:t>
      </w:r>
      <w:bookmarkEnd w:id="136"/>
    </w:p>
    <w:p w14:paraId="33D53861" w14:textId="683ED623" w:rsidR="00C801F1" w:rsidRPr="00A92913" w:rsidRDefault="003853FB" w:rsidP="00727946">
      <w:pPr>
        <w:spacing w:line="360" w:lineRule="auto"/>
        <w:contextualSpacing/>
      </w:pPr>
      <w:r w:rsidRPr="00A92913">
        <w:tab/>
        <w:t>Một hỗn hợp phản ứng gồm anthranilic acid (0.10 mol, 13.7 g), ethyl isothiocyanate (0.10 mol, 8.7 g) hoặc benzyl isothiocyanate (0.10 mol, 14.9 g), và triethylamine (3.0 mL) được hòa tan trong 200 mL ethanol khan. Hỗn hợp được đun hồi lưu ở 250</w:t>
      </w:r>
      <w:r w:rsidR="00E63AF3">
        <w:t xml:space="preserve"> </w:t>
      </w:r>
      <w:r w:rsidRPr="00A92913">
        <w:t>°C trong 4 giờ. Sau khi phản ứng kết thúc, hỗn hợp được làm nguội về nhiệt độ phòng rồi rót từ từ vào nước lạnh. Lọc thu lấy kết tủa, sau đó tinh chế bằng cách kết tinh lại từ hệ dung môi DMF–nước để thu được sản phẩm.</w:t>
      </w:r>
    </w:p>
    <w:p w14:paraId="378E22AD" w14:textId="000421B9" w:rsidR="003853FB" w:rsidRPr="00545F27" w:rsidRDefault="003853FB" w:rsidP="00727946">
      <w:pPr>
        <w:pStyle w:val="Heading4"/>
        <w:spacing w:before="0" w:beforeAutospacing="0" w:after="0" w:afterAutospacing="0" w:line="360" w:lineRule="auto"/>
        <w:ind w:left="992" w:hanging="992"/>
        <w:rPr>
          <w:rFonts w:eastAsia="Calibri"/>
          <w:b w:val="0"/>
          <w:bCs w:val="0"/>
          <w:szCs w:val="26"/>
        </w:rPr>
      </w:pPr>
      <w:r w:rsidRPr="00545F27">
        <w:rPr>
          <w:rFonts w:eastAsia="Calibri"/>
          <w:b w:val="0"/>
          <w:bCs w:val="0"/>
          <w:szCs w:val="26"/>
        </w:rPr>
        <w:t xml:space="preserve">Quy trình tổng hợp hợp chất </w:t>
      </w:r>
      <w:r w:rsidR="00D40744" w:rsidRPr="00545F27">
        <w:rPr>
          <w:rFonts w:eastAsia="Calibri"/>
          <w:b w:val="0"/>
          <w:bCs w:val="0"/>
          <w:szCs w:val="26"/>
        </w:rPr>
        <w:t xml:space="preserve">3-cyclohexyl-2-mercaptoquinazolin-4(3H)-one </w:t>
      </w:r>
      <w:r w:rsidRPr="00545F27">
        <w:rPr>
          <w:rFonts w:eastAsia="Calibri"/>
          <w:b w:val="0"/>
          <w:bCs w:val="0"/>
          <w:szCs w:val="26"/>
        </w:rPr>
        <w:t>(</w:t>
      </w:r>
      <w:r w:rsidR="00A6313A" w:rsidRPr="00545F27">
        <w:rPr>
          <w:rFonts w:eastAsia="Calibri"/>
          <w:b w:val="0"/>
          <w:bCs w:val="0"/>
          <w:szCs w:val="26"/>
        </w:rPr>
        <w:t>3i</w:t>
      </w:r>
      <w:r w:rsidRPr="00545F27">
        <w:rPr>
          <w:rFonts w:eastAsia="Calibri"/>
          <w:b w:val="0"/>
          <w:bCs w:val="0"/>
          <w:szCs w:val="26"/>
        </w:rPr>
        <w:t>)</w:t>
      </w:r>
      <w:r w:rsidR="00F9589B" w:rsidRPr="00545F27">
        <w:rPr>
          <w:rFonts w:eastAsia="Calibri"/>
          <w:b w:val="0"/>
          <w:bCs w:val="0"/>
          <w:szCs w:val="26"/>
        </w:rPr>
        <w:t xml:space="preserve"> </w:t>
      </w:r>
    </w:p>
    <w:p w14:paraId="008CBFB0" w14:textId="17CA201E" w:rsidR="006B43BD" w:rsidRPr="00A92913" w:rsidRDefault="002F4FCA" w:rsidP="00727946">
      <w:pPr>
        <w:spacing w:line="360" w:lineRule="auto"/>
        <w:contextualSpacing/>
        <w:rPr>
          <w:rFonts w:eastAsia="Calibri"/>
          <w:szCs w:val="26"/>
        </w:rPr>
      </w:pPr>
      <w:r w:rsidRPr="00A92913">
        <w:rPr>
          <w:rFonts w:eastAsia="Calibri"/>
          <w:szCs w:val="26"/>
        </w:rPr>
        <w:tab/>
      </w:r>
      <w:r w:rsidR="006B43BD" w:rsidRPr="00A92913">
        <w:rPr>
          <w:rFonts w:eastAsia="Calibri"/>
          <w:szCs w:val="26"/>
        </w:rPr>
        <w:t xml:space="preserve">Hợp chất </w:t>
      </w:r>
      <w:r w:rsidR="00A6313A" w:rsidRPr="00A92913">
        <w:rPr>
          <w:rFonts w:eastAsia="Calibri"/>
          <w:b/>
          <w:bCs/>
          <w:szCs w:val="26"/>
        </w:rPr>
        <w:t xml:space="preserve">(3i) </w:t>
      </w:r>
      <w:r w:rsidR="006B43BD" w:rsidRPr="00A92913">
        <w:rPr>
          <w:rFonts w:eastAsia="Calibri"/>
          <w:szCs w:val="26"/>
        </w:rPr>
        <w:t xml:space="preserve">được tổng hợp </w:t>
      </w:r>
      <w:r w:rsidR="001C7B5F" w:rsidRPr="00A92913">
        <w:rPr>
          <w:rFonts w:eastAsia="Calibri"/>
          <w:szCs w:val="26"/>
        </w:rPr>
        <w:t>như</w:t>
      </w:r>
      <w:r w:rsidR="006B43BD" w:rsidRPr="00A92913">
        <w:rPr>
          <w:rFonts w:eastAsia="Calibri"/>
          <w:szCs w:val="26"/>
        </w:rPr>
        <w:t xml:space="preserve"> </w:t>
      </w:r>
      <w:r w:rsidR="000E37E7" w:rsidRPr="00A92913">
        <w:rPr>
          <w:rFonts w:eastAsia="Calibri"/>
          <w:szCs w:val="26"/>
        </w:rPr>
        <w:t xml:space="preserve">sơ đồ </w:t>
      </w:r>
      <w:r w:rsidR="00E013A1" w:rsidRPr="00A92913">
        <w:rPr>
          <w:rFonts w:eastAsia="Calibri"/>
          <w:szCs w:val="26"/>
        </w:rPr>
        <w:t>2</w:t>
      </w:r>
      <w:r w:rsidR="000E37E7" w:rsidRPr="00A92913">
        <w:rPr>
          <w:rFonts w:eastAsia="Calibri"/>
          <w:szCs w:val="26"/>
        </w:rPr>
        <w:t>.</w:t>
      </w:r>
      <w:r w:rsidR="00E013A1" w:rsidRPr="00A92913">
        <w:rPr>
          <w:rFonts w:eastAsia="Calibri"/>
          <w:szCs w:val="26"/>
        </w:rPr>
        <w:t>5</w:t>
      </w:r>
      <w:r w:rsidR="001C7B5F" w:rsidRPr="00A92913">
        <w:rPr>
          <w:rFonts w:eastAsia="Calibri"/>
          <w:szCs w:val="26"/>
        </w:rPr>
        <w:t xml:space="preserve"> theo phương pháp</w:t>
      </w:r>
      <w:r w:rsidR="00B31361" w:rsidRPr="00A92913">
        <w:rPr>
          <w:rFonts w:eastAsia="Calibri"/>
          <w:szCs w:val="26"/>
        </w:rPr>
        <w:t xml:space="preserve"> thứ hai, được</w:t>
      </w:r>
      <w:r w:rsidR="001C7B5F" w:rsidRPr="00A92913">
        <w:rPr>
          <w:rFonts w:eastAsia="Calibri"/>
          <w:szCs w:val="26"/>
        </w:rPr>
        <w:t xml:space="preserve"> mô tả trong tài liệu</w:t>
      </w:r>
      <w:r w:rsidR="00313415" w:rsidRPr="00A92913">
        <w:rPr>
          <w:rFonts w:eastAsia="Calibri"/>
          <w:szCs w:val="26"/>
        </w:rPr>
        <w:t xml:space="preserve"> </w:t>
      </w:r>
      <w:r w:rsidR="00313415" w:rsidRPr="00A92913">
        <w:rPr>
          <w:rFonts w:eastAsia="Calibri"/>
          <w:szCs w:val="26"/>
        </w:rPr>
        <w:fldChar w:fldCharType="begin"/>
      </w:r>
      <w:r w:rsidR="00915067">
        <w:rPr>
          <w:rFonts w:eastAsia="Calibri"/>
          <w:szCs w:val="26"/>
        </w:rPr>
        <w:instrText xml:space="preserve"> ADDIN EN.CITE &lt;EndNote&gt;&lt;Cite&gt;&lt;Author&gt;Alagarsamy&lt;/Author&gt;&lt;Year&gt;2009&lt;/Year&gt;&lt;RecNum&gt;55&lt;/RecNum&gt;&lt;DisplayText&gt;[55]&lt;/DisplayText&gt;&lt;record&gt;&lt;rec-number&gt;55&lt;/rec-number&gt;&lt;foreign-keys&gt;&lt;key app="EN" db-id="dr2spp02xtr0s4exsr555vtbxredx02vxr0a" timestamp="1789314511"&gt;55&lt;/key&gt;&lt;/foreign-keys&gt;&lt;ref-type name="Journal Article"&gt;17&lt;/ref-type&gt;&lt;contributors&gt;&lt;authors&gt;&lt;author&gt;Alagarsamy, Veerachamy&lt;/author&gt;&lt;author&gt;Shankar, Durairaj&lt;/author&gt;&lt;author&gt;Solomon, Viswas&lt;/author&gt;&lt;author&gt;Sheorey, Rajendra&lt;/author&gt;&lt;author&gt;Parthiban, Periyasamy&lt;/author&gt;&lt;/authors&gt;&lt;/contributors&gt;&lt;titles&gt;&lt;title&gt;Synthesis and pharmacological evaluation of 3-cyclohexyl-2-substituted hydrazino-3H-quinazolin-4-ones as analgesic and anti-inflammatory agents&lt;/title&gt;&lt;secondary-title&gt;Acta Pharmaceutica&lt;/secondary-title&gt;&lt;/titles&gt;&lt;periodical&gt;&lt;full-title&gt;Acta Pharmaceutica&lt;/full-title&gt;&lt;/periodical&gt;&lt;pages&gt;75&lt;/pages&gt;&lt;volume&gt;59&lt;/volume&gt;&lt;number&gt;1&lt;/number&gt;&lt;dates&gt;&lt;year&gt;2009&lt;/year&gt;&lt;/dates&gt;&lt;isbn&gt;1330-0075&lt;/isbn&gt;&lt;urls&gt;&lt;/urls&gt;&lt;/record&gt;&lt;/Cite&gt;&lt;/EndNote&gt;</w:instrText>
      </w:r>
      <w:r w:rsidR="00313415" w:rsidRPr="00A92913">
        <w:rPr>
          <w:rFonts w:eastAsia="Calibri"/>
          <w:szCs w:val="26"/>
        </w:rPr>
        <w:fldChar w:fldCharType="separate"/>
      </w:r>
      <w:r w:rsidR="005271A6" w:rsidRPr="00A92913">
        <w:rPr>
          <w:rFonts w:eastAsia="Calibri"/>
          <w:noProof/>
          <w:szCs w:val="26"/>
        </w:rPr>
        <w:t>[55]</w:t>
      </w:r>
      <w:r w:rsidR="00313415" w:rsidRPr="00A92913">
        <w:rPr>
          <w:rFonts w:eastAsia="Calibri"/>
          <w:szCs w:val="26"/>
        </w:rPr>
        <w:fldChar w:fldCharType="end"/>
      </w:r>
      <w:r w:rsidR="000E37E7" w:rsidRPr="00A92913">
        <w:rPr>
          <w:rFonts w:eastAsia="Calibri"/>
          <w:szCs w:val="26"/>
        </w:rPr>
        <w:t xml:space="preserve">. Chất ban đầu được sử dụng là cyclohexylamine, thông qua một số phản ứng để hình thành hợp chất trung gian dithiocarbamate. Hợp chất này tiếp tục được đem đi cho phản ứng đóng vòng với methylanthranilate và hình thành sản phẩm. </w:t>
      </w:r>
    </w:p>
    <w:p w14:paraId="72E8994D" w14:textId="20D7B1B8" w:rsidR="00F9589B" w:rsidRPr="00A92913" w:rsidRDefault="00470FAA" w:rsidP="00727946">
      <w:pPr>
        <w:spacing w:line="360" w:lineRule="auto"/>
        <w:contextualSpacing/>
        <w:jc w:val="center"/>
      </w:pPr>
      <w:r w:rsidRPr="00A92913">
        <w:object w:dxaOrig="7232" w:dyaOrig="3869" w14:anchorId="4BA16F7C">
          <v:shape id="_x0000_i1062" type="#_x0000_t75" style="width:322.65pt;height:169.35pt" o:ole="">
            <v:imagedata r:id="rId104" o:title=""/>
          </v:shape>
          <o:OLEObject Type="Embed" ProgID="ChemDraw.Document.6.0" ShapeID="_x0000_i1062" DrawAspect="Content" ObjectID="_1852540954" r:id="rId105"/>
        </w:object>
      </w:r>
    </w:p>
    <w:p w14:paraId="4106065E" w14:textId="1A1E628C" w:rsidR="00A6313A" w:rsidRPr="00A92913" w:rsidRDefault="0090515B" w:rsidP="00727946">
      <w:pPr>
        <w:spacing w:line="360" w:lineRule="auto"/>
        <w:contextualSpacing/>
        <w:jc w:val="center"/>
        <w:rPr>
          <w:rFonts w:eastAsia="Calibri"/>
          <w:szCs w:val="26"/>
        </w:rPr>
      </w:pPr>
      <w:bookmarkStart w:id="137" w:name="_Toc240275218"/>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5</w:t>
      </w:r>
      <w:r w:rsidRPr="00A92913">
        <w:fldChar w:fldCharType="end"/>
      </w:r>
      <w:r w:rsidRPr="00A92913">
        <w:rPr>
          <w:lang w:val="vi-VN"/>
        </w:rPr>
        <w:t xml:space="preserve"> </w:t>
      </w:r>
      <w:r w:rsidRPr="00A92913">
        <w:t>T</w:t>
      </w:r>
      <w:r w:rsidR="00A6313A" w:rsidRPr="00A92913">
        <w:rPr>
          <w:rFonts w:eastAsia="Calibri"/>
          <w:iCs/>
          <w:szCs w:val="18"/>
        </w:rPr>
        <w:t xml:space="preserve">ổng hợp hợp chất trung gian </w:t>
      </w:r>
      <w:r w:rsidR="00D40744" w:rsidRPr="00A92913">
        <w:rPr>
          <w:rFonts w:eastAsia="Calibri"/>
          <w:iCs/>
          <w:szCs w:val="18"/>
        </w:rPr>
        <w:t>3-cyclohexyl-2-mercaptoquinazolin-4(3</w:t>
      </w:r>
      <w:r w:rsidR="00D40744" w:rsidRPr="00A92913">
        <w:rPr>
          <w:rFonts w:eastAsia="Calibri"/>
          <w:i/>
          <w:szCs w:val="18"/>
        </w:rPr>
        <w:t>H</w:t>
      </w:r>
      <w:r w:rsidR="00D40744" w:rsidRPr="00A92913">
        <w:rPr>
          <w:rFonts w:eastAsia="Calibri"/>
          <w:iCs/>
          <w:szCs w:val="18"/>
        </w:rPr>
        <w:t xml:space="preserve">)-one </w:t>
      </w:r>
      <w:r w:rsidR="00A6313A" w:rsidRPr="00A92913">
        <w:rPr>
          <w:rFonts w:eastAsia="Calibri"/>
          <w:iCs/>
          <w:szCs w:val="18"/>
        </w:rPr>
        <w:t>(</w:t>
      </w:r>
      <w:r w:rsidR="00A6313A" w:rsidRPr="00A92913">
        <w:rPr>
          <w:rFonts w:eastAsia="Calibri"/>
          <w:b/>
          <w:bCs/>
          <w:iCs/>
          <w:szCs w:val="18"/>
        </w:rPr>
        <w:t>3i)</w:t>
      </w:r>
      <w:bookmarkEnd w:id="137"/>
    </w:p>
    <w:p w14:paraId="36D78DD9" w14:textId="6EFC58C1" w:rsidR="003F41AD" w:rsidRPr="00A92913" w:rsidRDefault="00AD5262" w:rsidP="00727946">
      <w:pPr>
        <w:spacing w:line="360" w:lineRule="auto"/>
        <w:contextualSpacing/>
      </w:pPr>
      <w:r w:rsidRPr="00A92913">
        <w:tab/>
      </w:r>
      <w:r w:rsidR="003F41AD" w:rsidRPr="00A92913">
        <w:t>Cyclohexylamine (0.05 mol, 4.96 g) được hòa tan trong dimethyl sulfoxide (DMSO). Dung dịch được khuấy liên tục, sau đó, carbon disulfide (CS</w:t>
      </w:r>
      <w:r w:rsidR="00E63AF3" w:rsidRPr="00FA0949">
        <w:rPr>
          <w:vertAlign w:val="subscript"/>
        </w:rPr>
        <w:t>2</w:t>
      </w:r>
      <w:r w:rsidR="003F41AD" w:rsidRPr="00A92913">
        <w:t xml:space="preserve">, 0.15 mol, 3.8 g) và dung dịch </w:t>
      </w:r>
      <w:r w:rsidR="007944C5" w:rsidRPr="00A92913">
        <w:t>NaOH</w:t>
      </w:r>
      <w:r w:rsidR="003F41AD" w:rsidRPr="00A92913">
        <w:t xml:space="preserve"> 2</w:t>
      </w:r>
      <w:r w:rsidR="007944C5" w:rsidRPr="00A92913">
        <w:t>.0</w:t>
      </w:r>
      <w:r w:rsidR="003F41AD" w:rsidRPr="00A92913">
        <w:t xml:space="preserve"> M được thêm vào. Hỗn hợp phản ứng được duy trì ở nhiệt độ 5</w:t>
      </w:r>
      <w:r w:rsidR="00E63AF3">
        <w:t xml:space="preserve"> - </w:t>
      </w:r>
      <w:r w:rsidR="003F41AD" w:rsidRPr="00A92913">
        <w:t>10</w:t>
      </w:r>
      <w:r w:rsidR="00E63AF3">
        <w:t xml:space="preserve"> </w:t>
      </w:r>
      <w:r w:rsidR="003F41AD" w:rsidRPr="00A92913">
        <w:t>°C và khuấy trong 1 giờ. Sau đó, dimethyl sulfate ((CH</w:t>
      </w:r>
      <w:r w:rsidR="00E63AF3" w:rsidRPr="00FA0949">
        <w:rPr>
          <w:vertAlign w:val="subscript"/>
        </w:rPr>
        <w:t>3</w:t>
      </w:r>
      <w:r w:rsidR="003F41AD" w:rsidRPr="00A92913">
        <w:t>)</w:t>
      </w:r>
      <w:r w:rsidR="00E63AF3" w:rsidRPr="00FA0949">
        <w:rPr>
          <w:vertAlign w:val="subscript"/>
        </w:rPr>
        <w:t>2</w:t>
      </w:r>
      <w:r w:rsidR="003F41AD" w:rsidRPr="00A92913">
        <w:t>SO</w:t>
      </w:r>
      <w:r w:rsidR="00E63AF3" w:rsidRPr="00FA0949">
        <w:rPr>
          <w:vertAlign w:val="subscript"/>
        </w:rPr>
        <w:t>4</w:t>
      </w:r>
      <w:r w:rsidR="00E63AF3" w:rsidRPr="00A92913">
        <w:t xml:space="preserve"> </w:t>
      </w:r>
      <w:r w:rsidR="003F41AD" w:rsidRPr="00A92913">
        <w:t xml:space="preserve">0.05 mol, 6.3 g) được nhỏ giọt từ từ vào hỗn hợp và phản ứng tiếp tục được khuấy trong 2 giờ ở cùng khoảng nhiệt độ. Sau khi kết thúc phản ứng, hỗn hợp được rót vào nước đá lạnh, tạo thành một pha dầu đặc màu vàng sẫm tương ứng với sản phẩm </w:t>
      </w:r>
      <w:r w:rsidR="003F41AD" w:rsidRPr="00A92913">
        <w:lastRenderedPageBreak/>
        <w:t>dithiocarbamate. Pha này được tách ra và sử dụng trực tiếp cho bước phản ứng tiếp theo mà không cần tinh chế thêm.</w:t>
      </w:r>
    </w:p>
    <w:p w14:paraId="7C255A31" w14:textId="01D14C50" w:rsidR="004E0F03" w:rsidRPr="00A92913" w:rsidRDefault="002F4FCA" w:rsidP="00727946">
      <w:pPr>
        <w:spacing w:line="360" w:lineRule="auto"/>
        <w:contextualSpacing/>
        <w:rPr>
          <w:rFonts w:eastAsia="Times New Roman"/>
          <w:sz w:val="24"/>
          <w:szCs w:val="24"/>
          <w:lang w:eastAsia="zh-CN" w:bidi="th-TH"/>
        </w:rPr>
      </w:pPr>
      <w:r w:rsidRPr="00A92913">
        <w:tab/>
      </w:r>
      <w:r w:rsidR="003F41AD" w:rsidRPr="00A92913">
        <w:t>Chất trung gian dithiocarbamate thu được (10.9 g) được hòa tan trong ethanol cùng với methyl anthranilate (0.05 mol, 7.56 g). Hỗn hợp được đun hồi lưu trong 18 giờ. Sau khi phản ứng hoàn tất, kết tủa màu trắng (1</w:t>
      </w:r>
      <w:r w:rsidR="00784495" w:rsidRPr="00A92913">
        <w:t>.</w:t>
      </w:r>
      <w:r w:rsidR="003F41AD" w:rsidRPr="00A92913">
        <w:t>52 g) được hình thành</w:t>
      </w:r>
      <w:r w:rsidR="00E429F2" w:rsidRPr="00A92913">
        <w:t xml:space="preserve"> trong hỗn hợp</w:t>
      </w:r>
      <w:r w:rsidR="003F41AD" w:rsidRPr="00A92913">
        <w:t>, lọc và rửa kỹ bằng ethanol khan lạnh để thu được sản phẩm cuối cùng</w:t>
      </w:r>
      <w:r w:rsidR="003F41AD" w:rsidRPr="00A92913">
        <w:rPr>
          <w:rFonts w:eastAsia="Times New Roman"/>
          <w:sz w:val="24"/>
          <w:szCs w:val="24"/>
          <w:lang w:eastAsia="zh-CN" w:bidi="th-TH"/>
        </w:rPr>
        <w:t>.</w:t>
      </w:r>
    </w:p>
    <w:p w14:paraId="0A9C887D" w14:textId="1D1681C9" w:rsidR="000B1EC7" w:rsidRPr="00A92913" w:rsidRDefault="000B1EC7" w:rsidP="00727946">
      <w:pPr>
        <w:spacing w:line="360" w:lineRule="auto"/>
        <w:rPr>
          <w:szCs w:val="26"/>
        </w:rPr>
      </w:pPr>
      <w:r w:rsidRPr="00A92913">
        <w:rPr>
          <w:rFonts w:eastAsia="Calibri"/>
          <w:szCs w:val="26"/>
        </w:rPr>
        <w:t xml:space="preserve">Độ sạch của </w:t>
      </w:r>
      <w:r w:rsidR="00F161CB" w:rsidRPr="00A92913">
        <w:rPr>
          <w:rFonts w:eastAsia="Calibri"/>
          <w:szCs w:val="26"/>
        </w:rPr>
        <w:t xml:space="preserve">các </w:t>
      </w:r>
      <w:r w:rsidRPr="00A92913">
        <w:rPr>
          <w:rFonts w:eastAsia="Calibri"/>
          <w:szCs w:val="26"/>
        </w:rPr>
        <w:t xml:space="preserve">sản phẩm được kiểm tra </w:t>
      </w:r>
      <w:r w:rsidR="002C2F66" w:rsidRPr="00A92913">
        <w:rPr>
          <w:rFonts w:eastAsia="Calibri"/>
          <w:szCs w:val="26"/>
        </w:rPr>
        <w:t>TLC</w:t>
      </w:r>
      <w:r w:rsidRPr="00A92913">
        <w:rPr>
          <w:rFonts w:eastAsia="Calibri"/>
          <w:szCs w:val="26"/>
        </w:rPr>
        <w:t xml:space="preserve"> (EtOAc : </w:t>
      </w:r>
      <w:r w:rsidRPr="00A92913">
        <w:rPr>
          <w:rFonts w:eastAsia="Calibri"/>
          <w:i/>
          <w:iCs/>
          <w:szCs w:val="26"/>
        </w:rPr>
        <w:t>n</w:t>
      </w:r>
      <w:r w:rsidRPr="00A92913">
        <w:rPr>
          <w:rFonts w:eastAsia="Calibri"/>
          <w:szCs w:val="26"/>
        </w:rPr>
        <w:t>-</w:t>
      </w:r>
      <w:r w:rsidR="00B31361" w:rsidRPr="00A92913">
        <w:rPr>
          <w:rFonts w:eastAsia="Calibri"/>
          <w:szCs w:val="26"/>
        </w:rPr>
        <w:t>h</w:t>
      </w:r>
      <w:r w:rsidRPr="00A92913">
        <w:rPr>
          <w:rFonts w:eastAsia="Calibri"/>
          <w:szCs w:val="26"/>
        </w:rPr>
        <w:t xml:space="preserve">exane = 2:8), nhiệt độ nóng chảy được thực hiện trên </w:t>
      </w:r>
      <w:r w:rsidRPr="00A92913">
        <w:rPr>
          <w:szCs w:val="26"/>
        </w:rPr>
        <w:t xml:space="preserve">thiết bị Gallenkamp. Hiệu suất phản ứng từ </w:t>
      </w:r>
      <w:r w:rsidR="004F724A" w:rsidRPr="00A92913">
        <w:rPr>
          <w:szCs w:val="26"/>
        </w:rPr>
        <w:t>11.7</w:t>
      </w:r>
      <w:r w:rsidR="00E63AF3">
        <w:rPr>
          <w:szCs w:val="26"/>
        </w:rPr>
        <w:t xml:space="preserve"> </w:t>
      </w:r>
      <w:r w:rsidR="004F724A" w:rsidRPr="00A92913">
        <w:rPr>
          <w:szCs w:val="26"/>
        </w:rPr>
        <w:t>-</w:t>
      </w:r>
      <w:r w:rsidR="00E63AF3">
        <w:rPr>
          <w:szCs w:val="26"/>
        </w:rPr>
        <w:t xml:space="preserve"> </w:t>
      </w:r>
      <w:r w:rsidR="00F161CB" w:rsidRPr="00A92913">
        <w:rPr>
          <w:szCs w:val="26"/>
        </w:rPr>
        <w:t xml:space="preserve">73.3 </w:t>
      </w:r>
      <w:r w:rsidRPr="00A92913">
        <w:rPr>
          <w:szCs w:val="26"/>
        </w:rPr>
        <w:t xml:space="preserve">% được tính theo khối lượng sản phẩm </w:t>
      </w:r>
      <w:r w:rsidR="00256875">
        <w:rPr>
          <w:szCs w:val="26"/>
        </w:rPr>
        <w:t>sau</w:t>
      </w:r>
      <w:r w:rsidR="00256875" w:rsidRPr="00A92913">
        <w:rPr>
          <w:szCs w:val="26"/>
        </w:rPr>
        <w:t xml:space="preserve"> </w:t>
      </w:r>
      <w:r w:rsidRPr="00A92913">
        <w:rPr>
          <w:szCs w:val="26"/>
        </w:rPr>
        <w:t xml:space="preserve">tinh chế. </w:t>
      </w:r>
    </w:p>
    <w:p w14:paraId="402696FD" w14:textId="71538A14" w:rsidR="00CD2275" w:rsidRPr="00A92913" w:rsidRDefault="00CD2275" w:rsidP="00727946">
      <w:pPr>
        <w:keepNext/>
        <w:jc w:val="left"/>
        <w:rPr>
          <w:rFonts w:eastAsia="Calibri"/>
          <w:iCs/>
          <w:szCs w:val="18"/>
        </w:rPr>
      </w:pPr>
      <w:bookmarkStart w:id="138" w:name="_Toc240275276"/>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1</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trung gian (</w:t>
      </w:r>
      <w:r w:rsidRPr="00A92913">
        <w:rPr>
          <w:rFonts w:eastAsia="Calibri"/>
          <w:b/>
          <w:bCs/>
          <w:iCs/>
          <w:szCs w:val="18"/>
        </w:rPr>
        <w:t>3a-m</w:t>
      </w:r>
      <w:r w:rsidRPr="00A92913">
        <w:rPr>
          <w:rFonts w:eastAsia="Calibri"/>
          <w:iCs/>
          <w:szCs w:val="18"/>
        </w:rPr>
        <w:t>)</w:t>
      </w:r>
      <w:bookmarkEnd w:id="138"/>
    </w:p>
    <w:p w14:paraId="3B581E46" w14:textId="0E050A56" w:rsidR="00F3057B" w:rsidRPr="00A92913" w:rsidRDefault="00470FAA" w:rsidP="00727946">
      <w:pPr>
        <w:jc w:val="center"/>
        <w:rPr>
          <w:rFonts w:eastAsia="Calibri"/>
          <w:iCs/>
          <w:szCs w:val="18"/>
        </w:rPr>
      </w:pPr>
      <w:r w:rsidRPr="00A92913">
        <w:object w:dxaOrig="6930" w:dyaOrig="1979" w14:anchorId="7AFDC499">
          <v:shape id="_x0000_i1063" type="#_x0000_t75" style="width:312.65pt;height:90pt" o:ole="">
            <v:imagedata r:id="rId106" o:title=""/>
          </v:shape>
          <o:OLEObject Type="Embed" ProgID="ChemDraw.Document.6.0" ShapeID="_x0000_i1063" DrawAspect="Content" ObjectID="_1852540955" r:id="rId107"/>
        </w:object>
      </w:r>
    </w:p>
    <w:tbl>
      <w:tblPr>
        <w:tblStyle w:val="TableGrid"/>
        <w:tblW w:w="5128" w:type="pct"/>
        <w:jc w:val="center"/>
        <w:tblLook w:val="04A0" w:firstRow="1" w:lastRow="0" w:firstColumn="1" w:lastColumn="0" w:noHBand="0" w:noVBand="1"/>
      </w:tblPr>
      <w:tblGrid>
        <w:gridCol w:w="736"/>
        <w:gridCol w:w="3371"/>
        <w:gridCol w:w="1915"/>
        <w:gridCol w:w="1554"/>
        <w:gridCol w:w="1426"/>
      </w:tblGrid>
      <w:tr w:rsidR="00727946" w:rsidRPr="00A92913" w14:paraId="0482414F" w14:textId="12F2425D" w:rsidTr="007B7A17">
        <w:trPr>
          <w:jc w:val="center"/>
        </w:trPr>
        <w:tc>
          <w:tcPr>
            <w:tcW w:w="408" w:type="pct"/>
          </w:tcPr>
          <w:p w14:paraId="54DD20C1" w14:textId="0766D454" w:rsidR="00162C0C" w:rsidRPr="00A92913" w:rsidRDefault="00162C0C" w:rsidP="00727946">
            <w:pPr>
              <w:spacing w:line="360" w:lineRule="auto"/>
              <w:jc w:val="center"/>
              <w:rPr>
                <w:b/>
                <w:bCs/>
                <w:szCs w:val="26"/>
              </w:rPr>
            </w:pPr>
            <w:r w:rsidRPr="00A92913">
              <w:rPr>
                <w:b/>
                <w:bCs/>
                <w:szCs w:val="26"/>
              </w:rPr>
              <w:t>Hợp chất</w:t>
            </w:r>
          </w:p>
        </w:tc>
        <w:tc>
          <w:tcPr>
            <w:tcW w:w="1873" w:type="pct"/>
          </w:tcPr>
          <w:p w14:paraId="423E5C23" w14:textId="57AD0A5F" w:rsidR="00162C0C" w:rsidRPr="00A92913" w:rsidRDefault="00162C0C" w:rsidP="00727946">
            <w:pPr>
              <w:spacing w:line="360" w:lineRule="auto"/>
              <w:jc w:val="center"/>
              <w:rPr>
                <w:b/>
                <w:bCs/>
                <w:szCs w:val="26"/>
              </w:rPr>
            </w:pPr>
            <w:r w:rsidRPr="00A92913">
              <w:rPr>
                <w:b/>
                <w:bCs/>
                <w:szCs w:val="26"/>
              </w:rPr>
              <w:t>Trạng thái, màu sắc</w:t>
            </w:r>
          </w:p>
        </w:tc>
        <w:tc>
          <w:tcPr>
            <w:tcW w:w="1064" w:type="pct"/>
          </w:tcPr>
          <w:p w14:paraId="6D618440" w14:textId="1A010DFD" w:rsidR="00162C0C" w:rsidRPr="00A92913" w:rsidRDefault="00162C0C"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863" w:type="pct"/>
          </w:tcPr>
          <w:p w14:paraId="2B51E4B5" w14:textId="6EE17560" w:rsidR="00162C0C" w:rsidRPr="00A92913" w:rsidRDefault="00162C0C" w:rsidP="00727946">
            <w:pPr>
              <w:spacing w:line="360" w:lineRule="auto"/>
              <w:jc w:val="center"/>
              <w:rPr>
                <w:b/>
                <w:bCs/>
                <w:szCs w:val="26"/>
              </w:rPr>
            </w:pPr>
            <w:r w:rsidRPr="00A92913">
              <w:rPr>
                <w:b/>
                <w:bCs/>
                <w:szCs w:val="26"/>
              </w:rPr>
              <w:t>R</w:t>
            </w:r>
            <w:r w:rsidRPr="00A92913">
              <w:rPr>
                <w:b/>
                <w:bCs/>
                <w:szCs w:val="26"/>
                <w:vertAlign w:val="subscript"/>
              </w:rPr>
              <w:t>1</w:t>
            </w:r>
          </w:p>
        </w:tc>
        <w:tc>
          <w:tcPr>
            <w:tcW w:w="793" w:type="pct"/>
          </w:tcPr>
          <w:p w14:paraId="6160A58E" w14:textId="50F50769" w:rsidR="00162C0C" w:rsidRPr="00A92913" w:rsidRDefault="00162C0C" w:rsidP="00727946">
            <w:pPr>
              <w:spacing w:line="360" w:lineRule="auto"/>
              <w:jc w:val="center"/>
              <w:rPr>
                <w:b/>
                <w:bCs/>
                <w:szCs w:val="26"/>
              </w:rPr>
            </w:pPr>
            <w:r w:rsidRPr="00A92913">
              <w:rPr>
                <w:b/>
                <w:bCs/>
                <w:szCs w:val="26"/>
              </w:rPr>
              <w:t>Hiệu suất (%)</w:t>
            </w:r>
          </w:p>
        </w:tc>
      </w:tr>
      <w:tr w:rsidR="00727946" w:rsidRPr="00A92913" w14:paraId="3EBA85F5" w14:textId="63024CB2" w:rsidTr="007B7A17">
        <w:trPr>
          <w:jc w:val="center"/>
        </w:trPr>
        <w:tc>
          <w:tcPr>
            <w:tcW w:w="408" w:type="pct"/>
          </w:tcPr>
          <w:p w14:paraId="14101EF0" w14:textId="63611C1F" w:rsidR="00162C0C" w:rsidRPr="00A92913" w:rsidRDefault="00162C0C" w:rsidP="00727946">
            <w:pPr>
              <w:spacing w:line="360" w:lineRule="auto"/>
              <w:jc w:val="center"/>
              <w:rPr>
                <w:rFonts w:eastAsia="Calibri"/>
                <w:b/>
                <w:bCs/>
                <w:szCs w:val="26"/>
              </w:rPr>
            </w:pPr>
            <w:r w:rsidRPr="00A92913">
              <w:rPr>
                <w:rFonts w:eastAsia="Calibri"/>
                <w:b/>
                <w:bCs/>
                <w:szCs w:val="26"/>
              </w:rPr>
              <w:t>(3a)</w:t>
            </w:r>
          </w:p>
        </w:tc>
        <w:tc>
          <w:tcPr>
            <w:tcW w:w="1873" w:type="pct"/>
          </w:tcPr>
          <w:p w14:paraId="497F893F" w14:textId="6E0EAB91" w:rsidR="00162C0C" w:rsidRPr="00A92913" w:rsidRDefault="00162C0C" w:rsidP="00727946">
            <w:pPr>
              <w:spacing w:line="360" w:lineRule="auto"/>
              <w:jc w:val="center"/>
              <w:rPr>
                <w:szCs w:val="26"/>
              </w:rPr>
            </w:pPr>
            <w:r w:rsidRPr="00A92913">
              <w:rPr>
                <w:rFonts w:eastAsia="Calibri"/>
                <w:szCs w:val="26"/>
              </w:rPr>
              <w:t>Tinh thể hình kim, màu trắng</w:t>
            </w:r>
          </w:p>
        </w:tc>
        <w:tc>
          <w:tcPr>
            <w:tcW w:w="1064" w:type="pct"/>
          </w:tcPr>
          <w:p w14:paraId="3CC1083C" w14:textId="03DBB9CB" w:rsidR="00162C0C" w:rsidRPr="00A92913" w:rsidRDefault="00162C0C" w:rsidP="00727946">
            <w:pPr>
              <w:spacing w:line="360" w:lineRule="auto"/>
              <w:jc w:val="center"/>
              <w:rPr>
                <w:szCs w:val="26"/>
              </w:rPr>
            </w:pPr>
            <w:r w:rsidRPr="00A92913">
              <w:rPr>
                <w:rFonts w:eastAsia="Calibri"/>
                <w:szCs w:val="26"/>
              </w:rPr>
              <w:t>315-317</w:t>
            </w:r>
          </w:p>
        </w:tc>
        <w:tc>
          <w:tcPr>
            <w:tcW w:w="863" w:type="pct"/>
          </w:tcPr>
          <w:p w14:paraId="77E0E432" w14:textId="734B55FF" w:rsidR="00162C0C" w:rsidRPr="00A92913" w:rsidRDefault="00162C0C" w:rsidP="00727946">
            <w:pPr>
              <w:spacing w:line="360" w:lineRule="auto"/>
              <w:jc w:val="center"/>
              <w:rPr>
                <w:rFonts w:eastAsia="Calibri"/>
                <w:szCs w:val="26"/>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793" w:type="pct"/>
          </w:tcPr>
          <w:p w14:paraId="711BB144" w14:textId="632A1944" w:rsidR="00162C0C" w:rsidRPr="00A92913" w:rsidRDefault="00162C0C" w:rsidP="00727946">
            <w:pPr>
              <w:spacing w:line="360" w:lineRule="auto"/>
              <w:jc w:val="center"/>
              <w:rPr>
                <w:rFonts w:eastAsia="Calibri"/>
                <w:szCs w:val="26"/>
              </w:rPr>
            </w:pPr>
            <w:r w:rsidRPr="00A92913">
              <w:rPr>
                <w:rFonts w:eastAsia="Calibri"/>
                <w:szCs w:val="26"/>
              </w:rPr>
              <w:t>61.3</w:t>
            </w:r>
          </w:p>
        </w:tc>
      </w:tr>
      <w:tr w:rsidR="00727946" w:rsidRPr="00A92913" w14:paraId="5A5B92F4" w14:textId="7DDE4BC4" w:rsidTr="007B7A17">
        <w:trPr>
          <w:jc w:val="center"/>
        </w:trPr>
        <w:tc>
          <w:tcPr>
            <w:tcW w:w="408" w:type="pct"/>
          </w:tcPr>
          <w:p w14:paraId="14B1DAA7" w14:textId="47FBA7EE" w:rsidR="00162C0C" w:rsidRPr="00A92913" w:rsidRDefault="00162C0C" w:rsidP="00727946">
            <w:pPr>
              <w:spacing w:line="360" w:lineRule="auto"/>
              <w:jc w:val="center"/>
              <w:rPr>
                <w:rFonts w:eastAsia="Calibri"/>
                <w:b/>
                <w:bCs/>
                <w:szCs w:val="26"/>
              </w:rPr>
            </w:pPr>
            <w:r w:rsidRPr="00A92913">
              <w:rPr>
                <w:rFonts w:eastAsia="Calibri"/>
                <w:b/>
                <w:bCs/>
                <w:szCs w:val="26"/>
              </w:rPr>
              <w:t>(3b)</w:t>
            </w:r>
          </w:p>
        </w:tc>
        <w:tc>
          <w:tcPr>
            <w:tcW w:w="1873" w:type="pct"/>
          </w:tcPr>
          <w:p w14:paraId="061DF98F" w14:textId="6416FC27" w:rsidR="00162C0C" w:rsidRPr="00A92913" w:rsidRDefault="00162C0C" w:rsidP="00727946">
            <w:pPr>
              <w:spacing w:line="360" w:lineRule="auto"/>
              <w:jc w:val="center"/>
              <w:rPr>
                <w:szCs w:val="26"/>
              </w:rPr>
            </w:pPr>
            <w:r w:rsidRPr="00A92913">
              <w:rPr>
                <w:rFonts w:eastAsia="Calibri"/>
                <w:szCs w:val="26"/>
              </w:rPr>
              <w:t>Dạng bột màu vàng nhạt</w:t>
            </w:r>
          </w:p>
        </w:tc>
        <w:tc>
          <w:tcPr>
            <w:tcW w:w="1064" w:type="pct"/>
          </w:tcPr>
          <w:p w14:paraId="46FBA1F7" w14:textId="1C2C07E4" w:rsidR="00162C0C" w:rsidRPr="00A92913" w:rsidRDefault="00162C0C" w:rsidP="00727946">
            <w:pPr>
              <w:spacing w:line="360" w:lineRule="auto"/>
              <w:jc w:val="center"/>
              <w:rPr>
                <w:szCs w:val="26"/>
              </w:rPr>
            </w:pPr>
            <w:r w:rsidRPr="00A92913">
              <w:rPr>
                <w:szCs w:val="26"/>
              </w:rPr>
              <w:t>276-278</w:t>
            </w:r>
          </w:p>
        </w:tc>
        <w:tc>
          <w:tcPr>
            <w:tcW w:w="863" w:type="pct"/>
          </w:tcPr>
          <w:p w14:paraId="3EE000A4" w14:textId="7622565D" w:rsidR="00162C0C" w:rsidRPr="00A92913" w:rsidRDefault="00162C0C" w:rsidP="00727946">
            <w:pPr>
              <w:spacing w:line="360" w:lineRule="auto"/>
              <w:jc w:val="center"/>
              <w:rPr>
                <w:rFonts w:eastAsia="Calibri"/>
                <w:szCs w:val="26"/>
              </w:rPr>
            </w:pPr>
            <w:r w:rsidRPr="00A92913">
              <w:rPr>
                <w:rFonts w:eastAsia="Calibri"/>
                <w:i/>
                <w:iCs/>
                <w:szCs w:val="26"/>
              </w:rPr>
              <w:t>o</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93" w:type="pct"/>
          </w:tcPr>
          <w:p w14:paraId="3315BFCE" w14:textId="6118228A" w:rsidR="00162C0C" w:rsidRPr="00A92913" w:rsidRDefault="00162C0C" w:rsidP="00727946">
            <w:pPr>
              <w:spacing w:line="360" w:lineRule="auto"/>
              <w:jc w:val="center"/>
              <w:rPr>
                <w:rFonts w:eastAsia="Calibri"/>
                <w:i/>
                <w:iCs/>
                <w:szCs w:val="26"/>
              </w:rPr>
            </w:pPr>
            <w:r w:rsidRPr="00A92913">
              <w:rPr>
                <w:rFonts w:eastAsia="Calibri"/>
                <w:szCs w:val="26"/>
              </w:rPr>
              <w:t>44.7</w:t>
            </w:r>
          </w:p>
        </w:tc>
      </w:tr>
      <w:tr w:rsidR="00727946" w:rsidRPr="00A92913" w14:paraId="4AD1C765" w14:textId="2A6E82ED" w:rsidTr="007B7A17">
        <w:trPr>
          <w:jc w:val="center"/>
        </w:trPr>
        <w:tc>
          <w:tcPr>
            <w:tcW w:w="408" w:type="pct"/>
          </w:tcPr>
          <w:p w14:paraId="06218785" w14:textId="41197536" w:rsidR="00162C0C" w:rsidRPr="00A92913" w:rsidRDefault="00162C0C" w:rsidP="00727946">
            <w:pPr>
              <w:spacing w:line="360" w:lineRule="auto"/>
              <w:jc w:val="center"/>
              <w:rPr>
                <w:rFonts w:eastAsia="Calibri"/>
                <w:b/>
                <w:bCs/>
                <w:szCs w:val="26"/>
              </w:rPr>
            </w:pPr>
            <w:r w:rsidRPr="00A92913">
              <w:rPr>
                <w:rFonts w:eastAsia="Calibri"/>
                <w:b/>
                <w:bCs/>
                <w:szCs w:val="26"/>
              </w:rPr>
              <w:t>(3c)</w:t>
            </w:r>
          </w:p>
        </w:tc>
        <w:tc>
          <w:tcPr>
            <w:tcW w:w="1873" w:type="pct"/>
          </w:tcPr>
          <w:p w14:paraId="4F589A82" w14:textId="2A894E60" w:rsidR="00162C0C" w:rsidRPr="00A92913" w:rsidRDefault="00162C0C" w:rsidP="00727946">
            <w:pPr>
              <w:spacing w:line="360" w:lineRule="auto"/>
              <w:jc w:val="center"/>
              <w:rPr>
                <w:szCs w:val="26"/>
              </w:rPr>
            </w:pPr>
            <w:r w:rsidRPr="00A92913">
              <w:rPr>
                <w:rFonts w:eastAsia="Calibri"/>
                <w:szCs w:val="26"/>
              </w:rPr>
              <w:t>Dạng bột màu hồng nhạt</w:t>
            </w:r>
          </w:p>
        </w:tc>
        <w:tc>
          <w:tcPr>
            <w:tcW w:w="1064" w:type="pct"/>
          </w:tcPr>
          <w:p w14:paraId="152C58FA" w14:textId="69970D89" w:rsidR="00162C0C" w:rsidRPr="00A92913" w:rsidRDefault="00162C0C" w:rsidP="00727946">
            <w:pPr>
              <w:spacing w:line="360" w:lineRule="auto"/>
              <w:jc w:val="center"/>
              <w:rPr>
                <w:rFonts w:eastAsia="Calibri"/>
                <w:szCs w:val="26"/>
              </w:rPr>
            </w:pPr>
            <w:r w:rsidRPr="00A92913">
              <w:rPr>
                <w:rFonts w:eastAsia="Calibri"/>
                <w:szCs w:val="26"/>
              </w:rPr>
              <w:t>299-301</w:t>
            </w:r>
          </w:p>
        </w:tc>
        <w:tc>
          <w:tcPr>
            <w:tcW w:w="863" w:type="pct"/>
          </w:tcPr>
          <w:p w14:paraId="4067FA36" w14:textId="1A7D4FDD" w:rsidR="00162C0C" w:rsidRPr="00A92913" w:rsidRDefault="00162C0C" w:rsidP="00727946">
            <w:pPr>
              <w:spacing w:line="360" w:lineRule="auto"/>
              <w:jc w:val="center"/>
              <w:rPr>
                <w:rFonts w:eastAsia="Calibri"/>
                <w:szCs w:val="26"/>
              </w:rPr>
            </w:pPr>
            <w:r w:rsidRPr="00A92913">
              <w:rPr>
                <w:rFonts w:eastAsia="Calibri"/>
                <w:i/>
                <w:iCs/>
                <w:szCs w:val="26"/>
              </w:rPr>
              <w:t>p</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93" w:type="pct"/>
          </w:tcPr>
          <w:p w14:paraId="215D79CF" w14:textId="75F1E3FE" w:rsidR="00162C0C" w:rsidRPr="00A92913" w:rsidRDefault="00162C0C" w:rsidP="00727946">
            <w:pPr>
              <w:spacing w:line="360" w:lineRule="auto"/>
              <w:jc w:val="center"/>
              <w:rPr>
                <w:rFonts w:eastAsia="Calibri"/>
                <w:i/>
                <w:iCs/>
                <w:szCs w:val="26"/>
              </w:rPr>
            </w:pPr>
            <w:r w:rsidRPr="00A92913">
              <w:rPr>
                <w:rFonts w:eastAsia="Calibri"/>
                <w:szCs w:val="26"/>
              </w:rPr>
              <w:t>71.4</w:t>
            </w:r>
          </w:p>
        </w:tc>
      </w:tr>
      <w:tr w:rsidR="00727946" w:rsidRPr="00A92913" w14:paraId="3B9CE8EA" w14:textId="0AA2AE27" w:rsidTr="007B7A17">
        <w:trPr>
          <w:jc w:val="center"/>
        </w:trPr>
        <w:tc>
          <w:tcPr>
            <w:tcW w:w="408" w:type="pct"/>
          </w:tcPr>
          <w:p w14:paraId="6CDB3BD7" w14:textId="7F264E19" w:rsidR="00162C0C" w:rsidRPr="00A92913" w:rsidRDefault="00162C0C" w:rsidP="00727946">
            <w:pPr>
              <w:spacing w:line="360" w:lineRule="auto"/>
              <w:jc w:val="center"/>
              <w:rPr>
                <w:rFonts w:eastAsia="Calibri"/>
                <w:b/>
                <w:bCs/>
                <w:szCs w:val="26"/>
              </w:rPr>
            </w:pPr>
            <w:r w:rsidRPr="00A92913">
              <w:rPr>
                <w:rFonts w:eastAsia="Calibri"/>
                <w:b/>
                <w:bCs/>
                <w:szCs w:val="26"/>
              </w:rPr>
              <w:t>(3d)</w:t>
            </w:r>
          </w:p>
        </w:tc>
        <w:tc>
          <w:tcPr>
            <w:tcW w:w="1873" w:type="pct"/>
          </w:tcPr>
          <w:p w14:paraId="31939241" w14:textId="6621A9A4" w:rsidR="00162C0C" w:rsidRPr="00A92913" w:rsidRDefault="00162C0C" w:rsidP="00727946">
            <w:pPr>
              <w:spacing w:line="360" w:lineRule="auto"/>
              <w:jc w:val="center"/>
              <w:rPr>
                <w:szCs w:val="26"/>
              </w:rPr>
            </w:pPr>
            <w:r w:rsidRPr="00A92913">
              <w:rPr>
                <w:rFonts w:eastAsia="Calibri"/>
                <w:szCs w:val="26"/>
              </w:rPr>
              <w:t>Dạng bột màu trắng ngà</w:t>
            </w:r>
          </w:p>
        </w:tc>
        <w:tc>
          <w:tcPr>
            <w:tcW w:w="1064" w:type="pct"/>
          </w:tcPr>
          <w:p w14:paraId="055E97DE" w14:textId="6AB9E4E9" w:rsidR="00162C0C" w:rsidRPr="00A92913" w:rsidRDefault="00162C0C" w:rsidP="00727946">
            <w:pPr>
              <w:spacing w:line="360" w:lineRule="auto"/>
              <w:jc w:val="center"/>
              <w:rPr>
                <w:rFonts w:eastAsia="Calibri"/>
                <w:szCs w:val="26"/>
              </w:rPr>
            </w:pPr>
            <w:r w:rsidRPr="00A92913">
              <w:rPr>
                <w:rFonts w:eastAsia="Calibri"/>
                <w:szCs w:val="26"/>
              </w:rPr>
              <w:t>253-255</w:t>
            </w:r>
          </w:p>
        </w:tc>
        <w:tc>
          <w:tcPr>
            <w:tcW w:w="863" w:type="pct"/>
          </w:tcPr>
          <w:p w14:paraId="69534A10" w14:textId="7177F2EA" w:rsidR="00162C0C" w:rsidRPr="00A92913" w:rsidRDefault="00162C0C" w:rsidP="00727946">
            <w:pPr>
              <w:spacing w:line="360" w:lineRule="auto"/>
              <w:jc w:val="center"/>
              <w:rPr>
                <w:rFonts w:eastAsia="Calibri"/>
                <w:szCs w:val="26"/>
              </w:rPr>
            </w:pPr>
            <w:r w:rsidRPr="00A92913">
              <w:rPr>
                <w:rFonts w:eastAsia="Calibri"/>
                <w:i/>
                <w:iCs/>
                <w:szCs w:val="26"/>
              </w:rPr>
              <w:t>m</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93" w:type="pct"/>
          </w:tcPr>
          <w:p w14:paraId="742E2AB7" w14:textId="5BC47BA3" w:rsidR="00162C0C" w:rsidRPr="00A92913" w:rsidRDefault="00162C0C" w:rsidP="00727946">
            <w:pPr>
              <w:spacing w:line="360" w:lineRule="auto"/>
              <w:jc w:val="center"/>
              <w:rPr>
                <w:rFonts w:eastAsia="Calibri"/>
                <w:i/>
                <w:iCs/>
                <w:szCs w:val="26"/>
              </w:rPr>
            </w:pPr>
            <w:r w:rsidRPr="00A92913">
              <w:rPr>
                <w:rFonts w:eastAsia="Calibri"/>
                <w:szCs w:val="26"/>
              </w:rPr>
              <w:t>67.2</w:t>
            </w:r>
          </w:p>
        </w:tc>
      </w:tr>
      <w:tr w:rsidR="00727946" w:rsidRPr="00A92913" w14:paraId="10CDCF4E" w14:textId="786120DA" w:rsidTr="007B7A17">
        <w:trPr>
          <w:jc w:val="center"/>
        </w:trPr>
        <w:tc>
          <w:tcPr>
            <w:tcW w:w="408" w:type="pct"/>
          </w:tcPr>
          <w:p w14:paraId="208EB99E" w14:textId="18FA5DD6" w:rsidR="00162C0C" w:rsidRPr="00A92913" w:rsidRDefault="00162C0C" w:rsidP="00727946">
            <w:pPr>
              <w:spacing w:line="360" w:lineRule="auto"/>
              <w:jc w:val="center"/>
              <w:rPr>
                <w:rFonts w:eastAsia="Calibri"/>
                <w:b/>
                <w:bCs/>
                <w:szCs w:val="26"/>
              </w:rPr>
            </w:pPr>
            <w:r w:rsidRPr="00A92913">
              <w:rPr>
                <w:rFonts w:eastAsia="Calibri"/>
                <w:b/>
                <w:bCs/>
                <w:szCs w:val="26"/>
              </w:rPr>
              <w:t>(3e)</w:t>
            </w:r>
          </w:p>
        </w:tc>
        <w:tc>
          <w:tcPr>
            <w:tcW w:w="1873" w:type="pct"/>
          </w:tcPr>
          <w:p w14:paraId="1E73A29D" w14:textId="5F42CB78" w:rsidR="00162C0C" w:rsidRPr="00A92913" w:rsidRDefault="00162C0C" w:rsidP="00727946">
            <w:pPr>
              <w:spacing w:line="360" w:lineRule="auto"/>
              <w:jc w:val="center"/>
              <w:rPr>
                <w:szCs w:val="26"/>
              </w:rPr>
            </w:pPr>
            <w:r w:rsidRPr="00A92913">
              <w:rPr>
                <w:rFonts w:eastAsia="Calibri"/>
                <w:szCs w:val="26"/>
              </w:rPr>
              <w:t>Tinh thể hình kim, màu vàng</w:t>
            </w:r>
          </w:p>
        </w:tc>
        <w:tc>
          <w:tcPr>
            <w:tcW w:w="1064" w:type="pct"/>
          </w:tcPr>
          <w:p w14:paraId="55322E0F" w14:textId="7DDC6D8D" w:rsidR="00162C0C" w:rsidRPr="00A92913" w:rsidRDefault="00162C0C" w:rsidP="00727946">
            <w:pPr>
              <w:spacing w:line="360" w:lineRule="auto"/>
              <w:jc w:val="center"/>
              <w:rPr>
                <w:rFonts w:eastAsia="Calibri"/>
                <w:szCs w:val="26"/>
              </w:rPr>
            </w:pPr>
            <w:r w:rsidRPr="00A92913">
              <w:rPr>
                <w:rFonts w:eastAsia="Calibri"/>
                <w:szCs w:val="26"/>
              </w:rPr>
              <w:t>276-278</w:t>
            </w:r>
          </w:p>
        </w:tc>
        <w:tc>
          <w:tcPr>
            <w:tcW w:w="863" w:type="pct"/>
          </w:tcPr>
          <w:p w14:paraId="19898FE9" w14:textId="235A4E01" w:rsidR="00162C0C" w:rsidRPr="00A92913" w:rsidRDefault="00162C0C" w:rsidP="00727946">
            <w:pPr>
              <w:spacing w:line="360" w:lineRule="auto"/>
              <w:jc w:val="center"/>
              <w:rPr>
                <w:rFonts w:eastAsia="Calibri"/>
                <w:szCs w:val="26"/>
              </w:rPr>
            </w:pPr>
            <w:r w:rsidRPr="00A92913">
              <w:rPr>
                <w:rFonts w:eastAsia="Calibri"/>
                <w:i/>
                <w:iCs/>
                <w:szCs w:val="26"/>
              </w:rPr>
              <w:t>p</w:t>
            </w:r>
            <w:r w:rsidRPr="00A92913">
              <w:rPr>
                <w:rFonts w:eastAsia="Calibri"/>
                <w:szCs w:val="26"/>
              </w:rPr>
              <w:t>-OCH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93" w:type="pct"/>
          </w:tcPr>
          <w:p w14:paraId="1867CC0E" w14:textId="1BC7F981" w:rsidR="00162C0C" w:rsidRPr="00A92913" w:rsidRDefault="00162C0C" w:rsidP="00727946">
            <w:pPr>
              <w:spacing w:line="360" w:lineRule="auto"/>
              <w:jc w:val="center"/>
              <w:rPr>
                <w:rFonts w:eastAsia="Calibri"/>
                <w:i/>
                <w:iCs/>
                <w:szCs w:val="26"/>
              </w:rPr>
            </w:pPr>
            <w:r w:rsidRPr="00A92913">
              <w:rPr>
                <w:rFonts w:eastAsia="Calibri"/>
                <w:szCs w:val="26"/>
              </w:rPr>
              <w:t>55.4</w:t>
            </w:r>
          </w:p>
        </w:tc>
      </w:tr>
      <w:tr w:rsidR="00727946" w:rsidRPr="00A92913" w14:paraId="68ED826B" w14:textId="5856B810" w:rsidTr="007B7A17">
        <w:trPr>
          <w:jc w:val="center"/>
        </w:trPr>
        <w:tc>
          <w:tcPr>
            <w:tcW w:w="408" w:type="pct"/>
          </w:tcPr>
          <w:p w14:paraId="0C530142" w14:textId="516F6299" w:rsidR="00162C0C" w:rsidRPr="00A92913" w:rsidRDefault="00162C0C" w:rsidP="00727946">
            <w:pPr>
              <w:spacing w:line="360" w:lineRule="auto"/>
              <w:jc w:val="center"/>
              <w:rPr>
                <w:rFonts w:eastAsia="Calibri"/>
                <w:b/>
                <w:bCs/>
                <w:szCs w:val="26"/>
              </w:rPr>
            </w:pPr>
            <w:r w:rsidRPr="00A92913">
              <w:rPr>
                <w:rFonts w:eastAsia="Calibri"/>
                <w:b/>
                <w:bCs/>
                <w:szCs w:val="26"/>
              </w:rPr>
              <w:t>(3f)</w:t>
            </w:r>
          </w:p>
        </w:tc>
        <w:tc>
          <w:tcPr>
            <w:tcW w:w="1873" w:type="pct"/>
          </w:tcPr>
          <w:p w14:paraId="67640B9A" w14:textId="08392EE8" w:rsidR="00162C0C" w:rsidRPr="00A92913" w:rsidRDefault="00162C0C" w:rsidP="00727946">
            <w:pPr>
              <w:spacing w:line="360" w:lineRule="auto"/>
              <w:jc w:val="center"/>
              <w:rPr>
                <w:szCs w:val="26"/>
              </w:rPr>
            </w:pPr>
            <w:r w:rsidRPr="00A92913">
              <w:rPr>
                <w:rFonts w:eastAsia="Calibri"/>
                <w:szCs w:val="26"/>
              </w:rPr>
              <w:t>Dạng bột màu trắng ngà</w:t>
            </w:r>
          </w:p>
        </w:tc>
        <w:tc>
          <w:tcPr>
            <w:tcW w:w="1064" w:type="pct"/>
          </w:tcPr>
          <w:p w14:paraId="041E0FDB" w14:textId="143D8FCF" w:rsidR="00162C0C" w:rsidRPr="00A92913" w:rsidRDefault="00162C0C" w:rsidP="00727946">
            <w:pPr>
              <w:spacing w:line="360" w:lineRule="auto"/>
              <w:jc w:val="center"/>
              <w:rPr>
                <w:rFonts w:eastAsia="Calibri"/>
                <w:szCs w:val="26"/>
              </w:rPr>
            </w:pPr>
            <w:r w:rsidRPr="00A92913">
              <w:rPr>
                <w:rFonts w:eastAsia="Calibri"/>
                <w:szCs w:val="26"/>
              </w:rPr>
              <w:t>327-329</w:t>
            </w:r>
          </w:p>
        </w:tc>
        <w:tc>
          <w:tcPr>
            <w:tcW w:w="863" w:type="pct"/>
          </w:tcPr>
          <w:p w14:paraId="5C238460" w14:textId="7283A655" w:rsidR="00162C0C" w:rsidRPr="00A92913" w:rsidRDefault="00162C0C" w:rsidP="00727946">
            <w:pPr>
              <w:spacing w:line="360" w:lineRule="auto"/>
              <w:jc w:val="center"/>
              <w:rPr>
                <w:rFonts w:eastAsia="Calibri"/>
                <w:szCs w:val="26"/>
              </w:rPr>
            </w:pPr>
            <w:r w:rsidRPr="00A92913">
              <w:rPr>
                <w:rFonts w:eastAsia="Calibri"/>
                <w:i/>
                <w:iCs/>
                <w:szCs w:val="26"/>
              </w:rPr>
              <w:t>p</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93" w:type="pct"/>
          </w:tcPr>
          <w:p w14:paraId="2407A9E8" w14:textId="61BB82CF" w:rsidR="00162C0C" w:rsidRPr="00A92913" w:rsidRDefault="00162C0C" w:rsidP="00727946">
            <w:pPr>
              <w:spacing w:line="360" w:lineRule="auto"/>
              <w:jc w:val="center"/>
              <w:rPr>
                <w:rFonts w:eastAsia="Calibri"/>
                <w:i/>
                <w:iCs/>
                <w:szCs w:val="26"/>
              </w:rPr>
            </w:pPr>
            <w:r w:rsidRPr="00A92913">
              <w:rPr>
                <w:rFonts w:eastAsia="Calibri"/>
                <w:szCs w:val="26"/>
              </w:rPr>
              <w:t>61.7</w:t>
            </w:r>
          </w:p>
        </w:tc>
      </w:tr>
      <w:tr w:rsidR="00727946" w:rsidRPr="00A92913" w14:paraId="0AA85003" w14:textId="5EBB7F09" w:rsidTr="007B7A17">
        <w:trPr>
          <w:jc w:val="center"/>
        </w:trPr>
        <w:tc>
          <w:tcPr>
            <w:tcW w:w="408" w:type="pct"/>
          </w:tcPr>
          <w:p w14:paraId="7C66239B" w14:textId="50C688A6" w:rsidR="00162C0C" w:rsidRPr="00A92913" w:rsidRDefault="00162C0C" w:rsidP="00727946">
            <w:pPr>
              <w:spacing w:line="360" w:lineRule="auto"/>
              <w:jc w:val="center"/>
              <w:rPr>
                <w:rFonts w:eastAsia="Calibri"/>
                <w:b/>
                <w:bCs/>
                <w:szCs w:val="26"/>
              </w:rPr>
            </w:pPr>
            <w:r w:rsidRPr="00A92913">
              <w:rPr>
                <w:rFonts w:eastAsia="Calibri"/>
                <w:b/>
                <w:bCs/>
                <w:szCs w:val="26"/>
              </w:rPr>
              <w:t>(3g)</w:t>
            </w:r>
          </w:p>
        </w:tc>
        <w:tc>
          <w:tcPr>
            <w:tcW w:w="1873" w:type="pct"/>
          </w:tcPr>
          <w:p w14:paraId="7570EA17" w14:textId="4CDC0E3A" w:rsidR="00162C0C" w:rsidRPr="00A92913" w:rsidRDefault="00162C0C" w:rsidP="00727946">
            <w:pPr>
              <w:spacing w:line="360" w:lineRule="auto"/>
              <w:jc w:val="center"/>
              <w:rPr>
                <w:szCs w:val="26"/>
              </w:rPr>
            </w:pPr>
            <w:r w:rsidRPr="00A92913">
              <w:rPr>
                <w:rFonts w:eastAsia="Calibri"/>
                <w:szCs w:val="26"/>
              </w:rPr>
              <w:t>Dạng bột màu nâu đỏ</w:t>
            </w:r>
          </w:p>
        </w:tc>
        <w:tc>
          <w:tcPr>
            <w:tcW w:w="1064" w:type="pct"/>
          </w:tcPr>
          <w:p w14:paraId="07D16D12" w14:textId="2233E58F" w:rsidR="00162C0C" w:rsidRPr="00A92913" w:rsidRDefault="00162C0C" w:rsidP="00727946">
            <w:pPr>
              <w:spacing w:line="360" w:lineRule="auto"/>
              <w:jc w:val="center"/>
              <w:rPr>
                <w:szCs w:val="26"/>
              </w:rPr>
            </w:pPr>
            <w:r w:rsidRPr="00A92913">
              <w:rPr>
                <w:rFonts w:eastAsia="Calibri"/>
                <w:szCs w:val="26"/>
              </w:rPr>
              <w:t>327-329</w:t>
            </w:r>
          </w:p>
        </w:tc>
        <w:tc>
          <w:tcPr>
            <w:tcW w:w="863" w:type="pct"/>
          </w:tcPr>
          <w:p w14:paraId="0FC3BAAF" w14:textId="460EDD15" w:rsidR="00162C0C" w:rsidRPr="00A92913" w:rsidRDefault="00162C0C" w:rsidP="00727946">
            <w:pPr>
              <w:spacing w:line="360" w:lineRule="auto"/>
              <w:jc w:val="center"/>
              <w:rPr>
                <w:szCs w:val="26"/>
              </w:rPr>
            </w:pPr>
            <w:r w:rsidRPr="00A92913">
              <w:rPr>
                <w:rFonts w:eastAsia="Calibri"/>
                <w:i/>
                <w:iCs/>
                <w:szCs w:val="26"/>
              </w:rPr>
              <w:t>p</w:t>
            </w:r>
            <w:r w:rsidRPr="00A92913">
              <w:rPr>
                <w:rFonts w:eastAsia="Calibri"/>
                <w:szCs w:val="26"/>
              </w:rPr>
              <w:t>-F-C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93" w:type="pct"/>
          </w:tcPr>
          <w:p w14:paraId="0FF4AEFD" w14:textId="71961AD5" w:rsidR="00162C0C" w:rsidRPr="00A92913" w:rsidRDefault="00162C0C" w:rsidP="00727946">
            <w:pPr>
              <w:spacing w:line="360" w:lineRule="auto"/>
              <w:jc w:val="center"/>
              <w:rPr>
                <w:rFonts w:eastAsia="Calibri"/>
                <w:i/>
                <w:iCs/>
                <w:szCs w:val="26"/>
              </w:rPr>
            </w:pPr>
            <w:r w:rsidRPr="00A92913">
              <w:rPr>
                <w:rFonts w:eastAsia="Calibri"/>
                <w:szCs w:val="26"/>
              </w:rPr>
              <w:t>73.3</w:t>
            </w:r>
          </w:p>
        </w:tc>
      </w:tr>
      <w:tr w:rsidR="00727946" w:rsidRPr="00A92913" w14:paraId="1281D475" w14:textId="1A7A59B3" w:rsidTr="007B7A17">
        <w:trPr>
          <w:jc w:val="center"/>
        </w:trPr>
        <w:tc>
          <w:tcPr>
            <w:tcW w:w="408" w:type="pct"/>
          </w:tcPr>
          <w:p w14:paraId="3ACB7D09" w14:textId="01894276" w:rsidR="00162C0C" w:rsidRPr="00A92913" w:rsidRDefault="00162C0C" w:rsidP="00727946">
            <w:pPr>
              <w:spacing w:line="360" w:lineRule="auto"/>
              <w:jc w:val="center"/>
              <w:rPr>
                <w:rFonts w:eastAsia="Calibri"/>
                <w:b/>
                <w:bCs/>
                <w:szCs w:val="26"/>
              </w:rPr>
            </w:pPr>
            <w:r w:rsidRPr="00A92913">
              <w:rPr>
                <w:rFonts w:eastAsia="Calibri"/>
                <w:b/>
                <w:bCs/>
                <w:szCs w:val="26"/>
              </w:rPr>
              <w:t>(3i)</w:t>
            </w:r>
          </w:p>
        </w:tc>
        <w:tc>
          <w:tcPr>
            <w:tcW w:w="1873" w:type="pct"/>
          </w:tcPr>
          <w:p w14:paraId="2B889597" w14:textId="53E6911B" w:rsidR="00162C0C" w:rsidRPr="00A92913" w:rsidRDefault="00162C0C" w:rsidP="00727946">
            <w:pPr>
              <w:spacing w:line="360" w:lineRule="auto"/>
              <w:jc w:val="center"/>
              <w:rPr>
                <w:szCs w:val="26"/>
              </w:rPr>
            </w:pPr>
            <w:r w:rsidRPr="00A92913">
              <w:rPr>
                <w:rFonts w:eastAsia="Calibri"/>
                <w:szCs w:val="26"/>
              </w:rPr>
              <w:t>Dạng bột màu trắng</w:t>
            </w:r>
          </w:p>
        </w:tc>
        <w:tc>
          <w:tcPr>
            <w:tcW w:w="1064" w:type="pct"/>
          </w:tcPr>
          <w:p w14:paraId="31DF9B19" w14:textId="3524AE6D" w:rsidR="00162C0C" w:rsidRPr="00A92913" w:rsidRDefault="00162C0C" w:rsidP="00727946">
            <w:pPr>
              <w:spacing w:line="360" w:lineRule="auto"/>
              <w:jc w:val="center"/>
              <w:rPr>
                <w:szCs w:val="26"/>
              </w:rPr>
            </w:pPr>
            <w:r w:rsidRPr="00A92913">
              <w:rPr>
                <w:szCs w:val="26"/>
              </w:rPr>
              <w:t>275-277</w:t>
            </w:r>
          </w:p>
        </w:tc>
        <w:tc>
          <w:tcPr>
            <w:tcW w:w="863" w:type="pct"/>
          </w:tcPr>
          <w:p w14:paraId="67B8D7E0" w14:textId="7F3E630E" w:rsidR="00162C0C" w:rsidRPr="00A92913" w:rsidRDefault="00162C0C" w:rsidP="00727946">
            <w:pPr>
              <w:spacing w:line="360" w:lineRule="auto"/>
              <w:jc w:val="center"/>
              <w:rPr>
                <w:szCs w:val="26"/>
              </w:rPr>
            </w:pPr>
            <w:r w:rsidRPr="00A92913">
              <w:rPr>
                <w:rFonts w:eastAsia="Calibri"/>
                <w:i/>
                <w:iCs/>
                <w:szCs w:val="26"/>
              </w:rPr>
              <w:t>c</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11</w:t>
            </w:r>
          </w:p>
        </w:tc>
        <w:tc>
          <w:tcPr>
            <w:tcW w:w="793" w:type="pct"/>
          </w:tcPr>
          <w:p w14:paraId="7D7EED36" w14:textId="26906334" w:rsidR="00162C0C" w:rsidRPr="00A92913" w:rsidRDefault="00162C0C" w:rsidP="00727946">
            <w:pPr>
              <w:spacing w:line="360" w:lineRule="auto"/>
              <w:jc w:val="center"/>
              <w:rPr>
                <w:rFonts w:eastAsia="Calibri"/>
                <w:i/>
                <w:iCs/>
                <w:szCs w:val="26"/>
              </w:rPr>
            </w:pPr>
            <w:r w:rsidRPr="00A92913">
              <w:rPr>
                <w:szCs w:val="26"/>
              </w:rPr>
              <w:t>11.7</w:t>
            </w:r>
          </w:p>
        </w:tc>
      </w:tr>
      <w:tr w:rsidR="00727946" w:rsidRPr="00A92913" w14:paraId="5680C302" w14:textId="5C6986EB" w:rsidTr="007B7A17">
        <w:trPr>
          <w:jc w:val="center"/>
        </w:trPr>
        <w:tc>
          <w:tcPr>
            <w:tcW w:w="408" w:type="pct"/>
          </w:tcPr>
          <w:p w14:paraId="47BFE30C" w14:textId="123C3B19" w:rsidR="00162C0C" w:rsidRPr="00A92913" w:rsidRDefault="00162C0C" w:rsidP="00727946">
            <w:pPr>
              <w:spacing w:line="360" w:lineRule="auto"/>
              <w:jc w:val="center"/>
              <w:rPr>
                <w:rFonts w:eastAsia="Calibri"/>
                <w:b/>
                <w:bCs/>
                <w:szCs w:val="26"/>
              </w:rPr>
            </w:pPr>
            <w:r w:rsidRPr="00A92913">
              <w:rPr>
                <w:rFonts w:eastAsia="Calibri"/>
                <w:b/>
                <w:bCs/>
                <w:szCs w:val="26"/>
              </w:rPr>
              <w:t>(3j)</w:t>
            </w:r>
          </w:p>
        </w:tc>
        <w:tc>
          <w:tcPr>
            <w:tcW w:w="1873" w:type="pct"/>
          </w:tcPr>
          <w:p w14:paraId="277622D2" w14:textId="1A37B5DD" w:rsidR="00162C0C" w:rsidRPr="00A92913" w:rsidRDefault="00162C0C" w:rsidP="00727946">
            <w:pPr>
              <w:spacing w:line="360" w:lineRule="auto"/>
              <w:jc w:val="center"/>
              <w:rPr>
                <w:szCs w:val="26"/>
              </w:rPr>
            </w:pPr>
            <w:r w:rsidRPr="00A92913">
              <w:rPr>
                <w:rFonts w:eastAsia="Calibri"/>
                <w:szCs w:val="26"/>
              </w:rPr>
              <w:t>Tinh thể hình kim, màu trắng</w:t>
            </w:r>
          </w:p>
        </w:tc>
        <w:tc>
          <w:tcPr>
            <w:tcW w:w="1064" w:type="pct"/>
          </w:tcPr>
          <w:p w14:paraId="7A22957F" w14:textId="2B51E0D2" w:rsidR="00162C0C" w:rsidRPr="00A92913" w:rsidRDefault="00162C0C" w:rsidP="00727946">
            <w:pPr>
              <w:spacing w:line="360" w:lineRule="auto"/>
              <w:jc w:val="center"/>
              <w:rPr>
                <w:szCs w:val="26"/>
              </w:rPr>
            </w:pPr>
            <w:r w:rsidRPr="00A92913">
              <w:rPr>
                <w:szCs w:val="26"/>
              </w:rPr>
              <w:t>254-256</w:t>
            </w:r>
          </w:p>
        </w:tc>
        <w:tc>
          <w:tcPr>
            <w:tcW w:w="863" w:type="pct"/>
          </w:tcPr>
          <w:p w14:paraId="2F3F7730" w14:textId="74AA2348" w:rsidR="00162C0C" w:rsidRPr="00A92913" w:rsidRDefault="00162C0C" w:rsidP="00727946">
            <w:pPr>
              <w:spacing w:line="360" w:lineRule="auto"/>
              <w:jc w:val="center"/>
              <w:rPr>
                <w:szCs w:val="26"/>
              </w:rPr>
            </w:pPr>
            <w:r w:rsidRPr="00A92913">
              <w:rPr>
                <w:rFonts w:eastAsia="Calibri"/>
                <w:szCs w:val="26"/>
              </w:rPr>
              <w:t>-CH</w:t>
            </w:r>
            <w:r w:rsidRPr="00A92913">
              <w:rPr>
                <w:rFonts w:eastAsia="Calibri"/>
                <w:szCs w:val="26"/>
                <w:vertAlign w:val="subscript"/>
              </w:rPr>
              <w:t>2</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793" w:type="pct"/>
          </w:tcPr>
          <w:p w14:paraId="22C426C4" w14:textId="0C3A8541" w:rsidR="00162C0C" w:rsidRPr="00A92913" w:rsidRDefault="00162C0C" w:rsidP="00727946">
            <w:pPr>
              <w:spacing w:line="360" w:lineRule="auto"/>
              <w:jc w:val="center"/>
              <w:rPr>
                <w:rFonts w:eastAsia="Calibri"/>
                <w:szCs w:val="26"/>
              </w:rPr>
            </w:pPr>
            <w:r w:rsidRPr="00A92913">
              <w:rPr>
                <w:szCs w:val="26"/>
              </w:rPr>
              <w:t>68.4</w:t>
            </w:r>
          </w:p>
        </w:tc>
      </w:tr>
      <w:tr w:rsidR="00727946" w:rsidRPr="00A92913" w14:paraId="786E85A0" w14:textId="13BBB409" w:rsidTr="007B7A17">
        <w:trPr>
          <w:jc w:val="center"/>
        </w:trPr>
        <w:tc>
          <w:tcPr>
            <w:tcW w:w="408" w:type="pct"/>
          </w:tcPr>
          <w:p w14:paraId="711FC136" w14:textId="69E663C3" w:rsidR="00162C0C" w:rsidRPr="00A92913" w:rsidRDefault="00162C0C" w:rsidP="00727946">
            <w:pPr>
              <w:spacing w:line="360" w:lineRule="auto"/>
              <w:jc w:val="center"/>
              <w:rPr>
                <w:rFonts w:eastAsia="Calibri"/>
                <w:b/>
                <w:bCs/>
                <w:szCs w:val="26"/>
              </w:rPr>
            </w:pPr>
            <w:r w:rsidRPr="00A92913">
              <w:rPr>
                <w:rFonts w:eastAsia="Calibri"/>
                <w:b/>
                <w:bCs/>
                <w:szCs w:val="26"/>
              </w:rPr>
              <w:t>(3k)</w:t>
            </w:r>
          </w:p>
        </w:tc>
        <w:tc>
          <w:tcPr>
            <w:tcW w:w="1873" w:type="pct"/>
          </w:tcPr>
          <w:p w14:paraId="6A443784" w14:textId="5B3EEB01" w:rsidR="00162C0C" w:rsidRPr="00A92913" w:rsidRDefault="00162C0C" w:rsidP="00727946">
            <w:pPr>
              <w:spacing w:line="360" w:lineRule="auto"/>
              <w:jc w:val="center"/>
              <w:rPr>
                <w:szCs w:val="26"/>
              </w:rPr>
            </w:pPr>
            <w:r w:rsidRPr="00A92913">
              <w:rPr>
                <w:rFonts w:eastAsia="Calibri"/>
                <w:szCs w:val="26"/>
              </w:rPr>
              <w:t>Dạng bột màu trắng</w:t>
            </w:r>
          </w:p>
        </w:tc>
        <w:tc>
          <w:tcPr>
            <w:tcW w:w="1064" w:type="pct"/>
          </w:tcPr>
          <w:p w14:paraId="5612A961" w14:textId="0D95F29E" w:rsidR="00162C0C" w:rsidRPr="00A92913" w:rsidRDefault="00162C0C" w:rsidP="00727946">
            <w:pPr>
              <w:spacing w:line="360" w:lineRule="auto"/>
              <w:jc w:val="center"/>
              <w:rPr>
                <w:szCs w:val="26"/>
              </w:rPr>
            </w:pPr>
            <w:r w:rsidRPr="00A92913">
              <w:rPr>
                <w:szCs w:val="26"/>
              </w:rPr>
              <w:t>259-261</w:t>
            </w:r>
          </w:p>
        </w:tc>
        <w:tc>
          <w:tcPr>
            <w:tcW w:w="863" w:type="pct"/>
          </w:tcPr>
          <w:p w14:paraId="257D7CD1" w14:textId="04EFA48F" w:rsidR="00162C0C" w:rsidRPr="00A92913" w:rsidRDefault="00162C0C" w:rsidP="00727946">
            <w:pPr>
              <w:spacing w:line="360" w:lineRule="auto"/>
              <w:jc w:val="center"/>
              <w:rPr>
                <w:szCs w:val="26"/>
              </w:rPr>
            </w:pPr>
            <w:r w:rsidRPr="00A92913">
              <w:rPr>
                <w:rFonts w:eastAsia="Calibri"/>
                <w:szCs w:val="26"/>
              </w:rPr>
              <w:t>-CH</w:t>
            </w:r>
            <w:r w:rsidRPr="00A92913">
              <w:rPr>
                <w:rFonts w:eastAsia="Calibri"/>
                <w:szCs w:val="26"/>
                <w:vertAlign w:val="subscript"/>
              </w:rPr>
              <w:t>2</w:t>
            </w:r>
            <w:r w:rsidRPr="00A92913">
              <w:rPr>
                <w:rFonts w:eastAsia="Calibri"/>
                <w:szCs w:val="26"/>
              </w:rPr>
              <w:t>-CH</w:t>
            </w:r>
            <w:r w:rsidRPr="00A92913">
              <w:rPr>
                <w:rFonts w:eastAsia="Calibri"/>
                <w:szCs w:val="26"/>
                <w:vertAlign w:val="subscript"/>
              </w:rPr>
              <w:t>3</w:t>
            </w:r>
          </w:p>
        </w:tc>
        <w:tc>
          <w:tcPr>
            <w:tcW w:w="793" w:type="pct"/>
          </w:tcPr>
          <w:p w14:paraId="31C03BA1" w14:textId="3C16CD67" w:rsidR="00162C0C" w:rsidRPr="00A92913" w:rsidRDefault="00162C0C" w:rsidP="00727946">
            <w:pPr>
              <w:spacing w:line="360" w:lineRule="auto"/>
              <w:jc w:val="center"/>
              <w:rPr>
                <w:rFonts w:eastAsia="Calibri"/>
                <w:szCs w:val="26"/>
              </w:rPr>
            </w:pPr>
            <w:r w:rsidRPr="00A92913">
              <w:rPr>
                <w:szCs w:val="26"/>
              </w:rPr>
              <w:t>56.4</w:t>
            </w:r>
          </w:p>
        </w:tc>
      </w:tr>
      <w:tr w:rsidR="00727946" w:rsidRPr="00A92913" w14:paraId="2159456E" w14:textId="64CE6FDB" w:rsidTr="007B7A17">
        <w:trPr>
          <w:jc w:val="center"/>
        </w:trPr>
        <w:tc>
          <w:tcPr>
            <w:tcW w:w="408" w:type="pct"/>
          </w:tcPr>
          <w:p w14:paraId="59257309" w14:textId="15986053" w:rsidR="00162C0C" w:rsidRPr="00A92913" w:rsidRDefault="00162C0C" w:rsidP="00727946">
            <w:pPr>
              <w:spacing w:line="360" w:lineRule="auto"/>
              <w:jc w:val="center"/>
              <w:rPr>
                <w:rFonts w:eastAsia="Calibri"/>
                <w:b/>
                <w:bCs/>
                <w:szCs w:val="26"/>
              </w:rPr>
            </w:pPr>
            <w:r w:rsidRPr="00A92913">
              <w:rPr>
                <w:rFonts w:eastAsia="Calibri"/>
                <w:b/>
                <w:bCs/>
                <w:szCs w:val="26"/>
              </w:rPr>
              <w:t>(3l)</w:t>
            </w:r>
          </w:p>
        </w:tc>
        <w:tc>
          <w:tcPr>
            <w:tcW w:w="1873" w:type="pct"/>
          </w:tcPr>
          <w:p w14:paraId="0CBAF70A" w14:textId="63FE223C" w:rsidR="00162C0C" w:rsidRPr="00A92913" w:rsidRDefault="00162C0C" w:rsidP="00727946">
            <w:pPr>
              <w:spacing w:line="360" w:lineRule="auto"/>
              <w:jc w:val="center"/>
              <w:rPr>
                <w:szCs w:val="26"/>
              </w:rPr>
            </w:pPr>
            <w:r w:rsidRPr="00A92913">
              <w:rPr>
                <w:rFonts w:eastAsia="Calibri"/>
                <w:szCs w:val="26"/>
              </w:rPr>
              <w:t>Dạng bột màu hồng nhạt</w:t>
            </w:r>
          </w:p>
        </w:tc>
        <w:tc>
          <w:tcPr>
            <w:tcW w:w="1064" w:type="pct"/>
          </w:tcPr>
          <w:p w14:paraId="7BA3FB25" w14:textId="52543A7A" w:rsidR="00162C0C" w:rsidRPr="00A92913" w:rsidRDefault="00162C0C" w:rsidP="00727946">
            <w:pPr>
              <w:spacing w:line="360" w:lineRule="auto"/>
              <w:jc w:val="center"/>
              <w:rPr>
                <w:szCs w:val="26"/>
              </w:rPr>
            </w:pPr>
            <w:r w:rsidRPr="00A92913">
              <w:rPr>
                <w:rFonts w:eastAsia="Calibri"/>
                <w:szCs w:val="26"/>
              </w:rPr>
              <w:t>352-354</w:t>
            </w:r>
          </w:p>
        </w:tc>
        <w:tc>
          <w:tcPr>
            <w:tcW w:w="863" w:type="pct"/>
          </w:tcPr>
          <w:p w14:paraId="1B29AB3F" w14:textId="520ADDD0" w:rsidR="00162C0C" w:rsidRPr="00A92913" w:rsidRDefault="00162C0C" w:rsidP="00727946">
            <w:pPr>
              <w:spacing w:line="360" w:lineRule="auto"/>
              <w:jc w:val="center"/>
              <w:rPr>
                <w:rFonts w:eastAsia="Calibri"/>
                <w:szCs w:val="26"/>
              </w:rPr>
            </w:pPr>
            <w:r w:rsidRPr="00A92913">
              <w:rPr>
                <w:rFonts w:eastAsia="Calibri"/>
                <w:i/>
                <w:iCs/>
                <w:szCs w:val="26"/>
              </w:rPr>
              <w:t>p</w:t>
            </w:r>
            <w:r w:rsidRPr="00A92913">
              <w:rPr>
                <w:rFonts w:eastAsia="Calibri"/>
                <w:szCs w:val="26"/>
              </w:rPr>
              <w:t>-Br-C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93" w:type="pct"/>
          </w:tcPr>
          <w:p w14:paraId="73867FAE" w14:textId="51D2CA80" w:rsidR="00162C0C" w:rsidRPr="00A92913" w:rsidRDefault="00162C0C" w:rsidP="00727946">
            <w:pPr>
              <w:spacing w:line="360" w:lineRule="auto"/>
              <w:jc w:val="center"/>
              <w:rPr>
                <w:rFonts w:eastAsia="Calibri"/>
                <w:i/>
                <w:iCs/>
                <w:szCs w:val="26"/>
              </w:rPr>
            </w:pPr>
            <w:r w:rsidRPr="00A92913">
              <w:rPr>
                <w:rFonts w:eastAsia="Calibri"/>
                <w:szCs w:val="26"/>
              </w:rPr>
              <w:t>59.2</w:t>
            </w:r>
          </w:p>
        </w:tc>
      </w:tr>
      <w:tr w:rsidR="00727946" w:rsidRPr="00A92913" w14:paraId="2EC913D9" w14:textId="2525524D" w:rsidTr="007B7A17">
        <w:trPr>
          <w:jc w:val="center"/>
        </w:trPr>
        <w:tc>
          <w:tcPr>
            <w:tcW w:w="408" w:type="pct"/>
          </w:tcPr>
          <w:p w14:paraId="2DA29BDE" w14:textId="5F4836B3" w:rsidR="00162C0C" w:rsidRPr="00A92913" w:rsidRDefault="00162C0C" w:rsidP="00727946">
            <w:pPr>
              <w:spacing w:line="360" w:lineRule="auto"/>
              <w:jc w:val="center"/>
              <w:rPr>
                <w:rFonts w:eastAsia="Calibri"/>
                <w:b/>
                <w:bCs/>
                <w:szCs w:val="26"/>
              </w:rPr>
            </w:pPr>
            <w:r w:rsidRPr="00A92913">
              <w:rPr>
                <w:rFonts w:eastAsia="Calibri"/>
                <w:b/>
                <w:bCs/>
                <w:szCs w:val="26"/>
              </w:rPr>
              <w:t>(3m)</w:t>
            </w:r>
          </w:p>
        </w:tc>
        <w:tc>
          <w:tcPr>
            <w:tcW w:w="1873" w:type="pct"/>
          </w:tcPr>
          <w:p w14:paraId="52425210" w14:textId="5AD364ED" w:rsidR="00162C0C" w:rsidRPr="00A92913" w:rsidRDefault="00162C0C" w:rsidP="00727946">
            <w:pPr>
              <w:spacing w:line="360" w:lineRule="auto"/>
              <w:jc w:val="center"/>
              <w:rPr>
                <w:szCs w:val="26"/>
              </w:rPr>
            </w:pPr>
            <w:r w:rsidRPr="00A92913">
              <w:rPr>
                <w:rFonts w:eastAsia="Calibri"/>
                <w:szCs w:val="26"/>
              </w:rPr>
              <w:t>Dạng bột màu trắng ngà</w:t>
            </w:r>
          </w:p>
        </w:tc>
        <w:tc>
          <w:tcPr>
            <w:tcW w:w="1064" w:type="pct"/>
          </w:tcPr>
          <w:p w14:paraId="5553156A" w14:textId="6ED28756" w:rsidR="00162C0C" w:rsidRPr="00A92913" w:rsidRDefault="00162C0C" w:rsidP="00727946">
            <w:pPr>
              <w:spacing w:line="360" w:lineRule="auto"/>
              <w:jc w:val="center"/>
              <w:rPr>
                <w:szCs w:val="26"/>
              </w:rPr>
            </w:pPr>
            <w:r w:rsidRPr="00A92913">
              <w:rPr>
                <w:szCs w:val="26"/>
              </w:rPr>
              <w:t>287-289</w:t>
            </w:r>
          </w:p>
        </w:tc>
        <w:tc>
          <w:tcPr>
            <w:tcW w:w="863" w:type="pct"/>
          </w:tcPr>
          <w:p w14:paraId="6B0BEF12" w14:textId="13256F2E" w:rsidR="00162C0C" w:rsidRPr="00A92913" w:rsidRDefault="00162C0C" w:rsidP="00727946">
            <w:pPr>
              <w:spacing w:line="360" w:lineRule="auto"/>
              <w:jc w:val="center"/>
              <w:rPr>
                <w:szCs w:val="26"/>
              </w:rPr>
            </w:pPr>
            <w:r w:rsidRPr="00A92913">
              <w:rPr>
                <w:rFonts w:eastAsia="Calibri"/>
                <w:i/>
                <w:iCs/>
                <w:szCs w:val="26"/>
              </w:rPr>
              <w:t>m</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93" w:type="pct"/>
          </w:tcPr>
          <w:p w14:paraId="02C01D66" w14:textId="1EAF616D" w:rsidR="00162C0C" w:rsidRPr="00A92913" w:rsidRDefault="00162C0C" w:rsidP="00727946">
            <w:pPr>
              <w:spacing w:line="360" w:lineRule="auto"/>
              <w:jc w:val="center"/>
              <w:rPr>
                <w:rFonts w:eastAsia="Calibri"/>
                <w:i/>
                <w:iCs/>
                <w:szCs w:val="26"/>
              </w:rPr>
            </w:pPr>
            <w:r w:rsidRPr="00A92913">
              <w:rPr>
                <w:szCs w:val="26"/>
              </w:rPr>
              <w:t>64.2</w:t>
            </w:r>
          </w:p>
        </w:tc>
      </w:tr>
    </w:tbl>
    <w:p w14:paraId="49F075E6" w14:textId="3828684A" w:rsidR="002A4357" w:rsidRPr="00A92913" w:rsidRDefault="002A4357" w:rsidP="00727946">
      <w:pPr>
        <w:spacing w:before="120" w:line="360" w:lineRule="auto"/>
        <w:rPr>
          <w:rFonts w:eastAsia="Calibri"/>
          <w:szCs w:val="26"/>
        </w:rPr>
      </w:pPr>
      <w:r w:rsidRPr="00A92913">
        <w:rPr>
          <w:rFonts w:eastAsia="Calibri"/>
          <w:szCs w:val="26"/>
        </w:rPr>
        <w:lastRenderedPageBreak/>
        <w:tab/>
        <w:t>Các hợp chất trung gian 3-aryl</w:t>
      </w:r>
      <w:r w:rsidR="00D5148B" w:rsidRPr="00A92913">
        <w:rPr>
          <w:rFonts w:eastAsia="Calibri"/>
          <w:szCs w:val="26"/>
        </w:rPr>
        <w:t>/alkyl</w:t>
      </w:r>
      <w:r w:rsidRPr="00A92913">
        <w:rPr>
          <w:rFonts w:eastAsia="Calibri"/>
          <w:szCs w:val="26"/>
        </w:rPr>
        <w:t>-2-mercaptoquinazolin-4(3</w:t>
      </w:r>
      <w:r w:rsidRPr="00A92913">
        <w:rPr>
          <w:rFonts w:eastAsia="Calibri"/>
          <w:i/>
          <w:iCs/>
          <w:szCs w:val="26"/>
        </w:rPr>
        <w:t>H</w:t>
      </w:r>
      <w:r w:rsidRPr="00A92913">
        <w:rPr>
          <w:rFonts w:eastAsia="Calibri"/>
          <w:szCs w:val="26"/>
        </w:rPr>
        <w:t>)-one (</w:t>
      </w:r>
      <w:r w:rsidRPr="00A92913">
        <w:rPr>
          <w:rFonts w:eastAsia="Calibri"/>
          <w:b/>
          <w:bCs/>
          <w:szCs w:val="26"/>
        </w:rPr>
        <w:t>3a-m</w:t>
      </w:r>
      <w:r w:rsidRPr="00A92913">
        <w:rPr>
          <w:rFonts w:eastAsia="Calibri"/>
          <w:szCs w:val="26"/>
        </w:rPr>
        <w:t xml:space="preserve">) được chuyển hóa tiếp tục theo sơ đồ </w:t>
      </w:r>
      <w:fldSimple w:instr=" STYLEREF 1 \s ">
        <w:r w:rsidR="00545F27">
          <w:rPr>
            <w:noProof/>
          </w:rPr>
          <w:t>2</w:t>
        </w:r>
      </w:fldSimple>
      <w:r w:rsidRPr="00A92913">
        <w:t>.</w:t>
      </w:r>
      <w:r w:rsidR="00464D5A" w:rsidRPr="00A92913">
        <w:t>1</w:t>
      </w:r>
      <w:r w:rsidRPr="00A92913">
        <w:rPr>
          <w:rFonts w:eastAsia="Calibri"/>
          <w:szCs w:val="26"/>
        </w:rPr>
        <w:t xml:space="preserve"> thành các dẫn xuất chứa dị vòng </w:t>
      </w:r>
      <w:r w:rsidR="007A77C0">
        <w:rPr>
          <w:rFonts w:eastAsia="Calibri"/>
          <w:szCs w:val="26"/>
        </w:rPr>
        <w:t>coumarin</w:t>
      </w:r>
      <w:r w:rsidRPr="00A92913">
        <w:rPr>
          <w:rFonts w:eastAsia="Calibri"/>
          <w:szCs w:val="26"/>
        </w:rPr>
        <w:t xml:space="preserve"> (</w:t>
      </w:r>
      <w:r w:rsidRPr="00A92913">
        <w:rPr>
          <w:rFonts w:eastAsia="Calibri"/>
          <w:b/>
          <w:bCs/>
          <w:szCs w:val="26"/>
        </w:rPr>
        <w:t>7a-e, h</w:t>
      </w:r>
      <w:r w:rsidRPr="00A92913">
        <w:rPr>
          <w:rFonts w:eastAsia="Calibri"/>
          <w:szCs w:val="26"/>
        </w:rPr>
        <w:t xml:space="preserve"> và </w:t>
      </w:r>
      <w:r w:rsidRPr="00A92913">
        <w:rPr>
          <w:rFonts w:eastAsia="Calibri"/>
          <w:b/>
          <w:bCs/>
          <w:szCs w:val="26"/>
        </w:rPr>
        <w:t>9a-e, h</w:t>
      </w:r>
      <w:r w:rsidRPr="00A92913">
        <w:rPr>
          <w:rFonts w:eastAsia="Calibri"/>
          <w:szCs w:val="26"/>
        </w:rPr>
        <w:t>), morpholine (</w:t>
      </w:r>
      <w:r w:rsidRPr="00A92913">
        <w:rPr>
          <w:rFonts w:eastAsia="Calibri"/>
          <w:b/>
          <w:bCs/>
          <w:szCs w:val="26"/>
        </w:rPr>
        <w:t>5a-f, l</w:t>
      </w:r>
      <w:r w:rsidRPr="00A92913">
        <w:rPr>
          <w:rFonts w:eastAsia="Calibri"/>
          <w:szCs w:val="26"/>
        </w:rPr>
        <w:t>), thioxothiazolidin (</w:t>
      </w:r>
      <w:r w:rsidRPr="00A92913">
        <w:rPr>
          <w:rFonts w:eastAsia="Calibri"/>
          <w:b/>
          <w:bCs/>
          <w:szCs w:val="26"/>
        </w:rPr>
        <w:t>16a-f</w:t>
      </w:r>
      <w:r w:rsidRPr="00A92913">
        <w:rPr>
          <w:rFonts w:eastAsia="Calibri"/>
          <w:szCs w:val="26"/>
        </w:rPr>
        <w:t xml:space="preserve">), pyridine </w:t>
      </w:r>
      <w:r w:rsidRPr="00A92913">
        <w:rPr>
          <w:rFonts w:eastAsia="Calibri"/>
          <w:b/>
          <w:bCs/>
          <w:szCs w:val="26"/>
        </w:rPr>
        <w:t>(4a-g, i-k, m)</w:t>
      </w:r>
      <w:r w:rsidRPr="00A92913">
        <w:rPr>
          <w:rFonts w:eastAsia="Calibri"/>
          <w:szCs w:val="26"/>
        </w:rPr>
        <w:t xml:space="preserve"> và morpholine acetamide </w:t>
      </w:r>
      <w:r w:rsidRPr="00A92913">
        <w:rPr>
          <w:rFonts w:eastAsia="Calibri"/>
          <w:b/>
          <w:bCs/>
          <w:szCs w:val="26"/>
        </w:rPr>
        <w:t>(6a-g, i-k)</w:t>
      </w:r>
    </w:p>
    <w:p w14:paraId="511CC862" w14:textId="32D8F810" w:rsidR="00DE1B1C" w:rsidRPr="00A92913" w:rsidRDefault="00DE1B1C" w:rsidP="00727946">
      <w:pPr>
        <w:pStyle w:val="Heading3"/>
        <w:ind w:left="709"/>
        <w:rPr>
          <w:i w:val="0"/>
          <w:iCs/>
        </w:rPr>
      </w:pPr>
      <w:bookmarkStart w:id="139" w:name="_Toc240274612"/>
      <w:bookmarkStart w:id="140" w:name="_Toc203162072"/>
      <w:r w:rsidRPr="00A92913">
        <w:rPr>
          <w:i w:val="0"/>
          <w:iCs/>
        </w:rPr>
        <w:t>Quy trình tổng hợp 2-chloro-</w:t>
      </w:r>
      <w:r w:rsidRPr="00A92913">
        <w:t>N</w:t>
      </w:r>
      <w:r w:rsidRPr="00A92913">
        <w:rPr>
          <w:i w:val="0"/>
          <w:iCs/>
        </w:rPr>
        <w:t>-(3-fluoro-4-morpholinophenyl)acetamide (5)</w:t>
      </w:r>
      <w:bookmarkEnd w:id="139"/>
    </w:p>
    <w:p w14:paraId="58404A3E" w14:textId="77777777" w:rsidR="00DE1B1C" w:rsidRPr="00A92913" w:rsidRDefault="00DE1B1C" w:rsidP="00727946">
      <w:r w:rsidRPr="00A92913">
        <w:object w:dxaOrig="9378" w:dyaOrig="1602" w14:anchorId="276E64C6">
          <v:shape id="_x0000_i1064" type="#_x0000_t75" style="width:437.35pt;height:74.65pt" o:ole="">
            <v:imagedata r:id="rId108" o:title=""/>
          </v:shape>
          <o:OLEObject Type="Embed" ProgID="ChemDraw.Document.6.0" ShapeID="_x0000_i1064" DrawAspect="Content" ObjectID="_1852540956" r:id="rId109"/>
        </w:object>
      </w:r>
    </w:p>
    <w:p w14:paraId="356D02EB" w14:textId="7FF51152" w:rsidR="00DE1B1C" w:rsidRPr="00A92913" w:rsidRDefault="0090515B" w:rsidP="00727946">
      <w:pPr>
        <w:spacing w:line="360" w:lineRule="auto"/>
        <w:jc w:val="center"/>
        <w:rPr>
          <w:b/>
          <w:bCs/>
          <w:i/>
          <w:iCs/>
        </w:rPr>
      </w:pPr>
      <w:bookmarkStart w:id="141" w:name="_Toc240275219"/>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6</w:t>
      </w:r>
      <w:r w:rsidRPr="00A92913">
        <w:fldChar w:fldCharType="end"/>
      </w:r>
      <w:r w:rsidRPr="00A92913">
        <w:rPr>
          <w:lang w:val="vi-VN"/>
        </w:rPr>
        <w:t xml:space="preserve"> </w:t>
      </w:r>
      <w:r w:rsidRPr="00A92913">
        <w:t>T</w:t>
      </w:r>
      <w:r w:rsidR="00DE1B1C" w:rsidRPr="00A92913">
        <w:rPr>
          <w:rFonts w:eastAsia="Calibri" w:cs="Cordia New"/>
          <w:iCs/>
          <w:szCs w:val="22"/>
          <w:lang w:val="en-GB"/>
        </w:rPr>
        <w:t>ổng hợp các hợp hợp chất</w:t>
      </w:r>
      <w:r w:rsidR="00DE1B1C" w:rsidRPr="00A92913">
        <w:rPr>
          <w:rFonts w:eastAsia="Calibri"/>
          <w:szCs w:val="22"/>
          <w:lang w:val="en-GB"/>
        </w:rPr>
        <w:t xml:space="preserve"> 2-chloro-</w:t>
      </w:r>
      <w:r w:rsidR="00DE1B1C" w:rsidRPr="00A92913">
        <w:rPr>
          <w:rFonts w:eastAsia="Calibri"/>
          <w:i/>
          <w:iCs/>
          <w:szCs w:val="22"/>
          <w:lang w:val="en-GB"/>
        </w:rPr>
        <w:t>N</w:t>
      </w:r>
      <w:r w:rsidR="00DE1B1C" w:rsidRPr="00A92913">
        <w:rPr>
          <w:rFonts w:eastAsia="Calibri"/>
          <w:szCs w:val="22"/>
          <w:lang w:val="en-GB"/>
        </w:rPr>
        <w:t xml:space="preserve">-(3-fluoro-4-morpholinophenyl)acetamide </w:t>
      </w:r>
      <w:r w:rsidR="00DE1B1C" w:rsidRPr="00A92913">
        <w:rPr>
          <w:b/>
          <w:bCs/>
        </w:rPr>
        <w:t>(5)</w:t>
      </w:r>
      <w:bookmarkEnd w:id="141"/>
    </w:p>
    <w:p w14:paraId="35992360" w14:textId="26D9074F" w:rsidR="00835EFB" w:rsidRPr="00A92913" w:rsidRDefault="002E6B19" w:rsidP="00727946">
      <w:pPr>
        <w:spacing w:line="360" w:lineRule="auto"/>
        <w:rPr>
          <w:b/>
          <w:bCs/>
        </w:rPr>
      </w:pPr>
      <w:r w:rsidRPr="00A92913">
        <w:rPr>
          <w:rFonts w:eastAsia="Calibri" w:cs="Cordia New"/>
          <w:iCs/>
          <w:szCs w:val="22"/>
          <w:lang w:val="en-GB"/>
        </w:rPr>
        <w:tab/>
      </w:r>
      <w:r w:rsidR="00835EFB" w:rsidRPr="00A92913">
        <w:rPr>
          <w:rFonts w:eastAsia="Calibri" w:cs="Cordia New"/>
          <w:iCs/>
          <w:szCs w:val="22"/>
          <w:lang w:val="en-GB"/>
        </w:rPr>
        <w:t xml:space="preserve">Phương pháp tổng hợp hợp chất </w:t>
      </w:r>
      <w:r w:rsidR="00835EFB" w:rsidRPr="00A92913">
        <w:rPr>
          <w:rFonts w:eastAsia="Calibri"/>
          <w:szCs w:val="22"/>
          <w:lang w:val="en-GB"/>
        </w:rPr>
        <w:t>2-chloro-</w:t>
      </w:r>
      <w:r w:rsidR="00835EFB" w:rsidRPr="00A92913">
        <w:rPr>
          <w:rFonts w:eastAsia="Calibri"/>
          <w:i/>
          <w:iCs/>
          <w:szCs w:val="22"/>
          <w:lang w:val="en-GB"/>
        </w:rPr>
        <w:t>N</w:t>
      </w:r>
      <w:r w:rsidR="00835EFB" w:rsidRPr="00A92913">
        <w:rPr>
          <w:rFonts w:eastAsia="Calibri"/>
          <w:szCs w:val="22"/>
          <w:lang w:val="en-GB"/>
        </w:rPr>
        <w:t>-(3-fluoro-4-morpholinophenyl)</w:t>
      </w:r>
      <w:r w:rsidR="004F5F53" w:rsidRPr="00A92913">
        <w:rPr>
          <w:rFonts w:eastAsia="Calibri"/>
          <w:szCs w:val="22"/>
          <w:lang w:val="en-GB"/>
        </w:rPr>
        <w:t>-</w:t>
      </w:r>
      <w:r w:rsidR="00835EFB" w:rsidRPr="00A92913">
        <w:rPr>
          <w:rFonts w:eastAsia="Calibri"/>
          <w:szCs w:val="22"/>
          <w:lang w:val="en-GB"/>
        </w:rPr>
        <w:t xml:space="preserve">acetamide </w:t>
      </w:r>
      <w:r w:rsidR="00835EFB" w:rsidRPr="00A92913">
        <w:rPr>
          <w:b/>
          <w:bCs/>
        </w:rPr>
        <w:t xml:space="preserve">(5) </w:t>
      </w:r>
      <w:r w:rsidR="00835EFB" w:rsidRPr="00A92913">
        <w:t>được mô tả trong tài liệu</w:t>
      </w:r>
      <w:r w:rsidR="00371D1E" w:rsidRPr="00A92913">
        <w:t xml:space="preserve"> </w:t>
      </w:r>
      <w:r w:rsidR="00371D1E" w:rsidRPr="00A92913">
        <w:fldChar w:fldCharType="begin"/>
      </w:r>
      <w:r w:rsidR="00BA212A" w:rsidRPr="00A92913">
        <w:instrText xml:space="preserve"> ADDIN EN.CITE &lt;EndNote&gt;&lt;Cite&gt;&lt;Author&gt;Janakiramudu&lt;/Author&gt;&lt;Year&gt;2018&lt;/Year&gt;&lt;RecNum&gt;153&lt;/RecNum&gt;&lt;DisplayText&gt;[132]&lt;/DisplayText&gt;&lt;record&gt;&lt;rec-number&gt;153&lt;/rec-number&gt;&lt;foreign-keys&gt;&lt;key app="EN" db-id="00v0wf52cfstdlervtzx5svpt9ats0srp25a" timestamp="1782877996"&gt;153&lt;/key&gt;&lt;/foreign-keys&gt;&lt;ref-type name="Journal Article"&gt;17&lt;/ref-type&gt;&lt;contributors&gt;&lt;authors&gt;&lt;author&gt;Janakiramudu, Dasari Balija&lt;/author&gt;&lt;author&gt;Subba Rao, Devineni&lt;/author&gt;&lt;author&gt;Srikanth, Chilukuru&lt;/author&gt;&lt;author&gt;Madhusudhana, Saddala&lt;/author&gt;&lt;author&gt;Sreenivasa Murthy, Poojary&lt;/author&gt;&lt;author&gt;Nagalakshmidevamma, Mundla&lt;/author&gt;&lt;author&gt;Chalapathi, Ponne Venkata&lt;/author&gt;&lt;author&gt;Naga Raju, Chamarthi&lt;/author&gt;&lt;/authors&gt;&lt;/contributors&gt;&lt;titles&gt;&lt;title&gt;Sulfonamides and carbamates of 3-fluoro-4-morpholinoaniline (linezolid intermediate): synthesis, antimicrobial activity and molecular docking study&lt;/title&gt;&lt;secondary-title&gt;Research on Chemical Intermediates&lt;/secondary-title&gt;&lt;/titles&gt;&lt;periodical&gt;&lt;full-title&gt;Research on Chemical Intermediates&lt;/full-title&gt;&lt;/periodical&gt;&lt;pages&gt;469-489&lt;/pages&gt;&lt;volume&gt;44&lt;/volume&gt;&lt;number&gt;1&lt;/number&gt;&lt;dates&gt;&lt;year&gt;2018&lt;/year&gt;&lt;/dates&gt;&lt;isbn&gt;0922-6168&lt;/isbn&gt;&lt;urls&gt;&lt;/urls&gt;&lt;/record&gt;&lt;/Cite&gt;&lt;/EndNote&gt;</w:instrText>
      </w:r>
      <w:r w:rsidR="00371D1E" w:rsidRPr="00A92913">
        <w:fldChar w:fldCharType="separate"/>
      </w:r>
      <w:r w:rsidR="00BA212A" w:rsidRPr="00A92913">
        <w:rPr>
          <w:noProof/>
        </w:rPr>
        <w:t>[132]</w:t>
      </w:r>
      <w:r w:rsidR="00371D1E" w:rsidRPr="00A92913">
        <w:fldChar w:fldCharType="end"/>
      </w:r>
      <w:r w:rsidR="004F5F53" w:rsidRPr="00A92913">
        <w:t>.</w:t>
      </w:r>
      <w:r w:rsidR="00835EFB" w:rsidRPr="00A92913">
        <w:rPr>
          <w:b/>
          <w:bCs/>
        </w:rPr>
        <w:t xml:space="preserve"> </w:t>
      </w:r>
    </w:p>
    <w:p w14:paraId="3215B568" w14:textId="061E25F8" w:rsidR="00DE1B1C" w:rsidRPr="00A92913" w:rsidRDefault="00DE1B1C" w:rsidP="00727946">
      <w:pPr>
        <w:spacing w:line="360" w:lineRule="auto"/>
        <w:ind w:firstLine="720"/>
        <w:rPr>
          <w:rFonts w:eastAsia="Calibri" w:cs="Cordia New"/>
          <w:iCs/>
          <w:szCs w:val="22"/>
          <w:lang w:val="en-GB"/>
        </w:rPr>
      </w:pPr>
      <w:r w:rsidRPr="00A92913">
        <w:rPr>
          <w:rFonts w:eastAsia="Calibri" w:cs="Cordia New"/>
          <w:iCs/>
          <w:szCs w:val="22"/>
          <w:lang w:val="en-GB"/>
        </w:rPr>
        <w:t xml:space="preserve">Hợp chất 3-fluoro-4-morpholinoaniline (0.01 mol, 1.96 </w:t>
      </w:r>
      <w:r w:rsidR="00FA0D8E">
        <w:rPr>
          <w:rFonts w:eastAsia="Calibri" w:cs="Cordia New"/>
          <w:iCs/>
          <w:szCs w:val="22"/>
          <w:lang w:val="en-GB"/>
        </w:rPr>
        <w:t>g</w:t>
      </w:r>
      <w:r w:rsidRPr="00A92913">
        <w:rPr>
          <w:rFonts w:eastAsia="Calibri" w:cs="Cordia New"/>
          <w:iCs/>
          <w:szCs w:val="22"/>
          <w:lang w:val="en-GB"/>
        </w:rPr>
        <w:t xml:space="preserve">) được hòa tan trong 15 mL </w:t>
      </w:r>
      <w:r w:rsidR="006C1017">
        <w:rPr>
          <w:rFonts w:eastAsia="Calibri" w:cs="Cordia New"/>
          <w:iCs/>
          <w:szCs w:val="22"/>
          <w:lang w:val="en-GB"/>
        </w:rPr>
        <w:t xml:space="preserve">acetic acid </w:t>
      </w:r>
      <w:r w:rsidRPr="00A92913">
        <w:rPr>
          <w:rFonts w:eastAsia="Calibri" w:cs="Cordia New"/>
          <w:iCs/>
          <w:szCs w:val="22"/>
          <w:lang w:val="en-GB"/>
        </w:rPr>
        <w:t xml:space="preserve"> băng trong bình erlen 100 mL. Hệ phản ứng được đặt trong bể nước đá và khuấy liên tục trong 30 phút nhằm ổn định nhiệt độ. Sau đó, hỗn hợp gồm chloroacetyl chloride (0.015 mol, 1.68 g) hòa tan trong 10 mL </w:t>
      </w:r>
      <w:r w:rsidR="006C1017">
        <w:rPr>
          <w:rFonts w:eastAsia="Calibri" w:cs="Cordia New"/>
          <w:iCs/>
          <w:szCs w:val="22"/>
          <w:lang w:val="en-GB"/>
        </w:rPr>
        <w:t xml:space="preserve">acetic acid </w:t>
      </w:r>
      <w:r w:rsidRPr="00A92913">
        <w:rPr>
          <w:rFonts w:eastAsia="Calibri" w:cs="Cordia New"/>
          <w:iCs/>
          <w:szCs w:val="22"/>
          <w:lang w:val="en-GB"/>
        </w:rPr>
        <w:t xml:space="preserve"> băng được thêm từ từ từng phần trong 30 phút vào dung dịch phản ứng, đồng thời duy trì điều kiện làm lạnh.</w:t>
      </w:r>
    </w:p>
    <w:p w14:paraId="05DD2DED" w14:textId="028C2554" w:rsidR="00DE1B1C" w:rsidRPr="00A92913" w:rsidRDefault="002E6B19" w:rsidP="00727946">
      <w:pPr>
        <w:spacing w:line="360" w:lineRule="auto"/>
        <w:rPr>
          <w:rFonts w:eastAsia="Calibri" w:cs="Cordia New"/>
          <w:iCs/>
          <w:szCs w:val="22"/>
          <w:lang w:val="en-GB"/>
        </w:rPr>
      </w:pPr>
      <w:r w:rsidRPr="00A92913">
        <w:rPr>
          <w:rFonts w:eastAsia="Calibri" w:cs="Cordia New"/>
          <w:iCs/>
          <w:szCs w:val="22"/>
          <w:lang w:val="en-GB"/>
        </w:rPr>
        <w:tab/>
      </w:r>
      <w:r w:rsidR="00DE1B1C" w:rsidRPr="00A92913">
        <w:rPr>
          <w:rFonts w:eastAsia="Calibri" w:cs="Cordia New"/>
          <w:iCs/>
          <w:szCs w:val="22"/>
          <w:lang w:val="en-GB"/>
        </w:rPr>
        <w:t>Sau khi hoàn tất quá trình thêm tác chất, hỗn hợp tiếp tục được khuấy trong 3 giờ 30 phút để đảm bảo phản ứng xảy ra hoàn toàn. Kết thúc phản ứng, hệ được đổ từ từ vào cốc 250 mL chứa sẵn 50 mL nước đá và sodium acetate (0.02 mol, 1.64 g), sau đó để yên trong 30 phút để kết tủa sản phẩm.</w:t>
      </w:r>
    </w:p>
    <w:p w14:paraId="423286E9" w14:textId="2C103562" w:rsidR="00DE1B1C" w:rsidRPr="00A92913" w:rsidRDefault="002E6B19" w:rsidP="00727946">
      <w:pPr>
        <w:spacing w:line="360" w:lineRule="auto"/>
        <w:rPr>
          <w:b/>
          <w:bCs/>
        </w:rPr>
      </w:pPr>
      <w:r w:rsidRPr="00A92913">
        <w:rPr>
          <w:rFonts w:eastAsia="Calibri" w:cs="Cordia New"/>
          <w:iCs/>
          <w:szCs w:val="22"/>
          <w:lang w:val="en-GB"/>
        </w:rPr>
        <w:tab/>
      </w:r>
      <w:r w:rsidR="00DE1B1C" w:rsidRPr="00A92913">
        <w:rPr>
          <w:rFonts w:eastAsia="Calibri" w:cs="Cordia New"/>
          <w:iCs/>
          <w:szCs w:val="22"/>
          <w:lang w:val="en-GB"/>
        </w:rPr>
        <w:t>Phần chất rắn không tan được thu bằng lọc dưới áp suất thấp, rửa sạch bằng nước lạnh, rồi kết tinh lại từ hệ dung môi ethanol-nước (EtOH</w:t>
      </w:r>
      <w:r w:rsidR="00FA0D8E">
        <w:rPr>
          <w:rFonts w:eastAsia="Calibri" w:cs="Cordia New"/>
          <w:iCs/>
          <w:szCs w:val="22"/>
          <w:lang w:val="en-GB"/>
        </w:rPr>
        <w:t xml:space="preserve"> </w:t>
      </w:r>
      <w:r w:rsidR="00DE1B1C" w:rsidRPr="00A92913">
        <w:rPr>
          <w:rFonts w:eastAsia="Calibri" w:cs="Cordia New"/>
          <w:iCs/>
          <w:szCs w:val="22"/>
          <w:lang w:val="en-GB"/>
        </w:rPr>
        <w:t>-</w:t>
      </w:r>
      <w:r w:rsidR="004F5F53" w:rsidRPr="00A92913">
        <w:rPr>
          <w:rFonts w:eastAsia="Calibri" w:cs="Cordia New"/>
          <w:iCs/>
          <w:szCs w:val="22"/>
          <w:lang w:val="en-GB"/>
        </w:rPr>
        <w:t xml:space="preserve"> H</w:t>
      </w:r>
      <w:r w:rsidR="004F5F53" w:rsidRPr="00A92913">
        <w:rPr>
          <w:rFonts w:eastAsia="Calibri" w:cs="Cordia New"/>
          <w:iCs/>
          <w:szCs w:val="22"/>
          <w:vertAlign w:val="subscript"/>
          <w:lang w:val="en-GB"/>
        </w:rPr>
        <w:t>2</w:t>
      </w:r>
      <w:r w:rsidR="004F5F53" w:rsidRPr="00A92913">
        <w:rPr>
          <w:rFonts w:eastAsia="Calibri" w:cs="Cordia New"/>
          <w:iCs/>
          <w:szCs w:val="22"/>
          <w:lang w:val="en-GB"/>
        </w:rPr>
        <w:t>O</w:t>
      </w:r>
      <w:r w:rsidR="00DE1B1C" w:rsidRPr="00A92913">
        <w:rPr>
          <w:rFonts w:eastAsia="Calibri" w:cs="Cordia New"/>
          <w:iCs/>
          <w:szCs w:val="22"/>
          <w:lang w:val="en-GB"/>
        </w:rPr>
        <w:t xml:space="preserve">). Mẫu được để yên ở nhiệt độ phòng trong 24 giờ, sau đó lọc thu được tinh thể tinh khiết của hợp chất </w:t>
      </w:r>
      <w:r w:rsidR="00DE1B1C" w:rsidRPr="00A92913">
        <w:rPr>
          <w:rFonts w:eastAsia="Calibri"/>
          <w:szCs w:val="22"/>
          <w:lang w:val="en-GB"/>
        </w:rPr>
        <w:t>2-chloro-</w:t>
      </w:r>
      <w:r w:rsidR="00DE1B1C" w:rsidRPr="00A92913">
        <w:rPr>
          <w:rFonts w:eastAsia="Calibri"/>
          <w:i/>
          <w:iCs/>
          <w:szCs w:val="22"/>
          <w:lang w:val="en-GB"/>
        </w:rPr>
        <w:t>N</w:t>
      </w:r>
      <w:r w:rsidR="00DE1B1C" w:rsidRPr="00A92913">
        <w:rPr>
          <w:rFonts w:eastAsia="Calibri"/>
          <w:szCs w:val="22"/>
          <w:lang w:val="en-GB"/>
        </w:rPr>
        <w:t xml:space="preserve">-(3-fluoro-4-morpholinophenyl)acetamide </w:t>
      </w:r>
      <w:r w:rsidR="00DE1B1C" w:rsidRPr="00A92913">
        <w:rPr>
          <w:b/>
          <w:bCs/>
        </w:rPr>
        <w:t>(5).</w:t>
      </w:r>
      <w:r w:rsidR="00835EFB" w:rsidRPr="00A92913">
        <w:rPr>
          <w:b/>
          <w:bCs/>
        </w:rPr>
        <w:t xml:space="preserve"> </w:t>
      </w:r>
    </w:p>
    <w:p w14:paraId="7A7E0F22" w14:textId="226E9399" w:rsidR="00DE1B1C" w:rsidRPr="00A92913" w:rsidRDefault="00DE1B1C" w:rsidP="00727946">
      <w:pPr>
        <w:jc w:val="center"/>
        <w:rPr>
          <w:rFonts w:eastAsia="Calibri"/>
          <w:iCs/>
          <w:szCs w:val="18"/>
        </w:rPr>
      </w:pPr>
      <w:bookmarkStart w:id="142" w:name="_Toc240275277"/>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w:t>
      </w:r>
      <w:r w:rsidRPr="00A92913">
        <w:rPr>
          <w:rFonts w:eastAsia="Calibri"/>
          <w:szCs w:val="22"/>
          <w:lang w:val="en-GB"/>
        </w:rPr>
        <w:t>2-chloro-</w:t>
      </w:r>
      <w:r w:rsidRPr="00A92913">
        <w:rPr>
          <w:rFonts w:eastAsia="Calibri"/>
          <w:i/>
          <w:iCs/>
          <w:szCs w:val="22"/>
          <w:lang w:val="en-GB"/>
        </w:rPr>
        <w:t>N</w:t>
      </w:r>
      <w:r w:rsidRPr="00A92913">
        <w:rPr>
          <w:rFonts w:eastAsia="Calibri"/>
          <w:szCs w:val="22"/>
          <w:lang w:val="en-GB"/>
        </w:rPr>
        <w:t xml:space="preserve">-(3-fluoro-4-morpholinophenyl)acetamide </w:t>
      </w:r>
      <w:r w:rsidRPr="00A92913">
        <w:rPr>
          <w:b/>
          <w:bCs/>
        </w:rPr>
        <w:t>(5).</w:t>
      </w:r>
      <w:bookmarkEnd w:id="142"/>
    </w:p>
    <w:tbl>
      <w:tblPr>
        <w:tblStyle w:val="TableGrid"/>
        <w:tblW w:w="5000" w:type="pct"/>
        <w:tblLook w:val="04A0" w:firstRow="1" w:lastRow="0" w:firstColumn="1" w:lastColumn="0" w:noHBand="0" w:noVBand="1"/>
      </w:tblPr>
      <w:tblGrid>
        <w:gridCol w:w="3377"/>
        <w:gridCol w:w="1817"/>
        <w:gridCol w:w="1803"/>
        <w:gridCol w:w="1780"/>
      </w:tblGrid>
      <w:tr w:rsidR="00727946" w:rsidRPr="00A92913" w14:paraId="2080A773" w14:textId="77777777" w:rsidTr="00F3057B">
        <w:tc>
          <w:tcPr>
            <w:tcW w:w="1924" w:type="pct"/>
          </w:tcPr>
          <w:p w14:paraId="5117778C" w14:textId="77777777" w:rsidR="00F3057B" w:rsidRPr="00A92913" w:rsidRDefault="00F3057B" w:rsidP="00727946">
            <w:pPr>
              <w:spacing w:line="360" w:lineRule="auto"/>
              <w:jc w:val="center"/>
              <w:rPr>
                <w:b/>
                <w:bCs/>
                <w:szCs w:val="26"/>
              </w:rPr>
            </w:pPr>
            <w:r w:rsidRPr="00A92913">
              <w:rPr>
                <w:b/>
                <w:bCs/>
                <w:szCs w:val="26"/>
              </w:rPr>
              <w:t>Hợp chất</w:t>
            </w:r>
          </w:p>
        </w:tc>
        <w:tc>
          <w:tcPr>
            <w:tcW w:w="1035" w:type="pct"/>
          </w:tcPr>
          <w:p w14:paraId="0C521ACB" w14:textId="77777777" w:rsidR="00F3057B" w:rsidRPr="00A92913" w:rsidRDefault="00F3057B" w:rsidP="00727946">
            <w:pPr>
              <w:spacing w:line="360" w:lineRule="auto"/>
              <w:jc w:val="center"/>
              <w:rPr>
                <w:b/>
                <w:bCs/>
                <w:szCs w:val="26"/>
              </w:rPr>
            </w:pPr>
            <w:r w:rsidRPr="00A92913">
              <w:rPr>
                <w:b/>
                <w:bCs/>
                <w:szCs w:val="26"/>
              </w:rPr>
              <w:t>Trạng thái, màu sắc</w:t>
            </w:r>
          </w:p>
        </w:tc>
        <w:tc>
          <w:tcPr>
            <w:tcW w:w="1027" w:type="pct"/>
          </w:tcPr>
          <w:p w14:paraId="44DA848F" w14:textId="77777777" w:rsidR="00F3057B" w:rsidRPr="00A92913" w:rsidRDefault="00F3057B"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1014" w:type="pct"/>
          </w:tcPr>
          <w:p w14:paraId="0E1C3F3D" w14:textId="77777777" w:rsidR="00F3057B" w:rsidRPr="00A92913" w:rsidRDefault="00F3057B" w:rsidP="00727946">
            <w:pPr>
              <w:spacing w:line="360" w:lineRule="auto"/>
              <w:jc w:val="center"/>
              <w:rPr>
                <w:b/>
                <w:bCs/>
                <w:szCs w:val="26"/>
              </w:rPr>
            </w:pPr>
            <w:r w:rsidRPr="00A92913">
              <w:rPr>
                <w:b/>
                <w:bCs/>
                <w:szCs w:val="26"/>
              </w:rPr>
              <w:t>Hiệu suất (%)</w:t>
            </w:r>
          </w:p>
        </w:tc>
      </w:tr>
      <w:tr w:rsidR="00727946" w:rsidRPr="00A92913" w14:paraId="3E63E3BF" w14:textId="77777777" w:rsidTr="00162C0C">
        <w:tc>
          <w:tcPr>
            <w:tcW w:w="1924" w:type="pct"/>
          </w:tcPr>
          <w:p w14:paraId="02A49FF4" w14:textId="0EB1DE99" w:rsidR="00F3057B" w:rsidRPr="00A92913" w:rsidRDefault="00F3057B" w:rsidP="00727946">
            <w:pPr>
              <w:spacing w:line="360" w:lineRule="auto"/>
              <w:rPr>
                <w:szCs w:val="26"/>
              </w:rPr>
            </w:pPr>
            <w:r w:rsidRPr="00A92913">
              <w:object w:dxaOrig="2571" w:dyaOrig="1455" w14:anchorId="1AE2ED2F">
                <v:shape id="_x0000_i1065" type="#_x0000_t75" style="width:130pt;height:72.65pt" o:ole="">
                  <v:imagedata r:id="rId110" o:title=""/>
                </v:shape>
                <o:OLEObject Type="Embed" ProgID="ChemDraw.Document.6.0" ShapeID="_x0000_i1065" DrawAspect="Content" ObjectID="_1852540957" r:id="rId111"/>
              </w:object>
            </w:r>
          </w:p>
        </w:tc>
        <w:tc>
          <w:tcPr>
            <w:tcW w:w="1035" w:type="pct"/>
            <w:vAlign w:val="center"/>
          </w:tcPr>
          <w:p w14:paraId="0098F776" w14:textId="0B856193" w:rsidR="00F3057B" w:rsidRPr="00A92913" w:rsidRDefault="00F3057B" w:rsidP="00727946">
            <w:pPr>
              <w:spacing w:line="360" w:lineRule="auto"/>
              <w:jc w:val="center"/>
              <w:rPr>
                <w:szCs w:val="26"/>
              </w:rPr>
            </w:pPr>
            <w:r w:rsidRPr="00A92913">
              <w:rPr>
                <w:rFonts w:eastAsia="Calibri"/>
                <w:szCs w:val="26"/>
              </w:rPr>
              <w:t xml:space="preserve">Tinh thể màu </w:t>
            </w:r>
            <w:r w:rsidR="00E10E87" w:rsidRPr="00A92913">
              <w:rPr>
                <w:rFonts w:eastAsia="Calibri"/>
                <w:szCs w:val="26"/>
              </w:rPr>
              <w:t>hồng tím</w:t>
            </w:r>
          </w:p>
        </w:tc>
        <w:tc>
          <w:tcPr>
            <w:tcW w:w="1027" w:type="pct"/>
            <w:vAlign w:val="center"/>
          </w:tcPr>
          <w:p w14:paraId="075A169B" w14:textId="77777777" w:rsidR="00F3057B" w:rsidRPr="00A92913" w:rsidRDefault="00F3057B" w:rsidP="00727946">
            <w:pPr>
              <w:spacing w:line="360" w:lineRule="auto"/>
              <w:jc w:val="center"/>
              <w:rPr>
                <w:szCs w:val="26"/>
              </w:rPr>
            </w:pPr>
            <w:r w:rsidRPr="00A92913">
              <w:rPr>
                <w:rFonts w:eastAsia="Calibri"/>
                <w:szCs w:val="26"/>
              </w:rPr>
              <w:t>291-293</w:t>
            </w:r>
          </w:p>
        </w:tc>
        <w:tc>
          <w:tcPr>
            <w:tcW w:w="1014" w:type="pct"/>
            <w:vAlign w:val="center"/>
          </w:tcPr>
          <w:p w14:paraId="2621ED47" w14:textId="77777777" w:rsidR="00F3057B" w:rsidRPr="00A92913" w:rsidRDefault="00F3057B" w:rsidP="00727946">
            <w:pPr>
              <w:spacing w:line="360" w:lineRule="auto"/>
              <w:jc w:val="center"/>
              <w:rPr>
                <w:szCs w:val="26"/>
              </w:rPr>
            </w:pPr>
            <w:r w:rsidRPr="00A92913">
              <w:rPr>
                <w:rFonts w:eastAsia="Calibri"/>
                <w:szCs w:val="26"/>
              </w:rPr>
              <w:t>61.3</w:t>
            </w:r>
          </w:p>
        </w:tc>
      </w:tr>
    </w:tbl>
    <w:p w14:paraId="2A40AEEF" w14:textId="42188852" w:rsidR="004E0F03" w:rsidRPr="00A92913" w:rsidRDefault="00E53281" w:rsidP="00727946">
      <w:pPr>
        <w:pStyle w:val="Heading3"/>
        <w:spacing w:before="120" w:line="360" w:lineRule="auto"/>
        <w:ind w:left="709"/>
        <w:jc w:val="both"/>
        <w:rPr>
          <w:lang w:val="sv-FI"/>
        </w:rPr>
      </w:pPr>
      <w:bookmarkStart w:id="143" w:name="_Toc240274613"/>
      <w:r w:rsidRPr="00A92913">
        <w:rPr>
          <w:lang w:val="sv-FI"/>
        </w:rPr>
        <w:t>Quy trình t</w:t>
      </w:r>
      <w:r w:rsidR="004E0F03" w:rsidRPr="00A92913">
        <w:rPr>
          <w:lang w:val="sv-FI"/>
        </w:rPr>
        <w:t xml:space="preserve">ổng hợp </w:t>
      </w:r>
      <w:r w:rsidR="004E0F03" w:rsidRPr="00A92913">
        <w:rPr>
          <w:lang w:val="sv-FI" w:eastAsia="zh-CN" w:bidi="th-TH"/>
        </w:rPr>
        <w:t>3-(2-</w:t>
      </w:r>
      <w:r w:rsidR="004E0F03" w:rsidRPr="00A92913">
        <w:rPr>
          <w:kern w:val="32"/>
          <w:lang w:val="sv-FI"/>
        </w:rPr>
        <w:t>bromoacetyl</w:t>
      </w:r>
      <w:r w:rsidR="004E0F03" w:rsidRPr="00A92913">
        <w:rPr>
          <w:lang w:val="sv-FI" w:eastAsia="zh-CN" w:bidi="th-TH"/>
        </w:rPr>
        <w:t>)-2</w:t>
      </w:r>
      <w:r w:rsidR="004E0F03" w:rsidRPr="00A92913">
        <w:rPr>
          <w:iCs/>
          <w:lang w:val="sv-FI" w:eastAsia="zh-CN" w:bidi="th-TH"/>
        </w:rPr>
        <w:t>H</w:t>
      </w:r>
      <w:r w:rsidR="004E0F03" w:rsidRPr="00A92913">
        <w:rPr>
          <w:lang w:val="sv-FI" w:eastAsia="zh-CN" w:bidi="th-TH"/>
        </w:rPr>
        <w:t xml:space="preserve">-chromen-2-one </w:t>
      </w:r>
      <w:r w:rsidR="004E0F03" w:rsidRPr="00A92913">
        <w:rPr>
          <w:lang w:val="sv-FI"/>
        </w:rPr>
        <w:t xml:space="preserve">(6) và </w:t>
      </w:r>
      <w:r w:rsidR="004E0F03" w:rsidRPr="00A92913">
        <w:rPr>
          <w:lang w:val="sv-FI" w:eastAsia="zh-CN" w:bidi="th-TH"/>
        </w:rPr>
        <w:t>2-chloro-</w:t>
      </w:r>
      <w:r w:rsidR="004E0F03" w:rsidRPr="00A92913">
        <w:rPr>
          <w:iCs/>
          <w:lang w:val="sv-FI" w:eastAsia="zh-CN" w:bidi="th-TH"/>
        </w:rPr>
        <w:t>N</w:t>
      </w:r>
      <w:r w:rsidR="004E0F03" w:rsidRPr="00A92913">
        <w:rPr>
          <w:lang w:val="sv-FI" w:eastAsia="zh-CN" w:bidi="th-TH"/>
        </w:rPr>
        <w:t>-(2-oxo-2</w:t>
      </w:r>
      <w:r w:rsidR="004E0F03" w:rsidRPr="00A92913">
        <w:rPr>
          <w:iCs/>
          <w:lang w:val="sv-FI" w:eastAsia="zh-CN" w:bidi="th-TH"/>
        </w:rPr>
        <w:t>H</w:t>
      </w:r>
      <w:r w:rsidR="004E0F03" w:rsidRPr="00A92913">
        <w:rPr>
          <w:lang w:val="sv-FI" w:eastAsia="zh-CN" w:bidi="th-TH"/>
        </w:rPr>
        <w:t>-chromen-3-yl)acetamide</w:t>
      </w:r>
      <w:r w:rsidR="004E0F03" w:rsidRPr="00A92913">
        <w:rPr>
          <w:lang w:val="sv-FI"/>
        </w:rPr>
        <w:t xml:space="preserve"> (8)</w:t>
      </w:r>
      <w:bookmarkEnd w:id="140"/>
      <w:bookmarkEnd w:id="143"/>
      <w:r w:rsidR="004E0F03" w:rsidRPr="00A92913">
        <w:rPr>
          <w:lang w:val="sv-FI"/>
        </w:rPr>
        <w:t xml:space="preserve"> </w:t>
      </w:r>
    </w:p>
    <w:p w14:paraId="74574B0A" w14:textId="0AE9AF08" w:rsidR="004E0F03" w:rsidRPr="00A92913" w:rsidRDefault="00BD7C96" w:rsidP="00727946">
      <w:pPr>
        <w:keepNext/>
        <w:spacing w:line="360" w:lineRule="auto"/>
        <w:jc w:val="center"/>
        <w:rPr>
          <w:rFonts w:eastAsia="Calibri"/>
          <w:szCs w:val="26"/>
        </w:rPr>
      </w:pPr>
      <w:r w:rsidRPr="00A92913">
        <w:object w:dxaOrig="13450" w:dyaOrig="4588" w14:anchorId="326C1B84">
          <v:shape id="_x0000_i1066" type="#_x0000_t75" style="width:438pt;height:150pt" o:ole="">
            <v:imagedata r:id="rId112" o:title=""/>
          </v:shape>
          <o:OLEObject Type="Embed" ProgID="ChemDraw.Document.6.0" ShapeID="_x0000_i1066" DrawAspect="Content" ObjectID="_1852540958" r:id="rId113"/>
        </w:object>
      </w:r>
    </w:p>
    <w:p w14:paraId="53E6B206" w14:textId="4B7045D4" w:rsidR="004E0F03" w:rsidRPr="00A92913" w:rsidRDefault="0090515B" w:rsidP="00727946">
      <w:pPr>
        <w:spacing w:line="360" w:lineRule="auto"/>
        <w:jc w:val="center"/>
        <w:rPr>
          <w:rFonts w:eastAsia="Calibri"/>
          <w:iCs/>
          <w:szCs w:val="18"/>
        </w:rPr>
      </w:pPr>
      <w:bookmarkStart w:id="144" w:name="_Toc203162057"/>
      <w:bookmarkStart w:id="145" w:name="_Toc240275220"/>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7</w:t>
      </w:r>
      <w:r w:rsidRPr="00A92913">
        <w:fldChar w:fldCharType="end"/>
      </w:r>
      <w:r w:rsidRPr="00A92913">
        <w:rPr>
          <w:lang w:val="vi-VN"/>
        </w:rPr>
        <w:t xml:space="preserve"> </w:t>
      </w:r>
      <w:r w:rsidRPr="00A92913">
        <w:t>T</w:t>
      </w:r>
      <w:r w:rsidR="004E0F03" w:rsidRPr="00A92913">
        <w:rPr>
          <w:rFonts w:eastAsia="Calibri"/>
          <w:iCs/>
          <w:noProof/>
          <w:szCs w:val="18"/>
        </w:rPr>
        <w:t xml:space="preserve">ổng hợp </w:t>
      </w:r>
      <w:r w:rsidR="004E0F03" w:rsidRPr="00A92913">
        <w:rPr>
          <w:rFonts w:eastAsia="Calibri"/>
          <w:iCs/>
          <w:szCs w:val="18"/>
          <w:lang w:eastAsia="zh-CN" w:bidi="th-TH"/>
        </w:rPr>
        <w:t>3-(2-</w:t>
      </w:r>
      <w:r w:rsidR="004E0F03" w:rsidRPr="00A92913">
        <w:rPr>
          <w:rFonts w:eastAsia="Calibri"/>
          <w:iCs/>
          <w:kern w:val="32"/>
          <w:szCs w:val="18"/>
        </w:rPr>
        <w:t>bromoacetyl</w:t>
      </w:r>
      <w:r w:rsidR="004E0F03" w:rsidRPr="00A92913">
        <w:rPr>
          <w:rFonts w:eastAsia="Calibri"/>
          <w:iCs/>
          <w:szCs w:val="18"/>
          <w:lang w:eastAsia="zh-CN" w:bidi="th-TH"/>
        </w:rPr>
        <w:t>)-2</w:t>
      </w:r>
      <w:r w:rsidR="004E0F03" w:rsidRPr="00A92913">
        <w:rPr>
          <w:rFonts w:eastAsia="Calibri"/>
          <w:i/>
          <w:iCs/>
          <w:szCs w:val="18"/>
          <w:lang w:eastAsia="zh-CN" w:bidi="th-TH"/>
        </w:rPr>
        <w:t>H</w:t>
      </w:r>
      <w:r w:rsidR="004E0F03" w:rsidRPr="00A92913">
        <w:rPr>
          <w:rFonts w:eastAsia="Calibri"/>
          <w:iCs/>
          <w:szCs w:val="18"/>
          <w:lang w:eastAsia="zh-CN" w:bidi="th-TH"/>
        </w:rPr>
        <w:t xml:space="preserve">-chromen-2-one </w:t>
      </w:r>
      <w:r w:rsidR="004E0F03" w:rsidRPr="00A92913">
        <w:rPr>
          <w:rFonts w:eastAsia="Calibri"/>
          <w:iCs/>
          <w:szCs w:val="18"/>
        </w:rPr>
        <w:t>(</w:t>
      </w:r>
      <w:r w:rsidR="004E0F03" w:rsidRPr="00A92913">
        <w:rPr>
          <w:rFonts w:eastAsia="Calibri"/>
          <w:b/>
          <w:bCs/>
          <w:iCs/>
          <w:szCs w:val="18"/>
        </w:rPr>
        <w:t>6)</w:t>
      </w:r>
      <w:r w:rsidR="004E0F03" w:rsidRPr="00A92913">
        <w:rPr>
          <w:rFonts w:eastAsia="Calibri"/>
          <w:iCs/>
          <w:szCs w:val="18"/>
        </w:rPr>
        <w:t xml:space="preserve"> và </w:t>
      </w:r>
      <w:r w:rsidR="004E0F03" w:rsidRPr="00A92913">
        <w:rPr>
          <w:rFonts w:eastAsia="Calibri"/>
          <w:iCs/>
          <w:szCs w:val="18"/>
          <w:lang w:eastAsia="zh-CN" w:bidi="th-TH"/>
        </w:rPr>
        <w:t>2-chloro-</w:t>
      </w:r>
      <w:r w:rsidR="004E0F03" w:rsidRPr="00A92913">
        <w:rPr>
          <w:rFonts w:eastAsia="Calibri"/>
          <w:i/>
          <w:iCs/>
          <w:szCs w:val="18"/>
          <w:lang w:eastAsia="zh-CN" w:bidi="th-TH"/>
        </w:rPr>
        <w:t>N</w:t>
      </w:r>
      <w:r w:rsidR="004E0F03" w:rsidRPr="00A92913">
        <w:rPr>
          <w:rFonts w:eastAsia="Calibri"/>
          <w:iCs/>
          <w:szCs w:val="18"/>
          <w:lang w:eastAsia="zh-CN" w:bidi="th-TH"/>
        </w:rPr>
        <w:t>-(2-oxo-2</w:t>
      </w:r>
      <w:r w:rsidR="004E0F03" w:rsidRPr="00A92913">
        <w:rPr>
          <w:rFonts w:eastAsia="Calibri"/>
          <w:i/>
          <w:iCs/>
          <w:szCs w:val="18"/>
          <w:lang w:eastAsia="zh-CN" w:bidi="th-TH"/>
        </w:rPr>
        <w:t>H</w:t>
      </w:r>
      <w:r w:rsidR="004E0F03" w:rsidRPr="00A92913">
        <w:rPr>
          <w:rFonts w:eastAsia="Calibri"/>
          <w:iCs/>
          <w:szCs w:val="18"/>
          <w:lang w:eastAsia="zh-CN" w:bidi="th-TH"/>
        </w:rPr>
        <w:t>-chromen-3-yl)acetamide</w:t>
      </w:r>
      <w:r w:rsidR="004E0F03" w:rsidRPr="00A92913">
        <w:rPr>
          <w:rFonts w:eastAsia="Calibri"/>
          <w:iCs/>
          <w:szCs w:val="18"/>
        </w:rPr>
        <w:t xml:space="preserve"> (</w:t>
      </w:r>
      <w:r w:rsidR="004E0F03" w:rsidRPr="00A92913">
        <w:rPr>
          <w:rFonts w:eastAsia="Calibri"/>
          <w:b/>
          <w:bCs/>
          <w:iCs/>
          <w:szCs w:val="18"/>
        </w:rPr>
        <w:t>8</w:t>
      </w:r>
      <w:r w:rsidR="004E0F03" w:rsidRPr="00A92913">
        <w:rPr>
          <w:rFonts w:eastAsia="Calibri"/>
          <w:iCs/>
          <w:szCs w:val="18"/>
        </w:rPr>
        <w:t>)</w:t>
      </w:r>
      <w:bookmarkEnd w:id="144"/>
      <w:bookmarkEnd w:id="145"/>
    </w:p>
    <w:p w14:paraId="54485F87" w14:textId="03095A13" w:rsidR="004E0F03" w:rsidRPr="00C624E8" w:rsidRDefault="004E0F03" w:rsidP="00727946">
      <w:pPr>
        <w:spacing w:line="360" w:lineRule="auto"/>
        <w:contextualSpacing/>
      </w:pPr>
      <w:r w:rsidRPr="00A92913">
        <w:rPr>
          <w:rFonts w:eastAsia="Times New Roman"/>
          <w:szCs w:val="26"/>
          <w:lang w:eastAsia="zh-CN" w:bidi="th-TH"/>
        </w:rPr>
        <w:tab/>
      </w:r>
      <w:r w:rsidRPr="00C624E8">
        <w:t>Hợp chất 3-acetyl-2</w:t>
      </w:r>
      <w:r w:rsidRPr="00C624E8">
        <w:rPr>
          <w:i/>
          <w:iCs/>
        </w:rPr>
        <w:t>H</w:t>
      </w:r>
      <w:r w:rsidRPr="00C624E8">
        <w:t>-chromen-2-one (</w:t>
      </w:r>
      <w:r w:rsidRPr="00C624E8">
        <w:rPr>
          <w:b/>
          <w:bCs/>
        </w:rPr>
        <w:t>a</w:t>
      </w:r>
      <w:r w:rsidRPr="00C624E8">
        <w:t>) được tổng hợp thông qua phản ứng Knoevenagel giữa salicylaldehyde và ethyl acetoacetate. Sau đó, hợp chất (</w:t>
      </w:r>
      <w:r w:rsidRPr="00C624E8">
        <w:rPr>
          <w:b/>
          <w:bCs/>
        </w:rPr>
        <w:t>a</w:t>
      </w:r>
      <w:r w:rsidRPr="00C624E8">
        <w:t>) được brom hóa trong dung môi chloroform, thu được dẫn xuất 3-(2-bromoacetyl)-2</w:t>
      </w:r>
      <w:r w:rsidRPr="00C624E8">
        <w:rPr>
          <w:i/>
          <w:iCs/>
        </w:rPr>
        <w:t>H</w:t>
      </w:r>
      <w:r w:rsidRPr="00C624E8">
        <w:t>-chromen-2-one (</w:t>
      </w:r>
      <w:r w:rsidRPr="00C624E8">
        <w:rPr>
          <w:b/>
          <w:bCs/>
        </w:rPr>
        <w:t>6</w:t>
      </w:r>
      <w:r w:rsidRPr="00C624E8">
        <w:t xml:space="preserve">) </w:t>
      </w:r>
      <w:r w:rsidRPr="00C624E8">
        <w:fldChar w:fldCharType="begin"/>
      </w:r>
      <w:r w:rsidR="00915067">
        <w:instrText xml:space="preserve"> ADDIN EN.CITE &lt;EndNote&gt;&lt;Cite&gt;&lt;Author&gt;Nguyen&lt;/Author&gt;&lt;Year&gt;2014&lt;/Year&gt;&lt;RecNum&gt;131&lt;/RecNum&gt;&lt;DisplayText&gt;[133]&lt;/DisplayText&gt;&lt;record&gt;&lt;rec-number&gt;131&lt;/rec-number&gt;&lt;foreign-keys&gt;&lt;key app="EN" db-id="dr2spp02xtr0s4exsr555vtbxredx02vxr0a" timestamp="1789314511"&gt;131&lt;/key&gt;&lt;/foreign-keys&gt;&lt;ref-type name="Journal Article"&gt;17&lt;/ref-type&gt;&lt;contributors&gt;&lt;authors&gt;&lt;author&gt;Nguyen, Tien Cong&lt;/author&gt;&lt;author&gt;Tran, Thi Duong&lt;/author&gt;&lt;author&gt;Nguyen, Anh Tien&lt;/author&gt;&lt;/authors&gt;&lt;/contributors&gt;&lt;titles&gt;&lt;title&gt;Synthesis of 3-acetyl-6-iodo-coumarin and it’s derivatives&lt;/title&gt;&lt;secondary-title&gt;&lt;style face="normal" font="default" charset="204" size="100%"&gt;Вестник Воронежского государственного университета. Серия: Химия. Биология. Фармация&lt;/style&gt;&lt;/secondary-title&gt;&lt;/titles&gt;&lt;periodical&gt;&lt;full-title&gt;Вестник Воронежского государственного университета. Серия: Химия. Биология. Фармация&lt;/full-title&gt;&lt;/periodical&gt;&lt;pages&gt;38-41&lt;/pages&gt;&lt;number&gt;3&lt;/number&gt;&lt;dates&gt;&lt;year&gt;2014&lt;/year&gt;&lt;/dates&gt;&lt;isbn&gt;1609-0675&lt;/isbn&gt;&lt;urls&gt;&lt;/urls&gt;&lt;/record&gt;&lt;/Cite&gt;&lt;/EndNote&gt;</w:instrText>
      </w:r>
      <w:r w:rsidRPr="00C624E8">
        <w:fldChar w:fldCharType="separate"/>
      </w:r>
      <w:r w:rsidR="00BA212A" w:rsidRPr="00C624E8">
        <w:rPr>
          <w:noProof/>
        </w:rPr>
        <w:t>[133]</w:t>
      </w:r>
      <w:r w:rsidRPr="00C624E8">
        <w:fldChar w:fldCharType="end"/>
      </w:r>
      <w:r w:rsidRPr="00C624E8">
        <w:t xml:space="preserve">. </w:t>
      </w:r>
    </w:p>
    <w:p w14:paraId="7785A597" w14:textId="327616FA" w:rsidR="004E0F03" w:rsidRPr="00C624E8" w:rsidRDefault="004E0F03" w:rsidP="00727946">
      <w:pPr>
        <w:spacing w:line="360" w:lineRule="auto"/>
        <w:contextualSpacing/>
      </w:pPr>
      <w:r w:rsidRPr="00C624E8">
        <w:tab/>
        <w:t xml:space="preserve">Ở một hướng tổng hợp khác, 2-acetamidoacetic acid được điều chế từ phản ứng giữa glycine và acetic anhydride, sau đó cho phản ứng với salicylaldehyde để tạo thành </w:t>
      </w:r>
      <w:r w:rsidRPr="00C624E8">
        <w:rPr>
          <w:i/>
          <w:iCs/>
        </w:rPr>
        <w:t>N</w:t>
      </w:r>
      <w:r w:rsidRPr="00C624E8">
        <w:t>-(2-oxo-2</w:t>
      </w:r>
      <w:r w:rsidRPr="00C624E8">
        <w:rPr>
          <w:i/>
          <w:iCs/>
        </w:rPr>
        <w:t>H</w:t>
      </w:r>
      <w:r w:rsidRPr="00C624E8">
        <w:t>-chromen-3-yl)acetamide (</w:t>
      </w:r>
      <w:r w:rsidRPr="00C624E8">
        <w:rPr>
          <w:b/>
          <w:bCs/>
        </w:rPr>
        <w:t>b</w:t>
      </w:r>
      <w:r w:rsidRPr="00C624E8">
        <w:t>). Tiếp theo, hợp chất 3-amino-2</w:t>
      </w:r>
      <w:r w:rsidRPr="00C624E8">
        <w:rPr>
          <w:i/>
          <w:iCs/>
        </w:rPr>
        <w:t>H</w:t>
      </w:r>
      <w:r w:rsidRPr="00C624E8">
        <w:t>-chromen-2-one (</w:t>
      </w:r>
      <w:r w:rsidRPr="00C624E8">
        <w:rPr>
          <w:b/>
          <w:bCs/>
        </w:rPr>
        <w:t>c</w:t>
      </w:r>
      <w:r w:rsidRPr="00C624E8">
        <w:t>) được thu nhận thông qua quá trình thủy phân hợp chất (</w:t>
      </w:r>
      <w:r w:rsidRPr="00C624E8">
        <w:rPr>
          <w:b/>
          <w:bCs/>
        </w:rPr>
        <w:t>b</w:t>
      </w:r>
      <w:r w:rsidRPr="00C624E8">
        <w:t>). Hợp chất (</w:t>
      </w:r>
      <w:r w:rsidRPr="00C624E8">
        <w:rPr>
          <w:b/>
          <w:bCs/>
        </w:rPr>
        <w:t>c</w:t>
      </w:r>
      <w:r w:rsidRPr="00C624E8">
        <w:t>) sau đó được acetyl hóa bằng 2-chloroacetyl chloride, tạo thành sản phẩm cuối cùng là 2-chloro-</w:t>
      </w:r>
      <w:r w:rsidRPr="00C624E8">
        <w:rPr>
          <w:i/>
          <w:iCs/>
        </w:rPr>
        <w:t>N</w:t>
      </w:r>
      <w:r w:rsidRPr="00C624E8">
        <w:t>-(2-oxo-2</w:t>
      </w:r>
      <w:r w:rsidRPr="00C624E8">
        <w:rPr>
          <w:i/>
          <w:iCs/>
        </w:rPr>
        <w:t>H</w:t>
      </w:r>
      <w:r w:rsidRPr="00C624E8">
        <w:t>-chromen-3-yl)acetamide (</w:t>
      </w:r>
      <w:r w:rsidRPr="00C624E8">
        <w:rPr>
          <w:b/>
          <w:bCs/>
        </w:rPr>
        <w:t>8)</w:t>
      </w:r>
      <w:r w:rsidRPr="00C624E8">
        <w:t xml:space="preserve"> </w:t>
      </w:r>
      <w:r w:rsidRPr="00C624E8">
        <w:fldChar w:fldCharType="begin"/>
      </w:r>
      <w:r w:rsidR="00915067">
        <w:instrText xml:space="preserve"> ADDIN EN.CITE &lt;EndNote&gt;&lt;Cite&gt;&lt;Author&gt;Tuyen&lt;/Author&gt;&lt;Year&gt;2013&lt;/Year&gt;&lt;RecNum&gt;132&lt;/RecNum&gt;&lt;DisplayText&gt;[134]&lt;/DisplayText&gt;&lt;record&gt;&lt;rec-number&gt;132&lt;/rec-number&gt;&lt;foreign-keys&gt;&lt;key app="EN" db-id="dr2spp02xtr0s4exsr555vtbxredx02vxr0a" timestamp="1789314511"&gt;132&lt;/key&gt;&lt;/foreign-keys&gt;&lt;ref-type name="Thesis"&gt;32&lt;/ref-type&gt;&lt;contributors&gt;&lt;authors&gt;&lt;author&gt;Nguyen Ho Bao Tuyen&lt;/author&gt;&lt;/authors&gt;&lt;/contributors&gt;&lt;titles&gt;&lt;title&gt;TỔNG HỢP MỘT SỐ DẪN XUẤT CỦA 3-AMINOCOUMARIN&lt;/title&gt;&lt;/titles&gt;&lt;dates&gt;&lt;year&gt;2013&lt;/year&gt;&lt;/dates&gt;&lt;publisher&gt;&lt;style face="normal" font="default" size="100%"&gt;Tr&lt;/style&gt;&lt;style face="normal" font="default" charset="238" size="100%"&gt;ư&lt;/style&gt;&lt;style face="normal" font="default" charset="163" size="100%"&gt;ờng &lt;/style&gt;&lt;style face="normal" font="default" charset="238" size="100%"&gt;Đ&lt;/style&gt;&lt;style face="normal" font="default" charset="163" size="100%"&gt;ại học S&lt;/style&gt;&lt;style face="normal" font="default" charset="238" size="100%"&gt;ư ph&lt;/style&gt;&lt;style face="normal" font="default" charset="163" size="100%"&gt;ạm TP. HCM&lt;/style&gt;&lt;/publisher&gt;&lt;urls&gt;&lt;/urls&gt;&lt;/record&gt;&lt;/Cite&gt;&lt;/EndNote&gt;</w:instrText>
      </w:r>
      <w:r w:rsidRPr="00C624E8">
        <w:fldChar w:fldCharType="separate"/>
      </w:r>
      <w:r w:rsidR="00BA212A" w:rsidRPr="00C624E8">
        <w:rPr>
          <w:noProof/>
        </w:rPr>
        <w:t>[134]</w:t>
      </w:r>
      <w:r w:rsidRPr="00C624E8">
        <w:fldChar w:fldCharType="end"/>
      </w:r>
      <w:r w:rsidRPr="00C624E8">
        <w:t xml:space="preserve">. </w:t>
      </w:r>
    </w:p>
    <w:p w14:paraId="6E7D8522" w14:textId="0804AB90" w:rsidR="008159CA" w:rsidRPr="00A92913" w:rsidRDefault="008159CA" w:rsidP="00727946">
      <w:pPr>
        <w:spacing w:line="360" w:lineRule="auto"/>
        <w:ind w:firstLine="720"/>
        <w:rPr>
          <w:szCs w:val="26"/>
        </w:rPr>
      </w:pPr>
      <w:r w:rsidRPr="00A92913">
        <w:rPr>
          <w:rFonts w:eastAsia="Calibri"/>
          <w:szCs w:val="26"/>
        </w:rPr>
        <w:t xml:space="preserve">Độ sạch của sản phẩm được kiểm tra </w:t>
      </w:r>
      <w:r w:rsidR="002C2F66" w:rsidRPr="00A92913">
        <w:rPr>
          <w:rFonts w:eastAsia="Calibri"/>
          <w:szCs w:val="26"/>
        </w:rPr>
        <w:t>TLC</w:t>
      </w:r>
      <w:r w:rsidRPr="00A92913">
        <w:rPr>
          <w:rFonts w:eastAsia="Calibri"/>
          <w:szCs w:val="26"/>
        </w:rPr>
        <w:t xml:space="preserve"> (EtOAc : </w:t>
      </w:r>
      <w:r w:rsidRPr="00A92913">
        <w:rPr>
          <w:rFonts w:eastAsia="Calibri"/>
          <w:i/>
          <w:iCs/>
          <w:szCs w:val="26"/>
        </w:rPr>
        <w:t>n</w:t>
      </w:r>
      <w:r w:rsidRPr="00A92913">
        <w:rPr>
          <w:rFonts w:eastAsia="Calibri"/>
          <w:szCs w:val="26"/>
        </w:rPr>
        <w:t>-</w:t>
      </w:r>
      <w:r w:rsidR="00B31361" w:rsidRPr="00A92913">
        <w:rPr>
          <w:rFonts w:eastAsia="Calibri"/>
          <w:szCs w:val="26"/>
        </w:rPr>
        <w:t>h</w:t>
      </w:r>
      <w:r w:rsidRPr="00A92913">
        <w:rPr>
          <w:rFonts w:eastAsia="Calibri"/>
          <w:szCs w:val="26"/>
        </w:rPr>
        <w:t xml:space="preserve">exane = 1:9), nhiệt độ nóng chảy được thực hiện trên </w:t>
      </w:r>
      <w:r w:rsidRPr="00A92913">
        <w:rPr>
          <w:szCs w:val="26"/>
        </w:rPr>
        <w:t xml:space="preserve">thiết bị Gallenkamp. Hiệu suất phản ứng được tính theo khối lượng sản phẩm </w:t>
      </w:r>
      <w:r w:rsidR="00256875">
        <w:rPr>
          <w:szCs w:val="26"/>
        </w:rPr>
        <w:t>sau</w:t>
      </w:r>
      <w:r w:rsidR="00256875" w:rsidRPr="00A92913">
        <w:rPr>
          <w:szCs w:val="26"/>
        </w:rPr>
        <w:t xml:space="preserve"> </w:t>
      </w:r>
      <w:r w:rsidRPr="00A92913">
        <w:rPr>
          <w:szCs w:val="26"/>
        </w:rPr>
        <w:t xml:space="preserve">tinh chế. </w:t>
      </w:r>
    </w:p>
    <w:p w14:paraId="75969051" w14:textId="60D13529" w:rsidR="008159CA" w:rsidRPr="00A92913" w:rsidRDefault="008159CA" w:rsidP="00727946">
      <w:pPr>
        <w:spacing w:after="120" w:line="360" w:lineRule="auto"/>
        <w:rPr>
          <w:rFonts w:eastAsia="Calibri"/>
          <w:iCs/>
          <w:szCs w:val="18"/>
        </w:rPr>
      </w:pPr>
      <w:bookmarkStart w:id="146" w:name="_Toc240275278"/>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3</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w:t>
      </w:r>
      <w:r w:rsidRPr="00A92913">
        <w:rPr>
          <w:lang w:val="sv-FI" w:eastAsia="zh-CN" w:bidi="th-TH"/>
        </w:rPr>
        <w:t>3-(2-</w:t>
      </w:r>
      <w:r w:rsidRPr="00A92913">
        <w:rPr>
          <w:kern w:val="32"/>
          <w:lang w:val="sv-FI"/>
        </w:rPr>
        <w:t>bromoacetyl</w:t>
      </w:r>
      <w:r w:rsidRPr="00A92913">
        <w:rPr>
          <w:lang w:val="sv-FI" w:eastAsia="zh-CN" w:bidi="th-TH"/>
        </w:rPr>
        <w:t>)-2</w:t>
      </w:r>
      <w:r w:rsidRPr="00A92913">
        <w:rPr>
          <w:i/>
          <w:lang w:val="sv-FI" w:eastAsia="zh-CN" w:bidi="th-TH"/>
        </w:rPr>
        <w:t>H</w:t>
      </w:r>
      <w:r w:rsidRPr="00A92913">
        <w:rPr>
          <w:lang w:val="sv-FI" w:eastAsia="zh-CN" w:bidi="th-TH"/>
        </w:rPr>
        <w:t xml:space="preserve">-chromen-2-one </w:t>
      </w:r>
      <w:r w:rsidRPr="00A92913">
        <w:rPr>
          <w:b/>
          <w:bCs/>
          <w:lang w:val="sv-FI"/>
        </w:rPr>
        <w:t>(6)</w:t>
      </w:r>
      <w:r w:rsidRPr="00A92913">
        <w:rPr>
          <w:lang w:val="sv-FI"/>
        </w:rPr>
        <w:t xml:space="preserve"> và </w:t>
      </w:r>
      <w:r w:rsidRPr="00A92913">
        <w:rPr>
          <w:lang w:val="sv-FI" w:eastAsia="zh-CN" w:bidi="th-TH"/>
        </w:rPr>
        <w:t>2-chloro-</w:t>
      </w:r>
      <w:r w:rsidRPr="00A92913">
        <w:rPr>
          <w:i/>
          <w:lang w:val="sv-FI" w:eastAsia="zh-CN" w:bidi="th-TH"/>
        </w:rPr>
        <w:t>N</w:t>
      </w:r>
      <w:r w:rsidRPr="00A92913">
        <w:rPr>
          <w:lang w:val="sv-FI" w:eastAsia="zh-CN" w:bidi="th-TH"/>
        </w:rPr>
        <w:t>-(2-oxo-2</w:t>
      </w:r>
      <w:r w:rsidRPr="00A92913">
        <w:rPr>
          <w:i/>
          <w:lang w:val="sv-FI" w:eastAsia="zh-CN" w:bidi="th-TH"/>
        </w:rPr>
        <w:t>H</w:t>
      </w:r>
      <w:r w:rsidRPr="00A92913">
        <w:rPr>
          <w:lang w:val="sv-FI" w:eastAsia="zh-CN" w:bidi="th-TH"/>
        </w:rPr>
        <w:t>-chromen-3-yl)acetamide</w:t>
      </w:r>
      <w:r w:rsidRPr="00A92913">
        <w:rPr>
          <w:lang w:val="sv-FI"/>
        </w:rPr>
        <w:t xml:space="preserve"> </w:t>
      </w:r>
      <w:r w:rsidRPr="00A92913">
        <w:rPr>
          <w:b/>
          <w:bCs/>
          <w:lang w:val="sv-FI"/>
        </w:rPr>
        <w:t>(8)</w:t>
      </w:r>
      <w:bookmarkEnd w:id="146"/>
    </w:p>
    <w:tbl>
      <w:tblPr>
        <w:tblStyle w:val="TableGrid"/>
        <w:tblW w:w="5000" w:type="pct"/>
        <w:tblLook w:val="04A0" w:firstRow="1" w:lastRow="0" w:firstColumn="1" w:lastColumn="0" w:noHBand="0" w:noVBand="1"/>
      </w:tblPr>
      <w:tblGrid>
        <w:gridCol w:w="3113"/>
        <w:gridCol w:w="2070"/>
        <w:gridCol w:w="2042"/>
        <w:gridCol w:w="1552"/>
      </w:tblGrid>
      <w:tr w:rsidR="00727946" w:rsidRPr="00A92913" w14:paraId="15A6A655" w14:textId="77777777" w:rsidTr="007B7A17">
        <w:tc>
          <w:tcPr>
            <w:tcW w:w="1774" w:type="pct"/>
          </w:tcPr>
          <w:p w14:paraId="2C2B66E4" w14:textId="77777777" w:rsidR="00651E6D" w:rsidRPr="00A92913" w:rsidRDefault="00651E6D" w:rsidP="00727946">
            <w:pPr>
              <w:spacing w:line="360" w:lineRule="auto"/>
              <w:jc w:val="center"/>
              <w:rPr>
                <w:b/>
                <w:bCs/>
                <w:szCs w:val="26"/>
              </w:rPr>
            </w:pPr>
            <w:r w:rsidRPr="00A92913">
              <w:rPr>
                <w:b/>
                <w:bCs/>
                <w:szCs w:val="26"/>
              </w:rPr>
              <w:lastRenderedPageBreak/>
              <w:t>Hợp chất</w:t>
            </w:r>
          </w:p>
        </w:tc>
        <w:tc>
          <w:tcPr>
            <w:tcW w:w="1179" w:type="pct"/>
          </w:tcPr>
          <w:p w14:paraId="18170F39" w14:textId="77777777" w:rsidR="00651E6D" w:rsidRPr="00A92913" w:rsidRDefault="00651E6D" w:rsidP="00727946">
            <w:pPr>
              <w:spacing w:line="360" w:lineRule="auto"/>
              <w:jc w:val="center"/>
              <w:rPr>
                <w:b/>
                <w:bCs/>
                <w:szCs w:val="26"/>
              </w:rPr>
            </w:pPr>
            <w:r w:rsidRPr="00A92913">
              <w:rPr>
                <w:b/>
                <w:bCs/>
                <w:szCs w:val="26"/>
              </w:rPr>
              <w:t>Trạng thái, màu sắc</w:t>
            </w:r>
          </w:p>
        </w:tc>
        <w:tc>
          <w:tcPr>
            <w:tcW w:w="1163" w:type="pct"/>
          </w:tcPr>
          <w:p w14:paraId="47AFC1BE" w14:textId="77777777" w:rsidR="00651E6D" w:rsidRPr="00A92913" w:rsidRDefault="00651E6D"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884" w:type="pct"/>
          </w:tcPr>
          <w:p w14:paraId="3CA86D2A" w14:textId="77777777" w:rsidR="00651E6D" w:rsidRPr="00A92913" w:rsidRDefault="00651E6D" w:rsidP="00727946">
            <w:pPr>
              <w:spacing w:line="360" w:lineRule="auto"/>
              <w:jc w:val="center"/>
              <w:rPr>
                <w:b/>
                <w:bCs/>
                <w:szCs w:val="26"/>
              </w:rPr>
            </w:pPr>
            <w:r w:rsidRPr="00A92913">
              <w:rPr>
                <w:b/>
                <w:bCs/>
                <w:szCs w:val="26"/>
              </w:rPr>
              <w:t>Hiệu suất (%)</w:t>
            </w:r>
          </w:p>
        </w:tc>
      </w:tr>
      <w:tr w:rsidR="00727946" w:rsidRPr="00A92913" w14:paraId="6C2045B0" w14:textId="77777777" w:rsidTr="007B7A17">
        <w:tc>
          <w:tcPr>
            <w:tcW w:w="1774" w:type="pct"/>
          </w:tcPr>
          <w:p w14:paraId="3547CB9E" w14:textId="7B713513" w:rsidR="00651E6D" w:rsidRPr="00A92913" w:rsidRDefault="00651E6D" w:rsidP="00727946">
            <w:pPr>
              <w:spacing w:line="360" w:lineRule="auto"/>
              <w:jc w:val="center"/>
              <w:rPr>
                <w:szCs w:val="26"/>
              </w:rPr>
            </w:pPr>
            <w:r w:rsidRPr="00A92913">
              <w:object w:dxaOrig="2411" w:dyaOrig="1556" w14:anchorId="79278048">
                <v:shape id="_x0000_i1067" type="#_x0000_t75" style="width:121.35pt;height:78pt" o:ole="">
                  <v:imagedata r:id="rId114" o:title=""/>
                </v:shape>
                <o:OLEObject Type="Embed" ProgID="ChemDraw.Document.6.0" ShapeID="_x0000_i1067" DrawAspect="Content" ObjectID="_1852540959" r:id="rId115"/>
              </w:object>
            </w:r>
          </w:p>
        </w:tc>
        <w:tc>
          <w:tcPr>
            <w:tcW w:w="1179" w:type="pct"/>
            <w:vAlign w:val="center"/>
          </w:tcPr>
          <w:p w14:paraId="1E5B43D8" w14:textId="212841FB" w:rsidR="00651E6D" w:rsidRPr="00A92913" w:rsidRDefault="00651E6D" w:rsidP="00727946">
            <w:pPr>
              <w:spacing w:line="360" w:lineRule="auto"/>
              <w:jc w:val="center"/>
              <w:rPr>
                <w:szCs w:val="26"/>
              </w:rPr>
            </w:pPr>
            <w:r w:rsidRPr="00A92913">
              <w:rPr>
                <w:szCs w:val="26"/>
              </w:rPr>
              <w:t>Dạng bột màu trắng</w:t>
            </w:r>
          </w:p>
        </w:tc>
        <w:tc>
          <w:tcPr>
            <w:tcW w:w="1163" w:type="pct"/>
            <w:vAlign w:val="center"/>
          </w:tcPr>
          <w:p w14:paraId="2E4667F9" w14:textId="6089F90F" w:rsidR="00651E6D" w:rsidRPr="00A92913" w:rsidRDefault="00651E6D" w:rsidP="00727946">
            <w:pPr>
              <w:spacing w:line="360" w:lineRule="auto"/>
              <w:jc w:val="center"/>
              <w:rPr>
                <w:szCs w:val="26"/>
              </w:rPr>
            </w:pPr>
            <w:r w:rsidRPr="00A92913">
              <w:rPr>
                <w:szCs w:val="26"/>
              </w:rPr>
              <w:t>161-163</w:t>
            </w:r>
          </w:p>
        </w:tc>
        <w:tc>
          <w:tcPr>
            <w:tcW w:w="884" w:type="pct"/>
            <w:vAlign w:val="center"/>
          </w:tcPr>
          <w:p w14:paraId="5E0F7F44" w14:textId="7E84AE67" w:rsidR="00651E6D" w:rsidRPr="00A92913" w:rsidRDefault="00651E6D" w:rsidP="00727946">
            <w:pPr>
              <w:spacing w:line="360" w:lineRule="auto"/>
              <w:jc w:val="center"/>
              <w:rPr>
                <w:szCs w:val="26"/>
              </w:rPr>
            </w:pPr>
            <w:r w:rsidRPr="00A92913">
              <w:rPr>
                <w:rFonts w:eastAsia="Calibri"/>
                <w:szCs w:val="26"/>
              </w:rPr>
              <w:t>83</w:t>
            </w:r>
          </w:p>
        </w:tc>
      </w:tr>
      <w:tr w:rsidR="00727946" w:rsidRPr="00A92913" w14:paraId="6D3FABB8" w14:textId="77777777" w:rsidTr="007B7A17">
        <w:tc>
          <w:tcPr>
            <w:tcW w:w="1774" w:type="pct"/>
          </w:tcPr>
          <w:p w14:paraId="2D1E6A79" w14:textId="641C86B9" w:rsidR="00651E6D" w:rsidRPr="00A92913" w:rsidRDefault="00651E6D" w:rsidP="00727946">
            <w:pPr>
              <w:spacing w:line="360" w:lineRule="auto"/>
              <w:jc w:val="center"/>
              <w:rPr>
                <w:szCs w:val="26"/>
              </w:rPr>
            </w:pPr>
            <w:r w:rsidRPr="00A92913">
              <w:object w:dxaOrig="2551" w:dyaOrig="1490" w14:anchorId="5844D7ED">
                <v:shape id="_x0000_i1068" type="#_x0000_t75" style="width:128pt;height:75.35pt" o:ole="">
                  <v:imagedata r:id="rId116" o:title=""/>
                </v:shape>
                <o:OLEObject Type="Embed" ProgID="ChemDraw.Document.6.0" ShapeID="_x0000_i1068" DrawAspect="Content" ObjectID="_1852540960" r:id="rId117"/>
              </w:object>
            </w:r>
          </w:p>
        </w:tc>
        <w:tc>
          <w:tcPr>
            <w:tcW w:w="1179" w:type="pct"/>
            <w:vAlign w:val="center"/>
          </w:tcPr>
          <w:p w14:paraId="02E76F6A" w14:textId="34DC72F2" w:rsidR="00651E6D" w:rsidRPr="00A92913" w:rsidRDefault="00651E6D" w:rsidP="00727946">
            <w:pPr>
              <w:spacing w:line="360" w:lineRule="auto"/>
              <w:jc w:val="center"/>
              <w:rPr>
                <w:szCs w:val="26"/>
              </w:rPr>
            </w:pPr>
            <w:r w:rsidRPr="00A92913">
              <w:rPr>
                <w:szCs w:val="26"/>
              </w:rPr>
              <w:t>Dạng bột màu trắng</w:t>
            </w:r>
          </w:p>
        </w:tc>
        <w:tc>
          <w:tcPr>
            <w:tcW w:w="1163" w:type="pct"/>
            <w:vAlign w:val="center"/>
          </w:tcPr>
          <w:p w14:paraId="03A9E59E" w14:textId="4A06FD08" w:rsidR="00651E6D" w:rsidRPr="00A92913" w:rsidRDefault="00651E6D" w:rsidP="00727946">
            <w:pPr>
              <w:spacing w:line="360" w:lineRule="auto"/>
              <w:jc w:val="center"/>
              <w:rPr>
                <w:szCs w:val="26"/>
              </w:rPr>
            </w:pPr>
            <w:r w:rsidRPr="00A92913">
              <w:rPr>
                <w:szCs w:val="26"/>
              </w:rPr>
              <w:t>184-186</w:t>
            </w:r>
          </w:p>
        </w:tc>
        <w:tc>
          <w:tcPr>
            <w:tcW w:w="884" w:type="pct"/>
            <w:vAlign w:val="center"/>
          </w:tcPr>
          <w:p w14:paraId="27DA830B" w14:textId="22E1EAA8" w:rsidR="00651E6D" w:rsidRPr="00A92913" w:rsidRDefault="00651E6D" w:rsidP="00727946">
            <w:pPr>
              <w:spacing w:line="360" w:lineRule="auto"/>
              <w:jc w:val="center"/>
              <w:rPr>
                <w:szCs w:val="26"/>
              </w:rPr>
            </w:pPr>
            <w:r w:rsidRPr="00A92913">
              <w:rPr>
                <w:rFonts w:eastAsia="Calibri"/>
                <w:szCs w:val="26"/>
              </w:rPr>
              <w:t>69</w:t>
            </w:r>
          </w:p>
        </w:tc>
      </w:tr>
    </w:tbl>
    <w:p w14:paraId="29591DB8" w14:textId="7B5F6BD0" w:rsidR="00A479C9" w:rsidRPr="00A92913" w:rsidRDefault="00E53281" w:rsidP="00727946">
      <w:pPr>
        <w:pStyle w:val="Heading3"/>
        <w:spacing w:before="120" w:line="360" w:lineRule="auto"/>
        <w:ind w:left="709"/>
        <w:jc w:val="both"/>
        <w:rPr>
          <w:rFonts w:eastAsia="Times New Roman"/>
          <w:bCs w:val="0"/>
          <w:lang w:eastAsia="zh-CN" w:bidi="th-TH"/>
        </w:rPr>
      </w:pPr>
      <w:bookmarkStart w:id="147" w:name="_Toc240274614"/>
      <w:r w:rsidRPr="00A92913">
        <w:rPr>
          <w:rFonts w:eastAsia="Times New Roman"/>
          <w:bCs w:val="0"/>
          <w:lang w:eastAsia="zh-CN" w:bidi="th-TH"/>
        </w:rPr>
        <w:t>Quy trình t</w:t>
      </w:r>
      <w:r w:rsidR="00A479C9" w:rsidRPr="00A92913">
        <w:rPr>
          <w:rFonts w:eastAsia="Times New Roman"/>
          <w:bCs w:val="0"/>
          <w:lang w:eastAsia="zh-CN" w:bidi="th-TH"/>
        </w:rPr>
        <w:t>ổng hợp ethyl 2-{[4-oxo-3-(</w:t>
      </w:r>
      <w:r w:rsidR="00A479C9" w:rsidRPr="00FA0949">
        <w:rPr>
          <w:rFonts w:eastAsia="Times New Roman"/>
          <w:bCs w:val="0"/>
          <w:lang w:eastAsia="zh-CN" w:bidi="th-TH"/>
        </w:rPr>
        <w:t>p</w:t>
      </w:r>
      <w:r w:rsidR="00A479C9" w:rsidRPr="00A92913">
        <w:rPr>
          <w:rFonts w:eastAsia="Times New Roman"/>
          <w:bCs w:val="0"/>
          <w:lang w:eastAsia="zh-CN" w:bidi="th-TH"/>
        </w:rPr>
        <w:t>-tolyl)-3,4-dihydroquinazolin-2-yl]thio}acetate (12):</w:t>
      </w:r>
      <w:bookmarkEnd w:id="147"/>
    </w:p>
    <w:p w14:paraId="67B997EB" w14:textId="60D4B2A7" w:rsidR="002F4FCA" w:rsidRPr="00A92913" w:rsidRDefault="00A479C9" w:rsidP="00727946">
      <w:pPr>
        <w:spacing w:line="360" w:lineRule="auto"/>
        <w:rPr>
          <w:rFonts w:eastAsia="Times New Roman"/>
          <w:szCs w:val="26"/>
          <w:lang w:eastAsia="zh-CN" w:bidi="th-TH"/>
        </w:rPr>
      </w:pPr>
      <w:r w:rsidRPr="00A92913">
        <w:rPr>
          <w:rFonts w:eastAsia="Times New Roman"/>
          <w:szCs w:val="26"/>
          <w:lang w:eastAsia="zh-CN" w:bidi="th-TH"/>
        </w:rPr>
        <w:tab/>
      </w:r>
      <w:r w:rsidR="002F4FCA" w:rsidRPr="00A92913">
        <w:rPr>
          <w:rFonts w:eastAsia="Times New Roman"/>
          <w:szCs w:val="26"/>
          <w:lang w:eastAsia="zh-CN" w:bidi="th-TH"/>
        </w:rPr>
        <w:t>Hỗn hợp gồm 2-mercapto-3-(</w:t>
      </w:r>
      <w:r w:rsidR="002F4FCA" w:rsidRPr="00A92913">
        <w:rPr>
          <w:rFonts w:eastAsia="Times New Roman"/>
          <w:i/>
          <w:iCs/>
          <w:szCs w:val="26"/>
          <w:lang w:eastAsia="zh-CN" w:bidi="th-TH"/>
        </w:rPr>
        <w:t>p</w:t>
      </w:r>
      <w:r w:rsidR="002F4FCA" w:rsidRPr="00A92913">
        <w:rPr>
          <w:rFonts w:eastAsia="Times New Roman"/>
          <w:szCs w:val="26"/>
          <w:lang w:eastAsia="zh-CN" w:bidi="th-TH"/>
        </w:rPr>
        <w:t>-tolyl)-quinazolin-4(3</w:t>
      </w:r>
      <w:r w:rsidR="002F4FCA" w:rsidRPr="00A92913">
        <w:rPr>
          <w:rFonts w:eastAsia="Times New Roman"/>
          <w:i/>
          <w:iCs/>
          <w:szCs w:val="26"/>
          <w:lang w:eastAsia="zh-CN" w:bidi="th-TH"/>
        </w:rPr>
        <w:t>H</w:t>
      </w:r>
      <w:r w:rsidR="002F4FCA" w:rsidRPr="00A92913">
        <w:rPr>
          <w:rFonts w:eastAsia="Times New Roman"/>
          <w:szCs w:val="26"/>
          <w:lang w:eastAsia="zh-CN" w:bidi="th-TH"/>
        </w:rPr>
        <w:t>)-one (</w:t>
      </w:r>
      <w:r w:rsidR="002F4FCA" w:rsidRPr="00A92913">
        <w:rPr>
          <w:rFonts w:eastAsia="Times New Roman"/>
          <w:b/>
          <w:bCs/>
          <w:szCs w:val="26"/>
          <w:lang w:eastAsia="zh-CN" w:bidi="th-TH"/>
        </w:rPr>
        <w:t>3c</w:t>
      </w:r>
      <w:r w:rsidR="002F4FCA" w:rsidRPr="00A92913">
        <w:rPr>
          <w:rFonts w:eastAsia="Times New Roman"/>
          <w:szCs w:val="26"/>
          <w:lang w:eastAsia="zh-CN" w:bidi="th-TH"/>
        </w:rPr>
        <w:t>) (</w:t>
      </w:r>
      <w:r w:rsidR="00FA0D8E" w:rsidRPr="00A92913">
        <w:rPr>
          <w:rFonts w:eastAsia="Times New Roman"/>
          <w:szCs w:val="26"/>
          <w:lang w:eastAsia="zh-CN" w:bidi="th-TH"/>
        </w:rPr>
        <w:t>0.01 mol</w:t>
      </w:r>
      <w:r w:rsidR="00FA0D8E">
        <w:rPr>
          <w:rFonts w:eastAsia="Times New Roman"/>
          <w:szCs w:val="26"/>
          <w:lang w:eastAsia="zh-CN" w:bidi="th-TH"/>
        </w:rPr>
        <w:t xml:space="preserve">, </w:t>
      </w:r>
      <w:r w:rsidR="002F4FCA" w:rsidRPr="00A92913">
        <w:rPr>
          <w:rFonts w:eastAsia="Times New Roman"/>
          <w:szCs w:val="26"/>
          <w:lang w:eastAsia="zh-CN" w:bidi="th-TH"/>
        </w:rPr>
        <w:t xml:space="preserve">2.68 g) và </w:t>
      </w:r>
      <w:r w:rsidR="00DA06BB" w:rsidRPr="00A92913">
        <w:rPr>
          <w:rFonts w:eastAsia="Times New Roman"/>
          <w:szCs w:val="26"/>
          <w:lang w:eastAsia="zh-CN" w:bidi="th-TH"/>
        </w:rPr>
        <w:t>potassium</w:t>
      </w:r>
      <w:r w:rsidR="002F4FCA" w:rsidRPr="00A92913">
        <w:rPr>
          <w:rFonts w:eastAsia="Times New Roman"/>
          <w:szCs w:val="26"/>
          <w:lang w:eastAsia="zh-CN" w:bidi="th-TH"/>
        </w:rPr>
        <w:t xml:space="preserve"> carbonat (</w:t>
      </w:r>
      <w:r w:rsidR="00FA0D8E" w:rsidRPr="00A92913">
        <w:rPr>
          <w:rFonts w:eastAsia="Times New Roman"/>
          <w:szCs w:val="26"/>
          <w:lang w:eastAsia="zh-CN" w:bidi="th-TH"/>
        </w:rPr>
        <w:t>0.01 mol</w:t>
      </w:r>
      <w:r w:rsidR="00FA0D8E">
        <w:rPr>
          <w:rFonts w:eastAsia="Times New Roman"/>
          <w:szCs w:val="26"/>
          <w:lang w:eastAsia="zh-CN" w:bidi="th-TH"/>
        </w:rPr>
        <w:t xml:space="preserve">, </w:t>
      </w:r>
      <w:r w:rsidR="002F4FCA" w:rsidRPr="00A92913">
        <w:rPr>
          <w:rFonts w:eastAsia="Times New Roman"/>
          <w:szCs w:val="26"/>
          <w:lang w:eastAsia="zh-CN" w:bidi="th-TH"/>
        </w:rPr>
        <w:t xml:space="preserve">1.38 g) được khuấy trong 50 mL DMF ở nhiệt độ phòng trong 30 </w:t>
      </w:r>
      <w:r w:rsidR="002F4FCA" w:rsidRPr="00A92913">
        <w:rPr>
          <w:rFonts w:eastAsia="Calibri" w:cs="Cordia New"/>
          <w:szCs w:val="26"/>
          <w:lang w:val="en-GB"/>
        </w:rPr>
        <w:t>phút</w:t>
      </w:r>
      <w:r w:rsidR="002F4FCA" w:rsidRPr="00A92913">
        <w:rPr>
          <w:rFonts w:eastAsia="Times New Roman"/>
          <w:szCs w:val="26"/>
          <w:lang w:eastAsia="zh-CN" w:bidi="th-TH"/>
        </w:rPr>
        <w:t>. Sau đó, ethyl chloroacetate (</w:t>
      </w:r>
      <w:r w:rsidR="00FA0D8E" w:rsidRPr="00A92913">
        <w:rPr>
          <w:rFonts w:eastAsia="Times New Roman"/>
          <w:szCs w:val="26"/>
          <w:lang w:eastAsia="zh-CN" w:bidi="th-TH"/>
        </w:rPr>
        <w:t>0.01 mol</w:t>
      </w:r>
      <w:r w:rsidR="00FA0D8E">
        <w:rPr>
          <w:rFonts w:eastAsia="Times New Roman"/>
          <w:szCs w:val="26"/>
          <w:lang w:eastAsia="zh-CN" w:bidi="th-TH"/>
        </w:rPr>
        <w:t xml:space="preserve">, </w:t>
      </w:r>
      <w:r w:rsidR="002F4FCA" w:rsidRPr="00A92913">
        <w:rPr>
          <w:rFonts w:eastAsia="Times New Roman"/>
          <w:szCs w:val="26"/>
          <w:lang w:eastAsia="zh-CN" w:bidi="th-TH"/>
        </w:rPr>
        <w:t>1.225 g) được thêm vào và hỗn hợp được đun hồi lưu trong 5 giờ. Sau khi làm nguội đến nhiệt độ phòng, hỗn hợp phản ứng được rót vào nước đá. Phần kết tủa màu trắng được lọc và tinh chế lại bằng ethanol để thu được hợp chất tinh khiết.</w:t>
      </w:r>
    </w:p>
    <w:p w14:paraId="191FC40E" w14:textId="722B2433" w:rsidR="00A479C9" w:rsidRPr="00A92913" w:rsidRDefault="00470FAA" w:rsidP="00727946">
      <w:pPr>
        <w:keepNext/>
        <w:spacing w:line="360" w:lineRule="auto"/>
        <w:rPr>
          <w:rFonts w:eastAsia="Times New Roman"/>
          <w:szCs w:val="26"/>
          <w:lang w:eastAsia="zh-CN" w:bidi="th-TH"/>
        </w:rPr>
      </w:pPr>
      <w:r w:rsidRPr="00A92913">
        <w:object w:dxaOrig="10986" w:dyaOrig="4640" w14:anchorId="68D86EB6">
          <v:shape id="_x0000_i1069" type="#_x0000_t75" style="width:420pt;height:177.35pt" o:ole="">
            <v:imagedata r:id="rId118" o:title=""/>
          </v:shape>
          <o:OLEObject Type="Embed" ProgID="ChemDraw.Document.6.0" ShapeID="_x0000_i1069" DrawAspect="Content" ObjectID="_1852540961" r:id="rId119"/>
        </w:object>
      </w:r>
    </w:p>
    <w:p w14:paraId="0C5DFB41" w14:textId="195EA300" w:rsidR="00A479C9" w:rsidRPr="00A92913" w:rsidRDefault="0090515B" w:rsidP="00727946">
      <w:pPr>
        <w:spacing w:line="360" w:lineRule="auto"/>
        <w:jc w:val="center"/>
        <w:rPr>
          <w:rFonts w:eastAsia="Times New Roman"/>
          <w:b/>
          <w:szCs w:val="26"/>
          <w:lang w:eastAsia="zh-CN" w:bidi="th-TH"/>
        </w:rPr>
      </w:pPr>
      <w:bookmarkStart w:id="148" w:name="_Toc240275221"/>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8</w:t>
      </w:r>
      <w:r w:rsidRPr="00A92913">
        <w:fldChar w:fldCharType="end"/>
      </w:r>
      <w:r w:rsidRPr="00A92913">
        <w:rPr>
          <w:lang w:val="vi-VN"/>
        </w:rPr>
        <w:t xml:space="preserve"> </w:t>
      </w:r>
      <w:r w:rsidRPr="00A92913">
        <w:t>T</w:t>
      </w:r>
      <w:r w:rsidR="00A479C9" w:rsidRPr="00A92913">
        <w:rPr>
          <w:rFonts w:eastAsia="Calibri"/>
          <w:iCs/>
          <w:noProof/>
          <w:szCs w:val="18"/>
        </w:rPr>
        <w:t xml:space="preserve">ổng hợp </w:t>
      </w:r>
      <w:r w:rsidR="0021470A" w:rsidRPr="00A92913">
        <w:rPr>
          <w:rFonts w:eastAsia="Calibri"/>
          <w:iCs/>
          <w:noProof/>
          <w:szCs w:val="18"/>
        </w:rPr>
        <w:t xml:space="preserve">các hợp chất </w:t>
      </w:r>
      <w:r w:rsidR="00A479C9" w:rsidRPr="00A92913">
        <w:rPr>
          <w:rFonts w:eastAsia="Times New Roman"/>
          <w:b/>
          <w:szCs w:val="26"/>
          <w:lang w:eastAsia="zh-CN" w:bidi="th-TH"/>
        </w:rPr>
        <w:t>(12), (13</w:t>
      </w:r>
      <w:r w:rsidR="0021470A" w:rsidRPr="00A92913">
        <w:rPr>
          <w:rFonts w:eastAsia="Times New Roman"/>
          <w:b/>
          <w:szCs w:val="26"/>
          <w:lang w:eastAsia="zh-CN" w:bidi="th-TH"/>
        </w:rPr>
        <w:t>),</w:t>
      </w:r>
      <w:r w:rsidR="00A479C9" w:rsidRPr="00A92913">
        <w:rPr>
          <w:rFonts w:eastAsia="Times New Roman"/>
          <w:bCs/>
          <w:szCs w:val="26"/>
          <w:lang w:eastAsia="zh-CN" w:bidi="th-TH"/>
        </w:rPr>
        <w:t xml:space="preserve"> </w:t>
      </w:r>
      <w:r w:rsidR="00A479C9" w:rsidRPr="00A92913">
        <w:rPr>
          <w:rFonts w:eastAsia="Times New Roman"/>
          <w:b/>
          <w:szCs w:val="26"/>
          <w:lang w:eastAsia="zh-CN" w:bidi="th-TH"/>
        </w:rPr>
        <w:t>(14).</w:t>
      </w:r>
      <w:bookmarkEnd w:id="148"/>
    </w:p>
    <w:p w14:paraId="59C9B414" w14:textId="230869B4" w:rsidR="00A479C9" w:rsidRPr="00A92913" w:rsidRDefault="00E53281" w:rsidP="00727946">
      <w:pPr>
        <w:pStyle w:val="Heading3"/>
        <w:spacing w:line="360" w:lineRule="auto"/>
        <w:ind w:left="709"/>
        <w:jc w:val="both"/>
        <w:rPr>
          <w:rFonts w:eastAsia="Times New Roman" w:cs="Times New Roman"/>
          <w:bCs w:val="0"/>
          <w:lang w:eastAsia="zh-CN" w:bidi="th-TH"/>
        </w:rPr>
      </w:pPr>
      <w:bookmarkStart w:id="149" w:name="_Toc240274615"/>
      <w:r w:rsidRPr="00A92913">
        <w:rPr>
          <w:rFonts w:eastAsia="Times New Roman" w:cs="Times New Roman"/>
          <w:bCs w:val="0"/>
          <w:lang w:eastAsia="zh-CN" w:bidi="th-TH"/>
        </w:rPr>
        <w:lastRenderedPageBreak/>
        <w:t>Quy trình t</w:t>
      </w:r>
      <w:r w:rsidR="00A479C9" w:rsidRPr="00A92913">
        <w:rPr>
          <w:rFonts w:eastAsia="Times New Roman" w:cs="Times New Roman"/>
          <w:bCs w:val="0"/>
          <w:lang w:eastAsia="zh-CN" w:bidi="th-TH"/>
        </w:rPr>
        <w:t>ổng hợp 2-{[4-oxo-3-(</w:t>
      </w:r>
      <w:r w:rsidR="00A479C9" w:rsidRPr="00A92913">
        <w:rPr>
          <w:rFonts w:eastAsia="Times New Roman" w:cs="Times New Roman"/>
          <w:bCs w:val="0"/>
          <w:i w:val="0"/>
          <w:iCs/>
          <w:lang w:eastAsia="zh-CN" w:bidi="th-TH"/>
        </w:rPr>
        <w:t>p</w:t>
      </w:r>
      <w:r w:rsidR="00A479C9" w:rsidRPr="00A92913">
        <w:rPr>
          <w:rFonts w:eastAsia="Times New Roman" w:cs="Times New Roman"/>
          <w:bCs w:val="0"/>
          <w:lang w:eastAsia="zh-CN" w:bidi="th-TH"/>
        </w:rPr>
        <w:t>-tolyl)-3,4-dihydroquinazolin-2-yl]thio}acetohydrazide (13):</w:t>
      </w:r>
      <w:bookmarkEnd w:id="149"/>
    </w:p>
    <w:p w14:paraId="2A0E3FF4" w14:textId="77272562" w:rsidR="00A479C9" w:rsidRPr="00A92913" w:rsidRDefault="00A479C9" w:rsidP="00727946">
      <w:pPr>
        <w:keepNext/>
        <w:keepLines/>
        <w:spacing w:line="360" w:lineRule="auto"/>
        <w:rPr>
          <w:rFonts w:eastAsia="Times New Roman"/>
          <w:bCs/>
          <w:i/>
          <w:iCs/>
          <w:szCs w:val="26"/>
          <w:lang w:eastAsia="zh-CN" w:bidi="th-TH"/>
        </w:rPr>
      </w:pPr>
      <w:r w:rsidRPr="00A92913">
        <w:rPr>
          <w:rFonts w:eastAsia="Times New Roman"/>
          <w:szCs w:val="26"/>
          <w:lang w:eastAsia="zh-CN" w:bidi="th-TH"/>
        </w:rPr>
        <w:tab/>
        <w:t>Hydrazine hydrate (N</w:t>
      </w:r>
      <w:r w:rsidRPr="00A92913">
        <w:rPr>
          <w:rFonts w:ascii="Cambria Math" w:eastAsia="Times New Roman" w:hAnsi="Cambria Math" w:cs="Cambria Math"/>
          <w:szCs w:val="26"/>
          <w:lang w:eastAsia="zh-CN" w:bidi="th-TH"/>
        </w:rPr>
        <w:t>₂</w:t>
      </w:r>
      <w:r w:rsidRPr="00A92913">
        <w:rPr>
          <w:rFonts w:eastAsia="Times New Roman"/>
          <w:szCs w:val="26"/>
          <w:lang w:eastAsia="zh-CN" w:bidi="th-TH"/>
        </w:rPr>
        <w:t>H</w:t>
      </w:r>
      <w:r w:rsidRPr="00A92913">
        <w:rPr>
          <w:rFonts w:ascii="Cambria Math" w:eastAsia="Times New Roman" w:hAnsi="Cambria Math" w:cs="Cambria Math"/>
          <w:szCs w:val="26"/>
          <w:lang w:eastAsia="zh-CN" w:bidi="th-TH"/>
        </w:rPr>
        <w:t>₄</w:t>
      </w:r>
      <w:r w:rsidRPr="00A92913">
        <w:rPr>
          <w:rFonts w:eastAsia="Times New Roman"/>
          <w:szCs w:val="26"/>
          <w:lang w:eastAsia="zh-CN" w:bidi="th-TH"/>
        </w:rPr>
        <w:t>.H</w:t>
      </w:r>
      <w:r w:rsidRPr="00A92913">
        <w:rPr>
          <w:rFonts w:ascii="Cambria Math" w:eastAsia="Times New Roman" w:hAnsi="Cambria Math" w:cs="Cambria Math"/>
          <w:szCs w:val="26"/>
          <w:lang w:eastAsia="zh-CN" w:bidi="th-TH"/>
        </w:rPr>
        <w:t>₂</w:t>
      </w:r>
      <w:r w:rsidRPr="00A92913">
        <w:rPr>
          <w:rFonts w:eastAsia="Times New Roman"/>
          <w:szCs w:val="26"/>
          <w:lang w:eastAsia="zh-CN" w:bidi="th-TH"/>
        </w:rPr>
        <w:t>O) (</w:t>
      </w:r>
      <w:r w:rsidR="00FA0D8E" w:rsidRPr="00A92913">
        <w:rPr>
          <w:rFonts w:eastAsia="Times New Roman"/>
          <w:szCs w:val="26"/>
          <w:lang w:eastAsia="zh-CN" w:bidi="th-TH"/>
        </w:rPr>
        <w:t>0.015 mol</w:t>
      </w:r>
      <w:r w:rsidR="00FA0D8E">
        <w:rPr>
          <w:rFonts w:eastAsia="Times New Roman"/>
          <w:szCs w:val="26"/>
          <w:lang w:eastAsia="zh-CN" w:bidi="th-TH"/>
        </w:rPr>
        <w:t xml:space="preserve">, </w:t>
      </w:r>
      <w:r w:rsidRPr="00A92913">
        <w:rPr>
          <w:rFonts w:eastAsia="Times New Roman"/>
          <w:szCs w:val="26"/>
          <w:lang w:eastAsia="zh-CN" w:bidi="th-TH"/>
        </w:rPr>
        <w:t xml:space="preserve">0.75 g) được nhỏ giọt từ từ vào dung dịch chứa ester </w:t>
      </w:r>
      <w:r w:rsidR="004A169A" w:rsidRPr="00A92913">
        <w:rPr>
          <w:rFonts w:eastAsia="Times New Roman"/>
          <w:b/>
          <w:bCs/>
          <w:szCs w:val="26"/>
          <w:lang w:eastAsia="zh-CN" w:bidi="th-TH"/>
        </w:rPr>
        <w:t>(1</w:t>
      </w:r>
      <w:r w:rsidRPr="00A92913">
        <w:rPr>
          <w:rFonts w:eastAsia="Times New Roman"/>
          <w:b/>
          <w:bCs/>
          <w:szCs w:val="26"/>
          <w:lang w:eastAsia="zh-CN" w:bidi="th-TH"/>
        </w:rPr>
        <w:t>2</w:t>
      </w:r>
      <w:r w:rsidR="004A169A" w:rsidRPr="00A92913">
        <w:rPr>
          <w:rFonts w:eastAsia="Times New Roman"/>
          <w:b/>
          <w:bCs/>
          <w:szCs w:val="26"/>
          <w:lang w:eastAsia="zh-CN" w:bidi="th-TH"/>
        </w:rPr>
        <w:t>)</w:t>
      </w:r>
      <w:r w:rsidRPr="00A92913">
        <w:rPr>
          <w:rFonts w:eastAsia="Times New Roman"/>
          <w:szCs w:val="26"/>
          <w:lang w:eastAsia="zh-CN" w:bidi="th-TH"/>
        </w:rPr>
        <w:t xml:space="preserve"> (</w:t>
      </w:r>
      <w:r w:rsidR="00FA0D8E" w:rsidRPr="00A92913">
        <w:rPr>
          <w:rFonts w:eastAsia="Times New Roman"/>
          <w:szCs w:val="26"/>
          <w:lang w:eastAsia="zh-CN" w:bidi="th-TH"/>
        </w:rPr>
        <w:t>0.01 mol</w:t>
      </w:r>
      <w:r w:rsidR="00FA0D8E">
        <w:rPr>
          <w:rFonts w:eastAsia="Times New Roman"/>
          <w:szCs w:val="26"/>
          <w:lang w:eastAsia="zh-CN" w:bidi="th-TH"/>
        </w:rPr>
        <w:t xml:space="preserve">, </w:t>
      </w:r>
      <w:r w:rsidRPr="00A92913">
        <w:rPr>
          <w:rFonts w:eastAsia="Times New Roman"/>
          <w:szCs w:val="26"/>
          <w:lang w:eastAsia="zh-CN" w:bidi="th-TH"/>
        </w:rPr>
        <w:t>3.54 g) hòa tan trong 50 mL ethanol. Hỗn hợp được đun hồi lưu trong 5 giờ, sau đó để yên qua đêm ở nhiệt độ phòng. Phần rắn hình thành được lọc và tinh thể hóa lại bằng ethanol để thu được hợp chất (</w:t>
      </w:r>
      <w:r w:rsidRPr="00A92913">
        <w:rPr>
          <w:rFonts w:eastAsia="Times New Roman"/>
          <w:b/>
          <w:bCs/>
          <w:szCs w:val="26"/>
          <w:lang w:eastAsia="zh-CN" w:bidi="th-TH"/>
        </w:rPr>
        <w:t>13</w:t>
      </w:r>
      <w:r w:rsidRPr="00A92913">
        <w:rPr>
          <w:rFonts w:eastAsia="Times New Roman"/>
          <w:szCs w:val="26"/>
          <w:lang w:eastAsia="zh-CN" w:bidi="th-TH"/>
        </w:rPr>
        <w:t>).</w:t>
      </w:r>
    </w:p>
    <w:p w14:paraId="7FB84190" w14:textId="154A4427" w:rsidR="00A479C9" w:rsidRPr="00A92913" w:rsidRDefault="00E53281" w:rsidP="00727946">
      <w:pPr>
        <w:pStyle w:val="Heading3"/>
        <w:spacing w:line="360" w:lineRule="auto"/>
        <w:ind w:left="709"/>
        <w:rPr>
          <w:rFonts w:eastAsia="Times New Roman" w:cs="Times New Roman"/>
          <w:bCs w:val="0"/>
          <w:lang w:eastAsia="zh-CN" w:bidi="th-TH"/>
        </w:rPr>
      </w:pPr>
      <w:bookmarkStart w:id="150" w:name="_Toc240274616"/>
      <w:r w:rsidRPr="00A92913">
        <w:rPr>
          <w:rFonts w:eastAsia="Times New Roman" w:cs="Times New Roman"/>
          <w:bCs w:val="0"/>
          <w:lang w:eastAsia="zh-CN" w:bidi="th-TH"/>
        </w:rPr>
        <w:t>Quy trình t</w:t>
      </w:r>
      <w:r w:rsidR="00A479C9" w:rsidRPr="00A92913">
        <w:rPr>
          <w:rFonts w:eastAsia="Times New Roman" w:cs="Times New Roman"/>
          <w:bCs w:val="0"/>
          <w:lang w:eastAsia="zh-CN" w:bidi="th-TH"/>
        </w:rPr>
        <w:t>ổng hợp N-(4-oxo-2-thioxothiazolidin-3-yl)-2-{[4-oxo-3-(</w:t>
      </w:r>
      <w:r w:rsidR="00A479C9" w:rsidRPr="00A92913">
        <w:rPr>
          <w:rFonts w:eastAsia="Times New Roman" w:cs="Times New Roman"/>
          <w:bCs w:val="0"/>
          <w:i w:val="0"/>
          <w:iCs/>
          <w:lang w:eastAsia="zh-CN" w:bidi="th-TH"/>
        </w:rPr>
        <w:t>p</w:t>
      </w:r>
      <w:r w:rsidR="00A479C9" w:rsidRPr="00A92913">
        <w:rPr>
          <w:rFonts w:eastAsia="Times New Roman" w:cs="Times New Roman"/>
          <w:bCs w:val="0"/>
          <w:lang w:eastAsia="zh-CN" w:bidi="th-TH"/>
        </w:rPr>
        <w:t>-tolyl)-3,4-dihydroquinazolin-2-yl]thio}acetamide (14):</w:t>
      </w:r>
      <w:bookmarkEnd w:id="150"/>
    </w:p>
    <w:p w14:paraId="5AB82DEB" w14:textId="2C297E05" w:rsidR="00A479C9" w:rsidRPr="00A92913" w:rsidRDefault="00A479C9" w:rsidP="00727946">
      <w:pPr>
        <w:spacing w:line="360" w:lineRule="auto"/>
        <w:rPr>
          <w:rFonts w:eastAsia="Times New Roman"/>
          <w:szCs w:val="26"/>
          <w:lang w:eastAsia="zh-CN" w:bidi="th-TH"/>
        </w:rPr>
      </w:pPr>
      <w:r w:rsidRPr="00A92913">
        <w:rPr>
          <w:rFonts w:eastAsia="Times New Roman"/>
          <w:szCs w:val="26"/>
          <w:lang w:eastAsia="zh-CN" w:bidi="th-TH"/>
        </w:rPr>
        <w:tab/>
        <w:t>Thiocarbonyl-</w:t>
      </w:r>
      <w:r w:rsidRPr="00A92913">
        <w:rPr>
          <w:rFonts w:eastAsia="Times New Roman"/>
          <w:i/>
          <w:iCs/>
          <w:szCs w:val="26"/>
          <w:lang w:eastAsia="zh-CN" w:bidi="th-TH"/>
        </w:rPr>
        <w:t>bis</w:t>
      </w:r>
      <w:r w:rsidRPr="00A92913">
        <w:rPr>
          <w:rFonts w:eastAsia="Times New Roman"/>
          <w:szCs w:val="26"/>
          <w:lang w:eastAsia="zh-CN" w:bidi="th-TH"/>
        </w:rPr>
        <w:t>-thioglycolic acid (</w:t>
      </w:r>
      <w:r w:rsidR="00FA0D8E" w:rsidRPr="00A92913">
        <w:rPr>
          <w:rFonts w:eastAsia="Times New Roman"/>
          <w:szCs w:val="26"/>
          <w:lang w:eastAsia="zh-CN" w:bidi="th-TH"/>
        </w:rPr>
        <w:t>6.5 mmol</w:t>
      </w:r>
      <w:r w:rsidR="00FA0D8E">
        <w:rPr>
          <w:rFonts w:eastAsia="Times New Roman"/>
          <w:szCs w:val="26"/>
          <w:lang w:eastAsia="zh-CN" w:bidi="th-TH"/>
        </w:rPr>
        <w:t xml:space="preserve">, </w:t>
      </w:r>
      <w:r w:rsidRPr="00A92913">
        <w:rPr>
          <w:rFonts w:eastAsia="Times New Roman"/>
          <w:szCs w:val="26"/>
          <w:lang w:eastAsia="zh-CN" w:bidi="th-TH"/>
        </w:rPr>
        <w:t xml:space="preserve">1.469 g) được thêm vào dung dịch chứa hợp chất </w:t>
      </w:r>
      <w:r w:rsidRPr="00A92913">
        <w:rPr>
          <w:rFonts w:eastAsia="Times New Roman"/>
          <w:b/>
          <w:bCs/>
          <w:szCs w:val="26"/>
          <w:lang w:eastAsia="zh-CN" w:bidi="th-TH"/>
        </w:rPr>
        <w:t>(13)</w:t>
      </w:r>
      <w:r w:rsidRPr="00A92913">
        <w:rPr>
          <w:rFonts w:eastAsia="Times New Roman"/>
          <w:szCs w:val="26"/>
          <w:lang w:eastAsia="zh-CN" w:bidi="th-TH"/>
        </w:rPr>
        <w:t xml:space="preserve"> (</w:t>
      </w:r>
      <w:r w:rsidR="00FA0D8E" w:rsidRPr="00A92913">
        <w:rPr>
          <w:rFonts w:eastAsia="Times New Roman"/>
          <w:szCs w:val="26"/>
          <w:lang w:eastAsia="zh-CN" w:bidi="th-TH"/>
        </w:rPr>
        <w:t>6 mmol</w:t>
      </w:r>
      <w:r w:rsidR="00FA0D8E">
        <w:rPr>
          <w:rFonts w:eastAsia="Times New Roman"/>
          <w:szCs w:val="26"/>
          <w:lang w:eastAsia="zh-CN" w:bidi="th-TH"/>
        </w:rPr>
        <w:t xml:space="preserve">, </w:t>
      </w:r>
      <w:r w:rsidRPr="00A92913">
        <w:rPr>
          <w:rFonts w:eastAsia="Times New Roman"/>
          <w:szCs w:val="26"/>
          <w:lang w:eastAsia="zh-CN" w:bidi="th-TH"/>
        </w:rPr>
        <w:t xml:space="preserve">2.04 g) trong 15 mL ethanol tuyệt đối. Hỗn hợp được đun hồi lưu trong 8 </w:t>
      </w:r>
      <w:r w:rsidRPr="00A92913">
        <w:rPr>
          <w:rFonts w:eastAsia="Calibri"/>
          <w:szCs w:val="26"/>
          <w:lang w:val="en-GB"/>
        </w:rPr>
        <w:t>giờ</w:t>
      </w:r>
      <w:r w:rsidRPr="00A92913">
        <w:rPr>
          <w:rFonts w:eastAsia="Times New Roman"/>
          <w:szCs w:val="26"/>
          <w:lang w:eastAsia="zh-CN" w:bidi="th-TH"/>
        </w:rPr>
        <w:t xml:space="preserve">, sau đó làm nguội đến nhiệt độ phòng. Kết tủa thu được được lọc và tinh chế lại bằng </w:t>
      </w:r>
      <w:r w:rsidR="006C1017">
        <w:rPr>
          <w:rFonts w:eastAsia="Times New Roman"/>
          <w:szCs w:val="26"/>
          <w:lang w:eastAsia="zh-CN" w:bidi="th-TH"/>
        </w:rPr>
        <w:t>acetic acid</w:t>
      </w:r>
      <w:r w:rsidRPr="00A92913">
        <w:rPr>
          <w:rFonts w:eastAsia="Times New Roman"/>
          <w:szCs w:val="26"/>
          <w:lang w:eastAsia="zh-CN" w:bidi="th-TH"/>
        </w:rPr>
        <w:t xml:space="preserve"> băng để thu được bột màu vàng nhạt của hợp chất (</w:t>
      </w:r>
      <w:r w:rsidRPr="00A92913">
        <w:rPr>
          <w:rFonts w:eastAsia="Times New Roman"/>
          <w:b/>
          <w:bCs/>
          <w:szCs w:val="26"/>
          <w:lang w:eastAsia="zh-CN" w:bidi="th-TH"/>
        </w:rPr>
        <w:t>14</w:t>
      </w:r>
      <w:r w:rsidRPr="00A92913">
        <w:rPr>
          <w:rFonts w:eastAsia="Times New Roman"/>
          <w:szCs w:val="26"/>
          <w:lang w:eastAsia="zh-CN" w:bidi="th-TH"/>
        </w:rPr>
        <w:t>).</w:t>
      </w:r>
    </w:p>
    <w:p w14:paraId="7A2747F2" w14:textId="2143D332" w:rsidR="00C805F3" w:rsidRPr="00A92913" w:rsidRDefault="00C805F3" w:rsidP="00727946">
      <w:pPr>
        <w:keepNext/>
        <w:spacing w:line="360" w:lineRule="auto"/>
        <w:jc w:val="center"/>
        <w:rPr>
          <w:rFonts w:eastAsia="Calibri"/>
          <w:iCs/>
          <w:szCs w:val="18"/>
        </w:rPr>
      </w:pPr>
      <w:bookmarkStart w:id="151" w:name="_Toc240275279"/>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4</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w:t>
      </w:r>
      <w:r w:rsidRPr="00A92913">
        <w:rPr>
          <w:rFonts w:eastAsia="Times New Roman"/>
          <w:b/>
          <w:szCs w:val="26"/>
          <w:lang w:eastAsia="zh-CN" w:bidi="th-TH"/>
        </w:rPr>
        <w:t>(12), (13), (14).</w:t>
      </w:r>
      <w:bookmarkEnd w:id="151"/>
    </w:p>
    <w:tbl>
      <w:tblPr>
        <w:tblStyle w:val="TableGrid"/>
        <w:tblW w:w="5000" w:type="pct"/>
        <w:jc w:val="center"/>
        <w:tblLook w:val="04A0" w:firstRow="1" w:lastRow="0" w:firstColumn="1" w:lastColumn="0" w:noHBand="0" w:noVBand="1"/>
      </w:tblPr>
      <w:tblGrid>
        <w:gridCol w:w="2856"/>
        <w:gridCol w:w="1971"/>
        <w:gridCol w:w="1978"/>
        <w:gridCol w:w="1972"/>
      </w:tblGrid>
      <w:tr w:rsidR="00727946" w:rsidRPr="00A92913" w14:paraId="01A0574D" w14:textId="77777777" w:rsidTr="007B7A17">
        <w:trPr>
          <w:jc w:val="center"/>
        </w:trPr>
        <w:tc>
          <w:tcPr>
            <w:tcW w:w="1617" w:type="pct"/>
          </w:tcPr>
          <w:p w14:paraId="3EC4B293" w14:textId="77777777" w:rsidR="00651E6D" w:rsidRPr="00A92913" w:rsidRDefault="00651E6D" w:rsidP="00727946">
            <w:pPr>
              <w:spacing w:line="360" w:lineRule="auto"/>
              <w:jc w:val="center"/>
              <w:rPr>
                <w:b/>
                <w:bCs/>
                <w:szCs w:val="26"/>
              </w:rPr>
            </w:pPr>
            <w:r w:rsidRPr="00A92913">
              <w:rPr>
                <w:b/>
                <w:bCs/>
                <w:szCs w:val="26"/>
              </w:rPr>
              <w:t>Hợp chất</w:t>
            </w:r>
          </w:p>
        </w:tc>
        <w:tc>
          <w:tcPr>
            <w:tcW w:w="1126" w:type="pct"/>
          </w:tcPr>
          <w:p w14:paraId="1B03772A" w14:textId="77777777" w:rsidR="00651E6D" w:rsidRPr="00A92913" w:rsidRDefault="00651E6D" w:rsidP="00727946">
            <w:pPr>
              <w:spacing w:line="360" w:lineRule="auto"/>
              <w:jc w:val="center"/>
              <w:rPr>
                <w:b/>
                <w:bCs/>
                <w:szCs w:val="26"/>
              </w:rPr>
            </w:pPr>
            <w:r w:rsidRPr="00A92913">
              <w:rPr>
                <w:b/>
                <w:bCs/>
                <w:szCs w:val="26"/>
              </w:rPr>
              <w:t>Trạng thái, màu sắc</w:t>
            </w:r>
          </w:p>
        </w:tc>
        <w:tc>
          <w:tcPr>
            <w:tcW w:w="1130" w:type="pct"/>
          </w:tcPr>
          <w:p w14:paraId="6EFF3DDA" w14:textId="77777777" w:rsidR="00651E6D" w:rsidRPr="00A92913" w:rsidRDefault="00651E6D"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1128" w:type="pct"/>
          </w:tcPr>
          <w:p w14:paraId="50F4CBDB" w14:textId="77777777" w:rsidR="00651E6D" w:rsidRPr="00A92913" w:rsidRDefault="00651E6D" w:rsidP="00727946">
            <w:pPr>
              <w:spacing w:line="360" w:lineRule="auto"/>
              <w:jc w:val="center"/>
              <w:rPr>
                <w:b/>
                <w:bCs/>
                <w:szCs w:val="26"/>
              </w:rPr>
            </w:pPr>
            <w:r w:rsidRPr="00A92913">
              <w:rPr>
                <w:b/>
                <w:bCs/>
                <w:szCs w:val="26"/>
              </w:rPr>
              <w:t>Hiệu suất (%)</w:t>
            </w:r>
          </w:p>
        </w:tc>
      </w:tr>
      <w:tr w:rsidR="00727946" w:rsidRPr="00A92913" w14:paraId="0A49FFC6" w14:textId="77777777" w:rsidTr="007B7A17">
        <w:trPr>
          <w:jc w:val="center"/>
        </w:trPr>
        <w:tc>
          <w:tcPr>
            <w:tcW w:w="1617" w:type="pct"/>
          </w:tcPr>
          <w:p w14:paraId="7F41C45D" w14:textId="3064A3ED" w:rsidR="00651E6D" w:rsidRPr="00A92913" w:rsidRDefault="00470FAA" w:rsidP="00727946">
            <w:pPr>
              <w:spacing w:line="360" w:lineRule="auto"/>
              <w:rPr>
                <w:szCs w:val="26"/>
              </w:rPr>
            </w:pPr>
            <w:r w:rsidRPr="00A92913">
              <w:object w:dxaOrig="3058" w:dyaOrig="2007" w14:anchorId="06275E3D">
                <v:shape id="_x0000_i1070" type="#_x0000_t75" style="width:132pt;height:86pt" o:ole="">
                  <v:imagedata r:id="rId120" o:title=""/>
                </v:shape>
                <o:OLEObject Type="Embed" ProgID="ChemDraw.Document.6.0" ShapeID="_x0000_i1070" DrawAspect="Content" ObjectID="_1852540962" r:id="rId121"/>
              </w:object>
            </w:r>
          </w:p>
        </w:tc>
        <w:tc>
          <w:tcPr>
            <w:tcW w:w="1126" w:type="pct"/>
            <w:vAlign w:val="center"/>
          </w:tcPr>
          <w:p w14:paraId="1917281D" w14:textId="28B02795" w:rsidR="00651E6D" w:rsidRPr="00A92913" w:rsidRDefault="00651E6D" w:rsidP="00727946">
            <w:pPr>
              <w:spacing w:line="360" w:lineRule="auto"/>
              <w:jc w:val="center"/>
              <w:rPr>
                <w:szCs w:val="26"/>
              </w:rPr>
            </w:pPr>
            <w:r w:rsidRPr="00A92913">
              <w:rPr>
                <w:szCs w:val="26"/>
              </w:rPr>
              <w:t>Dạng bột màu trắng</w:t>
            </w:r>
          </w:p>
        </w:tc>
        <w:tc>
          <w:tcPr>
            <w:tcW w:w="1130" w:type="pct"/>
            <w:vAlign w:val="center"/>
          </w:tcPr>
          <w:p w14:paraId="286A9703" w14:textId="76EBD8D5" w:rsidR="00651E6D" w:rsidRPr="00A92913" w:rsidRDefault="00F702AC" w:rsidP="00727946">
            <w:pPr>
              <w:spacing w:line="360" w:lineRule="auto"/>
              <w:jc w:val="center"/>
              <w:rPr>
                <w:szCs w:val="26"/>
              </w:rPr>
            </w:pPr>
            <w:r w:rsidRPr="00A92913">
              <w:rPr>
                <w:szCs w:val="26"/>
                <w:lang w:val="fr-FR"/>
              </w:rPr>
              <w:t>101 -</w:t>
            </w:r>
            <w:r w:rsidR="00651E6D" w:rsidRPr="00A92913">
              <w:rPr>
                <w:szCs w:val="26"/>
                <w:lang w:val="fr-FR"/>
              </w:rPr>
              <w:t xml:space="preserve"> 102</w:t>
            </w:r>
          </w:p>
        </w:tc>
        <w:tc>
          <w:tcPr>
            <w:tcW w:w="1128" w:type="pct"/>
            <w:vAlign w:val="center"/>
          </w:tcPr>
          <w:p w14:paraId="1C300397" w14:textId="6F8329C4" w:rsidR="00651E6D" w:rsidRPr="00A92913" w:rsidRDefault="00651E6D" w:rsidP="00727946">
            <w:pPr>
              <w:spacing w:line="360" w:lineRule="auto"/>
              <w:jc w:val="center"/>
              <w:rPr>
                <w:szCs w:val="26"/>
              </w:rPr>
            </w:pPr>
            <w:r w:rsidRPr="00A92913">
              <w:rPr>
                <w:szCs w:val="26"/>
              </w:rPr>
              <w:t>70</w:t>
            </w:r>
          </w:p>
        </w:tc>
      </w:tr>
      <w:tr w:rsidR="00727946" w:rsidRPr="00A92913" w14:paraId="55C35528" w14:textId="77777777" w:rsidTr="007B7A17">
        <w:trPr>
          <w:jc w:val="center"/>
        </w:trPr>
        <w:tc>
          <w:tcPr>
            <w:tcW w:w="1617" w:type="pct"/>
          </w:tcPr>
          <w:p w14:paraId="53E600E8" w14:textId="1264476E" w:rsidR="00651E6D" w:rsidRPr="00A92913" w:rsidRDefault="00470FAA" w:rsidP="00727946">
            <w:pPr>
              <w:spacing w:line="360" w:lineRule="auto"/>
              <w:rPr>
                <w:szCs w:val="26"/>
              </w:rPr>
            </w:pPr>
            <w:r w:rsidRPr="00A92913">
              <w:object w:dxaOrig="3058" w:dyaOrig="2007" w14:anchorId="5640A6BF">
                <v:shape id="_x0000_i1071" type="#_x0000_t75" style="width:132pt;height:88pt" o:ole="">
                  <v:imagedata r:id="rId122" o:title=""/>
                </v:shape>
                <o:OLEObject Type="Embed" ProgID="ChemDraw.Document.6.0" ShapeID="_x0000_i1071" DrawAspect="Content" ObjectID="_1852540963" r:id="rId123"/>
              </w:object>
            </w:r>
          </w:p>
        </w:tc>
        <w:tc>
          <w:tcPr>
            <w:tcW w:w="1126" w:type="pct"/>
            <w:vAlign w:val="center"/>
          </w:tcPr>
          <w:p w14:paraId="39BDA40A" w14:textId="312B8FEE" w:rsidR="00651E6D" w:rsidRPr="00A92913" w:rsidRDefault="00651E6D" w:rsidP="00727946">
            <w:pPr>
              <w:spacing w:line="360" w:lineRule="auto"/>
              <w:jc w:val="center"/>
              <w:rPr>
                <w:szCs w:val="26"/>
              </w:rPr>
            </w:pPr>
            <w:r w:rsidRPr="00A92913">
              <w:rPr>
                <w:szCs w:val="26"/>
              </w:rPr>
              <w:t>Dạng bột màu trắng</w:t>
            </w:r>
          </w:p>
        </w:tc>
        <w:tc>
          <w:tcPr>
            <w:tcW w:w="1130" w:type="pct"/>
            <w:vAlign w:val="center"/>
          </w:tcPr>
          <w:p w14:paraId="3B4AF2B8" w14:textId="3F8CA5D0" w:rsidR="00651E6D" w:rsidRPr="00A92913" w:rsidRDefault="00F702AC" w:rsidP="00727946">
            <w:pPr>
              <w:spacing w:line="360" w:lineRule="auto"/>
              <w:jc w:val="center"/>
              <w:rPr>
                <w:szCs w:val="26"/>
              </w:rPr>
            </w:pPr>
            <w:r w:rsidRPr="00A92913">
              <w:rPr>
                <w:szCs w:val="26"/>
                <w:lang w:val="fr-FR"/>
              </w:rPr>
              <w:t>146 -</w:t>
            </w:r>
            <w:r w:rsidR="00651E6D" w:rsidRPr="00A92913">
              <w:rPr>
                <w:szCs w:val="26"/>
                <w:lang w:val="fr-FR"/>
              </w:rPr>
              <w:t xml:space="preserve"> 148</w:t>
            </w:r>
          </w:p>
        </w:tc>
        <w:tc>
          <w:tcPr>
            <w:tcW w:w="1128" w:type="pct"/>
            <w:vAlign w:val="center"/>
          </w:tcPr>
          <w:p w14:paraId="454E4393" w14:textId="074941C9" w:rsidR="00651E6D" w:rsidRPr="00A92913" w:rsidRDefault="00651E6D" w:rsidP="00727946">
            <w:pPr>
              <w:spacing w:line="360" w:lineRule="auto"/>
              <w:jc w:val="center"/>
              <w:rPr>
                <w:szCs w:val="26"/>
              </w:rPr>
            </w:pPr>
            <w:r w:rsidRPr="00A92913">
              <w:rPr>
                <w:rFonts w:eastAsia="Calibri"/>
              </w:rPr>
              <w:t>64</w:t>
            </w:r>
          </w:p>
        </w:tc>
      </w:tr>
      <w:tr w:rsidR="00651E6D" w:rsidRPr="00A92913" w14:paraId="6B75D918" w14:textId="77777777" w:rsidTr="007B7A17">
        <w:trPr>
          <w:jc w:val="center"/>
        </w:trPr>
        <w:tc>
          <w:tcPr>
            <w:tcW w:w="1617" w:type="pct"/>
          </w:tcPr>
          <w:p w14:paraId="294839AE" w14:textId="3E95CCCE" w:rsidR="00651E6D" w:rsidRPr="00A92913" w:rsidRDefault="00470FAA" w:rsidP="00727946">
            <w:pPr>
              <w:spacing w:line="360" w:lineRule="auto"/>
              <w:rPr>
                <w:szCs w:val="26"/>
              </w:rPr>
            </w:pPr>
            <w:r w:rsidRPr="00A92913">
              <w:object w:dxaOrig="3058" w:dyaOrig="2007" w14:anchorId="6656C1E6">
                <v:shape id="_x0000_i1072" type="#_x0000_t75" style="width:132pt;height:88pt" o:ole="">
                  <v:imagedata r:id="rId124" o:title=""/>
                </v:shape>
                <o:OLEObject Type="Embed" ProgID="ChemDraw.Document.6.0" ShapeID="_x0000_i1072" DrawAspect="Content" ObjectID="_1852540964" r:id="rId125"/>
              </w:object>
            </w:r>
          </w:p>
        </w:tc>
        <w:tc>
          <w:tcPr>
            <w:tcW w:w="1126" w:type="pct"/>
            <w:vAlign w:val="center"/>
          </w:tcPr>
          <w:p w14:paraId="52D996BC" w14:textId="4AD6D613" w:rsidR="00651E6D" w:rsidRPr="00A92913" w:rsidRDefault="00651E6D" w:rsidP="00727946">
            <w:pPr>
              <w:spacing w:line="360" w:lineRule="auto"/>
              <w:jc w:val="center"/>
              <w:rPr>
                <w:szCs w:val="26"/>
              </w:rPr>
            </w:pPr>
            <w:r w:rsidRPr="00A92913">
              <w:rPr>
                <w:szCs w:val="26"/>
              </w:rPr>
              <w:t>Dạng bột màu trắng</w:t>
            </w:r>
          </w:p>
        </w:tc>
        <w:tc>
          <w:tcPr>
            <w:tcW w:w="1130" w:type="pct"/>
            <w:vAlign w:val="center"/>
          </w:tcPr>
          <w:p w14:paraId="007891ED" w14:textId="07ED81FC" w:rsidR="00651E6D" w:rsidRPr="00A92913" w:rsidRDefault="00651E6D" w:rsidP="00727946">
            <w:pPr>
              <w:spacing w:line="360" w:lineRule="auto"/>
              <w:jc w:val="center"/>
              <w:rPr>
                <w:szCs w:val="26"/>
              </w:rPr>
            </w:pPr>
            <w:r w:rsidRPr="00A92913">
              <w:rPr>
                <w:szCs w:val="26"/>
              </w:rPr>
              <w:t>244</w:t>
            </w:r>
            <w:r w:rsidR="00F702AC" w:rsidRPr="00A92913">
              <w:rPr>
                <w:szCs w:val="26"/>
              </w:rPr>
              <w:t xml:space="preserve"> </w:t>
            </w:r>
            <w:r w:rsidRPr="00A92913">
              <w:rPr>
                <w:szCs w:val="26"/>
              </w:rPr>
              <w:t>-</w:t>
            </w:r>
            <w:r w:rsidR="00F702AC" w:rsidRPr="00A92913">
              <w:rPr>
                <w:szCs w:val="26"/>
              </w:rPr>
              <w:t xml:space="preserve"> </w:t>
            </w:r>
            <w:r w:rsidRPr="00A92913">
              <w:rPr>
                <w:szCs w:val="26"/>
              </w:rPr>
              <w:t>246</w:t>
            </w:r>
          </w:p>
        </w:tc>
        <w:tc>
          <w:tcPr>
            <w:tcW w:w="1128" w:type="pct"/>
            <w:vAlign w:val="center"/>
          </w:tcPr>
          <w:p w14:paraId="2C82EC98" w14:textId="5330096A" w:rsidR="00651E6D" w:rsidRPr="00A92913" w:rsidRDefault="00651E6D" w:rsidP="00727946">
            <w:pPr>
              <w:spacing w:line="360" w:lineRule="auto"/>
              <w:jc w:val="center"/>
              <w:rPr>
                <w:rFonts w:eastAsia="Calibri"/>
                <w:szCs w:val="26"/>
              </w:rPr>
            </w:pPr>
            <w:r w:rsidRPr="00A92913">
              <w:rPr>
                <w:szCs w:val="26"/>
              </w:rPr>
              <w:t>72</w:t>
            </w:r>
          </w:p>
        </w:tc>
      </w:tr>
    </w:tbl>
    <w:p w14:paraId="2B86F55E" w14:textId="5C5BA344" w:rsidR="00F702AC" w:rsidRPr="00A92913" w:rsidRDefault="00F702AC" w:rsidP="00727946">
      <w:pPr>
        <w:pStyle w:val="Heading2"/>
        <w:keepNext w:val="0"/>
        <w:numPr>
          <w:ilvl w:val="0"/>
          <w:numId w:val="0"/>
        </w:numPr>
        <w:ind w:left="578"/>
        <w:rPr>
          <w:rFonts w:cs="Times New Roman"/>
          <w:lang w:val="sv-FI"/>
        </w:rPr>
      </w:pPr>
      <w:bookmarkStart w:id="152" w:name="_Toc203162071"/>
      <w:bookmarkStart w:id="153" w:name="_Toc203162073"/>
    </w:p>
    <w:p w14:paraId="45C247B6" w14:textId="42D61F98" w:rsidR="00E53281" w:rsidRPr="00A92913" w:rsidRDefault="00E53281" w:rsidP="00727946">
      <w:pPr>
        <w:pStyle w:val="Heading2"/>
        <w:keepNext w:val="0"/>
        <w:rPr>
          <w:rFonts w:cs="Times New Roman"/>
          <w:lang w:val="sv-FI"/>
        </w:rPr>
      </w:pPr>
      <w:bookmarkStart w:id="154" w:name="_Toc240274617"/>
      <w:r w:rsidRPr="00A92913">
        <w:rPr>
          <w:rFonts w:cs="Times New Roman"/>
          <w:lang w:val="sv-FI"/>
        </w:rPr>
        <w:t>Quy trình tổng hợp các sản phẩm</w:t>
      </w:r>
      <w:r w:rsidR="00774326" w:rsidRPr="00A92913">
        <w:rPr>
          <w:rFonts w:cs="Times New Roman"/>
          <w:lang w:val="sv-FI"/>
        </w:rPr>
        <w:t xml:space="preserve"> dị vòng lai</w:t>
      </w:r>
      <w:bookmarkEnd w:id="154"/>
    </w:p>
    <w:p w14:paraId="2D7D2DEB" w14:textId="6361C19C" w:rsidR="008159CA" w:rsidRPr="00A92913" w:rsidRDefault="008159CA" w:rsidP="00FA0949">
      <w:pPr>
        <w:pStyle w:val="Heading3"/>
        <w:spacing w:line="360" w:lineRule="auto"/>
        <w:ind w:left="709"/>
        <w:jc w:val="both"/>
        <w:rPr>
          <w:rFonts w:cs="Times New Roman"/>
          <w:lang w:val="sv-FI"/>
        </w:rPr>
      </w:pPr>
      <w:bookmarkStart w:id="155" w:name="_Toc240274618"/>
      <w:r w:rsidRPr="00A92913">
        <w:rPr>
          <w:rFonts w:cs="Times New Roman"/>
          <w:kern w:val="32"/>
          <w:lang w:val="sv-FI"/>
        </w:rPr>
        <w:lastRenderedPageBreak/>
        <w:t xml:space="preserve">Quy </w:t>
      </w:r>
      <w:r w:rsidRPr="00FA0949">
        <w:rPr>
          <w:rFonts w:eastAsia="Times New Roman" w:cs="Times New Roman"/>
          <w:bCs w:val="0"/>
          <w:lang w:val="sv-FI" w:eastAsia="zh-CN" w:bidi="th-TH"/>
        </w:rPr>
        <w:t>trình</w:t>
      </w:r>
      <w:r w:rsidRPr="00A92913">
        <w:rPr>
          <w:rFonts w:cs="Times New Roman"/>
          <w:kern w:val="32"/>
          <w:lang w:val="sv-FI"/>
        </w:rPr>
        <w:t xml:space="preserve"> tổng</w:t>
      </w:r>
      <w:r w:rsidRPr="00A92913">
        <w:rPr>
          <w:rFonts w:cs="Times New Roman"/>
          <w:lang w:val="sv-FI"/>
        </w:rPr>
        <w:t xml:space="preserve"> hợp các hợp chất lai chứa khung quinazolin-4(3H)-one và dị vòng </w:t>
      </w:r>
      <w:r w:rsidR="007A77C0">
        <w:rPr>
          <w:rFonts w:cs="Times New Roman"/>
          <w:lang w:val="sv-FI"/>
        </w:rPr>
        <w:t>coumarin</w:t>
      </w:r>
      <w:r w:rsidRPr="00A92913">
        <w:rPr>
          <w:rFonts w:cs="Times New Roman"/>
          <w:lang w:val="sv-FI"/>
        </w:rPr>
        <w:t xml:space="preserve"> (7a-e, h) và (9a-e, h)</w:t>
      </w:r>
      <w:bookmarkEnd w:id="152"/>
      <w:bookmarkEnd w:id="155"/>
      <w:r w:rsidRPr="00A92913">
        <w:rPr>
          <w:rFonts w:cs="Times New Roman"/>
          <w:lang w:val="sv-FI"/>
        </w:rPr>
        <w:t xml:space="preserve"> </w:t>
      </w:r>
    </w:p>
    <w:bookmarkEnd w:id="153"/>
    <w:p w14:paraId="03BA6905" w14:textId="6BB52C11" w:rsidR="00EA2987" w:rsidRPr="00A92913" w:rsidRDefault="00230FCF" w:rsidP="00470FAA">
      <w:pPr>
        <w:keepNext/>
        <w:spacing w:line="360" w:lineRule="auto"/>
        <w:jc w:val="center"/>
        <w:rPr>
          <w:rFonts w:eastAsia="Calibri"/>
          <w:szCs w:val="26"/>
        </w:rPr>
      </w:pPr>
      <w:r w:rsidRPr="00A92913">
        <w:object w:dxaOrig="9464" w:dyaOrig="5149" w14:anchorId="07AE9BBD">
          <v:shape id="_x0000_i1073" type="#_x0000_t75" style="width:370.65pt;height:198pt" o:ole="">
            <v:imagedata r:id="rId126" o:title=""/>
          </v:shape>
          <o:OLEObject Type="Embed" ProgID="ChemDraw.Document.6.0" ShapeID="_x0000_i1073" DrawAspect="Content" ObjectID="_1852540965" r:id="rId127"/>
        </w:object>
      </w:r>
    </w:p>
    <w:p w14:paraId="2D47F7FE" w14:textId="001382F5" w:rsidR="004E0F03" w:rsidRPr="00A92913" w:rsidRDefault="0090515B" w:rsidP="00727946">
      <w:pPr>
        <w:spacing w:line="360" w:lineRule="auto"/>
        <w:jc w:val="center"/>
        <w:rPr>
          <w:rFonts w:eastAsia="Calibri"/>
          <w:b/>
          <w:bCs/>
          <w:iCs/>
          <w:szCs w:val="18"/>
        </w:rPr>
      </w:pPr>
      <w:bookmarkStart w:id="156" w:name="_Toc203162058"/>
      <w:bookmarkStart w:id="157" w:name="_Toc240275222"/>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9</w:t>
      </w:r>
      <w:r w:rsidRPr="00A92913">
        <w:fldChar w:fldCharType="end"/>
      </w:r>
      <w:r w:rsidRPr="00A92913">
        <w:rPr>
          <w:lang w:val="vi-VN"/>
        </w:rPr>
        <w:t xml:space="preserve"> </w:t>
      </w:r>
      <w:r w:rsidRPr="00A92913">
        <w:t>T</w:t>
      </w:r>
      <w:r w:rsidR="004E0F03" w:rsidRPr="00A92913">
        <w:rPr>
          <w:rFonts w:eastAsia="Calibri"/>
          <w:iCs/>
          <w:szCs w:val="18"/>
        </w:rPr>
        <w:t xml:space="preserve">ổng hợp các hợp chất lai chứa dị vòng </w:t>
      </w:r>
      <w:r w:rsidR="007A77C0">
        <w:rPr>
          <w:rFonts w:eastAsia="Calibri"/>
          <w:iCs/>
          <w:szCs w:val="18"/>
        </w:rPr>
        <w:t>coumarin</w:t>
      </w:r>
      <w:r w:rsidR="004E0F03" w:rsidRPr="00A92913">
        <w:rPr>
          <w:rFonts w:eastAsia="Calibri"/>
          <w:iCs/>
          <w:szCs w:val="18"/>
        </w:rPr>
        <w:t xml:space="preserve"> (</w:t>
      </w:r>
      <w:r w:rsidR="004E0F03" w:rsidRPr="00A92913">
        <w:rPr>
          <w:rFonts w:eastAsia="Calibri"/>
          <w:b/>
          <w:bCs/>
          <w:iCs/>
          <w:szCs w:val="18"/>
        </w:rPr>
        <w:t>7a-</w:t>
      </w:r>
      <w:r w:rsidR="009A0941" w:rsidRPr="00A92913">
        <w:rPr>
          <w:rFonts w:eastAsia="Calibri"/>
          <w:b/>
          <w:bCs/>
          <w:iCs/>
          <w:szCs w:val="18"/>
        </w:rPr>
        <w:t>e</w:t>
      </w:r>
      <w:r w:rsidR="004E0F03" w:rsidRPr="00A92913">
        <w:rPr>
          <w:rFonts w:eastAsia="Calibri"/>
          <w:b/>
          <w:bCs/>
          <w:iCs/>
          <w:szCs w:val="18"/>
        </w:rPr>
        <w:t>, h</w:t>
      </w:r>
      <w:r w:rsidR="004E0F03" w:rsidRPr="00A92913">
        <w:rPr>
          <w:rFonts w:eastAsia="Calibri"/>
          <w:iCs/>
          <w:szCs w:val="18"/>
        </w:rPr>
        <w:t>) và (</w:t>
      </w:r>
      <w:r w:rsidR="004E0F03" w:rsidRPr="00A92913">
        <w:rPr>
          <w:rFonts w:eastAsia="Calibri"/>
          <w:b/>
          <w:bCs/>
          <w:iCs/>
          <w:szCs w:val="18"/>
        </w:rPr>
        <w:t>9a-</w:t>
      </w:r>
      <w:r w:rsidR="009A0941" w:rsidRPr="00A92913">
        <w:rPr>
          <w:rFonts w:eastAsia="Calibri"/>
          <w:b/>
          <w:bCs/>
          <w:iCs/>
          <w:szCs w:val="18"/>
        </w:rPr>
        <w:t>e</w:t>
      </w:r>
      <w:r w:rsidR="004E0F03" w:rsidRPr="00A92913">
        <w:rPr>
          <w:rFonts w:eastAsia="Calibri"/>
          <w:b/>
          <w:bCs/>
          <w:iCs/>
          <w:szCs w:val="18"/>
        </w:rPr>
        <w:t>, h)</w:t>
      </w:r>
      <w:bookmarkEnd w:id="156"/>
      <w:bookmarkEnd w:id="157"/>
    </w:p>
    <w:p w14:paraId="3D019A9F" w14:textId="1A28157F" w:rsidR="004E0F03" w:rsidRPr="00545F27" w:rsidRDefault="004E0F03" w:rsidP="00727946">
      <w:pPr>
        <w:pStyle w:val="Heading4"/>
        <w:spacing w:before="0" w:beforeAutospacing="0" w:after="0" w:afterAutospacing="0" w:line="360" w:lineRule="auto"/>
        <w:ind w:left="1276" w:hanging="1134"/>
        <w:rPr>
          <w:b w:val="0"/>
          <w:bCs w:val="0"/>
        </w:rPr>
      </w:pPr>
      <w:r w:rsidRPr="00545F27">
        <w:rPr>
          <w:rFonts w:eastAsia="SimSun"/>
          <w:b w:val="0"/>
          <w:bCs w:val="0"/>
        </w:rPr>
        <w:t xml:space="preserve">Quy trình tổng hợp các hợp chất lai chứa dị vòng </w:t>
      </w:r>
      <w:r w:rsidR="007A77C0" w:rsidRPr="00545F27">
        <w:rPr>
          <w:rFonts w:eastAsia="SimSun"/>
          <w:b w:val="0"/>
          <w:bCs w:val="0"/>
        </w:rPr>
        <w:t>coumarin</w:t>
      </w:r>
      <w:r w:rsidRPr="00545F27">
        <w:rPr>
          <w:rFonts w:eastAsia="SimSun"/>
          <w:b w:val="0"/>
          <w:bCs w:val="0"/>
        </w:rPr>
        <w:t xml:space="preserve"> (</w:t>
      </w:r>
      <w:r w:rsidRPr="00545F27">
        <w:rPr>
          <w:rFonts w:eastAsia="SimSun"/>
        </w:rPr>
        <w:t>7a-</w:t>
      </w:r>
      <w:r w:rsidR="009A0941" w:rsidRPr="00545F27">
        <w:rPr>
          <w:rFonts w:eastAsia="SimSun"/>
        </w:rPr>
        <w:t>e</w:t>
      </w:r>
      <w:r w:rsidRPr="00545F27">
        <w:rPr>
          <w:rFonts w:eastAsia="SimSun"/>
        </w:rPr>
        <w:t>, h</w:t>
      </w:r>
      <w:r w:rsidRPr="00545F27">
        <w:rPr>
          <w:rFonts w:eastAsia="SimSun"/>
          <w:b w:val="0"/>
          <w:bCs w:val="0"/>
        </w:rPr>
        <w:t>)</w:t>
      </w:r>
    </w:p>
    <w:p w14:paraId="0195AD51" w14:textId="16503B1A" w:rsidR="004E0F03" w:rsidRPr="00A92913" w:rsidRDefault="004E0F03" w:rsidP="00727946">
      <w:pPr>
        <w:spacing w:line="360" w:lineRule="auto"/>
        <w:rPr>
          <w:rFonts w:eastAsia="Calibri"/>
          <w:szCs w:val="26"/>
        </w:rPr>
      </w:pPr>
      <w:r w:rsidRPr="00A92913">
        <w:rPr>
          <w:rFonts w:eastAsia="Calibri"/>
          <w:szCs w:val="26"/>
        </w:rPr>
        <w:tab/>
        <w:t>Dung dịch 3-(2-bromoacetyl)-2</w:t>
      </w:r>
      <w:r w:rsidRPr="00A92913">
        <w:rPr>
          <w:rFonts w:eastAsia="Calibri"/>
          <w:i/>
          <w:iCs/>
          <w:szCs w:val="26"/>
        </w:rPr>
        <w:t>H</w:t>
      </w:r>
      <w:r w:rsidRPr="00A92913">
        <w:rPr>
          <w:rFonts w:eastAsia="Calibri"/>
          <w:szCs w:val="26"/>
        </w:rPr>
        <w:t>-chromen-2-one (</w:t>
      </w:r>
      <w:r w:rsidRPr="00A92913">
        <w:rPr>
          <w:rFonts w:eastAsia="Calibri"/>
          <w:b/>
          <w:bCs/>
          <w:szCs w:val="26"/>
        </w:rPr>
        <w:t>6</w:t>
      </w:r>
      <w:r w:rsidRPr="00A92913">
        <w:rPr>
          <w:rFonts w:eastAsia="Calibri"/>
          <w:szCs w:val="26"/>
        </w:rPr>
        <w:t>) (0</w:t>
      </w:r>
      <w:r w:rsidR="004C277E" w:rsidRPr="00A92913">
        <w:rPr>
          <w:rFonts w:eastAsia="Calibri"/>
          <w:szCs w:val="26"/>
        </w:rPr>
        <w:t>.</w:t>
      </w:r>
      <w:r w:rsidRPr="00A92913">
        <w:rPr>
          <w:rFonts w:eastAsia="Calibri"/>
          <w:szCs w:val="26"/>
        </w:rPr>
        <w:t>005 mol, 1</w:t>
      </w:r>
      <w:r w:rsidR="004C277E" w:rsidRPr="00A92913">
        <w:rPr>
          <w:rFonts w:eastAsia="Calibri"/>
          <w:szCs w:val="26"/>
        </w:rPr>
        <w:t>.</w:t>
      </w:r>
      <w:r w:rsidRPr="00A92913">
        <w:rPr>
          <w:rFonts w:eastAsia="Calibri"/>
          <w:szCs w:val="26"/>
        </w:rPr>
        <w:t xml:space="preserve">335 g) hòa tan trong 25 mL butanol được thêm vào dung dịch butanol nóng (50 mL) chứa dẫn xuất </w:t>
      </w:r>
      <w:r w:rsidR="00FA0D8E" w:rsidRPr="00A92913">
        <w:rPr>
          <w:rFonts w:eastAsia="Calibri"/>
          <w:szCs w:val="26"/>
        </w:rPr>
        <w:t>3-aryl</w:t>
      </w:r>
      <w:r w:rsidR="00FA0D8E">
        <w:rPr>
          <w:rFonts w:eastAsia="Calibri"/>
          <w:szCs w:val="26"/>
        </w:rPr>
        <w:t>-</w:t>
      </w:r>
      <w:r w:rsidRPr="00A92913">
        <w:rPr>
          <w:rFonts w:eastAsia="Calibri"/>
          <w:szCs w:val="26"/>
        </w:rPr>
        <w:t>2-mercaptoquinazolin-4(3</w:t>
      </w:r>
      <w:r w:rsidRPr="00A92913">
        <w:rPr>
          <w:rFonts w:eastAsia="Calibri"/>
          <w:i/>
          <w:iCs/>
          <w:szCs w:val="26"/>
        </w:rPr>
        <w:t>H</w:t>
      </w:r>
      <w:r w:rsidRPr="00A92913">
        <w:rPr>
          <w:rFonts w:eastAsia="Calibri"/>
          <w:szCs w:val="26"/>
        </w:rPr>
        <w:t>)-one (</w:t>
      </w:r>
      <w:r w:rsidRPr="00A92913">
        <w:rPr>
          <w:rFonts w:eastAsia="Calibri"/>
          <w:b/>
          <w:bCs/>
          <w:szCs w:val="26"/>
        </w:rPr>
        <w:t>3a–</w:t>
      </w:r>
      <w:r w:rsidR="003D04CE" w:rsidRPr="00A92913">
        <w:rPr>
          <w:rFonts w:eastAsia="Calibri"/>
          <w:b/>
          <w:bCs/>
          <w:szCs w:val="26"/>
        </w:rPr>
        <w:t>e</w:t>
      </w:r>
      <w:r w:rsidRPr="00A92913">
        <w:rPr>
          <w:rFonts w:eastAsia="Calibri"/>
          <w:b/>
          <w:bCs/>
          <w:szCs w:val="26"/>
        </w:rPr>
        <w:t>, h</w:t>
      </w:r>
      <w:r w:rsidRPr="00A92913">
        <w:rPr>
          <w:rFonts w:eastAsia="Calibri"/>
          <w:szCs w:val="26"/>
        </w:rPr>
        <w:t>) (0</w:t>
      </w:r>
      <w:r w:rsidR="004C277E" w:rsidRPr="00A92913">
        <w:rPr>
          <w:rFonts w:eastAsia="Calibri"/>
          <w:szCs w:val="26"/>
        </w:rPr>
        <w:t>.</w:t>
      </w:r>
      <w:r w:rsidRPr="00A92913">
        <w:rPr>
          <w:rFonts w:eastAsia="Calibri"/>
          <w:szCs w:val="26"/>
        </w:rPr>
        <w:t xml:space="preserve">005 mol) và </w:t>
      </w:r>
      <w:r w:rsidR="00DA06BB" w:rsidRPr="00A92913">
        <w:rPr>
          <w:rFonts w:eastAsia="Calibri"/>
          <w:szCs w:val="26"/>
        </w:rPr>
        <w:t>sodium</w:t>
      </w:r>
      <w:r w:rsidRPr="00A92913">
        <w:rPr>
          <w:rFonts w:eastAsia="Calibri"/>
          <w:szCs w:val="26"/>
        </w:rPr>
        <w:t xml:space="preserve"> acetate (CH</w:t>
      </w:r>
      <w:r w:rsidRPr="00A92913">
        <w:rPr>
          <w:rFonts w:ascii="Cambria Math" w:eastAsia="Calibri" w:hAnsi="Cambria Math" w:cs="Cambria Math"/>
          <w:szCs w:val="26"/>
        </w:rPr>
        <w:t>₃</w:t>
      </w:r>
      <w:r w:rsidRPr="00A92913">
        <w:rPr>
          <w:rFonts w:eastAsia="Calibri"/>
          <w:szCs w:val="26"/>
        </w:rPr>
        <w:t>COONa, 0</w:t>
      </w:r>
      <w:r w:rsidR="004C277E" w:rsidRPr="00A92913">
        <w:rPr>
          <w:rFonts w:eastAsia="Calibri"/>
          <w:szCs w:val="26"/>
        </w:rPr>
        <w:t>.</w:t>
      </w:r>
      <w:r w:rsidRPr="00A92913">
        <w:rPr>
          <w:rFonts w:eastAsia="Calibri"/>
          <w:szCs w:val="26"/>
        </w:rPr>
        <w:t>005 mol, 0</w:t>
      </w:r>
      <w:r w:rsidR="004C277E" w:rsidRPr="00A92913">
        <w:rPr>
          <w:rFonts w:eastAsia="Calibri"/>
          <w:szCs w:val="26"/>
        </w:rPr>
        <w:t>.</w:t>
      </w:r>
      <w:r w:rsidRPr="00A92913">
        <w:rPr>
          <w:rFonts w:eastAsia="Calibri"/>
          <w:szCs w:val="26"/>
        </w:rPr>
        <w:t>41 g). Hỗn hợp phản ứng được đun hồi lưu trong 3 giờ. Sau khi làm nguội, phần rắn thu được sau lọc được tinh chế lại bằng hỗn hợp dioxane:H</w:t>
      </w:r>
      <w:r w:rsidRPr="00A92913">
        <w:rPr>
          <w:rFonts w:ascii="Cambria Math" w:eastAsia="Calibri" w:hAnsi="Cambria Math" w:cs="Cambria Math"/>
          <w:szCs w:val="26"/>
        </w:rPr>
        <w:t>₂</w:t>
      </w:r>
      <w:r w:rsidRPr="00A92913">
        <w:rPr>
          <w:rFonts w:eastAsia="Calibri"/>
          <w:szCs w:val="26"/>
        </w:rPr>
        <w:t>O để thu các sản phẩm mong muốn.</w:t>
      </w:r>
    </w:p>
    <w:p w14:paraId="275707E9" w14:textId="593EEBB9" w:rsidR="004E4C57" w:rsidRPr="00A92913" w:rsidRDefault="004E4C57" w:rsidP="00727946">
      <w:pPr>
        <w:spacing w:line="360" w:lineRule="auto"/>
        <w:ind w:firstLine="720"/>
        <w:rPr>
          <w:szCs w:val="26"/>
        </w:rPr>
      </w:pPr>
      <w:r w:rsidRPr="00A92913">
        <w:rPr>
          <w:rFonts w:eastAsia="Calibri"/>
          <w:szCs w:val="26"/>
        </w:rPr>
        <w:t xml:space="preserve">Độ sạch của sản phẩm được kiểm tra </w:t>
      </w:r>
      <w:r w:rsidR="002C2F66" w:rsidRPr="00A92913">
        <w:rPr>
          <w:rFonts w:eastAsia="Calibri"/>
          <w:szCs w:val="26"/>
        </w:rPr>
        <w:t>TLC</w:t>
      </w:r>
      <w:r w:rsidRPr="00A92913">
        <w:rPr>
          <w:rFonts w:eastAsia="Calibri"/>
          <w:szCs w:val="26"/>
        </w:rPr>
        <w:t xml:space="preserve"> (EtOAc : </w:t>
      </w:r>
      <w:r w:rsidRPr="00A92913">
        <w:rPr>
          <w:rFonts w:eastAsia="Calibri"/>
          <w:i/>
          <w:iCs/>
          <w:szCs w:val="26"/>
        </w:rPr>
        <w:t>n</w:t>
      </w:r>
      <w:r w:rsidRPr="00A92913">
        <w:rPr>
          <w:rFonts w:eastAsia="Calibri"/>
          <w:szCs w:val="26"/>
        </w:rPr>
        <w:t xml:space="preserve">-Hexane = 2:8), nhiệt độ nóng chảy được thực hiện trên </w:t>
      </w:r>
      <w:r w:rsidRPr="00A92913">
        <w:rPr>
          <w:szCs w:val="26"/>
        </w:rPr>
        <w:t xml:space="preserve">thiết bị Gallenkamp. Hiệu suất phản ứng từ </w:t>
      </w:r>
      <w:r w:rsidR="00D756B9" w:rsidRPr="00A92913">
        <w:rPr>
          <w:szCs w:val="26"/>
        </w:rPr>
        <w:t>72</w:t>
      </w:r>
      <w:r w:rsidRPr="00A92913">
        <w:rPr>
          <w:szCs w:val="26"/>
        </w:rPr>
        <w:t>-</w:t>
      </w:r>
      <w:r w:rsidR="00D756B9" w:rsidRPr="00A92913">
        <w:rPr>
          <w:szCs w:val="26"/>
        </w:rPr>
        <w:t>82</w:t>
      </w:r>
      <w:r w:rsidR="00FA0D8E">
        <w:rPr>
          <w:szCs w:val="26"/>
        </w:rPr>
        <w:t xml:space="preserve"> </w:t>
      </w:r>
      <w:r w:rsidRPr="00A92913">
        <w:rPr>
          <w:szCs w:val="26"/>
        </w:rPr>
        <w:t>%</w:t>
      </w:r>
      <w:r w:rsidR="00903B47" w:rsidRPr="00A92913">
        <w:rPr>
          <w:szCs w:val="26"/>
        </w:rPr>
        <w:t xml:space="preserve"> được tính theo khối lượng sản phẩm </w:t>
      </w:r>
      <w:r w:rsidR="00256875">
        <w:rPr>
          <w:szCs w:val="26"/>
        </w:rPr>
        <w:t>sau tinh chế</w:t>
      </w:r>
      <w:r w:rsidR="00903B47" w:rsidRPr="00A92913">
        <w:rPr>
          <w:szCs w:val="26"/>
        </w:rPr>
        <w:t xml:space="preserve">. </w:t>
      </w:r>
    </w:p>
    <w:p w14:paraId="4E8DBFCF" w14:textId="1E401B8B" w:rsidR="00774326" w:rsidRPr="00A92913" w:rsidRDefault="00774326" w:rsidP="00727946">
      <w:pPr>
        <w:jc w:val="center"/>
        <w:rPr>
          <w:rFonts w:eastAsia="Calibri"/>
          <w:iCs/>
          <w:szCs w:val="18"/>
        </w:rPr>
      </w:pPr>
      <w:bookmarkStart w:id="158" w:name="_Toc240275280"/>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5</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lai </w:t>
      </w:r>
      <w:r w:rsidRPr="00A92913">
        <w:rPr>
          <w:lang w:val="sv-FI"/>
        </w:rPr>
        <w:t>chứa khung quinazolin-4(3</w:t>
      </w:r>
      <w:r w:rsidRPr="00A92913">
        <w:rPr>
          <w:i/>
          <w:iCs/>
          <w:lang w:val="sv-FI"/>
        </w:rPr>
        <w:t>H</w:t>
      </w:r>
      <w:r w:rsidRPr="00A92913">
        <w:rPr>
          <w:lang w:val="sv-FI"/>
        </w:rPr>
        <w:t xml:space="preserve">)-one và dị vòng </w:t>
      </w:r>
      <w:r w:rsidR="007A77C0">
        <w:rPr>
          <w:lang w:val="sv-FI"/>
        </w:rPr>
        <w:t>coumarin</w:t>
      </w:r>
      <w:r w:rsidRPr="00A92913">
        <w:rPr>
          <w:lang w:val="sv-FI"/>
        </w:rPr>
        <w:t xml:space="preserve"> (</w:t>
      </w:r>
      <w:r w:rsidRPr="00A92913">
        <w:rPr>
          <w:b/>
          <w:bCs/>
          <w:lang w:val="sv-FI"/>
        </w:rPr>
        <w:t>7a-e, h</w:t>
      </w:r>
      <w:r w:rsidRPr="00A92913">
        <w:rPr>
          <w:lang w:val="sv-FI"/>
        </w:rPr>
        <w:t>)</w:t>
      </w:r>
      <w:bookmarkEnd w:id="158"/>
    </w:p>
    <w:p w14:paraId="2F043EBE" w14:textId="654A1143" w:rsidR="00774326" w:rsidRPr="00A92913" w:rsidRDefault="00470FAA" w:rsidP="00727946">
      <w:pPr>
        <w:spacing w:line="360" w:lineRule="auto"/>
        <w:jc w:val="center"/>
        <w:rPr>
          <w:rFonts w:eastAsia="Times New Roman"/>
          <w:szCs w:val="26"/>
          <w:lang w:val="sv-FI" w:eastAsia="zh-CN" w:bidi="th-TH"/>
        </w:rPr>
      </w:pPr>
      <w:r w:rsidRPr="00A92913">
        <w:object w:dxaOrig="7109" w:dyaOrig="1859" w14:anchorId="12FC8B3F">
          <v:shape id="_x0000_i1074" type="#_x0000_t75" style="width:328pt;height:86pt" o:ole="">
            <v:imagedata r:id="rId128" o:title=""/>
          </v:shape>
          <o:OLEObject Type="Embed" ProgID="ChemDraw.Document.6.0" ShapeID="_x0000_i1074" DrawAspect="Content" ObjectID="_1852540966" r:id="rId129"/>
        </w:object>
      </w:r>
    </w:p>
    <w:tbl>
      <w:tblPr>
        <w:tblStyle w:val="TableGrid"/>
        <w:tblW w:w="8492" w:type="dxa"/>
        <w:jc w:val="center"/>
        <w:tblLook w:val="04A0" w:firstRow="1" w:lastRow="0" w:firstColumn="1" w:lastColumn="0" w:noHBand="0" w:noVBand="1"/>
      </w:tblPr>
      <w:tblGrid>
        <w:gridCol w:w="851"/>
        <w:gridCol w:w="2552"/>
        <w:gridCol w:w="1701"/>
        <w:gridCol w:w="1694"/>
        <w:gridCol w:w="1694"/>
      </w:tblGrid>
      <w:tr w:rsidR="00727946" w:rsidRPr="00A92913" w14:paraId="5886946D" w14:textId="2E3F5909" w:rsidTr="007B7A17">
        <w:trPr>
          <w:jc w:val="center"/>
        </w:trPr>
        <w:tc>
          <w:tcPr>
            <w:tcW w:w="851" w:type="dxa"/>
          </w:tcPr>
          <w:p w14:paraId="50E7D0FF" w14:textId="77777777" w:rsidR="00162C0C" w:rsidRPr="00A92913" w:rsidRDefault="00162C0C" w:rsidP="00727946">
            <w:pPr>
              <w:spacing w:line="360" w:lineRule="auto"/>
              <w:jc w:val="center"/>
              <w:rPr>
                <w:b/>
                <w:bCs/>
                <w:szCs w:val="26"/>
              </w:rPr>
            </w:pPr>
            <w:r w:rsidRPr="00A92913">
              <w:rPr>
                <w:b/>
                <w:bCs/>
                <w:szCs w:val="26"/>
              </w:rPr>
              <w:t>Hợp chất</w:t>
            </w:r>
          </w:p>
        </w:tc>
        <w:tc>
          <w:tcPr>
            <w:tcW w:w="2552" w:type="dxa"/>
          </w:tcPr>
          <w:p w14:paraId="68499589" w14:textId="77777777" w:rsidR="00162C0C" w:rsidRPr="00A92913" w:rsidRDefault="00162C0C" w:rsidP="00727946">
            <w:pPr>
              <w:spacing w:line="360" w:lineRule="auto"/>
              <w:jc w:val="center"/>
              <w:rPr>
                <w:b/>
                <w:bCs/>
                <w:szCs w:val="26"/>
              </w:rPr>
            </w:pPr>
            <w:r w:rsidRPr="00A92913">
              <w:rPr>
                <w:b/>
                <w:bCs/>
                <w:szCs w:val="26"/>
              </w:rPr>
              <w:t>Trạng thái, màu sắc</w:t>
            </w:r>
          </w:p>
        </w:tc>
        <w:tc>
          <w:tcPr>
            <w:tcW w:w="1701" w:type="dxa"/>
          </w:tcPr>
          <w:p w14:paraId="69FA8CDF" w14:textId="77777777" w:rsidR="00162C0C" w:rsidRPr="00A92913" w:rsidRDefault="00162C0C"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1694" w:type="dxa"/>
          </w:tcPr>
          <w:p w14:paraId="025399C7" w14:textId="3D82FFD2" w:rsidR="00162C0C" w:rsidRPr="00A92913" w:rsidRDefault="00162C0C" w:rsidP="00727946">
            <w:pPr>
              <w:spacing w:line="360" w:lineRule="auto"/>
              <w:jc w:val="center"/>
              <w:rPr>
                <w:b/>
                <w:bCs/>
                <w:szCs w:val="26"/>
              </w:rPr>
            </w:pPr>
            <w:r w:rsidRPr="00A92913">
              <w:rPr>
                <w:b/>
                <w:bCs/>
                <w:szCs w:val="26"/>
              </w:rPr>
              <w:t>R</w:t>
            </w:r>
            <w:r w:rsidRPr="00A92913">
              <w:rPr>
                <w:b/>
                <w:bCs/>
                <w:szCs w:val="26"/>
                <w:vertAlign w:val="subscript"/>
              </w:rPr>
              <w:t>1</w:t>
            </w:r>
            <w:r w:rsidRPr="00A92913">
              <w:rPr>
                <w:b/>
                <w:bCs/>
                <w:szCs w:val="26"/>
              </w:rPr>
              <w:t>/X</w:t>
            </w:r>
          </w:p>
        </w:tc>
        <w:tc>
          <w:tcPr>
            <w:tcW w:w="1694" w:type="dxa"/>
          </w:tcPr>
          <w:p w14:paraId="77E51FB0" w14:textId="49925A17" w:rsidR="00162C0C" w:rsidRPr="00A92913" w:rsidRDefault="00162C0C" w:rsidP="00727946">
            <w:pPr>
              <w:spacing w:line="360" w:lineRule="auto"/>
              <w:jc w:val="center"/>
              <w:rPr>
                <w:b/>
                <w:bCs/>
                <w:szCs w:val="26"/>
              </w:rPr>
            </w:pPr>
            <w:r w:rsidRPr="00A92913">
              <w:rPr>
                <w:b/>
                <w:bCs/>
                <w:szCs w:val="26"/>
              </w:rPr>
              <w:t>Hiệu suất (%)</w:t>
            </w:r>
          </w:p>
        </w:tc>
      </w:tr>
      <w:tr w:rsidR="00727946" w:rsidRPr="00A92913" w14:paraId="738CCB3E" w14:textId="030750D6" w:rsidTr="007B7A17">
        <w:trPr>
          <w:jc w:val="center"/>
        </w:trPr>
        <w:tc>
          <w:tcPr>
            <w:tcW w:w="851" w:type="dxa"/>
          </w:tcPr>
          <w:p w14:paraId="3DF8F59D" w14:textId="45A5152E" w:rsidR="00162C0C" w:rsidRPr="00A92913" w:rsidRDefault="00162C0C" w:rsidP="00727946">
            <w:pPr>
              <w:spacing w:line="360" w:lineRule="auto"/>
              <w:jc w:val="center"/>
              <w:rPr>
                <w:b/>
                <w:bCs/>
                <w:szCs w:val="26"/>
              </w:rPr>
            </w:pPr>
            <w:r w:rsidRPr="00A92913">
              <w:rPr>
                <w:b/>
                <w:bCs/>
                <w:szCs w:val="26"/>
              </w:rPr>
              <w:lastRenderedPageBreak/>
              <w:t>(7a)</w:t>
            </w:r>
          </w:p>
        </w:tc>
        <w:tc>
          <w:tcPr>
            <w:tcW w:w="2552" w:type="dxa"/>
          </w:tcPr>
          <w:p w14:paraId="12F34B79" w14:textId="05BE57B0" w:rsidR="00162C0C" w:rsidRPr="00A92913" w:rsidRDefault="00162C0C" w:rsidP="00727946">
            <w:pPr>
              <w:spacing w:line="360" w:lineRule="auto"/>
              <w:jc w:val="center"/>
              <w:rPr>
                <w:szCs w:val="26"/>
              </w:rPr>
            </w:pPr>
            <w:r w:rsidRPr="00A92913">
              <w:rPr>
                <w:szCs w:val="26"/>
              </w:rPr>
              <w:t>Dạng bột màu vàng</w:t>
            </w:r>
          </w:p>
        </w:tc>
        <w:tc>
          <w:tcPr>
            <w:tcW w:w="1701" w:type="dxa"/>
          </w:tcPr>
          <w:p w14:paraId="1AA326B8" w14:textId="30C78C56" w:rsidR="00162C0C" w:rsidRPr="00A92913" w:rsidRDefault="00162C0C" w:rsidP="00727946">
            <w:pPr>
              <w:spacing w:line="360" w:lineRule="auto"/>
              <w:jc w:val="center"/>
              <w:rPr>
                <w:szCs w:val="26"/>
              </w:rPr>
            </w:pPr>
            <w:r w:rsidRPr="00A92913">
              <w:rPr>
                <w:szCs w:val="26"/>
              </w:rPr>
              <w:t>310-312</w:t>
            </w:r>
          </w:p>
        </w:tc>
        <w:tc>
          <w:tcPr>
            <w:tcW w:w="1694" w:type="dxa"/>
          </w:tcPr>
          <w:p w14:paraId="7DB33510" w14:textId="29746BFF" w:rsidR="00162C0C" w:rsidRPr="00A92913" w:rsidRDefault="00162C0C" w:rsidP="00727946">
            <w:pPr>
              <w:spacing w:line="360" w:lineRule="auto"/>
              <w:jc w:val="center"/>
              <w:rPr>
                <w:szCs w:val="26"/>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1694" w:type="dxa"/>
          </w:tcPr>
          <w:p w14:paraId="3B8DF7A7" w14:textId="0E96F475" w:rsidR="00162C0C" w:rsidRPr="00A92913" w:rsidRDefault="00162C0C" w:rsidP="00727946">
            <w:pPr>
              <w:spacing w:line="360" w:lineRule="auto"/>
              <w:jc w:val="center"/>
              <w:rPr>
                <w:rFonts w:eastAsia="Calibri"/>
                <w:szCs w:val="26"/>
              </w:rPr>
            </w:pPr>
            <w:r w:rsidRPr="00A92913">
              <w:rPr>
                <w:szCs w:val="26"/>
              </w:rPr>
              <w:t>72</w:t>
            </w:r>
          </w:p>
        </w:tc>
      </w:tr>
      <w:tr w:rsidR="00727946" w:rsidRPr="00A92913" w14:paraId="1F05D36C" w14:textId="14BB2A29" w:rsidTr="007B7A17">
        <w:trPr>
          <w:jc w:val="center"/>
        </w:trPr>
        <w:tc>
          <w:tcPr>
            <w:tcW w:w="851" w:type="dxa"/>
          </w:tcPr>
          <w:p w14:paraId="7B5DF9FD" w14:textId="27E4AEAF" w:rsidR="00162C0C" w:rsidRPr="00A92913" w:rsidRDefault="00162C0C" w:rsidP="00727946">
            <w:pPr>
              <w:spacing w:line="360" w:lineRule="auto"/>
              <w:jc w:val="center"/>
              <w:rPr>
                <w:b/>
                <w:bCs/>
                <w:szCs w:val="26"/>
              </w:rPr>
            </w:pPr>
            <w:r w:rsidRPr="00A92913">
              <w:rPr>
                <w:b/>
                <w:bCs/>
                <w:szCs w:val="26"/>
              </w:rPr>
              <w:t>(7b)</w:t>
            </w:r>
          </w:p>
        </w:tc>
        <w:tc>
          <w:tcPr>
            <w:tcW w:w="2552" w:type="dxa"/>
          </w:tcPr>
          <w:p w14:paraId="5F4C5179" w14:textId="07726FAE" w:rsidR="00162C0C" w:rsidRPr="00A92913" w:rsidRDefault="00162C0C" w:rsidP="00727946">
            <w:pPr>
              <w:spacing w:line="360" w:lineRule="auto"/>
              <w:jc w:val="center"/>
              <w:rPr>
                <w:szCs w:val="26"/>
              </w:rPr>
            </w:pPr>
            <w:r w:rsidRPr="00A92913">
              <w:rPr>
                <w:szCs w:val="26"/>
              </w:rPr>
              <w:t>Dạng bột màu vàng</w:t>
            </w:r>
          </w:p>
        </w:tc>
        <w:tc>
          <w:tcPr>
            <w:tcW w:w="1701" w:type="dxa"/>
          </w:tcPr>
          <w:p w14:paraId="0DDE84D3" w14:textId="53CC4961" w:rsidR="00162C0C" w:rsidRPr="00A92913" w:rsidRDefault="00162C0C" w:rsidP="00727946">
            <w:pPr>
              <w:spacing w:line="360" w:lineRule="auto"/>
              <w:jc w:val="center"/>
              <w:rPr>
                <w:szCs w:val="26"/>
              </w:rPr>
            </w:pPr>
            <w:r w:rsidRPr="00A92913">
              <w:rPr>
                <w:szCs w:val="26"/>
              </w:rPr>
              <w:t>223-225</w:t>
            </w:r>
          </w:p>
        </w:tc>
        <w:tc>
          <w:tcPr>
            <w:tcW w:w="1694" w:type="dxa"/>
          </w:tcPr>
          <w:p w14:paraId="42A50160" w14:textId="725FD027" w:rsidR="00162C0C" w:rsidRPr="00A92913" w:rsidRDefault="00162C0C" w:rsidP="00727946">
            <w:pPr>
              <w:spacing w:line="360" w:lineRule="auto"/>
              <w:jc w:val="center"/>
              <w:rPr>
                <w:szCs w:val="26"/>
              </w:rPr>
            </w:pPr>
            <w:r w:rsidRPr="00A92913">
              <w:rPr>
                <w:rFonts w:eastAsia="Calibri"/>
                <w:i/>
                <w:iCs/>
                <w:szCs w:val="26"/>
              </w:rPr>
              <w:t>o</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1694" w:type="dxa"/>
          </w:tcPr>
          <w:p w14:paraId="73E025C8" w14:textId="502CE6A6" w:rsidR="00162C0C" w:rsidRPr="00A92913" w:rsidRDefault="00162C0C" w:rsidP="00727946">
            <w:pPr>
              <w:spacing w:line="360" w:lineRule="auto"/>
              <w:jc w:val="center"/>
              <w:rPr>
                <w:rFonts w:eastAsia="Calibri"/>
                <w:i/>
                <w:iCs/>
                <w:szCs w:val="26"/>
              </w:rPr>
            </w:pPr>
            <w:r w:rsidRPr="00A92913">
              <w:rPr>
                <w:szCs w:val="26"/>
              </w:rPr>
              <w:t>75</w:t>
            </w:r>
          </w:p>
        </w:tc>
      </w:tr>
      <w:tr w:rsidR="00727946" w:rsidRPr="00A92913" w14:paraId="6AD15A16" w14:textId="0AC53FFC" w:rsidTr="007B7A17">
        <w:trPr>
          <w:jc w:val="center"/>
        </w:trPr>
        <w:tc>
          <w:tcPr>
            <w:tcW w:w="851" w:type="dxa"/>
          </w:tcPr>
          <w:p w14:paraId="3D8C9540" w14:textId="45EE051F" w:rsidR="00162C0C" w:rsidRPr="00A92913" w:rsidRDefault="00162C0C" w:rsidP="00727946">
            <w:pPr>
              <w:spacing w:line="360" w:lineRule="auto"/>
              <w:jc w:val="center"/>
              <w:rPr>
                <w:b/>
                <w:bCs/>
                <w:szCs w:val="26"/>
              </w:rPr>
            </w:pPr>
            <w:r w:rsidRPr="00A92913">
              <w:rPr>
                <w:b/>
                <w:bCs/>
                <w:szCs w:val="26"/>
              </w:rPr>
              <w:t>(7c)</w:t>
            </w:r>
          </w:p>
        </w:tc>
        <w:tc>
          <w:tcPr>
            <w:tcW w:w="2552" w:type="dxa"/>
          </w:tcPr>
          <w:p w14:paraId="554688DF" w14:textId="4B3E5CF9" w:rsidR="00162C0C" w:rsidRPr="00A92913" w:rsidRDefault="00162C0C" w:rsidP="00727946">
            <w:pPr>
              <w:spacing w:line="360" w:lineRule="auto"/>
              <w:jc w:val="center"/>
              <w:rPr>
                <w:szCs w:val="26"/>
              </w:rPr>
            </w:pPr>
            <w:r w:rsidRPr="00A92913">
              <w:rPr>
                <w:szCs w:val="26"/>
              </w:rPr>
              <w:t>Dạng bột màu vàng</w:t>
            </w:r>
          </w:p>
        </w:tc>
        <w:tc>
          <w:tcPr>
            <w:tcW w:w="1701" w:type="dxa"/>
          </w:tcPr>
          <w:p w14:paraId="0DFDBDF0" w14:textId="7E29AD7B" w:rsidR="00162C0C" w:rsidRPr="00A92913" w:rsidRDefault="00162C0C" w:rsidP="00727946">
            <w:pPr>
              <w:spacing w:line="360" w:lineRule="auto"/>
              <w:jc w:val="center"/>
              <w:rPr>
                <w:szCs w:val="26"/>
              </w:rPr>
            </w:pPr>
            <w:r w:rsidRPr="00A92913">
              <w:rPr>
                <w:szCs w:val="26"/>
              </w:rPr>
              <w:t>214-216</w:t>
            </w:r>
          </w:p>
        </w:tc>
        <w:tc>
          <w:tcPr>
            <w:tcW w:w="1694" w:type="dxa"/>
          </w:tcPr>
          <w:p w14:paraId="652B5D09" w14:textId="60C1630C" w:rsidR="00162C0C" w:rsidRPr="00A92913" w:rsidRDefault="00162C0C" w:rsidP="00727946">
            <w:pPr>
              <w:spacing w:line="360" w:lineRule="auto"/>
              <w:jc w:val="center"/>
              <w:rPr>
                <w:szCs w:val="26"/>
              </w:rPr>
            </w:pPr>
            <w:r w:rsidRPr="00A92913">
              <w:rPr>
                <w:rFonts w:eastAsia="Calibri"/>
                <w:i/>
                <w:iCs/>
                <w:szCs w:val="26"/>
              </w:rPr>
              <w:t>p</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1694" w:type="dxa"/>
          </w:tcPr>
          <w:p w14:paraId="69B767CF" w14:textId="65994658" w:rsidR="00162C0C" w:rsidRPr="00A92913" w:rsidRDefault="00162C0C" w:rsidP="00727946">
            <w:pPr>
              <w:spacing w:line="360" w:lineRule="auto"/>
              <w:jc w:val="center"/>
              <w:rPr>
                <w:rFonts w:eastAsia="Calibri"/>
                <w:i/>
                <w:iCs/>
                <w:szCs w:val="26"/>
              </w:rPr>
            </w:pPr>
            <w:r w:rsidRPr="00A92913">
              <w:rPr>
                <w:szCs w:val="26"/>
              </w:rPr>
              <w:t>80</w:t>
            </w:r>
          </w:p>
        </w:tc>
      </w:tr>
      <w:tr w:rsidR="00727946" w:rsidRPr="00A92913" w14:paraId="5A0E0CEF" w14:textId="10D2D9D1" w:rsidTr="007B7A17">
        <w:trPr>
          <w:jc w:val="center"/>
        </w:trPr>
        <w:tc>
          <w:tcPr>
            <w:tcW w:w="851" w:type="dxa"/>
          </w:tcPr>
          <w:p w14:paraId="03A0414F" w14:textId="47C3387A" w:rsidR="00162C0C" w:rsidRPr="00A92913" w:rsidRDefault="00162C0C" w:rsidP="00727946">
            <w:pPr>
              <w:spacing w:line="360" w:lineRule="auto"/>
              <w:jc w:val="center"/>
              <w:rPr>
                <w:b/>
                <w:bCs/>
              </w:rPr>
            </w:pPr>
            <w:r w:rsidRPr="00A92913">
              <w:rPr>
                <w:b/>
                <w:bCs/>
              </w:rPr>
              <w:t>(7d)</w:t>
            </w:r>
          </w:p>
        </w:tc>
        <w:tc>
          <w:tcPr>
            <w:tcW w:w="2552" w:type="dxa"/>
          </w:tcPr>
          <w:p w14:paraId="35F63856" w14:textId="530DEFE8" w:rsidR="00162C0C" w:rsidRPr="00A92913" w:rsidRDefault="00162C0C" w:rsidP="00727946">
            <w:pPr>
              <w:spacing w:line="360" w:lineRule="auto"/>
              <w:jc w:val="center"/>
              <w:rPr>
                <w:szCs w:val="26"/>
              </w:rPr>
            </w:pPr>
            <w:r w:rsidRPr="00A92913">
              <w:rPr>
                <w:szCs w:val="26"/>
              </w:rPr>
              <w:t>Dạng bột màu vàng</w:t>
            </w:r>
          </w:p>
        </w:tc>
        <w:tc>
          <w:tcPr>
            <w:tcW w:w="1701" w:type="dxa"/>
          </w:tcPr>
          <w:p w14:paraId="41DBFD67" w14:textId="6243541A" w:rsidR="00162C0C" w:rsidRPr="00A92913" w:rsidRDefault="00162C0C" w:rsidP="00727946">
            <w:pPr>
              <w:spacing w:line="360" w:lineRule="auto"/>
              <w:jc w:val="center"/>
              <w:rPr>
                <w:szCs w:val="26"/>
              </w:rPr>
            </w:pPr>
            <w:r w:rsidRPr="00A92913">
              <w:rPr>
                <w:szCs w:val="26"/>
              </w:rPr>
              <w:t>310-312</w:t>
            </w:r>
          </w:p>
        </w:tc>
        <w:tc>
          <w:tcPr>
            <w:tcW w:w="1694" w:type="dxa"/>
          </w:tcPr>
          <w:p w14:paraId="640FC6D8" w14:textId="7601BF5D" w:rsidR="00162C0C" w:rsidRPr="00A92913" w:rsidRDefault="00162C0C" w:rsidP="00727946">
            <w:pPr>
              <w:spacing w:line="360" w:lineRule="auto"/>
              <w:jc w:val="center"/>
              <w:rPr>
                <w:szCs w:val="26"/>
              </w:rPr>
            </w:pPr>
            <w:r w:rsidRPr="00A92913">
              <w:rPr>
                <w:rFonts w:eastAsia="Calibri"/>
                <w:i/>
                <w:iCs/>
                <w:szCs w:val="26"/>
              </w:rPr>
              <w:t>m</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1694" w:type="dxa"/>
          </w:tcPr>
          <w:p w14:paraId="4386F53A" w14:textId="442C8838" w:rsidR="00162C0C" w:rsidRPr="00A92913" w:rsidRDefault="00162C0C" w:rsidP="00727946">
            <w:pPr>
              <w:spacing w:line="360" w:lineRule="auto"/>
              <w:jc w:val="center"/>
              <w:rPr>
                <w:rFonts w:eastAsia="Calibri"/>
                <w:i/>
                <w:iCs/>
                <w:szCs w:val="26"/>
              </w:rPr>
            </w:pPr>
            <w:r w:rsidRPr="00A92913">
              <w:rPr>
                <w:szCs w:val="26"/>
              </w:rPr>
              <w:t>82</w:t>
            </w:r>
          </w:p>
        </w:tc>
      </w:tr>
      <w:tr w:rsidR="00727946" w:rsidRPr="00A92913" w14:paraId="072DFB40" w14:textId="4D7086DC" w:rsidTr="007B7A17">
        <w:trPr>
          <w:jc w:val="center"/>
        </w:trPr>
        <w:tc>
          <w:tcPr>
            <w:tcW w:w="851" w:type="dxa"/>
          </w:tcPr>
          <w:p w14:paraId="246FB1C7" w14:textId="1E3DF9DA" w:rsidR="00162C0C" w:rsidRPr="00A92913" w:rsidRDefault="00162C0C" w:rsidP="00727946">
            <w:pPr>
              <w:spacing w:line="360" w:lineRule="auto"/>
              <w:jc w:val="center"/>
              <w:rPr>
                <w:b/>
                <w:bCs/>
              </w:rPr>
            </w:pPr>
            <w:r w:rsidRPr="00A92913">
              <w:rPr>
                <w:b/>
                <w:bCs/>
              </w:rPr>
              <w:t>(7e)</w:t>
            </w:r>
          </w:p>
        </w:tc>
        <w:tc>
          <w:tcPr>
            <w:tcW w:w="2552" w:type="dxa"/>
          </w:tcPr>
          <w:p w14:paraId="6C03E161" w14:textId="468E314D" w:rsidR="00162C0C" w:rsidRPr="00A92913" w:rsidRDefault="00162C0C" w:rsidP="00727946">
            <w:pPr>
              <w:spacing w:line="360" w:lineRule="auto"/>
              <w:jc w:val="center"/>
              <w:rPr>
                <w:szCs w:val="26"/>
              </w:rPr>
            </w:pPr>
            <w:r w:rsidRPr="00A92913">
              <w:rPr>
                <w:szCs w:val="26"/>
              </w:rPr>
              <w:t>Dạng bột màu cam</w:t>
            </w:r>
          </w:p>
        </w:tc>
        <w:tc>
          <w:tcPr>
            <w:tcW w:w="1701" w:type="dxa"/>
          </w:tcPr>
          <w:p w14:paraId="6BEA2804" w14:textId="48654C46" w:rsidR="00162C0C" w:rsidRPr="00A92913" w:rsidRDefault="00162C0C" w:rsidP="00727946">
            <w:pPr>
              <w:spacing w:line="360" w:lineRule="auto"/>
              <w:jc w:val="center"/>
              <w:rPr>
                <w:szCs w:val="26"/>
              </w:rPr>
            </w:pPr>
            <w:r w:rsidRPr="00A92913">
              <w:rPr>
                <w:szCs w:val="26"/>
              </w:rPr>
              <w:t>314-316</w:t>
            </w:r>
          </w:p>
        </w:tc>
        <w:tc>
          <w:tcPr>
            <w:tcW w:w="1694" w:type="dxa"/>
          </w:tcPr>
          <w:p w14:paraId="25C7586D" w14:textId="3C17443A" w:rsidR="00162C0C" w:rsidRPr="00A92913" w:rsidRDefault="00162C0C" w:rsidP="00727946">
            <w:pPr>
              <w:spacing w:line="360" w:lineRule="auto"/>
              <w:jc w:val="center"/>
              <w:rPr>
                <w:szCs w:val="26"/>
              </w:rPr>
            </w:pPr>
            <w:r w:rsidRPr="00A92913">
              <w:rPr>
                <w:rFonts w:eastAsia="Calibri"/>
                <w:i/>
                <w:iCs/>
                <w:szCs w:val="26"/>
              </w:rPr>
              <w:t>p</w:t>
            </w:r>
            <w:r w:rsidRPr="00A92913">
              <w:rPr>
                <w:rFonts w:eastAsia="Calibri"/>
                <w:szCs w:val="26"/>
              </w:rPr>
              <w:t>-OCH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1694" w:type="dxa"/>
          </w:tcPr>
          <w:p w14:paraId="19C8DF20" w14:textId="7B72958C" w:rsidR="00162C0C" w:rsidRPr="00A92913" w:rsidRDefault="00162C0C" w:rsidP="00727946">
            <w:pPr>
              <w:spacing w:line="360" w:lineRule="auto"/>
              <w:jc w:val="center"/>
              <w:rPr>
                <w:rFonts w:eastAsia="Calibri"/>
                <w:i/>
                <w:iCs/>
                <w:szCs w:val="26"/>
              </w:rPr>
            </w:pPr>
            <w:r w:rsidRPr="00A92913">
              <w:rPr>
                <w:szCs w:val="26"/>
              </w:rPr>
              <w:t>81</w:t>
            </w:r>
          </w:p>
        </w:tc>
      </w:tr>
      <w:tr w:rsidR="00727946" w:rsidRPr="00A92913" w14:paraId="7E1EFDF1" w14:textId="238C1CF6" w:rsidTr="007B7A17">
        <w:trPr>
          <w:jc w:val="center"/>
        </w:trPr>
        <w:tc>
          <w:tcPr>
            <w:tcW w:w="851" w:type="dxa"/>
          </w:tcPr>
          <w:p w14:paraId="02C71B8F" w14:textId="3D774B69" w:rsidR="00162C0C" w:rsidRPr="00A92913" w:rsidRDefault="00162C0C" w:rsidP="00727946">
            <w:pPr>
              <w:spacing w:line="360" w:lineRule="auto"/>
              <w:jc w:val="center"/>
              <w:rPr>
                <w:b/>
                <w:bCs/>
              </w:rPr>
            </w:pPr>
            <w:r w:rsidRPr="00A92913">
              <w:rPr>
                <w:b/>
                <w:bCs/>
              </w:rPr>
              <w:t>(7h)</w:t>
            </w:r>
          </w:p>
        </w:tc>
        <w:tc>
          <w:tcPr>
            <w:tcW w:w="2552" w:type="dxa"/>
          </w:tcPr>
          <w:p w14:paraId="2B78FBF7" w14:textId="41A180E8" w:rsidR="00162C0C" w:rsidRPr="00A92913" w:rsidRDefault="00162C0C" w:rsidP="00727946">
            <w:pPr>
              <w:spacing w:line="360" w:lineRule="auto"/>
              <w:jc w:val="center"/>
              <w:rPr>
                <w:szCs w:val="26"/>
              </w:rPr>
            </w:pPr>
            <w:r w:rsidRPr="00A92913">
              <w:rPr>
                <w:szCs w:val="26"/>
              </w:rPr>
              <w:t>Dạng bột màu trắng</w:t>
            </w:r>
          </w:p>
        </w:tc>
        <w:tc>
          <w:tcPr>
            <w:tcW w:w="1701" w:type="dxa"/>
          </w:tcPr>
          <w:p w14:paraId="5B67035B" w14:textId="372DFD8A" w:rsidR="00162C0C" w:rsidRPr="00A92913" w:rsidRDefault="00162C0C" w:rsidP="00727946">
            <w:pPr>
              <w:spacing w:line="360" w:lineRule="auto"/>
              <w:jc w:val="center"/>
              <w:rPr>
                <w:szCs w:val="26"/>
              </w:rPr>
            </w:pPr>
            <w:r w:rsidRPr="00A92913">
              <w:rPr>
                <w:szCs w:val="26"/>
              </w:rPr>
              <w:t>318-320</w:t>
            </w:r>
          </w:p>
        </w:tc>
        <w:tc>
          <w:tcPr>
            <w:tcW w:w="1694" w:type="dxa"/>
          </w:tcPr>
          <w:p w14:paraId="447EC445" w14:textId="1B3E714C" w:rsidR="00162C0C" w:rsidRPr="00A92913" w:rsidRDefault="00162C0C" w:rsidP="00727946">
            <w:pPr>
              <w:spacing w:line="360" w:lineRule="auto"/>
              <w:jc w:val="center"/>
              <w:rPr>
                <w:szCs w:val="26"/>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 xml:space="preserve">5 </w:t>
            </w:r>
            <w:r w:rsidRPr="00A92913">
              <w:rPr>
                <w:rFonts w:eastAsia="Calibri"/>
                <w:szCs w:val="26"/>
              </w:rPr>
              <w:t>(</w:t>
            </w:r>
            <w:r w:rsidRPr="00A92913">
              <w:rPr>
                <w:szCs w:val="26"/>
              </w:rPr>
              <w:t>X=Br)</w:t>
            </w:r>
          </w:p>
        </w:tc>
        <w:tc>
          <w:tcPr>
            <w:tcW w:w="1694" w:type="dxa"/>
          </w:tcPr>
          <w:p w14:paraId="78E74B5A" w14:textId="75E00774" w:rsidR="00162C0C" w:rsidRPr="00A92913" w:rsidRDefault="00162C0C" w:rsidP="00727946">
            <w:pPr>
              <w:spacing w:line="360" w:lineRule="auto"/>
              <w:jc w:val="center"/>
              <w:rPr>
                <w:rFonts w:eastAsia="Calibri"/>
                <w:szCs w:val="26"/>
              </w:rPr>
            </w:pPr>
            <w:r w:rsidRPr="00A92913">
              <w:rPr>
                <w:szCs w:val="26"/>
              </w:rPr>
              <w:t>78</w:t>
            </w:r>
          </w:p>
        </w:tc>
      </w:tr>
    </w:tbl>
    <w:p w14:paraId="4F0B6A92" w14:textId="54286576" w:rsidR="00C65870" w:rsidRPr="00545F27" w:rsidRDefault="00C65870" w:rsidP="00727946">
      <w:pPr>
        <w:pStyle w:val="Heading4"/>
        <w:spacing w:before="120" w:beforeAutospacing="0" w:after="0" w:afterAutospacing="0" w:line="360" w:lineRule="auto"/>
        <w:ind w:left="1134" w:hanging="1134"/>
        <w:rPr>
          <w:rFonts w:eastAsia="SimSun"/>
          <w:b w:val="0"/>
          <w:bCs w:val="0"/>
        </w:rPr>
      </w:pPr>
      <w:r w:rsidRPr="00545F27">
        <w:rPr>
          <w:rFonts w:eastAsia="SimSun"/>
          <w:b w:val="0"/>
          <w:bCs w:val="0"/>
        </w:rPr>
        <w:t xml:space="preserve">Quy trình tổng hợp các hợp chất lai chứa dị vòng </w:t>
      </w:r>
      <w:r w:rsidR="007A77C0" w:rsidRPr="00545F27">
        <w:rPr>
          <w:rFonts w:eastAsia="SimSun"/>
          <w:b w:val="0"/>
          <w:bCs w:val="0"/>
        </w:rPr>
        <w:t>coumarin</w:t>
      </w:r>
      <w:r w:rsidRPr="00545F27">
        <w:rPr>
          <w:rFonts w:eastAsia="SimSun"/>
          <w:b w:val="0"/>
          <w:bCs w:val="0"/>
        </w:rPr>
        <w:t xml:space="preserve"> (</w:t>
      </w:r>
      <w:r w:rsidRPr="00545F27">
        <w:rPr>
          <w:rFonts w:eastAsia="SimSun"/>
        </w:rPr>
        <w:t>9a-</w:t>
      </w:r>
      <w:r w:rsidR="003D04CE" w:rsidRPr="00545F27">
        <w:rPr>
          <w:rFonts w:eastAsia="SimSun"/>
        </w:rPr>
        <w:t>e</w:t>
      </w:r>
      <w:r w:rsidRPr="00545F27">
        <w:rPr>
          <w:rFonts w:eastAsia="SimSun"/>
        </w:rPr>
        <w:t>, h</w:t>
      </w:r>
      <w:r w:rsidRPr="00545F27">
        <w:rPr>
          <w:rFonts w:eastAsia="SimSun"/>
          <w:b w:val="0"/>
          <w:bCs w:val="0"/>
        </w:rPr>
        <w:t>)</w:t>
      </w:r>
    </w:p>
    <w:p w14:paraId="04043BC2" w14:textId="0300935C" w:rsidR="00C65870" w:rsidRPr="00A92913" w:rsidRDefault="00C65870" w:rsidP="00727946">
      <w:pPr>
        <w:spacing w:line="360" w:lineRule="auto"/>
        <w:rPr>
          <w:rFonts w:eastAsia="Calibri"/>
          <w:szCs w:val="26"/>
        </w:rPr>
      </w:pPr>
      <w:r w:rsidRPr="00A92913">
        <w:rPr>
          <w:rFonts w:eastAsia="Calibri"/>
          <w:szCs w:val="26"/>
        </w:rPr>
        <w:tab/>
        <w:t>Dung dịch 2-chloro-</w:t>
      </w:r>
      <w:r w:rsidRPr="00A92913">
        <w:rPr>
          <w:rFonts w:eastAsia="Calibri"/>
          <w:i/>
          <w:iCs/>
          <w:szCs w:val="26"/>
        </w:rPr>
        <w:t>N</w:t>
      </w:r>
      <w:r w:rsidRPr="00A92913">
        <w:rPr>
          <w:rFonts w:eastAsia="Calibri"/>
          <w:szCs w:val="26"/>
        </w:rPr>
        <w:t>-(2-oxo-2</w:t>
      </w:r>
      <w:r w:rsidRPr="00A92913">
        <w:rPr>
          <w:rFonts w:eastAsia="Calibri"/>
          <w:i/>
          <w:iCs/>
          <w:szCs w:val="26"/>
        </w:rPr>
        <w:t>H</w:t>
      </w:r>
      <w:r w:rsidRPr="00A92913">
        <w:rPr>
          <w:rFonts w:eastAsia="Calibri"/>
          <w:szCs w:val="26"/>
        </w:rPr>
        <w:t>-chromen-3-yl)acetamide (</w:t>
      </w:r>
      <w:r w:rsidRPr="00A92913">
        <w:rPr>
          <w:rFonts w:eastAsia="Calibri"/>
          <w:b/>
          <w:bCs/>
          <w:szCs w:val="26"/>
        </w:rPr>
        <w:t>8</w:t>
      </w:r>
      <w:r w:rsidRPr="00A92913">
        <w:rPr>
          <w:rFonts w:eastAsia="Calibri"/>
          <w:szCs w:val="26"/>
        </w:rPr>
        <w:t>) (0</w:t>
      </w:r>
      <w:r w:rsidR="004C277E" w:rsidRPr="00A92913">
        <w:rPr>
          <w:rFonts w:eastAsia="Calibri"/>
          <w:szCs w:val="26"/>
        </w:rPr>
        <w:t>.</w:t>
      </w:r>
      <w:r w:rsidRPr="00A92913">
        <w:rPr>
          <w:rFonts w:eastAsia="Calibri"/>
          <w:szCs w:val="26"/>
        </w:rPr>
        <w:t>005 mol, 1</w:t>
      </w:r>
      <w:r w:rsidR="004C277E" w:rsidRPr="00A92913">
        <w:rPr>
          <w:rFonts w:eastAsia="Calibri"/>
          <w:szCs w:val="26"/>
        </w:rPr>
        <w:t>.</w:t>
      </w:r>
      <w:r w:rsidRPr="00A92913">
        <w:rPr>
          <w:rFonts w:eastAsia="Calibri"/>
          <w:szCs w:val="26"/>
        </w:rPr>
        <w:t xml:space="preserve">1875 g) hòa tan trong 25 mL acetone được thêm vào dung dịch acetone nóng (50 mL) chứa riêng lẻ </w:t>
      </w:r>
      <w:r w:rsidR="00FA0D8E" w:rsidRPr="00A92913">
        <w:rPr>
          <w:rFonts w:eastAsia="Calibri"/>
          <w:szCs w:val="26"/>
        </w:rPr>
        <w:t>3-aryl</w:t>
      </w:r>
      <w:r w:rsidR="00FA0D8E">
        <w:rPr>
          <w:rFonts w:eastAsia="Calibri"/>
          <w:szCs w:val="26"/>
        </w:rPr>
        <w:t>-</w:t>
      </w:r>
      <w:r w:rsidRPr="00A92913">
        <w:rPr>
          <w:rFonts w:eastAsia="Calibri"/>
          <w:szCs w:val="26"/>
        </w:rPr>
        <w:t>2-mercaptoquinazolin-4(3</w:t>
      </w:r>
      <w:r w:rsidRPr="00A92913">
        <w:rPr>
          <w:rFonts w:eastAsia="Calibri"/>
          <w:i/>
          <w:iCs/>
          <w:szCs w:val="26"/>
        </w:rPr>
        <w:t>H</w:t>
      </w:r>
      <w:r w:rsidRPr="00A92913">
        <w:rPr>
          <w:rFonts w:eastAsia="Calibri"/>
          <w:szCs w:val="26"/>
        </w:rPr>
        <w:t>)-one (</w:t>
      </w:r>
      <w:r w:rsidRPr="00A92913">
        <w:rPr>
          <w:rFonts w:eastAsia="Calibri"/>
          <w:b/>
          <w:bCs/>
          <w:szCs w:val="26"/>
        </w:rPr>
        <w:t>3a–</w:t>
      </w:r>
      <w:r w:rsidR="003D04CE" w:rsidRPr="00A92913">
        <w:rPr>
          <w:rFonts w:eastAsia="Calibri"/>
          <w:b/>
          <w:bCs/>
          <w:szCs w:val="26"/>
        </w:rPr>
        <w:t>e</w:t>
      </w:r>
      <w:r w:rsidRPr="00A92913">
        <w:rPr>
          <w:rFonts w:eastAsia="Calibri"/>
          <w:szCs w:val="26"/>
        </w:rPr>
        <w:t xml:space="preserve">, </w:t>
      </w:r>
      <w:r w:rsidRPr="00A92913">
        <w:rPr>
          <w:rFonts w:eastAsia="Calibri"/>
          <w:b/>
          <w:bCs/>
          <w:szCs w:val="26"/>
        </w:rPr>
        <w:t>h</w:t>
      </w:r>
      <w:r w:rsidRPr="00A92913">
        <w:rPr>
          <w:rFonts w:eastAsia="Calibri"/>
          <w:szCs w:val="26"/>
        </w:rPr>
        <w:t>) (0</w:t>
      </w:r>
      <w:r w:rsidR="004C277E" w:rsidRPr="00A92913">
        <w:rPr>
          <w:rFonts w:eastAsia="Calibri"/>
          <w:szCs w:val="26"/>
        </w:rPr>
        <w:t>.</w:t>
      </w:r>
      <w:r w:rsidRPr="00A92913">
        <w:rPr>
          <w:rFonts w:eastAsia="Calibri"/>
          <w:szCs w:val="26"/>
        </w:rPr>
        <w:t>005 mol) và K</w:t>
      </w:r>
      <w:r w:rsidR="00FA0D8E" w:rsidRPr="00FA0949">
        <w:rPr>
          <w:rFonts w:eastAsia="Calibri"/>
          <w:szCs w:val="26"/>
          <w:vertAlign w:val="subscript"/>
        </w:rPr>
        <w:t>2</w:t>
      </w:r>
      <w:r w:rsidRPr="00A92913">
        <w:rPr>
          <w:rFonts w:eastAsia="Calibri"/>
          <w:szCs w:val="26"/>
        </w:rPr>
        <w:t>CO</w:t>
      </w:r>
      <w:r w:rsidR="00FA0D8E" w:rsidRPr="00FA0949">
        <w:rPr>
          <w:rFonts w:eastAsia="Calibri"/>
          <w:szCs w:val="26"/>
          <w:vertAlign w:val="subscript"/>
        </w:rPr>
        <w:t>3</w:t>
      </w:r>
      <w:r w:rsidRPr="00A92913">
        <w:rPr>
          <w:rFonts w:eastAsia="Calibri"/>
          <w:szCs w:val="26"/>
        </w:rPr>
        <w:t xml:space="preserve"> (0</w:t>
      </w:r>
      <w:r w:rsidR="004C277E" w:rsidRPr="00A92913">
        <w:rPr>
          <w:rFonts w:eastAsia="Calibri"/>
          <w:szCs w:val="26"/>
        </w:rPr>
        <w:t>.</w:t>
      </w:r>
      <w:r w:rsidRPr="00A92913">
        <w:rPr>
          <w:rFonts w:eastAsia="Calibri"/>
          <w:szCs w:val="26"/>
        </w:rPr>
        <w:t>005 mol, 0</w:t>
      </w:r>
      <w:r w:rsidR="004C277E" w:rsidRPr="00A92913">
        <w:rPr>
          <w:rFonts w:eastAsia="Calibri"/>
          <w:szCs w:val="26"/>
        </w:rPr>
        <w:t>.</w:t>
      </w:r>
      <w:r w:rsidRPr="00A92913">
        <w:rPr>
          <w:rFonts w:eastAsia="Calibri"/>
          <w:szCs w:val="26"/>
        </w:rPr>
        <w:t>69 g). Hỗn hợp được khuấy và đun hồi lưu trong 3 giờ. Sau khi làm nguội, phần rắn thu được được lọc và tinh chế bằng cách kết tinh lại từ hỗn hợp dioxane:H</w:t>
      </w:r>
      <w:r w:rsidRPr="00A92913">
        <w:rPr>
          <w:rFonts w:ascii="Cambria Math" w:eastAsia="Calibri" w:hAnsi="Cambria Math" w:cs="Cambria Math"/>
          <w:szCs w:val="26"/>
        </w:rPr>
        <w:t>₂</w:t>
      </w:r>
      <w:r w:rsidRPr="00A92913">
        <w:rPr>
          <w:rFonts w:eastAsia="Calibri"/>
          <w:szCs w:val="26"/>
        </w:rPr>
        <w:t>O để thu sản phẩm mong muốn.</w:t>
      </w:r>
    </w:p>
    <w:p w14:paraId="52FE2EB8" w14:textId="1642D75D" w:rsidR="00DD7793" w:rsidRPr="00A92913" w:rsidRDefault="00DD7793" w:rsidP="00727946">
      <w:pPr>
        <w:spacing w:line="360" w:lineRule="auto"/>
        <w:ind w:firstLine="720"/>
        <w:rPr>
          <w:szCs w:val="26"/>
        </w:rPr>
      </w:pPr>
      <w:r w:rsidRPr="00A92913">
        <w:rPr>
          <w:rFonts w:eastAsia="Calibri"/>
          <w:szCs w:val="26"/>
        </w:rPr>
        <w:t xml:space="preserve">Độ sạch của sản phẩm được kiểm tra </w:t>
      </w:r>
      <w:r w:rsidR="002C2F66" w:rsidRPr="00A92913">
        <w:rPr>
          <w:rFonts w:eastAsia="Calibri"/>
          <w:szCs w:val="26"/>
        </w:rPr>
        <w:t>TLC</w:t>
      </w:r>
      <w:r w:rsidRPr="00A92913">
        <w:rPr>
          <w:rFonts w:eastAsia="Calibri"/>
          <w:szCs w:val="26"/>
        </w:rPr>
        <w:t xml:space="preserve"> (EtOAc : </w:t>
      </w:r>
      <w:r w:rsidRPr="00A92913">
        <w:rPr>
          <w:rFonts w:eastAsia="Calibri"/>
          <w:i/>
          <w:iCs/>
          <w:szCs w:val="26"/>
        </w:rPr>
        <w:t>n</w:t>
      </w:r>
      <w:r w:rsidRPr="00A92913">
        <w:rPr>
          <w:rFonts w:eastAsia="Calibri"/>
          <w:szCs w:val="26"/>
        </w:rPr>
        <w:t>-</w:t>
      </w:r>
      <w:r w:rsidR="00B31361" w:rsidRPr="00A92913">
        <w:rPr>
          <w:rFonts w:eastAsia="Calibri"/>
          <w:szCs w:val="26"/>
        </w:rPr>
        <w:t>h</w:t>
      </w:r>
      <w:r w:rsidRPr="00A92913">
        <w:rPr>
          <w:rFonts w:eastAsia="Calibri"/>
          <w:szCs w:val="26"/>
        </w:rPr>
        <w:t xml:space="preserve">exane = 2:8), nhiệt độ nóng chảy được thực hiện trên </w:t>
      </w:r>
      <w:r w:rsidRPr="00A92913">
        <w:rPr>
          <w:szCs w:val="26"/>
        </w:rPr>
        <w:t xml:space="preserve">thiết bị Gallenkamp. Hiệu suất phản ứng từ </w:t>
      </w:r>
      <w:r w:rsidR="00E2682A" w:rsidRPr="00A92913">
        <w:rPr>
          <w:szCs w:val="26"/>
        </w:rPr>
        <w:t>70</w:t>
      </w:r>
      <w:r w:rsidRPr="00A92913">
        <w:rPr>
          <w:szCs w:val="26"/>
        </w:rPr>
        <w:t>-</w:t>
      </w:r>
      <w:r w:rsidR="00E2682A" w:rsidRPr="00A92913">
        <w:rPr>
          <w:szCs w:val="26"/>
        </w:rPr>
        <w:t>79</w:t>
      </w:r>
      <w:r w:rsidR="00FA0D8E">
        <w:rPr>
          <w:szCs w:val="26"/>
        </w:rPr>
        <w:t xml:space="preserve"> </w:t>
      </w:r>
      <w:r w:rsidRPr="00A92913">
        <w:rPr>
          <w:szCs w:val="26"/>
        </w:rPr>
        <w:t xml:space="preserve">% được tính theo khối lượng sản phẩm </w:t>
      </w:r>
      <w:r w:rsidR="00256875">
        <w:rPr>
          <w:szCs w:val="26"/>
        </w:rPr>
        <w:t>sau tinh chế</w:t>
      </w:r>
      <w:r w:rsidRPr="00A92913">
        <w:rPr>
          <w:szCs w:val="26"/>
        </w:rPr>
        <w:t xml:space="preserve">. </w:t>
      </w:r>
    </w:p>
    <w:p w14:paraId="7245EFE9" w14:textId="2F0A22CF" w:rsidR="00774326" w:rsidRPr="00A92913" w:rsidRDefault="00774326" w:rsidP="00727946">
      <w:pPr>
        <w:rPr>
          <w:rFonts w:eastAsia="Calibri"/>
          <w:iCs/>
          <w:szCs w:val="18"/>
        </w:rPr>
      </w:pPr>
      <w:bookmarkStart w:id="159" w:name="_Toc240275281"/>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6</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lai </w:t>
      </w:r>
      <w:r w:rsidRPr="00A92913">
        <w:rPr>
          <w:lang w:val="sv-FI"/>
        </w:rPr>
        <w:t>chứa khung quinazolin-4(3</w:t>
      </w:r>
      <w:r w:rsidRPr="00A92913">
        <w:rPr>
          <w:i/>
          <w:iCs/>
          <w:lang w:val="sv-FI"/>
        </w:rPr>
        <w:t>H</w:t>
      </w:r>
      <w:r w:rsidRPr="00A92913">
        <w:rPr>
          <w:lang w:val="sv-FI"/>
        </w:rPr>
        <w:t xml:space="preserve">)-one và dị vòng </w:t>
      </w:r>
      <w:r w:rsidR="007A77C0">
        <w:rPr>
          <w:lang w:val="sv-FI"/>
        </w:rPr>
        <w:t>coumarin</w:t>
      </w:r>
      <w:r w:rsidRPr="00A92913">
        <w:rPr>
          <w:lang w:val="sv-FI"/>
        </w:rPr>
        <w:t xml:space="preserve"> thông qua </w:t>
      </w:r>
      <w:r w:rsidRPr="00A92913">
        <w:rPr>
          <w:rFonts w:eastAsia="Calibri"/>
          <w:szCs w:val="26"/>
        </w:rPr>
        <w:t xml:space="preserve">dây nối acetamide </w:t>
      </w:r>
      <w:r w:rsidRPr="00A92913">
        <w:rPr>
          <w:lang w:val="sv-FI"/>
        </w:rPr>
        <w:t>(</w:t>
      </w:r>
      <w:r w:rsidRPr="00A92913">
        <w:rPr>
          <w:b/>
          <w:bCs/>
          <w:lang w:val="sv-FI"/>
        </w:rPr>
        <w:t>9a-e, h</w:t>
      </w:r>
      <w:r w:rsidRPr="00A92913">
        <w:rPr>
          <w:lang w:val="sv-FI"/>
        </w:rPr>
        <w:t>)</w:t>
      </w:r>
      <w:bookmarkEnd w:id="159"/>
    </w:p>
    <w:p w14:paraId="0011ACEB" w14:textId="5D87B9A1" w:rsidR="00774326" w:rsidRPr="00A92913" w:rsidRDefault="00220D63" w:rsidP="00727946">
      <w:pPr>
        <w:spacing w:line="360" w:lineRule="auto"/>
        <w:jc w:val="center"/>
        <w:rPr>
          <w:rFonts w:eastAsia="Times New Roman"/>
          <w:szCs w:val="26"/>
          <w:lang w:val="sv-FI" w:eastAsia="zh-CN" w:bidi="th-TH"/>
        </w:rPr>
      </w:pPr>
      <w:r w:rsidRPr="00A92913">
        <w:object w:dxaOrig="7030" w:dyaOrig="1998" w14:anchorId="09C4196C">
          <v:shape id="_x0000_i1075" type="#_x0000_t75" style="width:308pt;height:89.35pt" o:ole="">
            <v:imagedata r:id="rId130" o:title=""/>
          </v:shape>
          <o:OLEObject Type="Embed" ProgID="ChemDraw.Document.6.0" ShapeID="_x0000_i1075" DrawAspect="Content" ObjectID="_1852540967" r:id="rId131"/>
        </w:object>
      </w:r>
    </w:p>
    <w:tbl>
      <w:tblPr>
        <w:tblStyle w:val="TableGrid"/>
        <w:tblW w:w="4869" w:type="pct"/>
        <w:tblLook w:val="04A0" w:firstRow="1" w:lastRow="0" w:firstColumn="1" w:lastColumn="0" w:noHBand="0" w:noVBand="1"/>
      </w:tblPr>
      <w:tblGrid>
        <w:gridCol w:w="850"/>
        <w:gridCol w:w="2400"/>
        <w:gridCol w:w="1848"/>
        <w:gridCol w:w="1726"/>
        <w:gridCol w:w="1723"/>
      </w:tblGrid>
      <w:tr w:rsidR="00727946" w:rsidRPr="00A92913" w14:paraId="1DE1876B" w14:textId="5B59A9B7" w:rsidTr="007B7A17">
        <w:tc>
          <w:tcPr>
            <w:tcW w:w="497" w:type="pct"/>
          </w:tcPr>
          <w:p w14:paraId="41235CCF" w14:textId="77777777" w:rsidR="00F7009A" w:rsidRPr="00A92913" w:rsidRDefault="00F7009A" w:rsidP="00727946">
            <w:pPr>
              <w:spacing w:line="360" w:lineRule="auto"/>
              <w:jc w:val="center"/>
              <w:rPr>
                <w:b/>
                <w:bCs/>
                <w:szCs w:val="26"/>
              </w:rPr>
            </w:pPr>
            <w:r w:rsidRPr="00A92913">
              <w:rPr>
                <w:b/>
                <w:bCs/>
                <w:szCs w:val="26"/>
              </w:rPr>
              <w:t>Hợp chất</w:t>
            </w:r>
          </w:p>
        </w:tc>
        <w:tc>
          <w:tcPr>
            <w:tcW w:w="1404" w:type="pct"/>
          </w:tcPr>
          <w:p w14:paraId="04AC35D7" w14:textId="77777777" w:rsidR="00F7009A" w:rsidRPr="00A92913" w:rsidRDefault="00F7009A" w:rsidP="00727946">
            <w:pPr>
              <w:spacing w:line="360" w:lineRule="auto"/>
              <w:jc w:val="center"/>
              <w:rPr>
                <w:b/>
                <w:bCs/>
                <w:szCs w:val="26"/>
              </w:rPr>
            </w:pPr>
            <w:r w:rsidRPr="00A92913">
              <w:rPr>
                <w:b/>
                <w:bCs/>
                <w:szCs w:val="26"/>
              </w:rPr>
              <w:t>Trạng thái, màu sắc</w:t>
            </w:r>
          </w:p>
        </w:tc>
        <w:tc>
          <w:tcPr>
            <w:tcW w:w="1081" w:type="pct"/>
          </w:tcPr>
          <w:p w14:paraId="5D9A228A" w14:textId="77777777" w:rsidR="00F7009A" w:rsidRPr="00A92913" w:rsidRDefault="00F7009A"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1010" w:type="pct"/>
          </w:tcPr>
          <w:p w14:paraId="3B15E89D" w14:textId="42D29C12" w:rsidR="00F7009A" w:rsidRPr="00A92913" w:rsidRDefault="00F7009A" w:rsidP="00727946">
            <w:pPr>
              <w:spacing w:line="360" w:lineRule="auto"/>
              <w:jc w:val="center"/>
              <w:rPr>
                <w:b/>
                <w:bCs/>
                <w:szCs w:val="26"/>
              </w:rPr>
            </w:pPr>
            <w:r w:rsidRPr="00A92913">
              <w:rPr>
                <w:b/>
                <w:bCs/>
                <w:szCs w:val="26"/>
              </w:rPr>
              <w:t>R</w:t>
            </w:r>
            <w:r w:rsidRPr="00A92913">
              <w:rPr>
                <w:b/>
                <w:bCs/>
                <w:szCs w:val="26"/>
                <w:vertAlign w:val="subscript"/>
              </w:rPr>
              <w:t>1</w:t>
            </w:r>
            <w:r w:rsidRPr="00A92913">
              <w:rPr>
                <w:b/>
                <w:bCs/>
                <w:szCs w:val="26"/>
              </w:rPr>
              <w:t>/X</w:t>
            </w:r>
          </w:p>
        </w:tc>
        <w:tc>
          <w:tcPr>
            <w:tcW w:w="1008" w:type="pct"/>
          </w:tcPr>
          <w:p w14:paraId="566E5787" w14:textId="7C13BFAE" w:rsidR="00F7009A" w:rsidRPr="00A92913" w:rsidRDefault="00F7009A" w:rsidP="00727946">
            <w:pPr>
              <w:spacing w:line="360" w:lineRule="auto"/>
              <w:jc w:val="center"/>
              <w:rPr>
                <w:b/>
                <w:bCs/>
                <w:szCs w:val="26"/>
              </w:rPr>
            </w:pPr>
            <w:r w:rsidRPr="00A92913">
              <w:rPr>
                <w:b/>
                <w:bCs/>
                <w:szCs w:val="26"/>
              </w:rPr>
              <w:t>Hiệu suất (%)</w:t>
            </w:r>
          </w:p>
        </w:tc>
      </w:tr>
      <w:tr w:rsidR="00727946" w:rsidRPr="00A92913" w14:paraId="2D599A29" w14:textId="750CDD2D" w:rsidTr="007B7A17">
        <w:tc>
          <w:tcPr>
            <w:tcW w:w="497" w:type="pct"/>
          </w:tcPr>
          <w:p w14:paraId="7014CBC4" w14:textId="3D2169EB" w:rsidR="00F7009A" w:rsidRPr="00A92913" w:rsidRDefault="00F7009A" w:rsidP="00727946">
            <w:pPr>
              <w:spacing w:line="360" w:lineRule="auto"/>
              <w:jc w:val="center"/>
              <w:rPr>
                <w:szCs w:val="26"/>
              </w:rPr>
            </w:pPr>
            <w:r w:rsidRPr="00A92913">
              <w:rPr>
                <w:b/>
                <w:bCs/>
                <w:szCs w:val="26"/>
              </w:rPr>
              <w:t>(9a)</w:t>
            </w:r>
          </w:p>
        </w:tc>
        <w:tc>
          <w:tcPr>
            <w:tcW w:w="1404" w:type="pct"/>
          </w:tcPr>
          <w:p w14:paraId="68DA0B5F" w14:textId="541F6B8B" w:rsidR="00F7009A" w:rsidRPr="00A92913" w:rsidRDefault="00F7009A" w:rsidP="00727946">
            <w:pPr>
              <w:spacing w:line="360" w:lineRule="auto"/>
              <w:jc w:val="center"/>
              <w:rPr>
                <w:szCs w:val="26"/>
              </w:rPr>
            </w:pPr>
            <w:r w:rsidRPr="00A92913">
              <w:rPr>
                <w:szCs w:val="26"/>
              </w:rPr>
              <w:t>Dạng bột màu trắng</w:t>
            </w:r>
          </w:p>
        </w:tc>
        <w:tc>
          <w:tcPr>
            <w:tcW w:w="1081" w:type="pct"/>
          </w:tcPr>
          <w:p w14:paraId="0FF32E61" w14:textId="29C024F6" w:rsidR="00F7009A" w:rsidRPr="00A92913" w:rsidRDefault="00F7009A" w:rsidP="00727946">
            <w:pPr>
              <w:spacing w:line="360" w:lineRule="auto"/>
              <w:jc w:val="center"/>
              <w:rPr>
                <w:szCs w:val="26"/>
              </w:rPr>
            </w:pPr>
            <w:r w:rsidRPr="00A92913">
              <w:rPr>
                <w:szCs w:val="26"/>
              </w:rPr>
              <w:t>253-255</w:t>
            </w:r>
          </w:p>
        </w:tc>
        <w:tc>
          <w:tcPr>
            <w:tcW w:w="1010" w:type="pct"/>
          </w:tcPr>
          <w:p w14:paraId="02719578" w14:textId="24BA3010" w:rsidR="00F7009A" w:rsidRPr="00A92913" w:rsidRDefault="00F7009A" w:rsidP="00727946">
            <w:pPr>
              <w:spacing w:line="360" w:lineRule="auto"/>
              <w:jc w:val="center"/>
              <w:rPr>
                <w:szCs w:val="26"/>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1008" w:type="pct"/>
          </w:tcPr>
          <w:p w14:paraId="1CAECFC4" w14:textId="1CAD64F5" w:rsidR="00F7009A" w:rsidRPr="00A92913" w:rsidRDefault="00F7009A" w:rsidP="00727946">
            <w:pPr>
              <w:spacing w:line="360" w:lineRule="auto"/>
              <w:jc w:val="center"/>
              <w:rPr>
                <w:rFonts w:eastAsia="Calibri"/>
                <w:szCs w:val="26"/>
              </w:rPr>
            </w:pPr>
            <w:r w:rsidRPr="00A92913">
              <w:rPr>
                <w:szCs w:val="26"/>
              </w:rPr>
              <w:t>70</w:t>
            </w:r>
          </w:p>
        </w:tc>
      </w:tr>
      <w:tr w:rsidR="00727946" w:rsidRPr="00A92913" w14:paraId="08B4B891" w14:textId="246C0FF2" w:rsidTr="007B7A17">
        <w:tc>
          <w:tcPr>
            <w:tcW w:w="497" w:type="pct"/>
          </w:tcPr>
          <w:p w14:paraId="617BD04A" w14:textId="1D7896D0" w:rsidR="00F7009A" w:rsidRPr="00A92913" w:rsidRDefault="00F7009A" w:rsidP="00727946">
            <w:pPr>
              <w:spacing w:line="360" w:lineRule="auto"/>
              <w:jc w:val="center"/>
              <w:rPr>
                <w:szCs w:val="26"/>
              </w:rPr>
            </w:pPr>
            <w:r w:rsidRPr="00A92913">
              <w:rPr>
                <w:b/>
                <w:bCs/>
                <w:szCs w:val="26"/>
              </w:rPr>
              <w:t>(9b)</w:t>
            </w:r>
          </w:p>
        </w:tc>
        <w:tc>
          <w:tcPr>
            <w:tcW w:w="1404" w:type="pct"/>
          </w:tcPr>
          <w:p w14:paraId="65F285F7" w14:textId="0AF673EC" w:rsidR="00F7009A" w:rsidRPr="00A92913" w:rsidRDefault="00F7009A" w:rsidP="00727946">
            <w:pPr>
              <w:spacing w:line="360" w:lineRule="auto"/>
              <w:jc w:val="center"/>
              <w:rPr>
                <w:szCs w:val="26"/>
              </w:rPr>
            </w:pPr>
            <w:r w:rsidRPr="00A92913">
              <w:rPr>
                <w:szCs w:val="26"/>
              </w:rPr>
              <w:t>Dạng bột màu trắng</w:t>
            </w:r>
          </w:p>
        </w:tc>
        <w:tc>
          <w:tcPr>
            <w:tcW w:w="1081" w:type="pct"/>
          </w:tcPr>
          <w:p w14:paraId="240A41D4" w14:textId="0FE35951" w:rsidR="00F7009A" w:rsidRPr="00A92913" w:rsidRDefault="00F7009A" w:rsidP="00727946">
            <w:pPr>
              <w:spacing w:line="360" w:lineRule="auto"/>
              <w:jc w:val="center"/>
              <w:rPr>
                <w:szCs w:val="26"/>
              </w:rPr>
            </w:pPr>
            <w:r w:rsidRPr="00A92913">
              <w:rPr>
                <w:szCs w:val="26"/>
              </w:rPr>
              <w:t>201-203</w:t>
            </w:r>
          </w:p>
        </w:tc>
        <w:tc>
          <w:tcPr>
            <w:tcW w:w="1010" w:type="pct"/>
          </w:tcPr>
          <w:p w14:paraId="75A5C578" w14:textId="15D2A145" w:rsidR="00F7009A" w:rsidRPr="00A92913" w:rsidRDefault="00F7009A" w:rsidP="00727946">
            <w:pPr>
              <w:spacing w:line="360" w:lineRule="auto"/>
              <w:jc w:val="center"/>
              <w:rPr>
                <w:szCs w:val="26"/>
              </w:rPr>
            </w:pPr>
            <w:r w:rsidRPr="00A92913">
              <w:rPr>
                <w:rFonts w:eastAsia="Calibri"/>
                <w:i/>
                <w:iCs/>
                <w:szCs w:val="26"/>
              </w:rPr>
              <w:t>o</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1008" w:type="pct"/>
          </w:tcPr>
          <w:p w14:paraId="3E5148D2" w14:textId="4306D076" w:rsidR="00F7009A" w:rsidRPr="00A92913" w:rsidRDefault="00F7009A" w:rsidP="00727946">
            <w:pPr>
              <w:spacing w:line="360" w:lineRule="auto"/>
              <w:jc w:val="center"/>
              <w:rPr>
                <w:rFonts w:eastAsia="Calibri"/>
                <w:i/>
                <w:iCs/>
                <w:szCs w:val="26"/>
              </w:rPr>
            </w:pPr>
            <w:r w:rsidRPr="00A92913">
              <w:rPr>
                <w:szCs w:val="26"/>
              </w:rPr>
              <w:t>75</w:t>
            </w:r>
          </w:p>
        </w:tc>
      </w:tr>
      <w:tr w:rsidR="00727946" w:rsidRPr="00A92913" w14:paraId="0A980ADF" w14:textId="54B34AE2" w:rsidTr="007B7A17">
        <w:tc>
          <w:tcPr>
            <w:tcW w:w="497" w:type="pct"/>
          </w:tcPr>
          <w:p w14:paraId="181947CD" w14:textId="10D1E253" w:rsidR="00F7009A" w:rsidRPr="00A92913" w:rsidRDefault="00F7009A" w:rsidP="00727946">
            <w:pPr>
              <w:spacing w:line="360" w:lineRule="auto"/>
              <w:jc w:val="center"/>
              <w:rPr>
                <w:szCs w:val="26"/>
              </w:rPr>
            </w:pPr>
            <w:r w:rsidRPr="00A92913">
              <w:rPr>
                <w:b/>
                <w:bCs/>
                <w:szCs w:val="26"/>
              </w:rPr>
              <w:t>(9c)</w:t>
            </w:r>
          </w:p>
        </w:tc>
        <w:tc>
          <w:tcPr>
            <w:tcW w:w="1404" w:type="pct"/>
          </w:tcPr>
          <w:p w14:paraId="1CE454FF" w14:textId="2CB6CA64" w:rsidR="00F7009A" w:rsidRPr="00A92913" w:rsidRDefault="00F7009A" w:rsidP="00727946">
            <w:pPr>
              <w:spacing w:line="360" w:lineRule="auto"/>
              <w:jc w:val="center"/>
              <w:rPr>
                <w:szCs w:val="26"/>
              </w:rPr>
            </w:pPr>
            <w:r w:rsidRPr="00A92913">
              <w:rPr>
                <w:szCs w:val="26"/>
              </w:rPr>
              <w:t>Dạng bột màu trắng</w:t>
            </w:r>
          </w:p>
        </w:tc>
        <w:tc>
          <w:tcPr>
            <w:tcW w:w="1081" w:type="pct"/>
          </w:tcPr>
          <w:p w14:paraId="7E9D8616" w14:textId="76E87F28" w:rsidR="00F7009A" w:rsidRPr="00A92913" w:rsidRDefault="00F7009A" w:rsidP="00727946">
            <w:pPr>
              <w:spacing w:line="360" w:lineRule="auto"/>
              <w:jc w:val="center"/>
              <w:rPr>
                <w:szCs w:val="26"/>
              </w:rPr>
            </w:pPr>
            <w:r w:rsidRPr="00A92913">
              <w:rPr>
                <w:szCs w:val="26"/>
              </w:rPr>
              <w:t>282-284</w:t>
            </w:r>
          </w:p>
        </w:tc>
        <w:tc>
          <w:tcPr>
            <w:tcW w:w="1010" w:type="pct"/>
          </w:tcPr>
          <w:p w14:paraId="477E8B84" w14:textId="4C81842C" w:rsidR="00F7009A" w:rsidRPr="00A92913" w:rsidRDefault="00F7009A" w:rsidP="00727946">
            <w:pPr>
              <w:spacing w:line="360" w:lineRule="auto"/>
              <w:jc w:val="center"/>
              <w:rPr>
                <w:szCs w:val="26"/>
              </w:rPr>
            </w:pPr>
            <w:r w:rsidRPr="00A92913">
              <w:rPr>
                <w:rFonts w:eastAsia="Calibri"/>
                <w:i/>
                <w:iCs/>
                <w:szCs w:val="26"/>
              </w:rPr>
              <w:t>p</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1008" w:type="pct"/>
          </w:tcPr>
          <w:p w14:paraId="37200C59" w14:textId="77782750" w:rsidR="00F7009A" w:rsidRPr="00A92913" w:rsidRDefault="00F7009A" w:rsidP="00727946">
            <w:pPr>
              <w:spacing w:line="360" w:lineRule="auto"/>
              <w:jc w:val="center"/>
              <w:rPr>
                <w:rFonts w:eastAsia="Calibri"/>
                <w:i/>
                <w:iCs/>
                <w:szCs w:val="26"/>
              </w:rPr>
            </w:pPr>
            <w:r w:rsidRPr="00A92913">
              <w:rPr>
                <w:szCs w:val="26"/>
              </w:rPr>
              <w:t>75</w:t>
            </w:r>
          </w:p>
        </w:tc>
      </w:tr>
      <w:tr w:rsidR="00727946" w:rsidRPr="00A92913" w14:paraId="5D9CCC47" w14:textId="7FA359BE" w:rsidTr="007B7A17">
        <w:tc>
          <w:tcPr>
            <w:tcW w:w="497" w:type="pct"/>
          </w:tcPr>
          <w:p w14:paraId="4DADE37A" w14:textId="78D77039" w:rsidR="00F7009A" w:rsidRPr="00A92913" w:rsidRDefault="00F7009A" w:rsidP="00727946">
            <w:pPr>
              <w:spacing w:line="360" w:lineRule="auto"/>
              <w:jc w:val="center"/>
            </w:pPr>
            <w:r w:rsidRPr="00A92913">
              <w:rPr>
                <w:b/>
                <w:bCs/>
              </w:rPr>
              <w:t>(9d)</w:t>
            </w:r>
          </w:p>
        </w:tc>
        <w:tc>
          <w:tcPr>
            <w:tcW w:w="1404" w:type="pct"/>
          </w:tcPr>
          <w:p w14:paraId="22FC9D6F" w14:textId="73E97068" w:rsidR="00F7009A" w:rsidRPr="00A92913" w:rsidRDefault="00F7009A" w:rsidP="00727946">
            <w:pPr>
              <w:spacing w:line="360" w:lineRule="auto"/>
              <w:jc w:val="center"/>
              <w:rPr>
                <w:szCs w:val="26"/>
              </w:rPr>
            </w:pPr>
            <w:r w:rsidRPr="00A92913">
              <w:rPr>
                <w:szCs w:val="26"/>
              </w:rPr>
              <w:t>Dạng bột màu trắng</w:t>
            </w:r>
          </w:p>
        </w:tc>
        <w:tc>
          <w:tcPr>
            <w:tcW w:w="1081" w:type="pct"/>
          </w:tcPr>
          <w:p w14:paraId="50306432" w14:textId="31CCE15A" w:rsidR="00F7009A" w:rsidRPr="00A92913" w:rsidRDefault="00F7009A" w:rsidP="00727946">
            <w:pPr>
              <w:spacing w:line="360" w:lineRule="auto"/>
              <w:jc w:val="center"/>
              <w:rPr>
                <w:szCs w:val="26"/>
              </w:rPr>
            </w:pPr>
            <w:r w:rsidRPr="00A92913">
              <w:rPr>
                <w:szCs w:val="26"/>
              </w:rPr>
              <w:t>262-264</w:t>
            </w:r>
          </w:p>
        </w:tc>
        <w:tc>
          <w:tcPr>
            <w:tcW w:w="1010" w:type="pct"/>
          </w:tcPr>
          <w:p w14:paraId="0F567AE8" w14:textId="1FB856FD" w:rsidR="00F7009A" w:rsidRPr="00A92913" w:rsidRDefault="00F7009A" w:rsidP="00727946">
            <w:pPr>
              <w:spacing w:line="360" w:lineRule="auto"/>
              <w:jc w:val="center"/>
              <w:rPr>
                <w:szCs w:val="26"/>
              </w:rPr>
            </w:pPr>
            <w:r w:rsidRPr="00A92913">
              <w:rPr>
                <w:rFonts w:eastAsia="Calibri"/>
                <w:i/>
                <w:iCs/>
                <w:szCs w:val="26"/>
              </w:rPr>
              <w:t>m</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1008" w:type="pct"/>
          </w:tcPr>
          <w:p w14:paraId="3D31F4D8" w14:textId="57893035" w:rsidR="00F7009A" w:rsidRPr="00A92913" w:rsidRDefault="00F7009A" w:rsidP="00727946">
            <w:pPr>
              <w:spacing w:line="360" w:lineRule="auto"/>
              <w:jc w:val="center"/>
              <w:rPr>
                <w:rFonts w:eastAsia="Calibri"/>
                <w:i/>
                <w:iCs/>
                <w:szCs w:val="26"/>
              </w:rPr>
            </w:pPr>
            <w:r w:rsidRPr="00A92913">
              <w:rPr>
                <w:szCs w:val="26"/>
              </w:rPr>
              <w:t>79</w:t>
            </w:r>
          </w:p>
        </w:tc>
      </w:tr>
      <w:tr w:rsidR="00727946" w:rsidRPr="00A92913" w14:paraId="7C71F612" w14:textId="59BBC5AD" w:rsidTr="007B7A17">
        <w:tc>
          <w:tcPr>
            <w:tcW w:w="497" w:type="pct"/>
          </w:tcPr>
          <w:p w14:paraId="707B9928" w14:textId="1F733B24" w:rsidR="00F7009A" w:rsidRPr="00A92913" w:rsidRDefault="00F7009A" w:rsidP="00727946">
            <w:pPr>
              <w:spacing w:line="360" w:lineRule="auto"/>
              <w:jc w:val="center"/>
            </w:pPr>
            <w:r w:rsidRPr="00A92913">
              <w:rPr>
                <w:b/>
                <w:bCs/>
              </w:rPr>
              <w:t>(9e)</w:t>
            </w:r>
          </w:p>
        </w:tc>
        <w:tc>
          <w:tcPr>
            <w:tcW w:w="1404" w:type="pct"/>
          </w:tcPr>
          <w:p w14:paraId="50AF7948" w14:textId="1B237B5A" w:rsidR="00F7009A" w:rsidRPr="00A92913" w:rsidRDefault="00F7009A" w:rsidP="00727946">
            <w:pPr>
              <w:spacing w:line="360" w:lineRule="auto"/>
              <w:jc w:val="center"/>
              <w:rPr>
                <w:szCs w:val="26"/>
              </w:rPr>
            </w:pPr>
            <w:r w:rsidRPr="00A92913">
              <w:rPr>
                <w:szCs w:val="26"/>
              </w:rPr>
              <w:t>Dạng bột màu trắng</w:t>
            </w:r>
          </w:p>
        </w:tc>
        <w:tc>
          <w:tcPr>
            <w:tcW w:w="1081" w:type="pct"/>
          </w:tcPr>
          <w:p w14:paraId="76CCB2C5" w14:textId="00C54D67" w:rsidR="00F7009A" w:rsidRPr="00A92913" w:rsidRDefault="00F7009A" w:rsidP="00727946">
            <w:pPr>
              <w:spacing w:line="360" w:lineRule="auto"/>
              <w:jc w:val="center"/>
              <w:rPr>
                <w:szCs w:val="26"/>
              </w:rPr>
            </w:pPr>
            <w:r w:rsidRPr="00A92913">
              <w:rPr>
                <w:szCs w:val="26"/>
              </w:rPr>
              <w:t>292-294</w:t>
            </w:r>
          </w:p>
        </w:tc>
        <w:tc>
          <w:tcPr>
            <w:tcW w:w="1010" w:type="pct"/>
          </w:tcPr>
          <w:p w14:paraId="72CD0955" w14:textId="7DEDFAED" w:rsidR="00F7009A" w:rsidRPr="00A92913" w:rsidRDefault="00F7009A" w:rsidP="00727946">
            <w:pPr>
              <w:spacing w:line="360" w:lineRule="auto"/>
              <w:jc w:val="center"/>
              <w:rPr>
                <w:szCs w:val="26"/>
              </w:rPr>
            </w:pPr>
            <w:r w:rsidRPr="00A92913">
              <w:rPr>
                <w:rFonts w:eastAsia="Calibri"/>
                <w:i/>
                <w:iCs/>
                <w:szCs w:val="26"/>
              </w:rPr>
              <w:t>p</w:t>
            </w:r>
            <w:r w:rsidRPr="00A92913">
              <w:rPr>
                <w:rFonts w:eastAsia="Calibri"/>
                <w:szCs w:val="26"/>
              </w:rPr>
              <w:t>-OCH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1008" w:type="pct"/>
          </w:tcPr>
          <w:p w14:paraId="2A5512D2" w14:textId="450B3CBE" w:rsidR="00F7009A" w:rsidRPr="00A92913" w:rsidRDefault="00F7009A" w:rsidP="00727946">
            <w:pPr>
              <w:spacing w:line="360" w:lineRule="auto"/>
              <w:jc w:val="center"/>
              <w:rPr>
                <w:rFonts w:eastAsia="Calibri"/>
                <w:i/>
                <w:iCs/>
                <w:szCs w:val="26"/>
              </w:rPr>
            </w:pPr>
            <w:r w:rsidRPr="00A92913">
              <w:rPr>
                <w:szCs w:val="26"/>
              </w:rPr>
              <w:t>73</w:t>
            </w:r>
          </w:p>
        </w:tc>
      </w:tr>
      <w:tr w:rsidR="00727946" w:rsidRPr="00A92913" w14:paraId="5E6AACDC" w14:textId="4B0F5AA2" w:rsidTr="007B7A17">
        <w:tc>
          <w:tcPr>
            <w:tcW w:w="497" w:type="pct"/>
          </w:tcPr>
          <w:p w14:paraId="20F8FA25" w14:textId="6B414DC1" w:rsidR="00F7009A" w:rsidRPr="00A92913" w:rsidRDefault="00F7009A" w:rsidP="00727946">
            <w:pPr>
              <w:spacing w:line="360" w:lineRule="auto"/>
              <w:jc w:val="center"/>
            </w:pPr>
            <w:r w:rsidRPr="00A92913">
              <w:rPr>
                <w:b/>
                <w:bCs/>
              </w:rPr>
              <w:t>(9h)</w:t>
            </w:r>
          </w:p>
        </w:tc>
        <w:tc>
          <w:tcPr>
            <w:tcW w:w="1404" w:type="pct"/>
          </w:tcPr>
          <w:p w14:paraId="0AA12886" w14:textId="09D80126" w:rsidR="00F7009A" w:rsidRPr="00A92913" w:rsidRDefault="00F7009A" w:rsidP="00727946">
            <w:pPr>
              <w:spacing w:line="360" w:lineRule="auto"/>
              <w:jc w:val="center"/>
              <w:rPr>
                <w:szCs w:val="26"/>
              </w:rPr>
            </w:pPr>
            <w:r w:rsidRPr="00A92913">
              <w:rPr>
                <w:szCs w:val="26"/>
              </w:rPr>
              <w:t>Dạng bột màu trắng</w:t>
            </w:r>
          </w:p>
        </w:tc>
        <w:tc>
          <w:tcPr>
            <w:tcW w:w="1081" w:type="pct"/>
          </w:tcPr>
          <w:p w14:paraId="639C504E" w14:textId="5D5D1977" w:rsidR="00F7009A" w:rsidRPr="00A92913" w:rsidRDefault="00F7009A" w:rsidP="00727946">
            <w:pPr>
              <w:spacing w:line="360" w:lineRule="auto"/>
              <w:jc w:val="center"/>
              <w:rPr>
                <w:szCs w:val="26"/>
              </w:rPr>
            </w:pPr>
            <w:r w:rsidRPr="00A92913">
              <w:rPr>
                <w:szCs w:val="26"/>
              </w:rPr>
              <w:t>260-262</w:t>
            </w:r>
          </w:p>
        </w:tc>
        <w:tc>
          <w:tcPr>
            <w:tcW w:w="1010" w:type="pct"/>
          </w:tcPr>
          <w:p w14:paraId="7C94CE57" w14:textId="2DC06031" w:rsidR="00F7009A" w:rsidRPr="00A92913" w:rsidRDefault="00F7009A" w:rsidP="00727946">
            <w:pPr>
              <w:spacing w:line="360" w:lineRule="auto"/>
              <w:jc w:val="center"/>
              <w:rPr>
                <w:szCs w:val="26"/>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 xml:space="preserve">5 </w:t>
            </w:r>
            <w:r w:rsidRPr="00A92913">
              <w:rPr>
                <w:rFonts w:eastAsia="Calibri"/>
                <w:szCs w:val="26"/>
              </w:rPr>
              <w:t>(</w:t>
            </w:r>
            <w:r w:rsidRPr="00A92913">
              <w:rPr>
                <w:szCs w:val="26"/>
              </w:rPr>
              <w:t>X=Br)</w:t>
            </w:r>
          </w:p>
        </w:tc>
        <w:tc>
          <w:tcPr>
            <w:tcW w:w="1008" w:type="pct"/>
          </w:tcPr>
          <w:p w14:paraId="05B20395" w14:textId="5B26168B" w:rsidR="00F7009A" w:rsidRPr="00A92913" w:rsidRDefault="00F7009A" w:rsidP="00727946">
            <w:pPr>
              <w:spacing w:line="360" w:lineRule="auto"/>
              <w:jc w:val="center"/>
              <w:rPr>
                <w:rFonts w:eastAsia="Calibri"/>
                <w:szCs w:val="26"/>
              </w:rPr>
            </w:pPr>
            <w:r w:rsidRPr="00A92913">
              <w:rPr>
                <w:szCs w:val="26"/>
              </w:rPr>
              <w:t>78</w:t>
            </w:r>
          </w:p>
        </w:tc>
      </w:tr>
    </w:tbl>
    <w:p w14:paraId="43476509" w14:textId="7C5A5F90" w:rsidR="004E0F03" w:rsidRPr="00470FAA" w:rsidRDefault="004E0F03" w:rsidP="00727946">
      <w:pPr>
        <w:spacing w:before="120" w:line="360" w:lineRule="auto"/>
        <w:rPr>
          <w:rFonts w:eastAsia="Calibri"/>
          <w:szCs w:val="26"/>
        </w:rPr>
      </w:pPr>
      <w:r w:rsidRPr="00A92913">
        <w:rPr>
          <w:rFonts w:eastAsia="Calibri"/>
          <w:szCs w:val="26"/>
        </w:rPr>
        <w:lastRenderedPageBreak/>
        <w:tab/>
        <w:t xml:space="preserve">Các dẫn xuất chứa dị vòng </w:t>
      </w:r>
      <w:r w:rsidR="007A77C0">
        <w:rPr>
          <w:rFonts w:eastAsia="Calibri"/>
          <w:szCs w:val="26"/>
        </w:rPr>
        <w:t>coumarin</w:t>
      </w:r>
      <w:r w:rsidRPr="00A92913">
        <w:rPr>
          <w:rFonts w:eastAsia="Calibri"/>
          <w:szCs w:val="26"/>
        </w:rPr>
        <w:t xml:space="preserve"> (</w:t>
      </w:r>
      <w:r w:rsidRPr="00A92913">
        <w:rPr>
          <w:rFonts w:eastAsia="Calibri"/>
          <w:b/>
          <w:bCs/>
          <w:szCs w:val="26"/>
        </w:rPr>
        <w:t>7a-</w:t>
      </w:r>
      <w:r w:rsidR="00D756B9" w:rsidRPr="00A92913">
        <w:rPr>
          <w:rFonts w:eastAsia="Calibri"/>
          <w:b/>
          <w:bCs/>
          <w:szCs w:val="26"/>
        </w:rPr>
        <w:t>e, h</w:t>
      </w:r>
      <w:r w:rsidRPr="00A92913">
        <w:rPr>
          <w:rFonts w:eastAsia="Calibri"/>
          <w:szCs w:val="26"/>
        </w:rPr>
        <w:t xml:space="preserve"> và </w:t>
      </w:r>
      <w:r w:rsidRPr="00A92913">
        <w:rPr>
          <w:rFonts w:eastAsia="Calibri"/>
          <w:b/>
          <w:bCs/>
          <w:szCs w:val="26"/>
        </w:rPr>
        <w:t>9a-</w:t>
      </w:r>
      <w:r w:rsidR="00D756B9" w:rsidRPr="00A92913">
        <w:rPr>
          <w:rFonts w:eastAsia="Calibri"/>
          <w:b/>
          <w:bCs/>
          <w:szCs w:val="26"/>
        </w:rPr>
        <w:t>e, h</w:t>
      </w:r>
      <w:r w:rsidRPr="00A92913">
        <w:rPr>
          <w:rFonts w:eastAsia="Calibri"/>
          <w:szCs w:val="26"/>
        </w:rPr>
        <w:t>) được tổng hợp thông qua phản ứng thế lưỡng phân tử (SN</w:t>
      </w:r>
      <w:r w:rsidRPr="00A92913">
        <w:rPr>
          <w:rFonts w:eastAsia="Calibri"/>
          <w:szCs w:val="26"/>
          <w:vertAlign w:val="subscript"/>
        </w:rPr>
        <w:t>2</w:t>
      </w:r>
      <w:r w:rsidRPr="00A92913">
        <w:rPr>
          <w:rFonts w:eastAsia="Calibri"/>
          <w:szCs w:val="26"/>
        </w:rPr>
        <w:t>) giữa các chất trung gian 3-aryl-2-</w:t>
      </w:r>
      <w:r w:rsidRPr="00470FAA">
        <w:rPr>
          <w:rFonts w:eastAsia="Calibri"/>
          <w:szCs w:val="26"/>
        </w:rPr>
        <w:t>mercaptoquinazolin-4(3</w:t>
      </w:r>
      <w:r w:rsidRPr="00FA0949">
        <w:rPr>
          <w:rFonts w:eastAsia="Calibri"/>
          <w:i/>
          <w:iCs/>
          <w:szCs w:val="26"/>
        </w:rPr>
        <w:t>H</w:t>
      </w:r>
      <w:r w:rsidRPr="00470FAA">
        <w:rPr>
          <w:rFonts w:eastAsia="Calibri"/>
          <w:szCs w:val="26"/>
        </w:rPr>
        <w:t>)-one (</w:t>
      </w:r>
      <w:r w:rsidRPr="00470FAA">
        <w:rPr>
          <w:rFonts w:eastAsia="Calibri"/>
          <w:b/>
          <w:bCs/>
          <w:szCs w:val="26"/>
        </w:rPr>
        <w:t>3a-</w:t>
      </w:r>
      <w:r w:rsidR="00D756B9" w:rsidRPr="00470FAA">
        <w:rPr>
          <w:rFonts w:eastAsia="Calibri"/>
          <w:b/>
          <w:bCs/>
          <w:szCs w:val="26"/>
        </w:rPr>
        <w:t>e, h</w:t>
      </w:r>
      <w:r w:rsidRPr="00470FAA">
        <w:rPr>
          <w:rFonts w:eastAsia="Calibri"/>
          <w:szCs w:val="26"/>
        </w:rPr>
        <w:t>) và 3-(2-bromoacetyl)-2</w:t>
      </w:r>
      <w:r w:rsidRPr="00470FAA">
        <w:rPr>
          <w:rFonts w:eastAsia="Calibri"/>
          <w:i/>
          <w:iCs/>
          <w:szCs w:val="26"/>
        </w:rPr>
        <w:t>H-</w:t>
      </w:r>
      <w:r w:rsidRPr="00470FAA">
        <w:rPr>
          <w:rFonts w:eastAsia="Calibri"/>
          <w:szCs w:val="26"/>
        </w:rPr>
        <w:t>chromen-2-one (</w:t>
      </w:r>
      <w:r w:rsidRPr="00470FAA">
        <w:rPr>
          <w:rFonts w:eastAsia="Calibri"/>
          <w:b/>
          <w:bCs/>
          <w:szCs w:val="26"/>
        </w:rPr>
        <w:t>6</w:t>
      </w:r>
      <w:r w:rsidRPr="00470FAA">
        <w:rPr>
          <w:rFonts w:eastAsia="Calibri"/>
          <w:szCs w:val="26"/>
        </w:rPr>
        <w:t>) hoặc 2-chloro-</w:t>
      </w:r>
      <w:r w:rsidRPr="00470FAA">
        <w:rPr>
          <w:rFonts w:eastAsia="Calibri"/>
          <w:i/>
          <w:iCs/>
          <w:szCs w:val="26"/>
        </w:rPr>
        <w:t>N</w:t>
      </w:r>
      <w:r w:rsidRPr="00470FAA">
        <w:rPr>
          <w:rFonts w:eastAsia="Calibri"/>
          <w:szCs w:val="26"/>
        </w:rPr>
        <w:t>-(2-oxo-2</w:t>
      </w:r>
      <w:r w:rsidRPr="00470FAA">
        <w:rPr>
          <w:rFonts w:eastAsia="Calibri"/>
          <w:i/>
          <w:iCs/>
          <w:szCs w:val="26"/>
        </w:rPr>
        <w:t>H</w:t>
      </w:r>
      <w:r w:rsidR="00E44DA9">
        <w:rPr>
          <w:rFonts w:eastAsia="Calibri"/>
          <w:i/>
          <w:iCs/>
          <w:szCs w:val="26"/>
        </w:rPr>
        <w:t>-</w:t>
      </w:r>
      <w:r w:rsidRPr="00470FAA">
        <w:rPr>
          <w:rFonts w:eastAsia="Calibri"/>
          <w:szCs w:val="26"/>
        </w:rPr>
        <w:t>chromen-3-yl) acetamide (</w:t>
      </w:r>
      <w:r w:rsidRPr="00470FAA">
        <w:rPr>
          <w:rFonts w:eastAsia="Calibri"/>
          <w:b/>
          <w:bCs/>
          <w:szCs w:val="26"/>
        </w:rPr>
        <w:t>8</w:t>
      </w:r>
      <w:r w:rsidRPr="00470FAA">
        <w:rPr>
          <w:rFonts w:eastAsia="Calibri"/>
          <w:szCs w:val="26"/>
        </w:rPr>
        <w:t xml:space="preserve">) tương ứng theo phương pháp mô tả trong tài liệu </w:t>
      </w:r>
      <w:r w:rsidRPr="00470FAA">
        <w:rPr>
          <w:rFonts w:eastAsia="Calibri"/>
          <w:szCs w:val="26"/>
        </w:rPr>
        <w:fldChar w:fldCharType="begin"/>
      </w:r>
      <w:r w:rsidR="00915067">
        <w:rPr>
          <w:rFonts w:eastAsia="Calibri"/>
          <w:szCs w:val="26"/>
        </w:rPr>
        <w:instrText xml:space="preserve"> ADDIN EN.CITE &lt;EndNote&gt;&lt;Cite&gt;&lt;Author&gt;El-Azab&lt;/Author&gt;&lt;Year&gt;2017&lt;/Year&gt;&lt;RecNum&gt;133&lt;/RecNum&gt;&lt;DisplayText&gt;[135]&lt;/DisplayText&gt;&lt;record&gt;&lt;rec-number&gt;133&lt;/rec-number&gt;&lt;foreign-keys&gt;&lt;key app="EN" db-id="dr2spp02xtr0s4exsr555vtbxredx02vxr0a" timestamp="1789314511"&gt;133&lt;/key&gt;&lt;/foreign-keys&gt;&lt;ref-type name="Journal Article"&gt;17&lt;/ref-type&gt;&lt;contributors&gt;&lt;authors&gt;&lt;author&gt;El-Azab, Adel S&lt;/author&gt;&lt;author&gt;Abdel-Aziz, Alaa A-M&lt;/author&gt;&lt;author&gt;Ghabbour, Hazem A&lt;/author&gt;&lt;author&gt;Al-Gendy, Manal A&lt;/author&gt;&lt;/authors&gt;&lt;/contributors&gt;&lt;titles&gt;&lt;title&gt;Synthesis, in vitro antitumour activity, and molecular docking study of novel 2-substituted mercapto-3-(3, 4, 5-trimethoxybenzyl)-4 (3H)-quinazolinone analogues&lt;/title&gt;&lt;secondary-title&gt;Journal of Enzyme Inhibition Medicinal Chemistry&lt;/secondary-title&gt;&lt;/titles&gt;&lt;periodical&gt;&lt;full-title&gt;Journal of Enzyme Inhibition Medicinal Chemistry&lt;/full-title&gt;&lt;/periodical&gt;&lt;pages&gt;1229-1239&lt;/pages&gt;&lt;volume&gt;32&lt;/volume&gt;&lt;number&gt;1&lt;/number&gt;&lt;dates&gt;&lt;year&gt;2017&lt;/year&gt;&lt;/dates&gt;&lt;isbn&gt;1475-6366&lt;/isbn&gt;&lt;urls&gt;&lt;/urls&gt;&lt;/record&gt;&lt;/Cite&gt;&lt;/EndNote&gt;</w:instrText>
      </w:r>
      <w:r w:rsidRPr="00470FAA">
        <w:rPr>
          <w:rFonts w:eastAsia="Calibri"/>
          <w:szCs w:val="26"/>
        </w:rPr>
        <w:fldChar w:fldCharType="separate"/>
      </w:r>
      <w:r w:rsidR="00BA212A" w:rsidRPr="00470FAA">
        <w:rPr>
          <w:rFonts w:eastAsia="Calibri"/>
          <w:noProof/>
          <w:szCs w:val="26"/>
        </w:rPr>
        <w:t>[135]</w:t>
      </w:r>
      <w:r w:rsidRPr="00470FAA">
        <w:rPr>
          <w:rFonts w:eastAsia="Calibri"/>
          <w:szCs w:val="26"/>
        </w:rPr>
        <w:fldChar w:fldCharType="end"/>
      </w:r>
      <w:r w:rsidRPr="00470FAA">
        <w:rPr>
          <w:rFonts w:eastAsia="Calibri"/>
          <w:szCs w:val="26"/>
        </w:rPr>
        <w:t>. Trong môi trường base, các hợp chất 3-aryl-2- mercaptoquinazolin-4(3</w:t>
      </w:r>
      <w:r w:rsidRPr="00470FAA">
        <w:rPr>
          <w:rFonts w:eastAsia="Calibri"/>
          <w:i/>
          <w:iCs/>
          <w:szCs w:val="26"/>
        </w:rPr>
        <w:t>H</w:t>
      </w:r>
      <w:r w:rsidRPr="00470FAA">
        <w:rPr>
          <w:rFonts w:eastAsia="Calibri"/>
          <w:szCs w:val="26"/>
        </w:rPr>
        <w:t>)-one (</w:t>
      </w:r>
      <w:r w:rsidRPr="00470FAA">
        <w:rPr>
          <w:rFonts w:eastAsia="Calibri"/>
          <w:b/>
          <w:bCs/>
          <w:szCs w:val="26"/>
        </w:rPr>
        <w:t>3a-</w:t>
      </w:r>
      <w:r w:rsidR="00D756B9" w:rsidRPr="00470FAA">
        <w:rPr>
          <w:rFonts w:eastAsia="Calibri"/>
          <w:b/>
          <w:bCs/>
          <w:szCs w:val="26"/>
        </w:rPr>
        <w:t>e, h</w:t>
      </w:r>
      <w:r w:rsidRPr="00470FAA">
        <w:rPr>
          <w:rFonts w:eastAsia="Calibri"/>
          <w:szCs w:val="26"/>
        </w:rPr>
        <w:t xml:space="preserve">) sẽ chuyển về dạng 3-aryl-4-oxo-3,4-dihydroquinazoline-2-thiolate </w:t>
      </w:r>
      <w:r w:rsidRPr="00470FAA">
        <w:rPr>
          <w:rFonts w:eastAsia="Calibri"/>
          <w:szCs w:val="26"/>
        </w:rPr>
        <w:fldChar w:fldCharType="begin">
          <w:fldData xml:space="preserve">PEVuZE5vdGU+PENpdGU+PEF1dGhvcj5BbC1NYWppZGk8L0F1dGhvcj48WWVhcj4yMDE1PC9ZZWFy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</w:fldData>
        </w:fldChar>
      </w:r>
      <w:r w:rsidR="00915067">
        <w:rPr>
          <w:rFonts w:eastAsia="Calibri"/>
          <w:szCs w:val="26"/>
        </w:rPr>
        <w:instrText xml:space="preserve"> ADDIN EN.CITE </w:instrText>
      </w:r>
      <w:r w:rsidR="00915067">
        <w:rPr>
          <w:rFonts w:eastAsia="Calibri"/>
          <w:szCs w:val="26"/>
        </w:rPr>
        <w:fldChar w:fldCharType="begin">
          <w:fldData xml:space="preserve">PEVuZE5vdGU+PENpdGU+PEF1dGhvcj5BbC1NYWppZGk8L0F1dGhvcj48WWVhcj4yMDE1PC9ZZWFy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</w:fldData>
        </w:fldChar>
      </w:r>
      <w:r w:rsidR="00915067">
        <w:rPr>
          <w:rFonts w:eastAsia="Calibri"/>
          <w:szCs w:val="26"/>
        </w:rPr>
        <w:instrText xml:space="preserve"> ADDIN EN.CITE.DATA </w:instrText>
      </w:r>
      <w:r w:rsidR="00915067">
        <w:rPr>
          <w:rFonts w:eastAsia="Calibri"/>
          <w:szCs w:val="26"/>
        </w:rPr>
      </w:r>
      <w:r w:rsidR="00915067">
        <w:rPr>
          <w:rFonts w:eastAsia="Calibri"/>
          <w:szCs w:val="26"/>
        </w:rPr>
        <w:fldChar w:fldCharType="end"/>
      </w:r>
      <w:r w:rsidRPr="00470FAA">
        <w:rPr>
          <w:rFonts w:eastAsia="Calibri"/>
          <w:szCs w:val="26"/>
        </w:rPr>
      </w:r>
      <w:r w:rsidRPr="00470FAA">
        <w:rPr>
          <w:rFonts w:eastAsia="Calibri"/>
          <w:szCs w:val="26"/>
        </w:rPr>
        <w:fldChar w:fldCharType="separate"/>
      </w:r>
      <w:r w:rsidR="00BA212A" w:rsidRPr="00470FAA">
        <w:rPr>
          <w:rFonts w:eastAsia="Calibri"/>
          <w:noProof/>
          <w:szCs w:val="26"/>
        </w:rPr>
        <w:t>[136-138]</w:t>
      </w:r>
      <w:r w:rsidRPr="00470FAA">
        <w:rPr>
          <w:rFonts w:eastAsia="Calibri"/>
          <w:szCs w:val="26"/>
        </w:rPr>
        <w:fldChar w:fldCharType="end"/>
      </w:r>
      <w:r w:rsidRPr="00470FAA">
        <w:rPr>
          <w:rFonts w:eastAsia="Calibri"/>
          <w:szCs w:val="26"/>
        </w:rPr>
        <w:t xml:space="preserve"> đóng vai trò là tác nhân thân hạch tấn công vào carbon dương điện của liên kết C-Br trong hợp chất (</w:t>
      </w:r>
      <w:r w:rsidRPr="00470FAA">
        <w:rPr>
          <w:rFonts w:eastAsia="Calibri"/>
          <w:b/>
          <w:bCs/>
          <w:szCs w:val="26"/>
        </w:rPr>
        <w:t>6</w:t>
      </w:r>
      <w:r w:rsidRPr="00470FAA">
        <w:rPr>
          <w:rFonts w:eastAsia="Calibri"/>
          <w:szCs w:val="26"/>
        </w:rPr>
        <w:t>) hoặc C-Cl trong hợp chất (</w:t>
      </w:r>
      <w:r w:rsidRPr="00470FAA">
        <w:rPr>
          <w:rFonts w:eastAsia="Calibri"/>
          <w:b/>
          <w:bCs/>
          <w:szCs w:val="26"/>
        </w:rPr>
        <w:t>8</w:t>
      </w:r>
      <w:r w:rsidRPr="00470FAA">
        <w:rPr>
          <w:rFonts w:eastAsia="Calibri"/>
          <w:szCs w:val="26"/>
        </w:rPr>
        <w:t xml:space="preserve">). </w:t>
      </w:r>
    </w:p>
    <w:p w14:paraId="24FBE323" w14:textId="7721DBE8" w:rsidR="004E0F03" w:rsidRPr="00A92913" w:rsidRDefault="004E0F03" w:rsidP="00727946">
      <w:pPr>
        <w:pStyle w:val="Heading3"/>
        <w:ind w:left="993" w:hanging="851"/>
        <w:rPr>
          <w:rFonts w:cs="Times New Roman"/>
        </w:rPr>
      </w:pPr>
      <w:bookmarkStart w:id="160" w:name="_Toc203162074"/>
      <w:bookmarkStart w:id="161" w:name="_Toc240274619"/>
      <w:r w:rsidRPr="00A92913">
        <w:rPr>
          <w:rFonts w:cs="Times New Roman"/>
        </w:rPr>
        <w:t>Quy trình tổng hợp các hợp chất lai chứa khung quinazolin-4(3H)-one và dị vòng morpholine (5a-</w:t>
      </w:r>
      <w:r w:rsidR="00C739BC" w:rsidRPr="00A92913">
        <w:rPr>
          <w:rFonts w:cs="Times New Roman"/>
        </w:rPr>
        <w:t>f, l</w:t>
      </w:r>
      <w:r w:rsidRPr="00A92913">
        <w:rPr>
          <w:rFonts w:cs="Times New Roman"/>
        </w:rPr>
        <w:t>)</w:t>
      </w:r>
      <w:bookmarkEnd w:id="160"/>
      <w:bookmarkEnd w:id="161"/>
      <w:r w:rsidRPr="00A92913">
        <w:rPr>
          <w:rFonts w:cs="Times New Roman"/>
        </w:rPr>
        <w:t xml:space="preserve"> </w:t>
      </w:r>
    </w:p>
    <w:p w14:paraId="6E457986" w14:textId="321C22E7" w:rsidR="004E0F03" w:rsidRPr="00A92913" w:rsidRDefault="00F56063" w:rsidP="00470FAA">
      <w:pPr>
        <w:keepNext/>
        <w:spacing w:line="360" w:lineRule="auto"/>
        <w:jc w:val="center"/>
        <w:rPr>
          <w:rFonts w:eastAsia="Calibri"/>
          <w:szCs w:val="26"/>
        </w:rPr>
      </w:pPr>
      <w:r>
        <w:object w:dxaOrig="9227" w:dyaOrig="2047" w14:anchorId="679E4146">
          <v:shape id="_x0000_i1076" type="#_x0000_t75" style="width:439.35pt;height:97.35pt" o:ole="">
            <v:imagedata r:id="rId132" o:title=""/>
          </v:shape>
          <o:OLEObject Type="Embed" ProgID="ChemDraw.Document.6.0" ShapeID="_x0000_i1076" DrawAspect="Content" ObjectID="_1852540968" r:id="rId133"/>
        </w:object>
      </w:r>
    </w:p>
    <w:p w14:paraId="7A53F247" w14:textId="40A91D21" w:rsidR="004E0F03" w:rsidRPr="00A92913" w:rsidRDefault="0090515B" w:rsidP="00727946">
      <w:pPr>
        <w:spacing w:line="360" w:lineRule="auto"/>
        <w:jc w:val="center"/>
        <w:rPr>
          <w:rFonts w:ascii="TimesNewRomanPSMT" w:eastAsia="Calibri" w:hAnsi="TimesNewRomanPSMT"/>
          <w:iCs/>
          <w:szCs w:val="18"/>
        </w:rPr>
      </w:pPr>
      <w:bookmarkStart w:id="162" w:name="_Toc203162059"/>
      <w:bookmarkStart w:id="163" w:name="_Toc240275223"/>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10</w:t>
      </w:r>
      <w:r w:rsidRPr="00A92913">
        <w:fldChar w:fldCharType="end"/>
      </w:r>
      <w:r w:rsidRPr="00A92913">
        <w:rPr>
          <w:lang w:val="vi-VN"/>
        </w:rPr>
        <w:t xml:space="preserve"> </w:t>
      </w:r>
      <w:r w:rsidRPr="00A92913">
        <w:t>T</w:t>
      </w:r>
      <w:r w:rsidR="004E0F03" w:rsidRPr="00A92913">
        <w:rPr>
          <w:rFonts w:eastAsia="Calibri"/>
          <w:iCs/>
          <w:szCs w:val="18"/>
        </w:rPr>
        <w:t>ổng hợp các hợp chất lai chứa dị vòng morpholine (</w:t>
      </w:r>
      <w:r w:rsidR="004E0F03" w:rsidRPr="00A92913">
        <w:rPr>
          <w:rFonts w:eastAsia="Calibri"/>
          <w:b/>
          <w:bCs/>
          <w:iCs/>
          <w:szCs w:val="18"/>
        </w:rPr>
        <w:t>5a-</w:t>
      </w:r>
      <w:r w:rsidR="00C739BC" w:rsidRPr="00A92913">
        <w:rPr>
          <w:rFonts w:eastAsia="Calibri"/>
          <w:b/>
          <w:bCs/>
          <w:iCs/>
          <w:szCs w:val="18"/>
        </w:rPr>
        <w:t>f</w:t>
      </w:r>
      <w:r w:rsidR="00182FFA" w:rsidRPr="00A92913">
        <w:rPr>
          <w:rFonts w:eastAsia="Calibri"/>
          <w:b/>
          <w:bCs/>
          <w:iCs/>
          <w:szCs w:val="18"/>
        </w:rPr>
        <w:t xml:space="preserve">, </w:t>
      </w:r>
      <w:r w:rsidR="00345EA2" w:rsidRPr="00A92913">
        <w:rPr>
          <w:rFonts w:eastAsia="Calibri"/>
          <w:b/>
          <w:bCs/>
          <w:iCs/>
          <w:szCs w:val="18"/>
        </w:rPr>
        <w:t>l</w:t>
      </w:r>
      <w:r w:rsidR="004E0F03" w:rsidRPr="00A92913">
        <w:rPr>
          <w:rFonts w:eastAsia="Calibri"/>
          <w:iCs/>
          <w:szCs w:val="18"/>
        </w:rPr>
        <w:t>)</w:t>
      </w:r>
      <w:bookmarkEnd w:id="162"/>
      <w:bookmarkEnd w:id="163"/>
    </w:p>
    <w:p w14:paraId="01827D84" w14:textId="7DD923F8" w:rsidR="004E0F03" w:rsidRPr="00A92913" w:rsidRDefault="002C5061" w:rsidP="00727946">
      <w:pPr>
        <w:spacing w:line="360" w:lineRule="auto"/>
        <w:rPr>
          <w:rFonts w:eastAsia="Calibri"/>
          <w:szCs w:val="26"/>
        </w:rPr>
      </w:pPr>
      <w:r w:rsidRPr="00A92913">
        <w:rPr>
          <w:rFonts w:eastAsia="Calibri"/>
          <w:szCs w:val="26"/>
        </w:rPr>
        <w:tab/>
      </w:r>
      <w:r w:rsidR="004E0F03" w:rsidRPr="00A92913">
        <w:rPr>
          <w:rFonts w:eastAsia="Calibri"/>
          <w:szCs w:val="26"/>
        </w:rPr>
        <w:t>Dung dịch gồm 15 mL DMF chứa hợp chất xác định 3-aryl-2-mercaptoquinazolin-4(3</w:t>
      </w:r>
      <w:r w:rsidR="004E0F03" w:rsidRPr="00A92913">
        <w:rPr>
          <w:rFonts w:eastAsia="Calibri"/>
          <w:i/>
          <w:iCs/>
          <w:szCs w:val="26"/>
        </w:rPr>
        <w:t>H</w:t>
      </w:r>
      <w:r w:rsidR="004E0F03" w:rsidRPr="00A92913">
        <w:rPr>
          <w:rFonts w:eastAsia="Calibri"/>
          <w:szCs w:val="26"/>
        </w:rPr>
        <w:t>)-one (</w:t>
      </w:r>
      <w:r w:rsidR="00D756B9" w:rsidRPr="00A92913">
        <w:rPr>
          <w:rFonts w:eastAsia="Calibri"/>
          <w:b/>
          <w:bCs/>
          <w:szCs w:val="26"/>
        </w:rPr>
        <w:t>3</w:t>
      </w:r>
      <w:r w:rsidR="004E0F03" w:rsidRPr="00A92913">
        <w:rPr>
          <w:rFonts w:eastAsia="Calibri"/>
          <w:b/>
          <w:bCs/>
          <w:szCs w:val="26"/>
        </w:rPr>
        <w:t>a–</w:t>
      </w:r>
      <w:r w:rsidR="00182FFA" w:rsidRPr="00A92913">
        <w:rPr>
          <w:rFonts w:eastAsia="Calibri"/>
          <w:b/>
          <w:bCs/>
          <w:szCs w:val="26"/>
        </w:rPr>
        <w:t xml:space="preserve">f, </w:t>
      </w:r>
      <w:r w:rsidR="00982280" w:rsidRPr="00A92913">
        <w:rPr>
          <w:rFonts w:eastAsia="Calibri"/>
          <w:b/>
          <w:bCs/>
          <w:szCs w:val="26"/>
        </w:rPr>
        <w:t>l</w:t>
      </w:r>
      <w:r w:rsidR="004E0F03" w:rsidRPr="00A92913">
        <w:rPr>
          <w:rFonts w:eastAsia="Calibri"/>
          <w:szCs w:val="26"/>
        </w:rPr>
        <w:t>) (2 mmol), K</w:t>
      </w:r>
      <w:r w:rsidR="00FA0D8E" w:rsidRPr="00FA0949">
        <w:rPr>
          <w:rFonts w:eastAsia="Calibri"/>
          <w:szCs w:val="26"/>
          <w:vertAlign w:val="subscript"/>
        </w:rPr>
        <w:t>2</w:t>
      </w:r>
      <w:r w:rsidR="004E0F03" w:rsidRPr="00A92913">
        <w:rPr>
          <w:rFonts w:eastAsia="Calibri"/>
          <w:szCs w:val="26"/>
        </w:rPr>
        <w:t>CO</w:t>
      </w:r>
      <w:r w:rsidR="00FA0D8E" w:rsidRPr="00FA0949">
        <w:rPr>
          <w:rFonts w:eastAsia="Calibri"/>
          <w:szCs w:val="26"/>
          <w:vertAlign w:val="subscript"/>
        </w:rPr>
        <w:t>3</w:t>
      </w:r>
      <w:r w:rsidR="004E0F03" w:rsidRPr="00A92913">
        <w:rPr>
          <w:rFonts w:eastAsia="Calibri"/>
          <w:szCs w:val="26"/>
        </w:rPr>
        <w:t xml:space="preserve"> (4 mmol, 0</w:t>
      </w:r>
      <w:r w:rsidR="004C277E" w:rsidRPr="00A92913">
        <w:rPr>
          <w:rFonts w:eastAsia="Calibri"/>
          <w:szCs w:val="26"/>
        </w:rPr>
        <w:t>.</w:t>
      </w:r>
      <w:r w:rsidR="004E0F03" w:rsidRPr="00A92913">
        <w:rPr>
          <w:rFonts w:eastAsia="Calibri"/>
          <w:szCs w:val="26"/>
        </w:rPr>
        <w:t>552 g) và KI (1 mmol, 0</w:t>
      </w:r>
      <w:r w:rsidR="004C277E" w:rsidRPr="00A92913">
        <w:rPr>
          <w:rFonts w:eastAsia="Calibri"/>
          <w:szCs w:val="26"/>
        </w:rPr>
        <w:t>.</w:t>
      </w:r>
      <w:r w:rsidR="004E0F03" w:rsidRPr="00A92913">
        <w:rPr>
          <w:rFonts w:eastAsia="Calibri"/>
          <w:szCs w:val="26"/>
        </w:rPr>
        <w:t>166 g) được khuấy trong 30 phút cho đến khi tan hoàn toàn. Sau đó, 4-(2-chloroethyl)morpholine hydrochloride (2 mmol, 0</w:t>
      </w:r>
      <w:r w:rsidR="004C277E" w:rsidRPr="00A92913">
        <w:rPr>
          <w:rFonts w:eastAsia="Calibri"/>
          <w:szCs w:val="26"/>
        </w:rPr>
        <w:t>.</w:t>
      </w:r>
      <w:r w:rsidR="004E0F03" w:rsidRPr="00A92913">
        <w:rPr>
          <w:rFonts w:eastAsia="Calibri"/>
          <w:szCs w:val="26"/>
        </w:rPr>
        <w:t>372 g) được thêm vào hỗn hợp và tiếp tục phản ứng ở điều kiện hồi lưu trong 7 giờ. Sau khi làm nguội đến nhiệt độ phòng, hỗn hợp được rót vào nước lạnh và lọc. Phần rắn thu được được kết tinh lại trong hỗn hợp ethanol–H</w:t>
      </w:r>
      <w:r w:rsidR="004E0F03" w:rsidRPr="00A92913">
        <w:rPr>
          <w:rFonts w:ascii="Cambria Math" w:eastAsia="Calibri" w:hAnsi="Cambria Math" w:cs="Cambria Math"/>
          <w:szCs w:val="26"/>
        </w:rPr>
        <w:t>₂</w:t>
      </w:r>
      <w:r w:rsidR="004E0F03" w:rsidRPr="00A92913">
        <w:rPr>
          <w:rFonts w:eastAsia="Calibri"/>
          <w:szCs w:val="26"/>
        </w:rPr>
        <w:t xml:space="preserve">O để thu sản phẩm tương ứng. </w:t>
      </w:r>
    </w:p>
    <w:p w14:paraId="393D1248" w14:textId="2E61193D" w:rsidR="009A578D" w:rsidRPr="00A92913" w:rsidRDefault="009A578D" w:rsidP="00727946">
      <w:pPr>
        <w:spacing w:line="360" w:lineRule="auto"/>
        <w:ind w:firstLine="720"/>
        <w:rPr>
          <w:szCs w:val="26"/>
        </w:rPr>
      </w:pPr>
      <w:r w:rsidRPr="00A92913">
        <w:rPr>
          <w:rFonts w:eastAsia="Calibri"/>
          <w:szCs w:val="26"/>
        </w:rPr>
        <w:t xml:space="preserve">Độ sạch của sản phẩm được kiểm tra </w:t>
      </w:r>
      <w:r w:rsidR="002C2F66" w:rsidRPr="00A92913">
        <w:rPr>
          <w:rFonts w:eastAsia="Calibri"/>
          <w:szCs w:val="26"/>
        </w:rPr>
        <w:t>TLC</w:t>
      </w:r>
      <w:r w:rsidRPr="00A92913">
        <w:rPr>
          <w:rFonts w:eastAsia="Calibri"/>
          <w:szCs w:val="26"/>
        </w:rPr>
        <w:t xml:space="preserve"> (EtOAc : </w:t>
      </w:r>
      <w:r w:rsidRPr="00A92913">
        <w:rPr>
          <w:rFonts w:eastAsia="Calibri"/>
          <w:i/>
          <w:iCs/>
          <w:szCs w:val="26"/>
        </w:rPr>
        <w:t>n</w:t>
      </w:r>
      <w:r w:rsidRPr="00A92913">
        <w:rPr>
          <w:rFonts w:eastAsia="Calibri"/>
          <w:szCs w:val="26"/>
        </w:rPr>
        <w:t>-</w:t>
      </w:r>
      <w:r w:rsidR="00B31361" w:rsidRPr="00A92913">
        <w:rPr>
          <w:rFonts w:eastAsia="Calibri"/>
          <w:szCs w:val="26"/>
        </w:rPr>
        <w:t>h</w:t>
      </w:r>
      <w:r w:rsidRPr="00A92913">
        <w:rPr>
          <w:rFonts w:eastAsia="Calibri"/>
          <w:szCs w:val="26"/>
        </w:rPr>
        <w:t xml:space="preserve">exane = </w:t>
      </w:r>
      <w:r w:rsidR="008049DA" w:rsidRPr="00A92913">
        <w:rPr>
          <w:rFonts w:eastAsia="Calibri"/>
          <w:szCs w:val="26"/>
        </w:rPr>
        <w:t>4</w:t>
      </w:r>
      <w:r w:rsidRPr="00A92913">
        <w:rPr>
          <w:rFonts w:eastAsia="Calibri"/>
          <w:szCs w:val="26"/>
        </w:rPr>
        <w:t>:</w:t>
      </w:r>
      <w:r w:rsidR="008049DA" w:rsidRPr="00A92913">
        <w:rPr>
          <w:rFonts w:eastAsia="Calibri"/>
          <w:szCs w:val="26"/>
        </w:rPr>
        <w:t>6</w:t>
      </w:r>
      <w:r w:rsidRPr="00A92913">
        <w:rPr>
          <w:rFonts w:eastAsia="Calibri"/>
          <w:szCs w:val="26"/>
        </w:rPr>
        <w:t xml:space="preserve">), nhiệt độ nóng chảy được thực hiện trên </w:t>
      </w:r>
      <w:r w:rsidRPr="00A92913">
        <w:rPr>
          <w:szCs w:val="26"/>
        </w:rPr>
        <w:t xml:space="preserve">thiết bị Gallenkamp. Hiệu suất phản ứng từ </w:t>
      </w:r>
      <w:r w:rsidR="004675A3" w:rsidRPr="00A92913">
        <w:rPr>
          <w:szCs w:val="26"/>
        </w:rPr>
        <w:t>24</w:t>
      </w:r>
      <w:r w:rsidRPr="00A92913">
        <w:rPr>
          <w:szCs w:val="26"/>
        </w:rPr>
        <w:t>-</w:t>
      </w:r>
      <w:r w:rsidR="004675A3" w:rsidRPr="00A92913">
        <w:rPr>
          <w:szCs w:val="26"/>
        </w:rPr>
        <w:t>42</w:t>
      </w:r>
      <w:r w:rsidR="00FA0D8E">
        <w:rPr>
          <w:szCs w:val="26"/>
        </w:rPr>
        <w:t xml:space="preserve"> </w:t>
      </w:r>
      <w:r w:rsidRPr="00A92913">
        <w:rPr>
          <w:szCs w:val="26"/>
        </w:rPr>
        <w:t xml:space="preserve">% được tính theo khối lượng sản phẩm </w:t>
      </w:r>
      <w:r w:rsidR="008049DA" w:rsidRPr="00A92913">
        <w:rPr>
          <w:szCs w:val="26"/>
        </w:rPr>
        <w:t>sau</w:t>
      </w:r>
      <w:r w:rsidRPr="00A92913">
        <w:rPr>
          <w:szCs w:val="26"/>
        </w:rPr>
        <w:t xml:space="preserve"> tinh chế. </w:t>
      </w:r>
    </w:p>
    <w:p w14:paraId="6E8E3277" w14:textId="75D85E2D" w:rsidR="00774326" w:rsidRPr="00A92913" w:rsidRDefault="00774326" w:rsidP="009C1321">
      <w:pPr>
        <w:keepNext/>
        <w:jc w:val="center"/>
        <w:rPr>
          <w:rFonts w:eastAsia="Calibri"/>
          <w:iCs/>
          <w:szCs w:val="18"/>
        </w:rPr>
      </w:pPr>
      <w:bookmarkStart w:id="164" w:name="_Toc240275282"/>
      <w:r w:rsidRPr="00A92913">
        <w:rPr>
          <w:rFonts w:eastAsia="Calibri"/>
          <w:iCs/>
          <w:szCs w:val="18"/>
        </w:rPr>
        <w:lastRenderedPageBreak/>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7</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lai </w:t>
      </w:r>
      <w:r w:rsidRPr="00A92913">
        <w:rPr>
          <w:lang w:val="sv-FI"/>
        </w:rPr>
        <w:t>chứa khung quinazolin-4(3</w:t>
      </w:r>
      <w:r w:rsidRPr="00A92913">
        <w:rPr>
          <w:i/>
          <w:iCs/>
          <w:lang w:val="sv-FI"/>
        </w:rPr>
        <w:t>H</w:t>
      </w:r>
      <w:r w:rsidRPr="00A92913">
        <w:rPr>
          <w:lang w:val="sv-FI"/>
        </w:rPr>
        <w:t xml:space="preserve">)-one và dị vòng </w:t>
      </w:r>
      <w:r w:rsidRPr="00A92913">
        <w:rPr>
          <w:rFonts w:eastAsia="Calibri"/>
          <w:szCs w:val="26"/>
        </w:rPr>
        <w:t>morpholine (</w:t>
      </w:r>
      <w:r w:rsidRPr="00A92913">
        <w:rPr>
          <w:rFonts w:eastAsia="Calibri"/>
          <w:b/>
          <w:bCs/>
          <w:szCs w:val="26"/>
        </w:rPr>
        <w:t>5a-f, l</w:t>
      </w:r>
      <w:r w:rsidRPr="00A92913">
        <w:rPr>
          <w:rFonts w:eastAsia="Calibri"/>
          <w:szCs w:val="26"/>
        </w:rPr>
        <w:t>)</w:t>
      </w:r>
      <w:bookmarkEnd w:id="164"/>
    </w:p>
    <w:p w14:paraId="6032F9F6" w14:textId="7B965EDA" w:rsidR="00774326" w:rsidRPr="00A92913" w:rsidRDefault="0032480D" w:rsidP="00727946">
      <w:pPr>
        <w:spacing w:line="360" w:lineRule="auto"/>
        <w:jc w:val="center"/>
        <w:rPr>
          <w:rFonts w:eastAsia="Times New Roman"/>
          <w:szCs w:val="26"/>
          <w:lang w:val="sv-FI" w:eastAsia="zh-CN" w:bidi="th-TH"/>
        </w:rPr>
      </w:pPr>
      <w:r w:rsidRPr="00A92913">
        <w:object w:dxaOrig="5712" w:dyaOrig="2014" w14:anchorId="36A5395C">
          <v:shape id="_x0000_i1077" type="#_x0000_t75" style="width:285.35pt;height:102pt" o:ole="">
            <v:imagedata r:id="rId134" o:title=""/>
          </v:shape>
          <o:OLEObject Type="Embed" ProgID="ChemDraw.Document.6.0" ShapeID="_x0000_i1077" DrawAspect="Content" ObjectID="_1852540969" r:id="rId135"/>
        </w:object>
      </w:r>
    </w:p>
    <w:tbl>
      <w:tblPr>
        <w:tblStyle w:val="TableGrid"/>
        <w:tblW w:w="4980" w:type="pct"/>
        <w:tblInd w:w="-142" w:type="dxa"/>
        <w:tblLook w:val="04A0" w:firstRow="1" w:lastRow="0" w:firstColumn="1" w:lastColumn="0" w:noHBand="0" w:noVBand="1"/>
      </w:tblPr>
      <w:tblGrid>
        <w:gridCol w:w="708"/>
        <w:gridCol w:w="2974"/>
        <w:gridCol w:w="1626"/>
        <w:gridCol w:w="1818"/>
        <w:gridCol w:w="1616"/>
      </w:tblGrid>
      <w:tr w:rsidR="00727946" w:rsidRPr="00A92913" w14:paraId="20E4E4A0" w14:textId="687E9149" w:rsidTr="007B7A17">
        <w:tc>
          <w:tcPr>
            <w:tcW w:w="405" w:type="pct"/>
          </w:tcPr>
          <w:p w14:paraId="1EAC4097" w14:textId="77777777" w:rsidR="002410E3" w:rsidRPr="00A92913" w:rsidRDefault="002410E3" w:rsidP="00727946">
            <w:pPr>
              <w:spacing w:line="360" w:lineRule="auto"/>
              <w:jc w:val="center"/>
              <w:rPr>
                <w:b/>
                <w:bCs/>
                <w:szCs w:val="26"/>
              </w:rPr>
            </w:pPr>
            <w:r w:rsidRPr="00A92913">
              <w:rPr>
                <w:b/>
                <w:bCs/>
                <w:szCs w:val="26"/>
              </w:rPr>
              <w:t>Hợp chất</w:t>
            </w:r>
          </w:p>
        </w:tc>
        <w:tc>
          <w:tcPr>
            <w:tcW w:w="1701" w:type="pct"/>
          </w:tcPr>
          <w:p w14:paraId="51369BC0" w14:textId="77777777" w:rsidR="002410E3" w:rsidRPr="00A92913" w:rsidRDefault="002410E3" w:rsidP="00727946">
            <w:pPr>
              <w:spacing w:line="360" w:lineRule="auto"/>
              <w:jc w:val="center"/>
              <w:rPr>
                <w:b/>
                <w:bCs/>
                <w:szCs w:val="26"/>
              </w:rPr>
            </w:pPr>
            <w:r w:rsidRPr="00A92913">
              <w:rPr>
                <w:b/>
                <w:bCs/>
                <w:szCs w:val="26"/>
              </w:rPr>
              <w:t>Trạng thái, màu sắc</w:t>
            </w:r>
          </w:p>
        </w:tc>
        <w:tc>
          <w:tcPr>
            <w:tcW w:w="930" w:type="pct"/>
          </w:tcPr>
          <w:p w14:paraId="3701E5C0" w14:textId="77777777" w:rsidR="002410E3" w:rsidRPr="00A92913" w:rsidRDefault="002410E3"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1040" w:type="pct"/>
          </w:tcPr>
          <w:p w14:paraId="06F51C9C" w14:textId="76765C83" w:rsidR="002410E3" w:rsidRPr="00A92913" w:rsidRDefault="002410E3" w:rsidP="00727946">
            <w:pPr>
              <w:spacing w:line="360" w:lineRule="auto"/>
              <w:jc w:val="center"/>
              <w:rPr>
                <w:b/>
                <w:bCs/>
                <w:szCs w:val="26"/>
              </w:rPr>
            </w:pPr>
            <w:r w:rsidRPr="00A92913">
              <w:rPr>
                <w:b/>
                <w:bCs/>
                <w:szCs w:val="26"/>
              </w:rPr>
              <w:t>R</w:t>
            </w:r>
            <w:r w:rsidRPr="00A92913">
              <w:rPr>
                <w:b/>
                <w:bCs/>
                <w:szCs w:val="26"/>
                <w:vertAlign w:val="subscript"/>
              </w:rPr>
              <w:t>1</w:t>
            </w:r>
          </w:p>
        </w:tc>
        <w:tc>
          <w:tcPr>
            <w:tcW w:w="924" w:type="pct"/>
          </w:tcPr>
          <w:p w14:paraId="6EFE922F" w14:textId="32C9D96B" w:rsidR="002410E3" w:rsidRPr="00A92913" w:rsidRDefault="002410E3" w:rsidP="00727946">
            <w:pPr>
              <w:spacing w:line="360" w:lineRule="auto"/>
              <w:jc w:val="center"/>
              <w:rPr>
                <w:b/>
                <w:bCs/>
                <w:szCs w:val="26"/>
              </w:rPr>
            </w:pPr>
            <w:r w:rsidRPr="00A92913">
              <w:rPr>
                <w:b/>
                <w:bCs/>
                <w:szCs w:val="26"/>
              </w:rPr>
              <w:t>Hiệu suất (%)</w:t>
            </w:r>
          </w:p>
        </w:tc>
      </w:tr>
      <w:tr w:rsidR="00727946" w:rsidRPr="00A92913" w14:paraId="79263C4E" w14:textId="2A2FC7AB" w:rsidTr="007B7A17">
        <w:tc>
          <w:tcPr>
            <w:tcW w:w="405" w:type="pct"/>
          </w:tcPr>
          <w:p w14:paraId="08239370" w14:textId="360D4C9B" w:rsidR="002410E3" w:rsidRPr="00A92913" w:rsidRDefault="002410E3" w:rsidP="00727946">
            <w:pPr>
              <w:spacing w:line="360" w:lineRule="auto"/>
              <w:jc w:val="center"/>
              <w:rPr>
                <w:szCs w:val="26"/>
              </w:rPr>
            </w:pPr>
            <w:r w:rsidRPr="00A92913">
              <w:rPr>
                <w:b/>
                <w:bCs/>
                <w:szCs w:val="26"/>
              </w:rPr>
              <w:t>(5a)</w:t>
            </w:r>
          </w:p>
        </w:tc>
        <w:tc>
          <w:tcPr>
            <w:tcW w:w="1701" w:type="pct"/>
          </w:tcPr>
          <w:p w14:paraId="57DBE3D6" w14:textId="29C8D2E8" w:rsidR="002410E3" w:rsidRPr="00A92913" w:rsidRDefault="002410E3" w:rsidP="00727946">
            <w:pPr>
              <w:spacing w:line="360" w:lineRule="auto"/>
              <w:jc w:val="center"/>
              <w:rPr>
                <w:szCs w:val="26"/>
              </w:rPr>
            </w:pPr>
            <w:r w:rsidRPr="00A92913">
              <w:rPr>
                <w:szCs w:val="26"/>
              </w:rPr>
              <w:t>Dạng bột màu trắng</w:t>
            </w:r>
          </w:p>
        </w:tc>
        <w:tc>
          <w:tcPr>
            <w:tcW w:w="930" w:type="pct"/>
          </w:tcPr>
          <w:p w14:paraId="29C072C4" w14:textId="091F735B" w:rsidR="002410E3" w:rsidRPr="00A92913" w:rsidRDefault="002410E3" w:rsidP="00727946">
            <w:pPr>
              <w:spacing w:line="360" w:lineRule="auto"/>
              <w:jc w:val="center"/>
              <w:rPr>
                <w:szCs w:val="26"/>
              </w:rPr>
            </w:pPr>
            <w:r w:rsidRPr="00A92913">
              <w:rPr>
                <w:szCs w:val="26"/>
              </w:rPr>
              <w:t>171-173</w:t>
            </w:r>
          </w:p>
        </w:tc>
        <w:tc>
          <w:tcPr>
            <w:tcW w:w="1040" w:type="pct"/>
          </w:tcPr>
          <w:p w14:paraId="20229C0D" w14:textId="5755D0A1" w:rsidR="002410E3" w:rsidRPr="00A92913" w:rsidRDefault="002410E3" w:rsidP="00727946">
            <w:pPr>
              <w:spacing w:line="360" w:lineRule="auto"/>
              <w:jc w:val="center"/>
              <w:rPr>
                <w:szCs w:val="26"/>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924" w:type="pct"/>
          </w:tcPr>
          <w:p w14:paraId="6E3F3279" w14:textId="04A6AEB9" w:rsidR="002410E3" w:rsidRPr="00A92913" w:rsidRDefault="002410E3" w:rsidP="00727946">
            <w:pPr>
              <w:spacing w:line="360" w:lineRule="auto"/>
              <w:jc w:val="center"/>
              <w:rPr>
                <w:rFonts w:eastAsia="Calibri"/>
                <w:szCs w:val="26"/>
              </w:rPr>
            </w:pPr>
            <w:r w:rsidRPr="00A92913">
              <w:rPr>
                <w:szCs w:val="26"/>
              </w:rPr>
              <w:t>39.3</w:t>
            </w:r>
          </w:p>
        </w:tc>
      </w:tr>
      <w:tr w:rsidR="00727946" w:rsidRPr="00A92913" w14:paraId="6CD34D7C" w14:textId="093FE932" w:rsidTr="007B7A17">
        <w:tc>
          <w:tcPr>
            <w:tcW w:w="405" w:type="pct"/>
          </w:tcPr>
          <w:p w14:paraId="4AE4750C" w14:textId="47481843" w:rsidR="002410E3" w:rsidRPr="00A92913" w:rsidRDefault="002410E3" w:rsidP="00727946">
            <w:pPr>
              <w:spacing w:line="360" w:lineRule="auto"/>
              <w:jc w:val="center"/>
              <w:rPr>
                <w:szCs w:val="26"/>
              </w:rPr>
            </w:pPr>
            <w:r w:rsidRPr="00A92913">
              <w:rPr>
                <w:b/>
                <w:bCs/>
                <w:szCs w:val="26"/>
              </w:rPr>
              <w:t>(5b)</w:t>
            </w:r>
          </w:p>
        </w:tc>
        <w:tc>
          <w:tcPr>
            <w:tcW w:w="1701" w:type="pct"/>
          </w:tcPr>
          <w:p w14:paraId="396B18D0" w14:textId="6CB903B3" w:rsidR="002410E3" w:rsidRPr="00A92913" w:rsidRDefault="002410E3" w:rsidP="00727946">
            <w:pPr>
              <w:spacing w:line="360" w:lineRule="auto"/>
              <w:jc w:val="center"/>
              <w:rPr>
                <w:szCs w:val="26"/>
              </w:rPr>
            </w:pPr>
            <w:r w:rsidRPr="00A92913">
              <w:rPr>
                <w:szCs w:val="26"/>
              </w:rPr>
              <w:t>Dạng bột màu trắng</w:t>
            </w:r>
          </w:p>
        </w:tc>
        <w:tc>
          <w:tcPr>
            <w:tcW w:w="930" w:type="pct"/>
          </w:tcPr>
          <w:p w14:paraId="5CA3BA07" w14:textId="34CA6679" w:rsidR="002410E3" w:rsidRPr="00A92913" w:rsidRDefault="002410E3" w:rsidP="00727946">
            <w:pPr>
              <w:spacing w:line="360" w:lineRule="auto"/>
              <w:jc w:val="center"/>
              <w:rPr>
                <w:szCs w:val="26"/>
              </w:rPr>
            </w:pPr>
            <w:r w:rsidRPr="00A92913">
              <w:rPr>
                <w:rFonts w:eastAsia="Calibri"/>
              </w:rPr>
              <w:t>145-147</w:t>
            </w:r>
          </w:p>
        </w:tc>
        <w:tc>
          <w:tcPr>
            <w:tcW w:w="1040" w:type="pct"/>
          </w:tcPr>
          <w:p w14:paraId="4AADA5D1" w14:textId="12318EC0" w:rsidR="002410E3" w:rsidRPr="00A92913" w:rsidRDefault="002410E3" w:rsidP="00727946">
            <w:pPr>
              <w:spacing w:line="360" w:lineRule="auto"/>
              <w:jc w:val="center"/>
              <w:rPr>
                <w:rFonts w:eastAsia="Calibri"/>
              </w:rPr>
            </w:pPr>
            <w:r w:rsidRPr="00A92913">
              <w:rPr>
                <w:rFonts w:eastAsia="Calibri"/>
                <w:i/>
                <w:iCs/>
                <w:szCs w:val="26"/>
              </w:rPr>
              <w:t>o</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924" w:type="pct"/>
          </w:tcPr>
          <w:p w14:paraId="165BDC3C" w14:textId="0989A250" w:rsidR="002410E3" w:rsidRPr="00A92913" w:rsidRDefault="002410E3" w:rsidP="00727946">
            <w:pPr>
              <w:spacing w:line="360" w:lineRule="auto"/>
              <w:jc w:val="center"/>
              <w:rPr>
                <w:rFonts w:eastAsia="Calibri"/>
                <w:i/>
                <w:iCs/>
                <w:szCs w:val="26"/>
              </w:rPr>
            </w:pPr>
            <w:r w:rsidRPr="00A92913">
              <w:rPr>
                <w:rFonts w:eastAsia="Calibri"/>
              </w:rPr>
              <w:t>24.2</w:t>
            </w:r>
          </w:p>
        </w:tc>
      </w:tr>
      <w:tr w:rsidR="00727946" w:rsidRPr="00A92913" w14:paraId="210B337F" w14:textId="3819D897" w:rsidTr="007B7A17">
        <w:tc>
          <w:tcPr>
            <w:tcW w:w="405" w:type="pct"/>
          </w:tcPr>
          <w:p w14:paraId="01508530" w14:textId="7158C4D6" w:rsidR="002410E3" w:rsidRPr="00A92913" w:rsidRDefault="002410E3" w:rsidP="00727946">
            <w:pPr>
              <w:spacing w:line="360" w:lineRule="auto"/>
              <w:jc w:val="center"/>
              <w:rPr>
                <w:szCs w:val="26"/>
              </w:rPr>
            </w:pPr>
            <w:r w:rsidRPr="00A92913">
              <w:rPr>
                <w:b/>
                <w:bCs/>
                <w:szCs w:val="26"/>
              </w:rPr>
              <w:t>(5c)</w:t>
            </w:r>
          </w:p>
        </w:tc>
        <w:tc>
          <w:tcPr>
            <w:tcW w:w="1701" w:type="pct"/>
          </w:tcPr>
          <w:p w14:paraId="09122EB9" w14:textId="7C0A80F6" w:rsidR="002410E3" w:rsidRPr="00A92913" w:rsidRDefault="002410E3" w:rsidP="00727946">
            <w:pPr>
              <w:spacing w:line="360" w:lineRule="auto"/>
              <w:jc w:val="center"/>
              <w:rPr>
                <w:szCs w:val="26"/>
              </w:rPr>
            </w:pPr>
            <w:r w:rsidRPr="00A92913">
              <w:rPr>
                <w:szCs w:val="26"/>
              </w:rPr>
              <w:t>Dạng bột màu trắng</w:t>
            </w:r>
          </w:p>
        </w:tc>
        <w:tc>
          <w:tcPr>
            <w:tcW w:w="930" w:type="pct"/>
          </w:tcPr>
          <w:p w14:paraId="19973019" w14:textId="02C81B81" w:rsidR="002410E3" w:rsidRPr="00A92913" w:rsidRDefault="002410E3" w:rsidP="00727946">
            <w:pPr>
              <w:spacing w:line="360" w:lineRule="auto"/>
              <w:jc w:val="center"/>
              <w:rPr>
                <w:szCs w:val="26"/>
              </w:rPr>
            </w:pPr>
            <w:r w:rsidRPr="00A92913">
              <w:rPr>
                <w:rFonts w:eastAsia="Calibri"/>
              </w:rPr>
              <w:t>140-142</w:t>
            </w:r>
          </w:p>
        </w:tc>
        <w:tc>
          <w:tcPr>
            <w:tcW w:w="1040" w:type="pct"/>
          </w:tcPr>
          <w:p w14:paraId="793257B3" w14:textId="123E228F" w:rsidR="002410E3" w:rsidRPr="00A92913" w:rsidRDefault="002410E3" w:rsidP="00727946">
            <w:pPr>
              <w:spacing w:line="360" w:lineRule="auto"/>
              <w:jc w:val="center"/>
              <w:rPr>
                <w:rFonts w:eastAsia="Calibri"/>
              </w:rPr>
            </w:pPr>
            <w:r w:rsidRPr="00A92913">
              <w:rPr>
                <w:rFonts w:eastAsia="Calibri"/>
                <w:i/>
                <w:iCs/>
                <w:szCs w:val="26"/>
              </w:rPr>
              <w:t>p</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924" w:type="pct"/>
          </w:tcPr>
          <w:p w14:paraId="2CD60319" w14:textId="002485E6" w:rsidR="002410E3" w:rsidRPr="00A92913" w:rsidRDefault="002410E3" w:rsidP="00727946">
            <w:pPr>
              <w:spacing w:line="360" w:lineRule="auto"/>
              <w:jc w:val="center"/>
              <w:rPr>
                <w:rFonts w:eastAsia="Calibri"/>
                <w:i/>
                <w:iCs/>
                <w:szCs w:val="26"/>
              </w:rPr>
            </w:pPr>
            <w:r w:rsidRPr="00A92913">
              <w:rPr>
                <w:rFonts w:eastAsia="Calibri"/>
              </w:rPr>
              <w:t>42.3</w:t>
            </w:r>
          </w:p>
        </w:tc>
      </w:tr>
      <w:tr w:rsidR="00727946" w:rsidRPr="00A92913" w14:paraId="2A0CDB05" w14:textId="0245BB39" w:rsidTr="007B7A17">
        <w:tc>
          <w:tcPr>
            <w:tcW w:w="405" w:type="pct"/>
          </w:tcPr>
          <w:p w14:paraId="2FC23DFD" w14:textId="6EA744CB" w:rsidR="002410E3" w:rsidRPr="00A92913" w:rsidRDefault="002410E3" w:rsidP="00727946">
            <w:pPr>
              <w:spacing w:line="360" w:lineRule="auto"/>
              <w:jc w:val="center"/>
              <w:rPr>
                <w:szCs w:val="26"/>
              </w:rPr>
            </w:pPr>
            <w:r w:rsidRPr="00A92913">
              <w:rPr>
                <w:b/>
                <w:bCs/>
              </w:rPr>
              <w:t>(5d)</w:t>
            </w:r>
          </w:p>
        </w:tc>
        <w:tc>
          <w:tcPr>
            <w:tcW w:w="1701" w:type="pct"/>
          </w:tcPr>
          <w:p w14:paraId="49D0E1E2" w14:textId="120440D4" w:rsidR="002410E3" w:rsidRPr="00A92913" w:rsidRDefault="002410E3" w:rsidP="00727946">
            <w:pPr>
              <w:spacing w:line="360" w:lineRule="auto"/>
              <w:jc w:val="center"/>
              <w:rPr>
                <w:szCs w:val="26"/>
              </w:rPr>
            </w:pPr>
            <w:r w:rsidRPr="00A92913">
              <w:rPr>
                <w:szCs w:val="26"/>
              </w:rPr>
              <w:t>Dạng bột màu vàng nhạt</w:t>
            </w:r>
          </w:p>
        </w:tc>
        <w:tc>
          <w:tcPr>
            <w:tcW w:w="930" w:type="pct"/>
          </w:tcPr>
          <w:p w14:paraId="6D76862C" w14:textId="1D3626D4" w:rsidR="002410E3" w:rsidRPr="00A92913" w:rsidRDefault="002410E3" w:rsidP="00727946">
            <w:pPr>
              <w:spacing w:line="360" w:lineRule="auto"/>
              <w:jc w:val="center"/>
              <w:rPr>
                <w:szCs w:val="26"/>
              </w:rPr>
            </w:pPr>
            <w:r w:rsidRPr="00A92913">
              <w:rPr>
                <w:szCs w:val="26"/>
              </w:rPr>
              <w:t>150-152</w:t>
            </w:r>
          </w:p>
        </w:tc>
        <w:tc>
          <w:tcPr>
            <w:tcW w:w="1040" w:type="pct"/>
          </w:tcPr>
          <w:p w14:paraId="1BDA8A8B" w14:textId="74C09460" w:rsidR="002410E3" w:rsidRPr="00A92913" w:rsidRDefault="002410E3" w:rsidP="00727946">
            <w:pPr>
              <w:spacing w:line="360" w:lineRule="auto"/>
              <w:jc w:val="center"/>
              <w:rPr>
                <w:rFonts w:eastAsia="Calibri"/>
              </w:rPr>
            </w:pPr>
            <w:r w:rsidRPr="00A92913">
              <w:rPr>
                <w:rFonts w:eastAsia="Calibri"/>
                <w:i/>
                <w:iCs/>
                <w:szCs w:val="26"/>
              </w:rPr>
              <w:t>m</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924" w:type="pct"/>
          </w:tcPr>
          <w:p w14:paraId="52F65CBB" w14:textId="143169D3" w:rsidR="002410E3" w:rsidRPr="00A92913" w:rsidRDefault="002410E3" w:rsidP="00727946">
            <w:pPr>
              <w:spacing w:line="360" w:lineRule="auto"/>
              <w:jc w:val="center"/>
              <w:rPr>
                <w:rFonts w:eastAsia="Calibri"/>
                <w:i/>
                <w:iCs/>
                <w:szCs w:val="26"/>
              </w:rPr>
            </w:pPr>
            <w:r w:rsidRPr="00A92913">
              <w:rPr>
                <w:rFonts w:eastAsia="Calibri"/>
              </w:rPr>
              <w:t>29.8</w:t>
            </w:r>
          </w:p>
        </w:tc>
      </w:tr>
      <w:tr w:rsidR="00727946" w:rsidRPr="00A92913" w14:paraId="4058E749" w14:textId="5FEB4B79" w:rsidTr="007B7A17">
        <w:tc>
          <w:tcPr>
            <w:tcW w:w="405" w:type="pct"/>
          </w:tcPr>
          <w:p w14:paraId="0D0E0765" w14:textId="04E61019" w:rsidR="002410E3" w:rsidRPr="00A92913" w:rsidRDefault="002410E3" w:rsidP="00727946">
            <w:pPr>
              <w:spacing w:line="360" w:lineRule="auto"/>
              <w:jc w:val="center"/>
              <w:rPr>
                <w:szCs w:val="26"/>
              </w:rPr>
            </w:pPr>
            <w:r w:rsidRPr="00A92913">
              <w:rPr>
                <w:b/>
                <w:bCs/>
              </w:rPr>
              <w:t>(5e)</w:t>
            </w:r>
          </w:p>
        </w:tc>
        <w:tc>
          <w:tcPr>
            <w:tcW w:w="1701" w:type="pct"/>
          </w:tcPr>
          <w:p w14:paraId="6E3E551A" w14:textId="3993CCD7" w:rsidR="002410E3" w:rsidRPr="00A92913" w:rsidRDefault="002410E3" w:rsidP="00727946">
            <w:pPr>
              <w:spacing w:line="360" w:lineRule="auto"/>
              <w:jc w:val="center"/>
              <w:rPr>
                <w:szCs w:val="26"/>
              </w:rPr>
            </w:pPr>
            <w:r w:rsidRPr="00A92913">
              <w:rPr>
                <w:szCs w:val="26"/>
              </w:rPr>
              <w:t>Dạng bột màu vàng</w:t>
            </w:r>
          </w:p>
        </w:tc>
        <w:tc>
          <w:tcPr>
            <w:tcW w:w="930" w:type="pct"/>
          </w:tcPr>
          <w:p w14:paraId="6853B51D" w14:textId="77D3090D" w:rsidR="002410E3" w:rsidRPr="00A92913" w:rsidRDefault="002410E3" w:rsidP="00727946">
            <w:pPr>
              <w:spacing w:line="360" w:lineRule="auto"/>
              <w:jc w:val="center"/>
              <w:rPr>
                <w:szCs w:val="26"/>
              </w:rPr>
            </w:pPr>
            <w:r w:rsidRPr="00A92913">
              <w:rPr>
                <w:szCs w:val="26"/>
              </w:rPr>
              <w:t>154-156</w:t>
            </w:r>
          </w:p>
        </w:tc>
        <w:tc>
          <w:tcPr>
            <w:tcW w:w="1040" w:type="pct"/>
          </w:tcPr>
          <w:p w14:paraId="210CF727" w14:textId="1B090B35" w:rsidR="002410E3" w:rsidRPr="00A92913" w:rsidRDefault="002410E3" w:rsidP="00727946">
            <w:pPr>
              <w:spacing w:line="360" w:lineRule="auto"/>
              <w:jc w:val="center"/>
              <w:rPr>
                <w:rFonts w:eastAsia="Calibri"/>
              </w:rPr>
            </w:pPr>
            <w:r w:rsidRPr="00A92913">
              <w:rPr>
                <w:rFonts w:eastAsia="Calibri"/>
                <w:i/>
                <w:iCs/>
                <w:szCs w:val="26"/>
              </w:rPr>
              <w:t>p</w:t>
            </w:r>
            <w:r w:rsidRPr="00A92913">
              <w:rPr>
                <w:rFonts w:eastAsia="Calibri"/>
                <w:szCs w:val="26"/>
              </w:rPr>
              <w:t>-OCH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924" w:type="pct"/>
          </w:tcPr>
          <w:p w14:paraId="35F8BFC3" w14:textId="46B59001" w:rsidR="002410E3" w:rsidRPr="00A92913" w:rsidRDefault="002410E3" w:rsidP="00727946">
            <w:pPr>
              <w:spacing w:line="360" w:lineRule="auto"/>
              <w:jc w:val="center"/>
              <w:rPr>
                <w:rFonts w:eastAsia="Calibri"/>
                <w:i/>
                <w:iCs/>
                <w:szCs w:val="26"/>
              </w:rPr>
            </w:pPr>
            <w:r w:rsidRPr="00A92913">
              <w:rPr>
                <w:rFonts w:eastAsia="Calibri"/>
              </w:rPr>
              <w:t>27.7</w:t>
            </w:r>
          </w:p>
        </w:tc>
      </w:tr>
      <w:tr w:rsidR="00727946" w:rsidRPr="00A92913" w14:paraId="3CAF744D" w14:textId="0D71ABC1" w:rsidTr="007B7A17">
        <w:tc>
          <w:tcPr>
            <w:tcW w:w="405" w:type="pct"/>
          </w:tcPr>
          <w:p w14:paraId="44E92C12" w14:textId="057CC27A" w:rsidR="002410E3" w:rsidRPr="00A92913" w:rsidRDefault="002410E3" w:rsidP="00727946">
            <w:pPr>
              <w:spacing w:line="360" w:lineRule="auto"/>
              <w:jc w:val="center"/>
              <w:rPr>
                <w:szCs w:val="26"/>
              </w:rPr>
            </w:pPr>
            <w:r w:rsidRPr="00A92913">
              <w:rPr>
                <w:b/>
                <w:bCs/>
              </w:rPr>
              <w:t>(5f)</w:t>
            </w:r>
          </w:p>
        </w:tc>
        <w:tc>
          <w:tcPr>
            <w:tcW w:w="1701" w:type="pct"/>
          </w:tcPr>
          <w:p w14:paraId="404C8E26" w14:textId="0B0F8363" w:rsidR="002410E3" w:rsidRPr="00A92913" w:rsidRDefault="002410E3" w:rsidP="00727946">
            <w:pPr>
              <w:spacing w:line="360" w:lineRule="auto"/>
              <w:jc w:val="center"/>
              <w:rPr>
                <w:szCs w:val="26"/>
              </w:rPr>
            </w:pPr>
            <w:r w:rsidRPr="00A92913">
              <w:rPr>
                <w:szCs w:val="26"/>
              </w:rPr>
              <w:t>Dạng bột màu trắng</w:t>
            </w:r>
          </w:p>
        </w:tc>
        <w:tc>
          <w:tcPr>
            <w:tcW w:w="930" w:type="pct"/>
          </w:tcPr>
          <w:p w14:paraId="53F618F3" w14:textId="4EE6A57E" w:rsidR="002410E3" w:rsidRPr="00A92913" w:rsidRDefault="002410E3" w:rsidP="00727946">
            <w:pPr>
              <w:spacing w:line="360" w:lineRule="auto"/>
              <w:jc w:val="center"/>
              <w:rPr>
                <w:szCs w:val="26"/>
              </w:rPr>
            </w:pPr>
            <w:r w:rsidRPr="00A92913">
              <w:rPr>
                <w:szCs w:val="26"/>
              </w:rPr>
              <w:t>164-166</w:t>
            </w:r>
          </w:p>
        </w:tc>
        <w:tc>
          <w:tcPr>
            <w:tcW w:w="1040" w:type="pct"/>
          </w:tcPr>
          <w:p w14:paraId="00D350B2" w14:textId="44FFAC1F" w:rsidR="002410E3" w:rsidRPr="00A92913" w:rsidRDefault="002410E3" w:rsidP="00727946">
            <w:pPr>
              <w:spacing w:line="360" w:lineRule="auto"/>
              <w:jc w:val="center"/>
              <w:rPr>
                <w:rFonts w:eastAsia="Calibri"/>
              </w:rPr>
            </w:pPr>
            <w:r w:rsidRPr="00A92913">
              <w:rPr>
                <w:rFonts w:eastAsia="Calibri"/>
                <w:i/>
                <w:iCs/>
                <w:szCs w:val="26"/>
              </w:rPr>
              <w:t>p</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924" w:type="pct"/>
          </w:tcPr>
          <w:p w14:paraId="3E9D43AF" w14:textId="3E626218" w:rsidR="002410E3" w:rsidRPr="00A92913" w:rsidRDefault="002410E3" w:rsidP="00727946">
            <w:pPr>
              <w:spacing w:line="360" w:lineRule="auto"/>
              <w:jc w:val="center"/>
              <w:rPr>
                <w:rFonts w:eastAsia="Calibri"/>
                <w:i/>
                <w:iCs/>
                <w:szCs w:val="26"/>
              </w:rPr>
            </w:pPr>
            <w:r w:rsidRPr="00A92913">
              <w:rPr>
                <w:rFonts w:eastAsia="Calibri"/>
              </w:rPr>
              <w:t>31.1</w:t>
            </w:r>
          </w:p>
        </w:tc>
      </w:tr>
      <w:tr w:rsidR="00727946" w:rsidRPr="00A92913" w14:paraId="6B7B6EF5" w14:textId="35CA937C" w:rsidTr="007B7A17">
        <w:tc>
          <w:tcPr>
            <w:tcW w:w="405" w:type="pct"/>
          </w:tcPr>
          <w:p w14:paraId="7C85132B" w14:textId="357B54B0" w:rsidR="002410E3" w:rsidRPr="00A92913" w:rsidRDefault="002410E3" w:rsidP="00727946">
            <w:pPr>
              <w:spacing w:line="360" w:lineRule="auto"/>
              <w:jc w:val="center"/>
              <w:rPr>
                <w:szCs w:val="26"/>
              </w:rPr>
            </w:pPr>
            <w:r w:rsidRPr="00A92913">
              <w:rPr>
                <w:b/>
                <w:bCs/>
              </w:rPr>
              <w:t>(5l)</w:t>
            </w:r>
          </w:p>
        </w:tc>
        <w:tc>
          <w:tcPr>
            <w:tcW w:w="1701" w:type="pct"/>
          </w:tcPr>
          <w:p w14:paraId="183D41AC" w14:textId="6C9599EE" w:rsidR="002410E3" w:rsidRPr="00A92913" w:rsidRDefault="002410E3" w:rsidP="00727946">
            <w:pPr>
              <w:spacing w:line="360" w:lineRule="auto"/>
              <w:jc w:val="center"/>
              <w:rPr>
                <w:szCs w:val="26"/>
              </w:rPr>
            </w:pPr>
            <w:r w:rsidRPr="00A92913">
              <w:rPr>
                <w:szCs w:val="26"/>
              </w:rPr>
              <w:t>Dạng bột màu trắng</w:t>
            </w:r>
          </w:p>
        </w:tc>
        <w:tc>
          <w:tcPr>
            <w:tcW w:w="930" w:type="pct"/>
          </w:tcPr>
          <w:p w14:paraId="010D3071" w14:textId="26FC062C" w:rsidR="002410E3" w:rsidRPr="00A92913" w:rsidRDefault="002410E3" w:rsidP="00727946">
            <w:pPr>
              <w:spacing w:line="360" w:lineRule="auto"/>
              <w:jc w:val="center"/>
              <w:rPr>
                <w:szCs w:val="26"/>
              </w:rPr>
            </w:pPr>
            <w:r w:rsidRPr="00A92913">
              <w:rPr>
                <w:szCs w:val="26"/>
              </w:rPr>
              <w:t>182-184</w:t>
            </w:r>
          </w:p>
        </w:tc>
        <w:tc>
          <w:tcPr>
            <w:tcW w:w="1040" w:type="pct"/>
          </w:tcPr>
          <w:p w14:paraId="262A22D1" w14:textId="07A9B747" w:rsidR="002410E3" w:rsidRPr="00A92913" w:rsidRDefault="002410E3" w:rsidP="00727946">
            <w:pPr>
              <w:spacing w:line="360" w:lineRule="auto"/>
              <w:jc w:val="center"/>
              <w:rPr>
                <w:rFonts w:eastAsia="Calibri"/>
              </w:rPr>
            </w:pPr>
            <w:r w:rsidRPr="00A92913">
              <w:rPr>
                <w:rFonts w:eastAsia="Calibri"/>
                <w:i/>
                <w:iCs/>
                <w:szCs w:val="26"/>
              </w:rPr>
              <w:t>p</w:t>
            </w:r>
            <w:r w:rsidRPr="00A92913">
              <w:rPr>
                <w:rFonts w:eastAsia="Calibri"/>
                <w:szCs w:val="26"/>
              </w:rPr>
              <w:t>-Br-C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924" w:type="pct"/>
          </w:tcPr>
          <w:p w14:paraId="06FFCB73" w14:textId="5F59F5B4" w:rsidR="002410E3" w:rsidRPr="00A92913" w:rsidRDefault="002410E3" w:rsidP="00727946">
            <w:pPr>
              <w:spacing w:line="360" w:lineRule="auto"/>
              <w:jc w:val="center"/>
              <w:rPr>
                <w:rFonts w:eastAsia="Calibri"/>
                <w:i/>
                <w:iCs/>
                <w:szCs w:val="26"/>
              </w:rPr>
            </w:pPr>
            <w:r w:rsidRPr="00A92913">
              <w:rPr>
                <w:rFonts w:eastAsia="Calibri"/>
              </w:rPr>
              <w:t>33.6</w:t>
            </w:r>
          </w:p>
        </w:tc>
      </w:tr>
    </w:tbl>
    <w:p w14:paraId="1B075191" w14:textId="2700D53D" w:rsidR="004E0F03" w:rsidRPr="00470FAA" w:rsidRDefault="004E0F03" w:rsidP="00727946">
      <w:pPr>
        <w:spacing w:before="120" w:line="360" w:lineRule="auto"/>
        <w:rPr>
          <w:rFonts w:eastAsia="Calibri"/>
          <w:szCs w:val="22"/>
          <w:lang w:val="en-GB"/>
        </w:rPr>
      </w:pPr>
      <w:r w:rsidRPr="00470FAA">
        <w:rPr>
          <w:rFonts w:eastAsia="Calibri"/>
          <w:szCs w:val="26"/>
        </w:rPr>
        <w:tab/>
        <w:t>Các dẫn xuất chứa dị vòng morpholine (</w:t>
      </w:r>
      <w:r w:rsidRPr="00470FAA">
        <w:rPr>
          <w:rFonts w:eastAsia="Calibri"/>
          <w:b/>
          <w:bCs/>
          <w:szCs w:val="26"/>
        </w:rPr>
        <w:t>5a-</w:t>
      </w:r>
      <w:r w:rsidR="00005616" w:rsidRPr="00470FAA">
        <w:rPr>
          <w:rFonts w:eastAsia="Calibri"/>
          <w:b/>
          <w:bCs/>
          <w:szCs w:val="26"/>
        </w:rPr>
        <w:t xml:space="preserve">f, </w:t>
      </w:r>
      <w:r w:rsidR="002C5061" w:rsidRPr="00470FAA">
        <w:rPr>
          <w:rFonts w:eastAsia="Calibri"/>
          <w:b/>
          <w:bCs/>
          <w:szCs w:val="26"/>
        </w:rPr>
        <w:t>l</w:t>
      </w:r>
      <w:r w:rsidRPr="00470FAA">
        <w:rPr>
          <w:rFonts w:eastAsia="Calibri"/>
          <w:szCs w:val="26"/>
        </w:rPr>
        <w:t>) cũng được tổng hợp dựa trên phản ứng thế thân hạch SN</w:t>
      </w:r>
      <w:r w:rsidRPr="00FA0949">
        <w:rPr>
          <w:rFonts w:eastAsia="Calibri"/>
          <w:szCs w:val="26"/>
          <w:vertAlign w:val="subscript"/>
        </w:rPr>
        <w:t>2</w:t>
      </w:r>
      <w:r w:rsidRPr="00470FAA">
        <w:rPr>
          <w:rFonts w:eastAsia="Calibri"/>
          <w:szCs w:val="26"/>
        </w:rPr>
        <w:t xml:space="preserve"> tương tự như tạo dẫn xuất </w:t>
      </w:r>
      <w:r w:rsidR="007A77C0">
        <w:rPr>
          <w:rFonts w:eastAsia="Calibri"/>
          <w:szCs w:val="26"/>
        </w:rPr>
        <w:t>coumarin</w:t>
      </w:r>
      <w:r w:rsidRPr="00470FAA">
        <w:rPr>
          <w:rFonts w:eastAsia="Calibri"/>
          <w:szCs w:val="26"/>
        </w:rPr>
        <w:t xml:space="preserve"> (</w:t>
      </w:r>
      <w:r w:rsidRPr="00470FAA">
        <w:rPr>
          <w:rFonts w:eastAsia="Calibri"/>
          <w:b/>
          <w:bCs/>
          <w:szCs w:val="26"/>
        </w:rPr>
        <w:t>7a-</w:t>
      </w:r>
      <w:r w:rsidR="00005616" w:rsidRPr="00470FAA">
        <w:rPr>
          <w:rFonts w:eastAsia="Calibri"/>
          <w:b/>
          <w:bCs/>
          <w:szCs w:val="26"/>
        </w:rPr>
        <w:t>e, h</w:t>
      </w:r>
      <w:r w:rsidRPr="00470FAA">
        <w:rPr>
          <w:rFonts w:eastAsia="Calibri"/>
          <w:szCs w:val="26"/>
        </w:rPr>
        <w:t xml:space="preserve"> và </w:t>
      </w:r>
      <w:r w:rsidRPr="00470FAA">
        <w:rPr>
          <w:rFonts w:eastAsia="Calibri"/>
          <w:b/>
          <w:bCs/>
          <w:szCs w:val="26"/>
        </w:rPr>
        <w:t>9a-</w:t>
      </w:r>
      <w:r w:rsidR="00005616" w:rsidRPr="00470FAA">
        <w:rPr>
          <w:rFonts w:eastAsia="Calibri"/>
          <w:b/>
          <w:bCs/>
          <w:szCs w:val="26"/>
        </w:rPr>
        <w:t>e, h</w:t>
      </w:r>
      <w:r w:rsidRPr="00470FAA">
        <w:rPr>
          <w:rFonts w:eastAsia="Calibri"/>
          <w:szCs w:val="26"/>
        </w:rPr>
        <w:t xml:space="preserve">) theo phương pháp được mô tả ở tài liệu </w:t>
      </w:r>
      <w:r w:rsidRPr="00470FAA">
        <w:rPr>
          <w:rFonts w:eastAsia="Calibri"/>
          <w:szCs w:val="26"/>
        </w:rPr>
        <w:fldChar w:fldCharType="begin"/>
      </w:r>
      <w:r w:rsidR="00915067">
        <w:rPr>
          <w:rFonts w:eastAsia="Calibri"/>
          <w:szCs w:val="26"/>
        </w:rPr>
        <w:instrText xml:space="preserve"> ADDIN EN.CITE &lt;EndNote&gt;&lt;Cite&gt;&lt;Author&gt;Mamatha&lt;/Author&gt;&lt;Year&gt;2019&lt;/Year&gt;&lt;RecNum&gt;111&lt;/RecNum&gt;&lt;DisplayText&gt;[111]&lt;/DisplayText&gt;&lt;record&gt;&lt;rec-number&gt;111&lt;/rec-number&gt;&lt;foreign-keys&gt;&lt;key app="EN" db-id="dr2spp02xtr0s4exsr555vtbxredx02vxr0a" timestamp="1789314511"&gt;111&lt;/key&gt;&lt;/foreign-keys&gt;&lt;ref-type name="Journal Article"&gt;17&lt;/ref-type&gt;&lt;contributors&gt;&lt;authors&gt;&lt;author&gt;Mamatha, SV&lt;/author&gt;&lt;author&gt;Bhat, Mahesh&lt;/author&gt;&lt;author&gt;Sagar, BK&lt;/author&gt;&lt;author&gt;Meenakshi, SK&lt;/author&gt;&lt;/authors&gt;&lt;/contributors&gt;&lt;titles&gt;&lt;title&gt;Synthesis, characterization, crystal structure biological activity of 4-{2-[5-(4-fluoro-phenyl)-[1, 3, 4] oxadiazol-2-ylsulfanyl]-ethyl}-morpholine&lt;/title&gt;&lt;secondary-title&gt;Journal of Molecular Structure&lt;/secondary-title&gt;&lt;/titles&gt;&lt;periodical&gt;&lt;full-title&gt;Journal of Molecular Structure&lt;/full-title&gt;&lt;/periodical&gt;&lt;pages&gt;186-193&lt;/pages&gt;&lt;volume&gt;1196&lt;/volume&gt;&lt;dates&gt;&lt;year&gt;2019&lt;/year&gt;&lt;/dates&gt;&lt;isbn&gt;0022-2860&lt;/isbn&gt;&lt;urls&gt;&lt;/urls&gt;&lt;/record&gt;&lt;/Cite&gt;&lt;/EndNote&gt;</w:instrText>
      </w:r>
      <w:r w:rsidRPr="00470FAA">
        <w:rPr>
          <w:rFonts w:eastAsia="Calibri"/>
          <w:szCs w:val="26"/>
        </w:rPr>
        <w:fldChar w:fldCharType="separate"/>
      </w:r>
      <w:r w:rsidR="005271A6" w:rsidRPr="00470FAA">
        <w:rPr>
          <w:rFonts w:eastAsia="Calibri"/>
          <w:noProof/>
          <w:szCs w:val="26"/>
        </w:rPr>
        <w:t>[111]</w:t>
      </w:r>
      <w:r w:rsidRPr="00470FAA">
        <w:rPr>
          <w:rFonts w:eastAsia="Calibri"/>
          <w:szCs w:val="26"/>
        </w:rPr>
        <w:fldChar w:fldCharType="end"/>
      </w:r>
      <w:r w:rsidRPr="00470FAA">
        <w:rPr>
          <w:rFonts w:eastAsia="Calibri"/>
          <w:szCs w:val="26"/>
        </w:rPr>
        <w:t>. Dưới sự có mặt của potassium iodide, nguyên tử chlorine trên 4-(2-chloroethyl)morpholine được thay thế thành iodine, đóng vai trò là một nhóm xuất tốt cho phản ứng thế thân hạch.</w:t>
      </w:r>
      <w:r w:rsidRPr="00470FAA">
        <w:rPr>
          <w:rFonts w:eastAsia="Calibri"/>
          <w:szCs w:val="26"/>
          <w:lang w:val="en-GB"/>
        </w:rPr>
        <w:t xml:space="preserve"> </w:t>
      </w:r>
      <w:r w:rsidRPr="00470FAA">
        <w:rPr>
          <w:rFonts w:eastAsia="Calibri"/>
          <w:szCs w:val="22"/>
          <w:lang w:val="en-GB"/>
        </w:rPr>
        <w:t>Kết quả là sản phẩm 2-((morpholinoethyl)thio)-3-arylquinazolin-4(3</w:t>
      </w:r>
      <w:r w:rsidRPr="00470FAA">
        <w:rPr>
          <w:rFonts w:eastAsia="Calibri"/>
          <w:i/>
          <w:szCs w:val="22"/>
          <w:lang w:val="en-GB"/>
        </w:rPr>
        <w:t>H</w:t>
      </w:r>
      <w:r w:rsidRPr="00470FAA">
        <w:rPr>
          <w:rFonts w:eastAsia="Calibri"/>
          <w:szCs w:val="22"/>
          <w:lang w:val="en-GB"/>
        </w:rPr>
        <w:t>)-one (</w:t>
      </w:r>
      <w:r w:rsidRPr="00470FAA">
        <w:rPr>
          <w:rFonts w:eastAsia="Calibri"/>
          <w:b/>
          <w:bCs/>
          <w:szCs w:val="22"/>
          <w:lang w:val="en-GB"/>
        </w:rPr>
        <w:t>5a-</w:t>
      </w:r>
      <w:r w:rsidR="00005616" w:rsidRPr="00470FAA">
        <w:rPr>
          <w:rFonts w:eastAsia="Calibri"/>
          <w:b/>
          <w:bCs/>
          <w:szCs w:val="22"/>
          <w:lang w:val="en-GB"/>
        </w:rPr>
        <w:t xml:space="preserve">f, </w:t>
      </w:r>
      <w:r w:rsidR="002C5061" w:rsidRPr="00470FAA">
        <w:rPr>
          <w:rFonts w:eastAsia="Calibri"/>
          <w:b/>
          <w:bCs/>
          <w:szCs w:val="22"/>
          <w:lang w:val="en-GB"/>
        </w:rPr>
        <w:t>l</w:t>
      </w:r>
      <w:r w:rsidRPr="00470FAA">
        <w:rPr>
          <w:rFonts w:eastAsia="Calibri"/>
          <w:szCs w:val="22"/>
          <w:lang w:val="en-GB"/>
        </w:rPr>
        <w:t>) được hình thành.</w:t>
      </w:r>
    </w:p>
    <w:p w14:paraId="02D0D709" w14:textId="5C3DDFAC" w:rsidR="004E0F03" w:rsidRPr="00A92913" w:rsidRDefault="004E0F03" w:rsidP="00727946">
      <w:pPr>
        <w:pStyle w:val="Heading3"/>
        <w:ind w:left="993" w:hanging="851"/>
        <w:rPr>
          <w:rFonts w:cs="Times New Roman"/>
        </w:rPr>
      </w:pPr>
      <w:bookmarkStart w:id="165" w:name="_Toc203162075"/>
      <w:bookmarkStart w:id="166" w:name="_Toc240274620"/>
      <w:r w:rsidRPr="00A92913">
        <w:rPr>
          <w:rFonts w:cs="Times New Roman"/>
        </w:rPr>
        <w:lastRenderedPageBreak/>
        <w:t xml:space="preserve">Quy trình tổng hợp các hợp chất lai chứa khung quinazolin-4(3H)-one và dị vòng </w:t>
      </w:r>
      <w:r w:rsidRPr="00A92913">
        <w:rPr>
          <w:rFonts w:eastAsia="Calibri" w:cs="Times New Roman"/>
          <w:szCs w:val="22"/>
          <w:lang w:val="en-GB"/>
        </w:rPr>
        <w:t>2-thioxothiazolidin</w:t>
      </w:r>
      <w:r w:rsidRPr="00A92913">
        <w:rPr>
          <w:rFonts w:cs="Times New Roman"/>
        </w:rPr>
        <w:t xml:space="preserve"> (</w:t>
      </w:r>
      <w:r w:rsidRPr="00A92913">
        <w:rPr>
          <w:rFonts w:eastAsia="Calibri" w:cs="Times New Roman"/>
          <w:szCs w:val="22"/>
          <w:lang w:val="en-GB"/>
        </w:rPr>
        <w:t>16a-f</w:t>
      </w:r>
      <w:r w:rsidRPr="00A92913">
        <w:rPr>
          <w:rFonts w:cs="Times New Roman"/>
        </w:rPr>
        <w:t>)</w:t>
      </w:r>
      <w:bookmarkEnd w:id="165"/>
      <w:bookmarkEnd w:id="166"/>
      <w:r w:rsidRPr="00A92913">
        <w:rPr>
          <w:rFonts w:cs="Times New Roman"/>
        </w:rPr>
        <w:t xml:space="preserve"> </w:t>
      </w:r>
    </w:p>
    <w:p w14:paraId="5194A983" w14:textId="23A622C2" w:rsidR="004E0F03" w:rsidRPr="00A92913" w:rsidRDefault="004E0F03" w:rsidP="00727946">
      <w:pPr>
        <w:spacing w:line="360" w:lineRule="auto"/>
        <w:rPr>
          <w:rFonts w:eastAsia="Calibri" w:cs="Cordia New"/>
          <w:szCs w:val="22"/>
          <w:lang w:val="en-GB"/>
        </w:rPr>
      </w:pPr>
      <w:r w:rsidRPr="00A92913">
        <w:rPr>
          <w:rFonts w:eastAsia="Calibri" w:cs="Cordia New"/>
          <w:szCs w:val="22"/>
          <w:lang w:val="en-GB"/>
        </w:rPr>
        <w:tab/>
      </w:r>
      <w:r w:rsidR="00230FCF" w:rsidRPr="00A92913">
        <w:object w:dxaOrig="10986" w:dyaOrig="6279" w14:anchorId="4CFEF156">
          <v:shape id="_x0000_i1078" type="#_x0000_t75" style="width:420pt;height:238.65pt" o:ole="">
            <v:imagedata r:id="rId136" o:title=""/>
          </v:shape>
          <o:OLEObject Type="Embed" ProgID="ChemDraw.Document.6.0" ShapeID="_x0000_i1078" DrawAspect="Content" ObjectID="_1852540970" r:id="rId137"/>
        </w:object>
      </w:r>
    </w:p>
    <w:p w14:paraId="4F37D736" w14:textId="4DF051DB" w:rsidR="004E0F03" w:rsidRPr="00A92913" w:rsidRDefault="0090515B" w:rsidP="00727946">
      <w:pPr>
        <w:spacing w:line="360" w:lineRule="auto"/>
        <w:jc w:val="center"/>
        <w:rPr>
          <w:rFonts w:eastAsia="Calibri" w:cs="Cordia New"/>
          <w:iCs/>
          <w:szCs w:val="22"/>
          <w:lang w:val="en-GB"/>
        </w:rPr>
      </w:pPr>
      <w:bookmarkStart w:id="167" w:name="_Toc203162060"/>
      <w:bookmarkStart w:id="168" w:name="_Toc240275224"/>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11</w:t>
      </w:r>
      <w:r w:rsidRPr="00A92913">
        <w:fldChar w:fldCharType="end"/>
      </w:r>
      <w:r w:rsidRPr="00A92913">
        <w:rPr>
          <w:lang w:val="vi-VN"/>
        </w:rPr>
        <w:t xml:space="preserve"> </w:t>
      </w:r>
      <w:r w:rsidRPr="00A92913">
        <w:t>T</w:t>
      </w:r>
      <w:r w:rsidR="004E0F03" w:rsidRPr="00A92913">
        <w:rPr>
          <w:rFonts w:eastAsia="Calibri" w:cs="Cordia New"/>
          <w:iCs/>
          <w:szCs w:val="22"/>
          <w:lang w:val="en-GB"/>
        </w:rPr>
        <w:t>ổng hợp các hợp chất lai chứa dị vòng 2-thioxothiazolidin (</w:t>
      </w:r>
      <w:r w:rsidR="004E0F03" w:rsidRPr="00A92913">
        <w:rPr>
          <w:rFonts w:eastAsia="Calibri" w:cs="Cordia New"/>
          <w:b/>
          <w:bCs/>
          <w:iCs/>
          <w:szCs w:val="22"/>
          <w:lang w:val="en-GB"/>
        </w:rPr>
        <w:t>16a-f</w:t>
      </w:r>
      <w:r w:rsidR="004E0F03" w:rsidRPr="00A92913">
        <w:rPr>
          <w:rFonts w:eastAsia="Calibri" w:cs="Cordia New"/>
          <w:iCs/>
          <w:szCs w:val="22"/>
          <w:lang w:val="en-GB"/>
        </w:rPr>
        <w:t>)</w:t>
      </w:r>
      <w:bookmarkEnd w:id="167"/>
      <w:bookmarkEnd w:id="168"/>
    </w:p>
    <w:p w14:paraId="13EDE931" w14:textId="3ECBDC61" w:rsidR="00B05848" w:rsidRPr="00A92913" w:rsidRDefault="00B05848" w:rsidP="00727946">
      <w:pPr>
        <w:spacing w:line="360" w:lineRule="auto"/>
        <w:rPr>
          <w:rFonts w:eastAsia="Calibri" w:cs="Cordia New"/>
          <w:szCs w:val="26"/>
          <w:lang w:val="en-GB"/>
        </w:rPr>
      </w:pPr>
      <w:r w:rsidRPr="00A92913">
        <w:rPr>
          <w:rFonts w:eastAsia="Calibri" w:cs="Cordia New"/>
          <w:szCs w:val="26"/>
          <w:lang w:val="en-GB"/>
        </w:rPr>
        <w:tab/>
        <w:t>Hợp chất (</w:t>
      </w:r>
      <w:r w:rsidRPr="00A92913">
        <w:rPr>
          <w:rFonts w:eastAsia="Calibri" w:cs="Cordia New"/>
          <w:b/>
          <w:bCs/>
          <w:szCs w:val="26"/>
          <w:lang w:val="en-GB"/>
        </w:rPr>
        <w:t>3c</w:t>
      </w:r>
      <w:r w:rsidRPr="00A92913">
        <w:rPr>
          <w:rFonts w:eastAsia="Calibri" w:cs="Cordia New"/>
          <w:szCs w:val="26"/>
          <w:lang w:val="en-GB"/>
        </w:rPr>
        <w:t xml:space="preserve">) được lựa chọn để làm chất khởi đầu tổng hợp dãy </w:t>
      </w:r>
      <w:r w:rsidRPr="00A92913">
        <w:rPr>
          <w:rFonts w:eastAsia="Calibri" w:cs="Cordia New"/>
          <w:i/>
          <w:iCs/>
          <w:szCs w:val="26"/>
          <w:lang w:val="en-GB"/>
        </w:rPr>
        <w:t>N</w:t>
      </w:r>
      <w:r w:rsidRPr="00A92913">
        <w:rPr>
          <w:rFonts w:eastAsia="Calibri" w:cs="Cordia New"/>
          <w:szCs w:val="26"/>
          <w:lang w:val="en-GB"/>
        </w:rPr>
        <w:t>-(5-aryliden-4-oxo-2-thioxothiazolidin-3-yl)-2-{[4-oxo-3-(</w:t>
      </w:r>
      <w:r w:rsidRPr="00A92913">
        <w:rPr>
          <w:rFonts w:eastAsia="Calibri" w:cs="Cordia New"/>
          <w:i/>
          <w:iCs/>
          <w:szCs w:val="26"/>
          <w:lang w:val="en-GB"/>
        </w:rPr>
        <w:t>p</w:t>
      </w:r>
      <w:r w:rsidRPr="00A92913">
        <w:rPr>
          <w:rFonts w:eastAsia="Calibri" w:cs="Cordia New"/>
          <w:szCs w:val="26"/>
          <w:lang w:val="en-GB"/>
        </w:rPr>
        <w:t>-tolyl)-3,4-dihydroquinazolin-2-yl]thio-}acetamide (</w:t>
      </w:r>
      <w:r w:rsidRPr="00A92913">
        <w:rPr>
          <w:rFonts w:eastAsia="Calibri" w:cs="Cordia New"/>
          <w:b/>
          <w:bCs/>
          <w:szCs w:val="26"/>
          <w:lang w:val="en-GB"/>
        </w:rPr>
        <w:t>16a-f</w:t>
      </w:r>
      <w:r w:rsidRPr="00A92913">
        <w:rPr>
          <w:rFonts w:eastAsia="Calibri" w:cs="Cordia New"/>
          <w:szCs w:val="26"/>
          <w:lang w:val="en-GB"/>
        </w:rPr>
        <w:t xml:space="preserve">) theo quy trình tổng hợp được mô tả trong tài liệu </w:t>
      </w:r>
      <w:r w:rsidRPr="00A92913">
        <w:rPr>
          <w:rFonts w:eastAsia="Calibri" w:cs="Cordia New"/>
          <w:szCs w:val="26"/>
          <w:lang w:val="en-GB"/>
        </w:rPr>
        <w:fldChar w:fldCharType="begin"/>
      </w:r>
      <w:r w:rsidR="00915067">
        <w:rPr>
          <w:rFonts w:eastAsia="Calibri" w:cs="Cordia New"/>
          <w:szCs w:val="26"/>
          <w:lang w:val="en-GB"/>
        </w:rPr>
        <w:instrText xml:space="preserve"> ADDIN EN.CITE &lt;EndNote&gt;&lt;Cite&gt;&lt;Author&gt;Nguyen&lt;/Author&gt;&lt;Year&gt;2019&lt;/Year&gt;&lt;RecNum&gt;137&lt;/RecNum&gt;&lt;DisplayText&gt;[139]&lt;/DisplayText&gt;&lt;record&gt;&lt;rec-number&gt;137&lt;/rec-number&gt;&lt;foreign-keys&gt;&lt;key app="EN" db-id="dr2spp02xtr0s4exsr555vtbxredx02vxr0a" timestamp="1789314511"&gt;137&lt;/key&gt;&lt;/foreign-keys&gt;&lt;ref-type name="Journal Article"&gt;17&lt;/ref-type&gt;&lt;contributors&gt;&lt;authors&gt;&lt;author&gt;Nguyen, Cong T&lt;/author&gt;&lt;author&gt;Nguyen, Quang T&lt;/author&gt;&lt;author&gt;Dao, Phuc H&lt;/author&gt;&lt;author&gt;Nguyen, Thuan L&lt;/author&gt;&lt;author&gt;Nguyen, Phuong T&lt;/author&gt;&lt;author&gt;Nguyen, Hung H&lt;/author&gt;&lt;/authors&gt;&lt;/contributors&gt;&lt;titles&gt;&lt;title&gt;Synthesis and Cytotoxic Activity against K562 and MCF7 Cell Lines of Some N‐(5‐Arylidene‐4‐oxo‐2‐thioxothiazolidin‐3‐yl)‐2‐((4‐oxo‐3‐phenyl‐3, 4‐dihydroquinazoline‐2‐yl) thio) acetamide Compounds&lt;/title&gt;&lt;secondary-title&gt;Journal of Chemistry&lt;/secondary-title&gt;&lt;/titles&gt;&lt;periodical&gt;&lt;full-title&gt;Journal of Chemistry&lt;/full-title&gt;&lt;/periodical&gt;&lt;pages&gt;1492316&lt;/pages&gt;&lt;volume&gt;2019&lt;/volume&gt;&lt;number&gt;1&lt;/number&gt;&lt;dates&gt;&lt;year&gt;2019&lt;/year&gt;&lt;/dates&gt;&lt;isbn&gt;2090-9071&lt;/isbn&gt;&lt;urls&gt;&lt;/urls&gt;&lt;/record&gt;&lt;/Cite&gt;&lt;/EndNote&gt;</w:instrText>
      </w:r>
      <w:r w:rsidRPr="00A92913">
        <w:rPr>
          <w:rFonts w:eastAsia="Calibri" w:cs="Cordia New"/>
          <w:szCs w:val="26"/>
          <w:lang w:val="en-GB"/>
        </w:rPr>
        <w:fldChar w:fldCharType="separate"/>
      </w:r>
      <w:r w:rsidR="00BA212A" w:rsidRPr="00A92913">
        <w:rPr>
          <w:rFonts w:eastAsia="Calibri" w:cs="Cordia New"/>
          <w:noProof/>
          <w:szCs w:val="26"/>
          <w:lang w:val="en-GB"/>
        </w:rPr>
        <w:t>[139]</w:t>
      </w:r>
      <w:r w:rsidRPr="00A92913">
        <w:rPr>
          <w:rFonts w:eastAsia="Calibri" w:cs="Cordia New"/>
          <w:szCs w:val="26"/>
          <w:lang w:val="en-GB"/>
        </w:rPr>
        <w:fldChar w:fldCharType="end"/>
      </w:r>
      <w:r w:rsidRPr="00A92913">
        <w:rPr>
          <w:rFonts w:ascii="TimesNewRomanPSMT" w:eastAsia="Calibri" w:hAnsi="TimesNewRomanPSMT"/>
          <w:szCs w:val="26"/>
        </w:rPr>
        <w:t>.</w:t>
      </w:r>
    </w:p>
    <w:p w14:paraId="2917A87D" w14:textId="77777777" w:rsidR="00B05848" w:rsidRPr="00A92913" w:rsidRDefault="00B05848" w:rsidP="00727946">
      <w:pPr>
        <w:spacing w:line="360" w:lineRule="auto"/>
        <w:rPr>
          <w:rFonts w:eastAsia="Calibri" w:cs="Cordia New"/>
          <w:szCs w:val="26"/>
          <w:lang w:val="en-GB"/>
        </w:rPr>
      </w:pPr>
      <w:r w:rsidRPr="00A92913">
        <w:rPr>
          <w:rFonts w:eastAsia="Calibri" w:cs="Cordia New"/>
          <w:szCs w:val="26"/>
          <w:lang w:val="en-GB"/>
        </w:rPr>
        <w:tab/>
        <w:t>Hợp chất (</w:t>
      </w:r>
      <w:r w:rsidRPr="00A92913">
        <w:rPr>
          <w:rFonts w:eastAsia="Calibri" w:cs="Cordia New"/>
          <w:b/>
          <w:bCs/>
          <w:szCs w:val="26"/>
          <w:lang w:val="en-GB"/>
        </w:rPr>
        <w:t>3c</w:t>
      </w:r>
      <w:r w:rsidRPr="00A92913">
        <w:rPr>
          <w:rFonts w:eastAsia="Calibri" w:cs="Cordia New"/>
          <w:szCs w:val="26"/>
          <w:lang w:val="en-GB"/>
        </w:rPr>
        <w:t>) ban đầu được chuyển hóa thành dẫn xuất ester ethyl 2-{[4-oxo-3-(</w:t>
      </w:r>
      <w:r w:rsidRPr="00A92913">
        <w:rPr>
          <w:rFonts w:eastAsia="Calibri" w:cs="Cordia New"/>
          <w:i/>
          <w:iCs/>
          <w:szCs w:val="26"/>
          <w:lang w:val="en-GB"/>
        </w:rPr>
        <w:t>p</w:t>
      </w:r>
      <w:r w:rsidRPr="00A92913">
        <w:rPr>
          <w:rFonts w:eastAsia="Calibri" w:cs="Cordia New"/>
          <w:szCs w:val="26"/>
          <w:lang w:val="en-GB"/>
        </w:rPr>
        <w:t>-tolyl)-3,4-dihydroquinazolin-2-yl]thio}acetate (</w:t>
      </w:r>
      <w:r w:rsidRPr="00A92913">
        <w:rPr>
          <w:rFonts w:eastAsia="Calibri" w:cs="Cordia New"/>
          <w:b/>
          <w:bCs/>
          <w:szCs w:val="26"/>
          <w:lang w:val="en-GB"/>
        </w:rPr>
        <w:t>12</w:t>
      </w:r>
      <w:r w:rsidRPr="00A92913">
        <w:rPr>
          <w:rFonts w:eastAsia="Calibri" w:cs="Cordia New"/>
          <w:szCs w:val="26"/>
          <w:lang w:val="en-GB"/>
        </w:rPr>
        <w:t>) bằng phản ứng thế thân hạch của nhóm -SH vào ester với nhóm thế chlorine sau đó tác dụng với hydrazine hydrate tạo thành 2-{[4-oxo-3-(</w:t>
      </w:r>
      <w:r w:rsidRPr="00A92913">
        <w:rPr>
          <w:rFonts w:eastAsia="Calibri" w:cs="Cordia New"/>
          <w:i/>
          <w:iCs/>
          <w:szCs w:val="26"/>
          <w:lang w:val="en-GB"/>
        </w:rPr>
        <w:t>p</w:t>
      </w:r>
      <w:r w:rsidRPr="00A92913">
        <w:rPr>
          <w:rFonts w:eastAsia="Calibri" w:cs="Cordia New"/>
          <w:szCs w:val="26"/>
          <w:lang w:val="en-GB"/>
        </w:rPr>
        <w:t>-tolyl)-3,4-dihydroquinazolin-2-yl]thio}acetohydrazide (</w:t>
      </w:r>
      <w:r w:rsidRPr="00A92913">
        <w:rPr>
          <w:rFonts w:eastAsia="Calibri" w:cs="Cordia New"/>
          <w:b/>
          <w:bCs/>
          <w:szCs w:val="26"/>
          <w:lang w:val="en-GB"/>
        </w:rPr>
        <w:t>13</w:t>
      </w:r>
      <w:r w:rsidRPr="00A92913">
        <w:rPr>
          <w:rFonts w:eastAsia="Calibri" w:cs="Cordia New"/>
          <w:szCs w:val="26"/>
          <w:lang w:val="en-GB"/>
        </w:rPr>
        <w:t xml:space="preserve">). </w:t>
      </w:r>
    </w:p>
    <w:p w14:paraId="0BA789EC" w14:textId="6E71E952" w:rsidR="00B05848" w:rsidRPr="00A92913" w:rsidRDefault="00B05848" w:rsidP="00727946">
      <w:pPr>
        <w:spacing w:line="360" w:lineRule="auto"/>
        <w:rPr>
          <w:rFonts w:eastAsia="Calibri" w:cs="Cordia New"/>
          <w:szCs w:val="26"/>
          <w:lang w:val="en-GB"/>
        </w:rPr>
      </w:pPr>
      <w:r w:rsidRPr="00A92913">
        <w:rPr>
          <w:rFonts w:eastAsia="Calibri" w:cs="Cordia New"/>
          <w:szCs w:val="26"/>
          <w:lang w:val="en-GB"/>
        </w:rPr>
        <w:tab/>
        <w:t xml:space="preserve">Hợp chất </w:t>
      </w:r>
      <w:r w:rsidRPr="00A92913">
        <w:rPr>
          <w:rFonts w:eastAsia="Calibri" w:cs="Cordia New"/>
          <w:i/>
          <w:iCs/>
          <w:szCs w:val="26"/>
          <w:lang w:val="en-GB"/>
        </w:rPr>
        <w:t>N</w:t>
      </w:r>
      <w:r w:rsidRPr="00A92913">
        <w:rPr>
          <w:rFonts w:eastAsia="Calibri" w:cs="Cordia New"/>
          <w:szCs w:val="26"/>
          <w:lang w:val="en-GB"/>
        </w:rPr>
        <w:t>-(4-oxo-2-thioxothiazolidin-3-yl)-2-{[4-oxo-3-(</w:t>
      </w:r>
      <w:r w:rsidRPr="00A92913">
        <w:rPr>
          <w:rFonts w:eastAsia="Calibri" w:cs="Cordia New"/>
          <w:i/>
          <w:iCs/>
          <w:szCs w:val="26"/>
          <w:lang w:val="en-GB"/>
        </w:rPr>
        <w:t>p</w:t>
      </w:r>
      <w:r w:rsidRPr="00A92913">
        <w:rPr>
          <w:rFonts w:eastAsia="Calibri" w:cs="Cordia New"/>
          <w:szCs w:val="26"/>
          <w:lang w:val="en-GB"/>
        </w:rPr>
        <w:t>-tolyl)-3,4-dihydroquinazolin-2-yl]thio}acetamide (</w:t>
      </w:r>
      <w:r w:rsidRPr="00A92913">
        <w:rPr>
          <w:rFonts w:eastAsia="Calibri" w:cs="Cordia New"/>
          <w:b/>
          <w:bCs/>
          <w:szCs w:val="26"/>
          <w:lang w:val="en-GB"/>
        </w:rPr>
        <w:t>14</w:t>
      </w:r>
      <w:r w:rsidRPr="00A92913">
        <w:rPr>
          <w:rFonts w:eastAsia="Calibri" w:cs="Cordia New"/>
          <w:szCs w:val="26"/>
          <w:lang w:val="en-GB"/>
        </w:rPr>
        <w:t>) tiếp tục được điều chế qua phản ứng giữa 2-{[4-oxo-3-(</w:t>
      </w:r>
      <w:r w:rsidRPr="00A92913">
        <w:rPr>
          <w:rFonts w:eastAsia="Calibri" w:cs="Cordia New"/>
          <w:i/>
          <w:iCs/>
          <w:szCs w:val="26"/>
          <w:lang w:val="en-GB"/>
        </w:rPr>
        <w:t>p</w:t>
      </w:r>
      <w:r w:rsidRPr="00A92913">
        <w:rPr>
          <w:rFonts w:eastAsia="Calibri" w:cs="Cordia New"/>
          <w:szCs w:val="26"/>
          <w:lang w:val="en-GB"/>
        </w:rPr>
        <w:t>-tolyl)-3,4-dihydroquinazolin-2-yl]thio}acetohydrazide (</w:t>
      </w:r>
      <w:r w:rsidRPr="00A92913">
        <w:rPr>
          <w:rFonts w:eastAsia="Calibri" w:cs="Cordia New"/>
          <w:b/>
          <w:bCs/>
          <w:szCs w:val="26"/>
          <w:lang w:val="en-GB"/>
        </w:rPr>
        <w:t>13</w:t>
      </w:r>
      <w:r w:rsidRPr="00A92913">
        <w:rPr>
          <w:rFonts w:eastAsia="Calibri" w:cs="Cordia New"/>
          <w:szCs w:val="26"/>
          <w:lang w:val="en-GB"/>
        </w:rPr>
        <w:t>) với acid thiocarbonyl-</w:t>
      </w:r>
      <w:r w:rsidRPr="00A92913">
        <w:rPr>
          <w:rFonts w:eastAsia="Calibri" w:cs="Cordia New"/>
          <w:i/>
          <w:iCs/>
          <w:szCs w:val="26"/>
          <w:lang w:val="en-GB"/>
        </w:rPr>
        <w:t>bis</w:t>
      </w:r>
      <w:r w:rsidRPr="00A92913">
        <w:rPr>
          <w:rFonts w:eastAsia="Calibri" w:cs="Cordia New"/>
          <w:szCs w:val="26"/>
          <w:lang w:val="en-GB"/>
        </w:rPr>
        <w:t xml:space="preserve">-thioglycolic </w:t>
      </w:r>
      <w:r w:rsidRPr="00A92913">
        <w:rPr>
          <w:rFonts w:eastAsia="Calibri" w:cs="Cordia New"/>
          <w:szCs w:val="26"/>
          <w:lang w:val="en-GB"/>
        </w:rPr>
        <w:fldChar w:fldCharType="begin"/>
      </w:r>
      <w:r w:rsidR="00BA212A" w:rsidRPr="00A92913">
        <w:rPr>
          <w:rFonts w:eastAsia="Calibri" w:cs="Cordia New"/>
          <w:szCs w:val="26"/>
          <w:lang w:val="en-GB"/>
        </w:rPr>
        <w:instrText xml:space="preserve"> ADDIN EN.CITE &lt;EndNote&gt;&lt;Cite&gt;&lt;Author&gt;ROMAN&lt;/Author&gt;&lt;Year&gt;2007&lt;/Year&gt;&lt;RecNum&gt;95&lt;/RecNum&gt;&lt;DisplayText&gt;[140]&lt;/DisplayText&gt;&lt;record&gt;&lt;rec-number&gt;95&lt;/rec-number&gt;&lt;foreign-keys&gt;&lt;key app="EN" db-id="wfs0ztaf3ta5ewex05sxdfxgxe9d5dzaw9de" timestamp="0"&gt;95&lt;/key&gt;&lt;/foreign-keys&gt;&lt;ref-type name="Journal Article"&gt;17&lt;/ref-type&gt;&lt;contributors&gt;&lt;authors&gt;&lt;author&gt;ROMAN, OLEXANDRA&lt;/author&gt;&lt;author&gt;LESYK, ROMAN&lt;/author&gt;&lt;/authors&gt;&lt;/contributors&gt;&lt;titles&gt;&lt;title&gt;Synthesis and anticancer activity in vitro of some 2-thioxo-4-thiazolidone derivatives&lt;/title&gt;&lt;secondary-title&gt;J Leukemia&lt;/secondary-title&gt;&lt;/titles&gt;&lt;pages&gt;6&lt;/pages&gt;&lt;volume&gt;4&lt;/volume&gt;&lt;number&gt;5&lt;/number&gt;&lt;dates&gt;&lt;year&gt;2007&lt;/year&gt;&lt;/dates&gt;&lt;urls&gt;&lt;/urls&gt;&lt;/record&gt;&lt;/Cite&gt;&lt;/EndNote&gt;</w:instrText>
      </w:r>
      <w:r w:rsidRPr="00A92913">
        <w:rPr>
          <w:rFonts w:eastAsia="Calibri" w:cs="Cordia New"/>
          <w:szCs w:val="26"/>
          <w:lang w:val="en-GB"/>
        </w:rPr>
        <w:fldChar w:fldCharType="separate"/>
      </w:r>
      <w:r w:rsidR="00BA212A" w:rsidRPr="00A92913">
        <w:rPr>
          <w:rFonts w:eastAsia="Calibri" w:cs="Cordia New"/>
          <w:noProof/>
          <w:szCs w:val="26"/>
          <w:lang w:val="en-GB"/>
        </w:rPr>
        <w:t>[140]</w:t>
      </w:r>
      <w:r w:rsidRPr="00A92913">
        <w:rPr>
          <w:rFonts w:eastAsia="Calibri" w:cs="Cordia New"/>
          <w:szCs w:val="26"/>
          <w:lang w:val="en-GB"/>
        </w:rPr>
        <w:fldChar w:fldCharType="end"/>
      </w:r>
      <w:r w:rsidRPr="00A92913">
        <w:rPr>
          <w:rFonts w:eastAsia="Calibri" w:cs="Cordia New"/>
          <w:szCs w:val="26"/>
          <w:lang w:val="en-GB"/>
        </w:rPr>
        <w:t xml:space="preserve">. Cuối cùng, ngưng tụ với các aldehyde thơm tương ứng tạo dãy hợp chất </w:t>
      </w:r>
      <w:r w:rsidRPr="00A92913">
        <w:rPr>
          <w:rFonts w:eastAsia="Calibri" w:cs="Cordia New"/>
          <w:i/>
          <w:iCs/>
          <w:szCs w:val="26"/>
          <w:lang w:val="en-GB"/>
        </w:rPr>
        <w:t>N</w:t>
      </w:r>
      <w:r w:rsidRPr="00A92913">
        <w:rPr>
          <w:rFonts w:eastAsia="Calibri" w:cs="Cordia New"/>
          <w:szCs w:val="26"/>
          <w:lang w:val="en-GB"/>
        </w:rPr>
        <w:t>-(5-aryliden-4-oxo-2-thioxothiazolidin-3-yl)-2-{[4-oxo-3-(</w:t>
      </w:r>
      <w:r w:rsidRPr="00A92913">
        <w:rPr>
          <w:rFonts w:eastAsia="Calibri" w:cs="Cordia New"/>
          <w:i/>
          <w:iCs/>
          <w:szCs w:val="26"/>
          <w:lang w:val="en-GB"/>
        </w:rPr>
        <w:t>p</w:t>
      </w:r>
      <w:r w:rsidRPr="00A92913">
        <w:rPr>
          <w:rFonts w:eastAsia="Calibri" w:cs="Cordia New"/>
          <w:szCs w:val="26"/>
          <w:lang w:val="en-GB"/>
        </w:rPr>
        <w:t>-tolyl)-3,4-dihydroquinazolin-2-yl]thio}acetamide(</w:t>
      </w:r>
      <w:r w:rsidRPr="00A92913">
        <w:rPr>
          <w:rFonts w:eastAsia="Calibri" w:cs="Cordia New"/>
          <w:b/>
          <w:bCs/>
          <w:szCs w:val="26"/>
          <w:lang w:val="en-GB"/>
        </w:rPr>
        <w:t>16a-f</w:t>
      </w:r>
      <w:r w:rsidRPr="00A92913">
        <w:rPr>
          <w:rFonts w:eastAsia="Calibri" w:cs="Cordia New"/>
          <w:szCs w:val="26"/>
          <w:lang w:val="en-GB"/>
        </w:rPr>
        <w:t xml:space="preserve">). </w:t>
      </w:r>
    </w:p>
    <w:p w14:paraId="0351CC95" w14:textId="5421E3D1" w:rsidR="000C43DC" w:rsidRPr="00A92913" w:rsidRDefault="004E0F03" w:rsidP="00727946">
      <w:pPr>
        <w:spacing w:line="360" w:lineRule="auto"/>
        <w:rPr>
          <w:rFonts w:eastAsia="Times New Roman"/>
          <w:szCs w:val="26"/>
          <w:lang w:eastAsia="zh-CN" w:bidi="th-TH"/>
        </w:rPr>
      </w:pPr>
      <w:r w:rsidRPr="00A92913">
        <w:rPr>
          <w:rFonts w:eastAsia="Times New Roman"/>
          <w:b/>
          <w:bCs/>
          <w:i/>
          <w:iCs/>
          <w:szCs w:val="26"/>
          <w:lang w:eastAsia="zh-CN" w:bidi="th-TH"/>
        </w:rPr>
        <w:tab/>
      </w:r>
      <w:r w:rsidRPr="00A92913">
        <w:rPr>
          <w:rFonts w:eastAsia="Times New Roman"/>
          <w:szCs w:val="26"/>
          <w:lang w:eastAsia="zh-CN" w:bidi="th-TH"/>
        </w:rPr>
        <w:t>Hợp chất (</w:t>
      </w:r>
      <w:r w:rsidRPr="00A92913">
        <w:rPr>
          <w:rFonts w:eastAsia="Times New Roman"/>
          <w:b/>
          <w:bCs/>
          <w:szCs w:val="26"/>
          <w:lang w:eastAsia="zh-CN" w:bidi="th-TH"/>
        </w:rPr>
        <w:t>14</w:t>
      </w:r>
      <w:r w:rsidRPr="00A92913">
        <w:rPr>
          <w:rFonts w:eastAsia="Times New Roman"/>
          <w:szCs w:val="26"/>
          <w:lang w:eastAsia="zh-CN" w:bidi="th-TH"/>
        </w:rPr>
        <w:t>) (</w:t>
      </w:r>
      <w:r w:rsidR="00FA0D8E" w:rsidRPr="00A92913">
        <w:rPr>
          <w:rFonts w:eastAsia="Times New Roman"/>
          <w:szCs w:val="26"/>
          <w:lang w:eastAsia="zh-CN" w:bidi="th-TH"/>
        </w:rPr>
        <w:t>1 mmol</w:t>
      </w:r>
      <w:r w:rsidR="00FA0D8E">
        <w:rPr>
          <w:rFonts w:eastAsia="Times New Roman"/>
          <w:szCs w:val="26"/>
          <w:lang w:eastAsia="zh-CN" w:bidi="th-TH"/>
        </w:rPr>
        <w:t xml:space="preserve">, </w:t>
      </w:r>
      <w:r w:rsidRPr="00A92913">
        <w:rPr>
          <w:rFonts w:eastAsia="Times New Roman"/>
          <w:szCs w:val="26"/>
          <w:lang w:eastAsia="zh-CN" w:bidi="th-TH"/>
        </w:rPr>
        <w:t>0</w:t>
      </w:r>
      <w:r w:rsidR="004C277E" w:rsidRPr="00A92913">
        <w:rPr>
          <w:rFonts w:eastAsia="Times New Roman"/>
          <w:szCs w:val="26"/>
          <w:lang w:eastAsia="zh-CN" w:bidi="th-TH"/>
        </w:rPr>
        <w:t>.</w:t>
      </w:r>
      <w:r w:rsidRPr="00A92913">
        <w:rPr>
          <w:rFonts w:eastAsia="Times New Roman"/>
          <w:szCs w:val="26"/>
          <w:lang w:eastAsia="zh-CN" w:bidi="th-TH"/>
        </w:rPr>
        <w:t xml:space="preserve">456 g) được hòa tan trong 15 mL </w:t>
      </w:r>
      <w:r w:rsidR="006C1017">
        <w:rPr>
          <w:rFonts w:eastAsia="Times New Roman"/>
          <w:szCs w:val="26"/>
          <w:lang w:eastAsia="zh-CN" w:bidi="th-TH"/>
        </w:rPr>
        <w:t xml:space="preserve">acetic acid </w:t>
      </w:r>
      <w:r w:rsidRPr="00A92913">
        <w:rPr>
          <w:rFonts w:eastAsia="Times New Roman"/>
          <w:szCs w:val="26"/>
          <w:lang w:eastAsia="zh-CN" w:bidi="th-TH"/>
        </w:rPr>
        <w:t xml:space="preserve"> băng, sau đó thêm aldehyde thích hợp (1 mmol) và </w:t>
      </w:r>
      <w:r w:rsidR="00DA06BB" w:rsidRPr="00A92913">
        <w:rPr>
          <w:rFonts w:eastAsia="Times New Roman"/>
          <w:szCs w:val="26"/>
          <w:lang w:eastAsia="zh-CN" w:bidi="th-TH"/>
        </w:rPr>
        <w:t>sodium</w:t>
      </w:r>
      <w:r w:rsidRPr="00A92913">
        <w:rPr>
          <w:rFonts w:eastAsia="Times New Roman"/>
          <w:szCs w:val="26"/>
          <w:lang w:eastAsia="zh-CN" w:bidi="th-TH"/>
        </w:rPr>
        <w:t xml:space="preserve"> acetate (</w:t>
      </w:r>
      <w:r w:rsidR="00FA0D8E" w:rsidRPr="00A92913">
        <w:rPr>
          <w:rFonts w:eastAsia="Times New Roman"/>
          <w:szCs w:val="26"/>
          <w:lang w:eastAsia="zh-CN" w:bidi="th-TH"/>
        </w:rPr>
        <w:t>1 mmol</w:t>
      </w:r>
      <w:r w:rsidR="00FA0D8E">
        <w:rPr>
          <w:rFonts w:eastAsia="Times New Roman"/>
          <w:szCs w:val="26"/>
          <w:lang w:eastAsia="zh-CN" w:bidi="th-TH"/>
        </w:rPr>
        <w:t xml:space="preserve">, </w:t>
      </w:r>
      <w:r w:rsidRPr="00A92913">
        <w:rPr>
          <w:rFonts w:eastAsia="Times New Roman"/>
          <w:szCs w:val="26"/>
          <w:lang w:eastAsia="zh-CN" w:bidi="th-TH"/>
        </w:rPr>
        <w:t>0</w:t>
      </w:r>
      <w:r w:rsidR="004C277E" w:rsidRPr="00A92913">
        <w:rPr>
          <w:rFonts w:eastAsia="Times New Roman"/>
          <w:szCs w:val="26"/>
          <w:lang w:eastAsia="zh-CN" w:bidi="th-TH"/>
        </w:rPr>
        <w:t>.</w:t>
      </w:r>
      <w:r w:rsidRPr="00A92913">
        <w:rPr>
          <w:rFonts w:eastAsia="Times New Roman"/>
          <w:szCs w:val="26"/>
          <w:lang w:eastAsia="zh-CN" w:bidi="th-TH"/>
        </w:rPr>
        <w:t xml:space="preserve">082 g). Hỗn hợp được đun hồi lưu trong 5 giờ, sau đó làm nguội đến nhiệt độ phòng và rót vào </w:t>
      </w:r>
      <w:r w:rsidRPr="00A92913">
        <w:rPr>
          <w:rFonts w:eastAsia="Times New Roman"/>
          <w:szCs w:val="26"/>
          <w:lang w:eastAsia="zh-CN" w:bidi="th-TH"/>
        </w:rPr>
        <w:lastRenderedPageBreak/>
        <w:t xml:space="preserve">nước đá. Phần rắn được lọc và tinh chế lại bằng dung môi </w:t>
      </w:r>
      <w:r w:rsidR="00A438D2" w:rsidRPr="00A92913">
        <w:rPr>
          <w:rFonts w:eastAsia="Times New Roman"/>
          <w:szCs w:val="26"/>
          <w:lang w:eastAsia="zh-CN" w:bidi="th-TH"/>
        </w:rPr>
        <w:t>AcOH : H</w:t>
      </w:r>
      <w:r w:rsidR="00A438D2" w:rsidRPr="00A92913">
        <w:rPr>
          <w:rFonts w:eastAsia="Times New Roman"/>
          <w:szCs w:val="26"/>
          <w:vertAlign w:val="subscript"/>
          <w:lang w:eastAsia="zh-CN" w:bidi="th-TH"/>
        </w:rPr>
        <w:t>2</w:t>
      </w:r>
      <w:r w:rsidR="00A438D2" w:rsidRPr="00A92913">
        <w:rPr>
          <w:rFonts w:eastAsia="Times New Roman"/>
          <w:szCs w:val="26"/>
          <w:lang w:eastAsia="zh-CN" w:bidi="th-TH"/>
        </w:rPr>
        <w:t xml:space="preserve">O với tỉ lệ </w:t>
      </w:r>
      <w:r w:rsidRPr="00A92913">
        <w:rPr>
          <w:rFonts w:eastAsia="Times New Roman"/>
          <w:szCs w:val="26"/>
          <w:lang w:eastAsia="zh-CN" w:bidi="th-TH"/>
        </w:rPr>
        <w:t>thích hợp để thu được các hợp chất tinh khiết (</w:t>
      </w:r>
      <w:r w:rsidRPr="00A92913">
        <w:rPr>
          <w:rFonts w:eastAsia="Times New Roman"/>
          <w:b/>
          <w:bCs/>
          <w:szCs w:val="26"/>
          <w:lang w:eastAsia="zh-CN" w:bidi="th-TH"/>
        </w:rPr>
        <w:t>16a–f</w:t>
      </w:r>
      <w:r w:rsidRPr="00A92913">
        <w:rPr>
          <w:rFonts w:eastAsia="Times New Roman"/>
          <w:szCs w:val="26"/>
          <w:lang w:eastAsia="zh-CN" w:bidi="th-TH"/>
        </w:rPr>
        <w:t xml:space="preserve"> ) tương ứng.</w:t>
      </w:r>
    </w:p>
    <w:p w14:paraId="6E8313F4" w14:textId="046C3DE1" w:rsidR="00F00BEC" w:rsidRPr="00A92913" w:rsidRDefault="00F00BEC" w:rsidP="00727946">
      <w:pPr>
        <w:spacing w:line="360" w:lineRule="auto"/>
        <w:ind w:firstLine="720"/>
        <w:rPr>
          <w:szCs w:val="26"/>
        </w:rPr>
      </w:pPr>
      <w:r w:rsidRPr="00A92913">
        <w:rPr>
          <w:rFonts w:eastAsia="Calibri"/>
          <w:szCs w:val="26"/>
        </w:rPr>
        <w:t xml:space="preserve">Độ sạch của sản phẩm được kiểm tra </w:t>
      </w:r>
      <w:r w:rsidR="002C2F66" w:rsidRPr="00A92913">
        <w:rPr>
          <w:rFonts w:eastAsia="Calibri"/>
          <w:szCs w:val="26"/>
        </w:rPr>
        <w:t>TLC</w:t>
      </w:r>
      <w:r w:rsidRPr="00A92913">
        <w:rPr>
          <w:rFonts w:eastAsia="Calibri"/>
          <w:szCs w:val="26"/>
        </w:rPr>
        <w:t xml:space="preserve"> (EtOAc : </w:t>
      </w:r>
      <w:r w:rsidRPr="00A92913">
        <w:rPr>
          <w:rFonts w:eastAsia="Calibri"/>
          <w:i/>
          <w:iCs/>
          <w:szCs w:val="26"/>
        </w:rPr>
        <w:t>n</w:t>
      </w:r>
      <w:r w:rsidRPr="00A92913">
        <w:rPr>
          <w:rFonts w:eastAsia="Calibri"/>
          <w:szCs w:val="26"/>
        </w:rPr>
        <w:t>-</w:t>
      </w:r>
      <w:r w:rsidR="00B31361" w:rsidRPr="00A92913">
        <w:rPr>
          <w:rFonts w:eastAsia="Calibri"/>
          <w:szCs w:val="26"/>
        </w:rPr>
        <w:t>h</w:t>
      </w:r>
      <w:r w:rsidRPr="00A92913">
        <w:rPr>
          <w:rFonts w:eastAsia="Calibri"/>
          <w:szCs w:val="26"/>
        </w:rPr>
        <w:t xml:space="preserve">exane = 4:6), nhiệt độ nóng chảy được thực hiện trên </w:t>
      </w:r>
      <w:r w:rsidRPr="00A92913">
        <w:rPr>
          <w:szCs w:val="26"/>
        </w:rPr>
        <w:t xml:space="preserve">thiết bị Gallenkamp. Hiệu suất phản ứng từ </w:t>
      </w:r>
      <w:r w:rsidR="00C6753E" w:rsidRPr="00A92913">
        <w:rPr>
          <w:szCs w:val="26"/>
        </w:rPr>
        <w:t>70</w:t>
      </w:r>
      <w:r w:rsidRPr="00A92913">
        <w:rPr>
          <w:szCs w:val="26"/>
        </w:rPr>
        <w:t>-</w:t>
      </w:r>
      <w:r w:rsidR="00C351E1" w:rsidRPr="00A92913">
        <w:rPr>
          <w:szCs w:val="26"/>
        </w:rPr>
        <w:t>78</w:t>
      </w:r>
      <w:r w:rsidR="00FA0D8E">
        <w:rPr>
          <w:szCs w:val="26"/>
        </w:rPr>
        <w:t xml:space="preserve"> </w:t>
      </w:r>
      <w:r w:rsidRPr="00A92913">
        <w:rPr>
          <w:szCs w:val="26"/>
        </w:rPr>
        <w:t xml:space="preserve">% được tính theo khối lượng sản phẩm </w:t>
      </w:r>
      <w:r w:rsidR="00256875">
        <w:rPr>
          <w:szCs w:val="26"/>
        </w:rPr>
        <w:t>sau tinh chế</w:t>
      </w:r>
      <w:r w:rsidRPr="00A92913">
        <w:rPr>
          <w:szCs w:val="26"/>
        </w:rPr>
        <w:t xml:space="preserve">. </w:t>
      </w:r>
    </w:p>
    <w:p w14:paraId="3492C293" w14:textId="39B4F790" w:rsidR="00774326" w:rsidRPr="00A92913" w:rsidRDefault="00774326" w:rsidP="00727946">
      <w:pPr>
        <w:jc w:val="center"/>
        <w:rPr>
          <w:b/>
          <w:bCs/>
        </w:rPr>
      </w:pPr>
      <w:bookmarkStart w:id="169" w:name="_Toc240275283"/>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8</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lai </w:t>
      </w:r>
      <w:r w:rsidRPr="00A92913">
        <w:rPr>
          <w:lang w:val="sv-FI"/>
        </w:rPr>
        <w:t>chứa khung quinazolin-4(3</w:t>
      </w:r>
      <w:r w:rsidRPr="00A92913">
        <w:rPr>
          <w:i/>
          <w:iCs/>
          <w:lang w:val="sv-FI"/>
        </w:rPr>
        <w:t>H</w:t>
      </w:r>
      <w:r w:rsidRPr="00A92913">
        <w:rPr>
          <w:lang w:val="sv-FI"/>
        </w:rPr>
        <w:t xml:space="preserve">)-one và dị vòng </w:t>
      </w:r>
      <w:r w:rsidRPr="00A92913">
        <w:rPr>
          <w:rFonts w:eastAsia="Calibri"/>
          <w:szCs w:val="22"/>
          <w:lang w:val="en-GB"/>
        </w:rPr>
        <w:t>2-thioxothiazolidin</w:t>
      </w:r>
      <w:r w:rsidRPr="00A92913">
        <w:t xml:space="preserve"> </w:t>
      </w:r>
      <w:r w:rsidRPr="00A92913">
        <w:rPr>
          <w:b/>
          <w:bCs/>
        </w:rPr>
        <w:t>(</w:t>
      </w:r>
      <w:r w:rsidRPr="00A92913">
        <w:rPr>
          <w:rFonts w:eastAsia="Calibri"/>
          <w:b/>
          <w:bCs/>
          <w:szCs w:val="22"/>
          <w:lang w:val="en-GB"/>
        </w:rPr>
        <w:t>16a-f</w:t>
      </w:r>
      <w:r w:rsidRPr="00A92913">
        <w:rPr>
          <w:b/>
          <w:bCs/>
        </w:rPr>
        <w:t>)</w:t>
      </w:r>
      <w:bookmarkEnd w:id="169"/>
    </w:p>
    <w:p w14:paraId="2F4D0172" w14:textId="26A99AFC" w:rsidR="00BC7A90" w:rsidRPr="00A92913" w:rsidRDefault="00470FAA" w:rsidP="00727946">
      <w:pPr>
        <w:jc w:val="center"/>
        <w:rPr>
          <w:rFonts w:eastAsia="Calibri"/>
          <w:iCs/>
          <w:szCs w:val="18"/>
        </w:rPr>
      </w:pPr>
      <w:r w:rsidRPr="00A92913">
        <w:object w:dxaOrig="6435" w:dyaOrig="2856" w14:anchorId="2473FF0A">
          <v:shape id="_x0000_i1079" type="#_x0000_t75" style="width:222pt;height:98.65pt" o:ole="">
            <v:imagedata r:id="rId138" o:title=""/>
          </v:shape>
          <o:OLEObject Type="Embed" ProgID="ChemDraw.Document.6.0" ShapeID="_x0000_i1079" DrawAspect="Content" ObjectID="_1852540971" r:id="rId139"/>
        </w:object>
      </w:r>
    </w:p>
    <w:tbl>
      <w:tblPr>
        <w:tblStyle w:val="TableGrid"/>
        <w:tblW w:w="5000" w:type="pct"/>
        <w:tblLook w:val="04A0" w:firstRow="1" w:lastRow="0" w:firstColumn="1" w:lastColumn="0" w:noHBand="0" w:noVBand="1"/>
      </w:tblPr>
      <w:tblGrid>
        <w:gridCol w:w="1216"/>
        <w:gridCol w:w="3104"/>
        <w:gridCol w:w="1950"/>
        <w:gridCol w:w="1090"/>
        <w:gridCol w:w="1417"/>
      </w:tblGrid>
      <w:tr w:rsidR="00727946" w:rsidRPr="00A92913" w14:paraId="0D46D08A" w14:textId="302FE1FE" w:rsidTr="007B7A17">
        <w:tc>
          <w:tcPr>
            <w:tcW w:w="693" w:type="pct"/>
          </w:tcPr>
          <w:p w14:paraId="00744408" w14:textId="77777777" w:rsidR="00A3067B" w:rsidRPr="00A92913" w:rsidRDefault="00A3067B" w:rsidP="00727946">
            <w:pPr>
              <w:spacing w:line="360" w:lineRule="auto"/>
              <w:jc w:val="center"/>
              <w:rPr>
                <w:b/>
                <w:bCs/>
                <w:szCs w:val="26"/>
              </w:rPr>
            </w:pPr>
            <w:r w:rsidRPr="00A92913">
              <w:rPr>
                <w:b/>
                <w:bCs/>
                <w:szCs w:val="26"/>
              </w:rPr>
              <w:t>Hợp chất</w:t>
            </w:r>
          </w:p>
        </w:tc>
        <w:tc>
          <w:tcPr>
            <w:tcW w:w="1768" w:type="pct"/>
          </w:tcPr>
          <w:p w14:paraId="07628BB3" w14:textId="77777777" w:rsidR="00A3067B" w:rsidRPr="00A92913" w:rsidRDefault="00A3067B" w:rsidP="00727946">
            <w:pPr>
              <w:spacing w:line="360" w:lineRule="auto"/>
              <w:jc w:val="center"/>
              <w:rPr>
                <w:b/>
                <w:bCs/>
                <w:szCs w:val="26"/>
              </w:rPr>
            </w:pPr>
            <w:r w:rsidRPr="00A92913">
              <w:rPr>
                <w:b/>
                <w:bCs/>
                <w:szCs w:val="26"/>
              </w:rPr>
              <w:t>Trạng thái, màu sắc</w:t>
            </w:r>
          </w:p>
        </w:tc>
        <w:tc>
          <w:tcPr>
            <w:tcW w:w="1111" w:type="pct"/>
          </w:tcPr>
          <w:p w14:paraId="6A960C9F" w14:textId="77777777" w:rsidR="00A3067B" w:rsidRPr="00A92913" w:rsidRDefault="00A3067B"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621" w:type="pct"/>
          </w:tcPr>
          <w:p w14:paraId="34295776" w14:textId="2E852349" w:rsidR="00A3067B" w:rsidRPr="00A92913" w:rsidRDefault="00A3067B" w:rsidP="00727946">
            <w:pPr>
              <w:spacing w:line="360" w:lineRule="auto"/>
              <w:jc w:val="center"/>
              <w:rPr>
                <w:b/>
                <w:bCs/>
                <w:szCs w:val="26"/>
              </w:rPr>
            </w:pPr>
            <w:r w:rsidRPr="00A92913">
              <w:rPr>
                <w:b/>
                <w:bCs/>
                <w:szCs w:val="26"/>
              </w:rPr>
              <w:t>R</w:t>
            </w:r>
            <w:r w:rsidRPr="00A92913">
              <w:rPr>
                <w:b/>
                <w:bCs/>
                <w:szCs w:val="26"/>
                <w:vertAlign w:val="subscript"/>
              </w:rPr>
              <w:t>2</w:t>
            </w:r>
          </w:p>
        </w:tc>
        <w:tc>
          <w:tcPr>
            <w:tcW w:w="807" w:type="pct"/>
          </w:tcPr>
          <w:p w14:paraId="484DB1DC" w14:textId="00BF6433" w:rsidR="00A3067B" w:rsidRPr="00A92913" w:rsidRDefault="00A3067B" w:rsidP="00727946">
            <w:pPr>
              <w:spacing w:line="360" w:lineRule="auto"/>
              <w:jc w:val="center"/>
              <w:rPr>
                <w:b/>
                <w:bCs/>
                <w:szCs w:val="26"/>
              </w:rPr>
            </w:pPr>
            <w:r w:rsidRPr="00A92913">
              <w:rPr>
                <w:b/>
                <w:bCs/>
                <w:szCs w:val="26"/>
              </w:rPr>
              <w:t>Hiệu suất (%)</w:t>
            </w:r>
          </w:p>
        </w:tc>
      </w:tr>
      <w:tr w:rsidR="00727946" w:rsidRPr="00A92913" w14:paraId="36076E76" w14:textId="17C7834E" w:rsidTr="007B7A17">
        <w:tc>
          <w:tcPr>
            <w:tcW w:w="693" w:type="pct"/>
          </w:tcPr>
          <w:p w14:paraId="70BAEC23" w14:textId="1B29E238" w:rsidR="00A3067B" w:rsidRPr="00A92913" w:rsidRDefault="00A3067B" w:rsidP="00727946">
            <w:pPr>
              <w:spacing w:line="360" w:lineRule="auto"/>
              <w:jc w:val="center"/>
              <w:rPr>
                <w:szCs w:val="26"/>
              </w:rPr>
            </w:pPr>
            <w:r w:rsidRPr="00A92913">
              <w:rPr>
                <w:b/>
                <w:bCs/>
                <w:szCs w:val="26"/>
              </w:rPr>
              <w:t>(16a)</w:t>
            </w:r>
          </w:p>
        </w:tc>
        <w:tc>
          <w:tcPr>
            <w:tcW w:w="1768" w:type="pct"/>
          </w:tcPr>
          <w:p w14:paraId="4E01E8C9" w14:textId="2D26FABA" w:rsidR="00A3067B" w:rsidRPr="00A92913" w:rsidRDefault="00A3067B" w:rsidP="00727946">
            <w:pPr>
              <w:spacing w:line="360" w:lineRule="auto"/>
              <w:jc w:val="center"/>
              <w:rPr>
                <w:szCs w:val="26"/>
              </w:rPr>
            </w:pPr>
            <w:r w:rsidRPr="00A92913">
              <w:rPr>
                <w:szCs w:val="26"/>
              </w:rPr>
              <w:t>Dạng bột màu vàng nhạt</w:t>
            </w:r>
          </w:p>
        </w:tc>
        <w:tc>
          <w:tcPr>
            <w:tcW w:w="1111" w:type="pct"/>
          </w:tcPr>
          <w:p w14:paraId="3A4C3A6A" w14:textId="42DE409A" w:rsidR="00A3067B" w:rsidRPr="00A92913" w:rsidRDefault="00A3067B" w:rsidP="00727946">
            <w:pPr>
              <w:spacing w:line="360" w:lineRule="auto"/>
              <w:jc w:val="center"/>
              <w:rPr>
                <w:szCs w:val="26"/>
              </w:rPr>
            </w:pPr>
            <w:r w:rsidRPr="00A92913">
              <w:rPr>
                <w:szCs w:val="26"/>
              </w:rPr>
              <w:t>213-215</w:t>
            </w:r>
          </w:p>
        </w:tc>
        <w:tc>
          <w:tcPr>
            <w:tcW w:w="621" w:type="pct"/>
          </w:tcPr>
          <w:p w14:paraId="608CE382" w14:textId="1C9F1653" w:rsidR="00A3067B" w:rsidRPr="00A92913" w:rsidRDefault="00A3067B" w:rsidP="00727946">
            <w:pPr>
              <w:spacing w:line="360" w:lineRule="auto"/>
              <w:jc w:val="center"/>
              <w:rPr>
                <w:rFonts w:eastAsia="Calibri"/>
              </w:rPr>
            </w:pPr>
            <w:r w:rsidRPr="00A92913">
              <w:rPr>
                <w:rFonts w:eastAsia="Calibri"/>
              </w:rPr>
              <w:t>-CH</w:t>
            </w:r>
            <w:r w:rsidRPr="00A92913">
              <w:rPr>
                <w:rFonts w:eastAsia="Calibri"/>
                <w:vertAlign w:val="subscript"/>
              </w:rPr>
              <w:t>3</w:t>
            </w:r>
          </w:p>
        </w:tc>
        <w:tc>
          <w:tcPr>
            <w:tcW w:w="807" w:type="pct"/>
          </w:tcPr>
          <w:p w14:paraId="79B55729" w14:textId="4973A3B0" w:rsidR="00A3067B" w:rsidRPr="00A92913" w:rsidRDefault="00A3067B" w:rsidP="00727946">
            <w:pPr>
              <w:spacing w:line="360" w:lineRule="auto"/>
              <w:jc w:val="center"/>
              <w:rPr>
                <w:rFonts w:eastAsia="Calibri"/>
              </w:rPr>
            </w:pPr>
            <w:r w:rsidRPr="00A92913">
              <w:rPr>
                <w:rFonts w:eastAsia="Calibri"/>
              </w:rPr>
              <w:t>75</w:t>
            </w:r>
          </w:p>
        </w:tc>
      </w:tr>
      <w:tr w:rsidR="00727946" w:rsidRPr="00A92913" w14:paraId="38C338F9" w14:textId="4A190111" w:rsidTr="007B7A17">
        <w:tc>
          <w:tcPr>
            <w:tcW w:w="693" w:type="pct"/>
          </w:tcPr>
          <w:p w14:paraId="56256C93" w14:textId="3F3D8F82" w:rsidR="00A3067B" w:rsidRPr="00A92913" w:rsidRDefault="00A3067B" w:rsidP="00727946">
            <w:pPr>
              <w:tabs>
                <w:tab w:val="left" w:pos="906"/>
              </w:tabs>
              <w:spacing w:line="360" w:lineRule="auto"/>
              <w:jc w:val="center"/>
              <w:rPr>
                <w:szCs w:val="26"/>
              </w:rPr>
            </w:pPr>
            <w:r w:rsidRPr="00A92913">
              <w:rPr>
                <w:b/>
                <w:bCs/>
                <w:szCs w:val="26"/>
              </w:rPr>
              <w:t>(16b)</w:t>
            </w:r>
          </w:p>
        </w:tc>
        <w:tc>
          <w:tcPr>
            <w:tcW w:w="1768" w:type="pct"/>
          </w:tcPr>
          <w:p w14:paraId="74C316B8" w14:textId="56360B8F" w:rsidR="00A3067B" w:rsidRPr="00A92913" w:rsidRDefault="00A3067B" w:rsidP="00727946">
            <w:pPr>
              <w:spacing w:line="360" w:lineRule="auto"/>
              <w:jc w:val="center"/>
              <w:rPr>
                <w:szCs w:val="26"/>
              </w:rPr>
            </w:pPr>
            <w:r w:rsidRPr="00A92913">
              <w:rPr>
                <w:szCs w:val="26"/>
              </w:rPr>
              <w:t>Dạng bột màu vàng</w:t>
            </w:r>
          </w:p>
        </w:tc>
        <w:tc>
          <w:tcPr>
            <w:tcW w:w="1111" w:type="pct"/>
          </w:tcPr>
          <w:p w14:paraId="7B4B9071" w14:textId="163C10CA" w:rsidR="00A3067B" w:rsidRPr="00A92913" w:rsidRDefault="00A3067B" w:rsidP="00727946">
            <w:pPr>
              <w:spacing w:line="360" w:lineRule="auto"/>
              <w:jc w:val="center"/>
              <w:rPr>
                <w:szCs w:val="26"/>
              </w:rPr>
            </w:pPr>
            <w:r w:rsidRPr="00A92913">
              <w:rPr>
                <w:szCs w:val="26"/>
              </w:rPr>
              <w:t>221-223</w:t>
            </w:r>
          </w:p>
        </w:tc>
        <w:tc>
          <w:tcPr>
            <w:tcW w:w="621" w:type="pct"/>
          </w:tcPr>
          <w:p w14:paraId="76D73DD6" w14:textId="4597F7E5" w:rsidR="00A3067B" w:rsidRPr="00A92913" w:rsidRDefault="00A3067B" w:rsidP="00727946">
            <w:pPr>
              <w:spacing w:line="360" w:lineRule="auto"/>
              <w:jc w:val="center"/>
              <w:rPr>
                <w:rFonts w:eastAsia="Calibri"/>
              </w:rPr>
            </w:pPr>
            <w:r w:rsidRPr="00A92913">
              <w:rPr>
                <w:rFonts w:eastAsia="Calibri"/>
              </w:rPr>
              <w:t>-OCH</w:t>
            </w:r>
            <w:r w:rsidRPr="00A92913">
              <w:rPr>
                <w:rFonts w:eastAsia="Calibri"/>
                <w:vertAlign w:val="subscript"/>
              </w:rPr>
              <w:t>3</w:t>
            </w:r>
          </w:p>
        </w:tc>
        <w:tc>
          <w:tcPr>
            <w:tcW w:w="807" w:type="pct"/>
          </w:tcPr>
          <w:p w14:paraId="21BD953A" w14:textId="745B6263" w:rsidR="00A3067B" w:rsidRPr="00A92913" w:rsidRDefault="00A3067B" w:rsidP="00727946">
            <w:pPr>
              <w:spacing w:line="360" w:lineRule="auto"/>
              <w:jc w:val="center"/>
              <w:rPr>
                <w:rFonts w:eastAsia="Calibri"/>
              </w:rPr>
            </w:pPr>
            <w:r w:rsidRPr="00A92913">
              <w:rPr>
                <w:rFonts w:eastAsia="Calibri"/>
              </w:rPr>
              <w:t>78</w:t>
            </w:r>
          </w:p>
        </w:tc>
      </w:tr>
      <w:tr w:rsidR="00727946" w:rsidRPr="00A92913" w14:paraId="4601FC44" w14:textId="19147A0E" w:rsidTr="007B7A17">
        <w:tc>
          <w:tcPr>
            <w:tcW w:w="693" w:type="pct"/>
          </w:tcPr>
          <w:p w14:paraId="346D8CC9" w14:textId="0A4741D2" w:rsidR="00A3067B" w:rsidRPr="00A92913" w:rsidRDefault="00A3067B" w:rsidP="00727946">
            <w:pPr>
              <w:spacing w:line="360" w:lineRule="auto"/>
              <w:jc w:val="center"/>
              <w:rPr>
                <w:szCs w:val="26"/>
              </w:rPr>
            </w:pPr>
            <w:r w:rsidRPr="00A92913">
              <w:rPr>
                <w:b/>
                <w:bCs/>
                <w:szCs w:val="26"/>
              </w:rPr>
              <w:t>(16c)</w:t>
            </w:r>
          </w:p>
        </w:tc>
        <w:tc>
          <w:tcPr>
            <w:tcW w:w="1768" w:type="pct"/>
          </w:tcPr>
          <w:p w14:paraId="69BEDD2C" w14:textId="7C708CA0" w:rsidR="00A3067B" w:rsidRPr="00A92913" w:rsidRDefault="00A3067B" w:rsidP="00727946">
            <w:pPr>
              <w:spacing w:line="360" w:lineRule="auto"/>
              <w:jc w:val="center"/>
              <w:rPr>
                <w:szCs w:val="26"/>
              </w:rPr>
            </w:pPr>
            <w:r w:rsidRPr="00A92913">
              <w:rPr>
                <w:szCs w:val="26"/>
              </w:rPr>
              <w:t>Dạng bột màu trắng</w:t>
            </w:r>
          </w:p>
        </w:tc>
        <w:tc>
          <w:tcPr>
            <w:tcW w:w="1111" w:type="pct"/>
          </w:tcPr>
          <w:p w14:paraId="5A37DF3D" w14:textId="54B8C690" w:rsidR="00A3067B" w:rsidRPr="00A92913" w:rsidRDefault="00A3067B" w:rsidP="00727946">
            <w:pPr>
              <w:spacing w:line="360" w:lineRule="auto"/>
              <w:jc w:val="center"/>
              <w:rPr>
                <w:szCs w:val="26"/>
              </w:rPr>
            </w:pPr>
            <w:r w:rsidRPr="00A92913">
              <w:rPr>
                <w:szCs w:val="26"/>
              </w:rPr>
              <w:t>233-235</w:t>
            </w:r>
          </w:p>
        </w:tc>
        <w:tc>
          <w:tcPr>
            <w:tcW w:w="621" w:type="pct"/>
          </w:tcPr>
          <w:p w14:paraId="65F2DE17" w14:textId="1844A958" w:rsidR="00A3067B" w:rsidRPr="00A92913" w:rsidRDefault="00A3067B" w:rsidP="00727946">
            <w:pPr>
              <w:spacing w:line="360" w:lineRule="auto"/>
              <w:jc w:val="center"/>
              <w:rPr>
                <w:rFonts w:eastAsia="Calibri"/>
              </w:rPr>
            </w:pPr>
            <w:r w:rsidRPr="00A92913">
              <w:rPr>
                <w:rFonts w:eastAsia="Calibri"/>
              </w:rPr>
              <w:t>-F</w:t>
            </w:r>
          </w:p>
        </w:tc>
        <w:tc>
          <w:tcPr>
            <w:tcW w:w="807" w:type="pct"/>
          </w:tcPr>
          <w:p w14:paraId="43544716" w14:textId="70DA7842" w:rsidR="00A3067B" w:rsidRPr="00A92913" w:rsidRDefault="00A3067B" w:rsidP="00727946">
            <w:pPr>
              <w:spacing w:line="360" w:lineRule="auto"/>
              <w:jc w:val="center"/>
              <w:rPr>
                <w:rFonts w:eastAsia="Calibri"/>
              </w:rPr>
            </w:pPr>
            <w:r w:rsidRPr="00A92913">
              <w:rPr>
                <w:rFonts w:eastAsia="Calibri"/>
              </w:rPr>
              <w:t>70</w:t>
            </w:r>
          </w:p>
        </w:tc>
      </w:tr>
      <w:tr w:rsidR="00727946" w:rsidRPr="00A92913" w14:paraId="30904C68" w14:textId="7624352A" w:rsidTr="007B7A17">
        <w:tc>
          <w:tcPr>
            <w:tcW w:w="693" w:type="pct"/>
          </w:tcPr>
          <w:p w14:paraId="37F83FF5" w14:textId="29DEA2B3" w:rsidR="00A3067B" w:rsidRPr="00A92913" w:rsidRDefault="00A3067B" w:rsidP="00727946">
            <w:pPr>
              <w:spacing w:line="360" w:lineRule="auto"/>
              <w:jc w:val="center"/>
            </w:pPr>
            <w:r w:rsidRPr="00A92913">
              <w:rPr>
                <w:b/>
                <w:bCs/>
              </w:rPr>
              <w:t>(16d)</w:t>
            </w:r>
          </w:p>
        </w:tc>
        <w:tc>
          <w:tcPr>
            <w:tcW w:w="1768" w:type="pct"/>
          </w:tcPr>
          <w:p w14:paraId="49BA7A36" w14:textId="67D0AE36" w:rsidR="00A3067B" w:rsidRPr="00A92913" w:rsidRDefault="00A3067B" w:rsidP="00727946">
            <w:pPr>
              <w:spacing w:line="360" w:lineRule="auto"/>
              <w:jc w:val="center"/>
              <w:rPr>
                <w:szCs w:val="26"/>
              </w:rPr>
            </w:pPr>
            <w:r w:rsidRPr="00A92913">
              <w:rPr>
                <w:szCs w:val="26"/>
              </w:rPr>
              <w:t>Dạng bột màu trắng</w:t>
            </w:r>
          </w:p>
        </w:tc>
        <w:tc>
          <w:tcPr>
            <w:tcW w:w="1111" w:type="pct"/>
          </w:tcPr>
          <w:p w14:paraId="11EF4C27" w14:textId="403ACB2E" w:rsidR="00A3067B" w:rsidRPr="00A92913" w:rsidRDefault="00A3067B" w:rsidP="00727946">
            <w:pPr>
              <w:spacing w:line="360" w:lineRule="auto"/>
              <w:jc w:val="center"/>
              <w:rPr>
                <w:szCs w:val="26"/>
              </w:rPr>
            </w:pPr>
            <w:r w:rsidRPr="00A92913">
              <w:rPr>
                <w:rFonts w:eastAsia="Calibri"/>
              </w:rPr>
              <w:t>236-238</w:t>
            </w:r>
          </w:p>
        </w:tc>
        <w:tc>
          <w:tcPr>
            <w:tcW w:w="621" w:type="pct"/>
          </w:tcPr>
          <w:p w14:paraId="58230B39" w14:textId="28331612" w:rsidR="00A3067B" w:rsidRPr="00A92913" w:rsidRDefault="00A3067B" w:rsidP="00727946">
            <w:pPr>
              <w:spacing w:line="360" w:lineRule="auto"/>
              <w:jc w:val="center"/>
              <w:rPr>
                <w:rFonts w:eastAsia="Calibri"/>
              </w:rPr>
            </w:pPr>
            <w:r w:rsidRPr="00A92913">
              <w:rPr>
                <w:rFonts w:eastAsia="Calibri"/>
              </w:rPr>
              <w:t>-Cl</w:t>
            </w:r>
          </w:p>
        </w:tc>
        <w:tc>
          <w:tcPr>
            <w:tcW w:w="807" w:type="pct"/>
          </w:tcPr>
          <w:p w14:paraId="62C32829" w14:textId="08446568" w:rsidR="00A3067B" w:rsidRPr="00A92913" w:rsidRDefault="00A3067B" w:rsidP="00727946">
            <w:pPr>
              <w:spacing w:line="360" w:lineRule="auto"/>
              <w:jc w:val="center"/>
              <w:rPr>
                <w:rFonts w:eastAsia="Calibri"/>
              </w:rPr>
            </w:pPr>
            <w:r w:rsidRPr="00A92913">
              <w:rPr>
                <w:rFonts w:eastAsia="Calibri"/>
              </w:rPr>
              <w:t>73</w:t>
            </w:r>
          </w:p>
        </w:tc>
      </w:tr>
      <w:tr w:rsidR="00727946" w:rsidRPr="00A92913" w14:paraId="3CD013F3" w14:textId="549B162A" w:rsidTr="007B7A17">
        <w:tc>
          <w:tcPr>
            <w:tcW w:w="693" w:type="pct"/>
          </w:tcPr>
          <w:p w14:paraId="4A5F63F4" w14:textId="693BA1BA" w:rsidR="00A3067B" w:rsidRPr="00A92913" w:rsidRDefault="00A3067B" w:rsidP="00727946">
            <w:pPr>
              <w:spacing w:line="360" w:lineRule="auto"/>
              <w:jc w:val="center"/>
            </w:pPr>
            <w:r w:rsidRPr="00A92913">
              <w:rPr>
                <w:b/>
                <w:bCs/>
              </w:rPr>
              <w:t>(16e)</w:t>
            </w:r>
          </w:p>
        </w:tc>
        <w:tc>
          <w:tcPr>
            <w:tcW w:w="1768" w:type="pct"/>
          </w:tcPr>
          <w:p w14:paraId="488A5989" w14:textId="7A64D3E1" w:rsidR="00A3067B" w:rsidRPr="00A92913" w:rsidRDefault="00A3067B" w:rsidP="00727946">
            <w:pPr>
              <w:spacing w:line="360" w:lineRule="auto"/>
              <w:jc w:val="center"/>
              <w:rPr>
                <w:szCs w:val="26"/>
              </w:rPr>
            </w:pPr>
            <w:r w:rsidRPr="00A92913">
              <w:rPr>
                <w:szCs w:val="26"/>
              </w:rPr>
              <w:t>Dạng bột màu trắng</w:t>
            </w:r>
          </w:p>
        </w:tc>
        <w:tc>
          <w:tcPr>
            <w:tcW w:w="1111" w:type="pct"/>
          </w:tcPr>
          <w:p w14:paraId="7E99CB0F" w14:textId="44C2334D" w:rsidR="00A3067B" w:rsidRPr="00A92913" w:rsidRDefault="00A3067B" w:rsidP="00727946">
            <w:pPr>
              <w:spacing w:line="360" w:lineRule="auto"/>
              <w:jc w:val="center"/>
              <w:rPr>
                <w:szCs w:val="26"/>
              </w:rPr>
            </w:pPr>
            <w:r w:rsidRPr="00A92913">
              <w:rPr>
                <w:rFonts w:eastAsia="Calibri"/>
              </w:rPr>
              <w:t>251-253</w:t>
            </w:r>
          </w:p>
        </w:tc>
        <w:tc>
          <w:tcPr>
            <w:tcW w:w="621" w:type="pct"/>
          </w:tcPr>
          <w:p w14:paraId="65846D7D" w14:textId="41162769" w:rsidR="00A3067B" w:rsidRPr="00A92913" w:rsidRDefault="00A3067B" w:rsidP="00727946">
            <w:pPr>
              <w:spacing w:line="360" w:lineRule="auto"/>
              <w:jc w:val="center"/>
              <w:rPr>
                <w:rFonts w:eastAsia="Calibri"/>
              </w:rPr>
            </w:pPr>
            <w:r w:rsidRPr="00A92913">
              <w:rPr>
                <w:rFonts w:eastAsia="Calibri"/>
              </w:rPr>
              <w:t>-Br</w:t>
            </w:r>
          </w:p>
        </w:tc>
        <w:tc>
          <w:tcPr>
            <w:tcW w:w="807" w:type="pct"/>
          </w:tcPr>
          <w:p w14:paraId="3EFDB87F" w14:textId="42F2E9C6" w:rsidR="00A3067B" w:rsidRPr="00A92913" w:rsidRDefault="00A3067B" w:rsidP="00727946">
            <w:pPr>
              <w:spacing w:line="360" w:lineRule="auto"/>
              <w:jc w:val="center"/>
              <w:rPr>
                <w:rFonts w:eastAsia="Calibri"/>
              </w:rPr>
            </w:pPr>
            <w:r w:rsidRPr="00A92913">
              <w:rPr>
                <w:rFonts w:eastAsia="Calibri"/>
              </w:rPr>
              <w:t>71</w:t>
            </w:r>
          </w:p>
        </w:tc>
      </w:tr>
      <w:tr w:rsidR="00A3067B" w:rsidRPr="00A92913" w14:paraId="645445D8" w14:textId="227945BE" w:rsidTr="007B7A17">
        <w:tc>
          <w:tcPr>
            <w:tcW w:w="693" w:type="pct"/>
          </w:tcPr>
          <w:p w14:paraId="50D699B6" w14:textId="3557ABFC" w:rsidR="00A3067B" w:rsidRPr="00A92913" w:rsidRDefault="00A3067B" w:rsidP="00727946">
            <w:pPr>
              <w:spacing w:line="360" w:lineRule="auto"/>
              <w:jc w:val="center"/>
            </w:pPr>
            <w:r w:rsidRPr="00A92913">
              <w:rPr>
                <w:b/>
                <w:bCs/>
              </w:rPr>
              <w:t>(16f)</w:t>
            </w:r>
          </w:p>
        </w:tc>
        <w:tc>
          <w:tcPr>
            <w:tcW w:w="1768" w:type="pct"/>
          </w:tcPr>
          <w:p w14:paraId="53D3C238" w14:textId="04D0247A" w:rsidR="00A3067B" w:rsidRPr="00A92913" w:rsidRDefault="00A3067B" w:rsidP="00727946">
            <w:pPr>
              <w:spacing w:line="360" w:lineRule="auto"/>
              <w:jc w:val="center"/>
              <w:rPr>
                <w:szCs w:val="26"/>
              </w:rPr>
            </w:pPr>
            <w:r w:rsidRPr="00A92913">
              <w:rPr>
                <w:szCs w:val="26"/>
              </w:rPr>
              <w:t>Dạng bột màu trắng</w:t>
            </w:r>
          </w:p>
        </w:tc>
        <w:tc>
          <w:tcPr>
            <w:tcW w:w="1111" w:type="pct"/>
          </w:tcPr>
          <w:p w14:paraId="7DCEB5C8" w14:textId="7D42FCDF" w:rsidR="00A3067B" w:rsidRPr="00A92913" w:rsidRDefault="00A3067B" w:rsidP="00727946">
            <w:pPr>
              <w:spacing w:line="360" w:lineRule="auto"/>
              <w:jc w:val="center"/>
              <w:rPr>
                <w:szCs w:val="26"/>
              </w:rPr>
            </w:pPr>
            <w:r w:rsidRPr="00A92913">
              <w:rPr>
                <w:rFonts w:eastAsia="Calibri"/>
              </w:rPr>
              <w:t>235-237</w:t>
            </w:r>
          </w:p>
        </w:tc>
        <w:tc>
          <w:tcPr>
            <w:tcW w:w="621" w:type="pct"/>
          </w:tcPr>
          <w:p w14:paraId="739E6DB8" w14:textId="201D0A8E" w:rsidR="00A3067B" w:rsidRPr="00A92913" w:rsidRDefault="00A3067B" w:rsidP="00727946">
            <w:pPr>
              <w:spacing w:line="360" w:lineRule="auto"/>
              <w:jc w:val="center"/>
              <w:rPr>
                <w:rFonts w:eastAsia="Calibri"/>
              </w:rPr>
            </w:pPr>
            <w:r w:rsidRPr="00A92913">
              <w:rPr>
                <w:rFonts w:eastAsia="Calibri"/>
              </w:rPr>
              <w:t>-NO</w:t>
            </w:r>
            <w:r w:rsidRPr="00A92913">
              <w:rPr>
                <w:rFonts w:eastAsia="Calibri"/>
                <w:vertAlign w:val="subscript"/>
              </w:rPr>
              <w:t>2</w:t>
            </w:r>
          </w:p>
        </w:tc>
        <w:tc>
          <w:tcPr>
            <w:tcW w:w="807" w:type="pct"/>
          </w:tcPr>
          <w:p w14:paraId="40936DF9" w14:textId="7BFF2419" w:rsidR="00A3067B" w:rsidRPr="00A92913" w:rsidRDefault="00A3067B" w:rsidP="00727946">
            <w:pPr>
              <w:spacing w:line="360" w:lineRule="auto"/>
              <w:jc w:val="center"/>
              <w:rPr>
                <w:rFonts w:eastAsia="Calibri"/>
              </w:rPr>
            </w:pPr>
            <w:r w:rsidRPr="00A92913">
              <w:rPr>
                <w:rFonts w:eastAsia="Calibri"/>
              </w:rPr>
              <w:t>77</w:t>
            </w:r>
          </w:p>
        </w:tc>
      </w:tr>
    </w:tbl>
    <w:p w14:paraId="21B4EA71" w14:textId="77777777" w:rsidR="00774326" w:rsidRPr="00A92913" w:rsidRDefault="00774326" w:rsidP="00727946">
      <w:pPr>
        <w:spacing w:line="360" w:lineRule="auto"/>
        <w:rPr>
          <w:szCs w:val="26"/>
        </w:rPr>
      </w:pPr>
    </w:p>
    <w:p w14:paraId="581EAFE5" w14:textId="478E9FC1" w:rsidR="00C84A1B" w:rsidRPr="00A92913" w:rsidRDefault="00C84A1B" w:rsidP="00727946">
      <w:pPr>
        <w:pStyle w:val="Heading3"/>
        <w:ind w:left="993" w:hanging="851"/>
        <w:rPr>
          <w:rFonts w:cs="Times New Roman"/>
        </w:rPr>
      </w:pPr>
      <w:bookmarkStart w:id="170" w:name="_Toc240274621"/>
      <w:r w:rsidRPr="00A92913">
        <w:rPr>
          <w:rFonts w:cs="Times New Roman"/>
        </w:rPr>
        <w:t xml:space="preserve">Quy trình tổng hợp các hợp chất lai chứa dị </w:t>
      </w:r>
      <w:r w:rsidRPr="00A92913">
        <w:rPr>
          <w:rFonts w:eastAsia="Calibri" w:cs="Times New Roman"/>
          <w:szCs w:val="22"/>
          <w:lang w:val="en-GB"/>
        </w:rPr>
        <w:t>vòng</w:t>
      </w:r>
      <w:r w:rsidRPr="00A92913">
        <w:rPr>
          <w:rFonts w:cs="Times New Roman"/>
        </w:rPr>
        <w:t xml:space="preserve"> </w:t>
      </w:r>
      <w:r w:rsidRPr="00A92913">
        <w:rPr>
          <w:rFonts w:eastAsia="Calibri" w:cs="Times New Roman"/>
          <w:szCs w:val="22"/>
          <w:lang w:val="en-GB"/>
        </w:rPr>
        <w:t>pyridine</w:t>
      </w:r>
      <w:r w:rsidRPr="00A92913">
        <w:rPr>
          <w:rFonts w:cs="Times New Roman"/>
        </w:rPr>
        <w:t xml:space="preserve"> (4a-g, i-k, m)</w:t>
      </w:r>
      <w:bookmarkEnd w:id="170"/>
      <w:r w:rsidRPr="00A92913">
        <w:rPr>
          <w:rFonts w:cs="Times New Roman"/>
        </w:rPr>
        <w:t xml:space="preserve"> </w:t>
      </w:r>
    </w:p>
    <w:p w14:paraId="2C4EDAF5" w14:textId="45937FBC" w:rsidR="00C84A1B" w:rsidRPr="00A92913" w:rsidRDefault="003A2746" w:rsidP="00FA0949">
      <w:pPr>
        <w:spacing w:line="360" w:lineRule="auto"/>
        <w:jc w:val="center"/>
        <w:rPr>
          <w:rFonts w:eastAsia="Calibri" w:cs="Cordia New"/>
          <w:szCs w:val="22"/>
          <w:lang w:val="en-GB"/>
        </w:rPr>
      </w:pPr>
      <w:r>
        <w:object w:dxaOrig="8163" w:dyaOrig="4281" w14:anchorId="05FA5BDD">
          <v:shape id="_x0000_i1080" type="#_x0000_t75" style="width:408pt;height:214pt" o:ole="">
            <v:imagedata r:id="rId140" o:title=""/>
          </v:shape>
          <o:OLEObject Type="Embed" ProgID="ChemDraw.Document.6.0" ShapeID="_x0000_i1080" DrawAspect="Content" ObjectID="_1852540972" r:id="rId141"/>
        </w:object>
      </w:r>
    </w:p>
    <w:p w14:paraId="6832AFA9" w14:textId="0E35B126" w:rsidR="00C84A1B" w:rsidRPr="00A92913" w:rsidRDefault="0090515B" w:rsidP="00727946">
      <w:pPr>
        <w:spacing w:line="360" w:lineRule="auto"/>
        <w:rPr>
          <w:rFonts w:eastAsia="Calibri" w:cs="Cordia New"/>
          <w:iCs/>
          <w:szCs w:val="22"/>
          <w:lang w:val="en-GB"/>
        </w:rPr>
      </w:pPr>
      <w:bookmarkStart w:id="171" w:name="_Toc240275225"/>
      <w:r w:rsidRPr="00A92913">
        <w:rPr>
          <w:lang w:val="vi-VN"/>
        </w:rPr>
        <w:lastRenderedPageBreak/>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12</w:t>
      </w:r>
      <w:r w:rsidRPr="00A92913">
        <w:fldChar w:fldCharType="end"/>
      </w:r>
      <w:r w:rsidRPr="00A92913">
        <w:rPr>
          <w:lang w:val="vi-VN"/>
        </w:rPr>
        <w:t xml:space="preserve"> </w:t>
      </w:r>
      <w:r w:rsidRPr="00A92913">
        <w:t>T</w:t>
      </w:r>
      <w:r w:rsidR="00C84A1B" w:rsidRPr="00A92913">
        <w:rPr>
          <w:rFonts w:eastAsia="Calibri" w:cs="Cordia New"/>
          <w:iCs/>
          <w:szCs w:val="22"/>
          <w:lang w:val="en-GB"/>
        </w:rPr>
        <w:t xml:space="preserve">ổng hợp các hợp chất lai chứa dị vòng </w:t>
      </w:r>
      <w:r w:rsidR="00C84A1B" w:rsidRPr="00A92913">
        <w:t xml:space="preserve">vòng </w:t>
      </w:r>
      <w:r w:rsidR="00C84A1B" w:rsidRPr="00A92913">
        <w:rPr>
          <w:rFonts w:eastAsia="Calibri"/>
          <w:szCs w:val="22"/>
          <w:lang w:val="en-GB"/>
        </w:rPr>
        <w:t>pyridine</w:t>
      </w:r>
      <w:r w:rsidR="00C84A1B" w:rsidRPr="00A92913">
        <w:t xml:space="preserve"> </w:t>
      </w:r>
      <w:r w:rsidR="00C84A1B" w:rsidRPr="00A92913">
        <w:rPr>
          <w:rFonts w:eastAsia="Calibri" w:cs="Cordia New"/>
          <w:iCs/>
          <w:szCs w:val="22"/>
          <w:lang w:val="en-GB"/>
        </w:rPr>
        <w:t>(</w:t>
      </w:r>
      <w:r w:rsidR="00C84A1B" w:rsidRPr="00A92913">
        <w:rPr>
          <w:rFonts w:eastAsia="Calibri" w:cs="Cordia New"/>
          <w:b/>
          <w:bCs/>
          <w:iCs/>
          <w:szCs w:val="22"/>
          <w:lang w:val="en-GB"/>
        </w:rPr>
        <w:t>4a-g, i-k, m</w:t>
      </w:r>
      <w:r w:rsidR="00C84A1B" w:rsidRPr="00A92913">
        <w:rPr>
          <w:rFonts w:eastAsia="Calibri" w:cs="Cordia New"/>
          <w:iCs/>
          <w:szCs w:val="22"/>
          <w:lang w:val="en-GB"/>
        </w:rPr>
        <w:t>)</w:t>
      </w:r>
      <w:bookmarkEnd w:id="171"/>
    </w:p>
    <w:p w14:paraId="4F3EA2C9" w14:textId="13C59FE2" w:rsidR="00B03492" w:rsidRPr="00A92913" w:rsidRDefault="00B03492" w:rsidP="00727946">
      <w:pPr>
        <w:spacing w:line="360" w:lineRule="auto"/>
        <w:rPr>
          <w:rFonts w:eastAsia="Calibri" w:cs="Cordia New"/>
          <w:iCs/>
          <w:szCs w:val="22"/>
          <w:lang w:val="en-GB"/>
        </w:rPr>
      </w:pPr>
      <w:r w:rsidRPr="00A92913">
        <w:rPr>
          <w:rFonts w:eastAsia="Calibri" w:cs="Cordia New"/>
          <w:iCs/>
          <w:szCs w:val="22"/>
          <w:lang w:val="en-GB"/>
        </w:rPr>
        <w:tab/>
        <w:t>Hỗn hợp gồm dẫn xuất 2-mercap</w:t>
      </w:r>
      <w:r w:rsidR="00FA0D8E">
        <w:rPr>
          <w:rFonts w:eastAsia="Calibri" w:cs="Cordia New"/>
          <w:iCs/>
          <w:szCs w:val="22"/>
          <w:lang w:val="en-GB"/>
        </w:rPr>
        <w:t>to-3-alkyl/aryl</w:t>
      </w:r>
      <w:r w:rsidRPr="00A92913">
        <w:rPr>
          <w:rFonts w:eastAsia="Calibri" w:cs="Cordia New"/>
          <w:iCs/>
          <w:szCs w:val="22"/>
          <w:lang w:val="en-GB"/>
        </w:rPr>
        <w:t>quinazolin-4(3</w:t>
      </w:r>
      <w:r w:rsidRPr="00A92913">
        <w:rPr>
          <w:rFonts w:eastAsia="Calibri" w:cs="Cordia New"/>
          <w:i/>
          <w:szCs w:val="22"/>
          <w:lang w:val="en-GB"/>
        </w:rPr>
        <w:t>H</w:t>
      </w:r>
      <w:r w:rsidRPr="00A92913">
        <w:rPr>
          <w:rFonts w:eastAsia="Calibri" w:cs="Cordia New"/>
          <w:iCs/>
          <w:szCs w:val="22"/>
          <w:lang w:val="en-GB"/>
        </w:rPr>
        <w:t>)-one tương ứng (</w:t>
      </w:r>
      <w:r w:rsidR="00F51890" w:rsidRPr="00A92913">
        <w:rPr>
          <w:rFonts w:eastAsia="Calibri" w:cs="Cordia New"/>
          <w:b/>
          <w:bCs/>
          <w:iCs/>
          <w:szCs w:val="22"/>
          <w:lang w:val="en-GB"/>
        </w:rPr>
        <w:t>3</w:t>
      </w:r>
      <w:r w:rsidRPr="00A92913">
        <w:rPr>
          <w:rFonts w:eastAsia="Calibri" w:cs="Cordia New"/>
          <w:b/>
          <w:bCs/>
          <w:iCs/>
          <w:szCs w:val="22"/>
          <w:lang w:val="en-GB"/>
        </w:rPr>
        <w:t>a–g</w:t>
      </w:r>
      <w:r w:rsidR="00F51890" w:rsidRPr="00A92913">
        <w:rPr>
          <w:rFonts w:eastAsia="Calibri" w:cs="Cordia New"/>
          <w:b/>
          <w:bCs/>
          <w:iCs/>
          <w:szCs w:val="22"/>
          <w:lang w:val="en-GB"/>
        </w:rPr>
        <w:t>, i-k, m</w:t>
      </w:r>
      <w:r w:rsidRPr="00A92913">
        <w:rPr>
          <w:rFonts w:eastAsia="Calibri" w:cs="Cordia New"/>
          <w:iCs/>
          <w:szCs w:val="22"/>
          <w:lang w:val="en-GB"/>
        </w:rPr>
        <w:t xml:space="preserve">) (2 mmol), </w:t>
      </w:r>
      <w:r w:rsidRPr="00A92913">
        <w:rPr>
          <w:szCs w:val="26"/>
        </w:rPr>
        <w:t xml:space="preserve">potassium carbonate </w:t>
      </w:r>
      <w:r w:rsidRPr="00A92913">
        <w:rPr>
          <w:rFonts w:eastAsia="Calibri" w:cs="Cordia New"/>
          <w:iCs/>
          <w:szCs w:val="22"/>
          <w:lang w:val="en-GB"/>
        </w:rPr>
        <w:t>(K</w:t>
      </w:r>
      <w:r w:rsidR="00FA0D8E" w:rsidRPr="00FA0949">
        <w:rPr>
          <w:rFonts w:eastAsia="Calibri" w:cs="Cordia New"/>
          <w:iCs/>
          <w:szCs w:val="22"/>
          <w:vertAlign w:val="subscript"/>
          <w:lang w:val="en-GB"/>
        </w:rPr>
        <w:t>2</w:t>
      </w:r>
      <w:r w:rsidRPr="00A92913">
        <w:rPr>
          <w:rFonts w:eastAsia="Calibri" w:cs="Cordia New"/>
          <w:iCs/>
          <w:szCs w:val="22"/>
          <w:lang w:val="en-GB"/>
        </w:rPr>
        <w:t>CO</w:t>
      </w:r>
      <w:r w:rsidR="00FA0D8E" w:rsidRPr="00FA0949">
        <w:rPr>
          <w:rFonts w:eastAsia="Calibri" w:cs="Cordia New"/>
          <w:iCs/>
          <w:szCs w:val="22"/>
          <w:vertAlign w:val="subscript"/>
          <w:lang w:val="en-GB"/>
        </w:rPr>
        <w:t>3</w:t>
      </w:r>
      <w:r w:rsidRPr="00A92913">
        <w:rPr>
          <w:rFonts w:eastAsia="Calibri" w:cs="Cordia New"/>
          <w:iCs/>
          <w:szCs w:val="22"/>
          <w:lang w:val="en-GB"/>
        </w:rPr>
        <w:t>) (4 mmol, 0</w:t>
      </w:r>
      <w:r w:rsidR="00FA0D8E">
        <w:rPr>
          <w:rFonts w:eastAsia="Calibri" w:cs="Cordia New"/>
          <w:iCs/>
          <w:szCs w:val="22"/>
          <w:lang w:val="en-GB"/>
        </w:rPr>
        <w:t>.</w:t>
      </w:r>
      <w:r w:rsidRPr="00A92913">
        <w:rPr>
          <w:rFonts w:eastAsia="Calibri" w:cs="Cordia New"/>
          <w:iCs/>
          <w:szCs w:val="22"/>
          <w:lang w:val="en-GB"/>
        </w:rPr>
        <w:t xml:space="preserve">552 g) và </w:t>
      </w:r>
      <w:r w:rsidRPr="00A92913">
        <w:rPr>
          <w:szCs w:val="26"/>
        </w:rPr>
        <w:t xml:space="preserve">potassium iodide </w:t>
      </w:r>
      <w:r w:rsidRPr="00A92913">
        <w:rPr>
          <w:rFonts w:eastAsia="Calibri" w:cs="Cordia New"/>
          <w:iCs/>
          <w:szCs w:val="22"/>
          <w:lang w:val="en-GB"/>
        </w:rPr>
        <w:t>(KI) (1 mmol, 0</w:t>
      </w:r>
      <w:r w:rsidR="00FA0D8E">
        <w:rPr>
          <w:rFonts w:eastAsia="Calibri" w:cs="Cordia New"/>
          <w:iCs/>
          <w:szCs w:val="22"/>
          <w:lang w:val="en-GB"/>
        </w:rPr>
        <w:t>.</w:t>
      </w:r>
      <w:r w:rsidRPr="00A92913">
        <w:rPr>
          <w:rFonts w:eastAsia="Calibri" w:cs="Cordia New"/>
          <w:iCs/>
          <w:szCs w:val="22"/>
          <w:lang w:val="en-GB"/>
        </w:rPr>
        <w:t xml:space="preserve">166 g) được hòa tan trong 15 mL </w:t>
      </w:r>
      <w:r w:rsidR="00282FDD" w:rsidRPr="00A92913">
        <w:rPr>
          <w:rFonts w:eastAsia="Calibri" w:cs="Cordia New"/>
          <w:i/>
          <w:iCs/>
          <w:szCs w:val="22"/>
          <w:lang w:val="en-GB"/>
        </w:rPr>
        <w:t>N,N-</w:t>
      </w:r>
      <w:r w:rsidRPr="00A92913">
        <w:rPr>
          <w:rFonts w:eastAsia="Calibri" w:cs="Cordia New"/>
          <w:iCs/>
          <w:szCs w:val="22"/>
          <w:lang w:val="en-GB"/>
        </w:rPr>
        <w:t>dimethylformamid (DMF). Hỗn hợp phản ứng được khuấy ở nhiệt độ phòng trong 30 phút nhằm đảm bảo các chất tan hoàn toàn.</w:t>
      </w:r>
      <w:r w:rsidR="00F51890" w:rsidRPr="00A92913">
        <w:rPr>
          <w:rFonts w:eastAsia="Calibri" w:cs="Cordia New"/>
          <w:iCs/>
          <w:szCs w:val="22"/>
          <w:lang w:val="en-GB"/>
        </w:rPr>
        <w:t xml:space="preserve"> </w:t>
      </w:r>
      <w:r w:rsidRPr="00A92913">
        <w:rPr>
          <w:rFonts w:eastAsia="Calibri" w:cs="Cordia New"/>
          <w:iCs/>
          <w:szCs w:val="22"/>
          <w:lang w:val="en-GB"/>
        </w:rPr>
        <w:t xml:space="preserve">Sau đó, </w:t>
      </w:r>
      <w:r w:rsidR="00E04C68" w:rsidRPr="00A92913">
        <w:rPr>
          <w:rFonts w:eastAsia="Calibri" w:cs="Cordia New"/>
          <w:iCs/>
          <w:szCs w:val="22"/>
          <w:lang w:val="en-GB"/>
        </w:rPr>
        <w:t xml:space="preserve">2-(chloromethyl)-4-methoxy-3,5-dimethylpyridine hydrochloride </w:t>
      </w:r>
      <w:r w:rsidRPr="00A92913">
        <w:rPr>
          <w:rFonts w:eastAsia="Calibri" w:cs="Cordia New"/>
          <w:iCs/>
          <w:szCs w:val="22"/>
          <w:lang w:val="en-GB"/>
        </w:rPr>
        <w:t>(2 mmol, 0</w:t>
      </w:r>
      <w:r w:rsidR="00FA0D8E">
        <w:rPr>
          <w:rFonts w:eastAsia="Calibri" w:cs="Cordia New"/>
          <w:iCs/>
          <w:szCs w:val="22"/>
          <w:lang w:val="en-GB"/>
        </w:rPr>
        <w:t>.</w:t>
      </w:r>
      <w:r w:rsidRPr="00A92913">
        <w:rPr>
          <w:rFonts w:eastAsia="Calibri" w:cs="Cordia New"/>
          <w:iCs/>
          <w:szCs w:val="22"/>
          <w:lang w:val="en-GB"/>
        </w:rPr>
        <w:t>372 g) được thêm vào, và dung dịch phản ứng được đun hồi lưu trong 7 giờ. Quá trình phản ứng được theo dõi bằng sắc ký lớp mỏng (TLC). Khi phản ứng hoàn tất, hỗn hợp được để nguội về nhiệt độ phòng rồi rót vào nước lạnh để kết tủa sản phẩm.</w:t>
      </w:r>
    </w:p>
    <w:p w14:paraId="30F7D8C7" w14:textId="1F935CBF" w:rsidR="00B03492" w:rsidRPr="00A92913" w:rsidRDefault="00B03492" w:rsidP="00727946">
      <w:pPr>
        <w:spacing w:line="360" w:lineRule="auto"/>
        <w:ind w:firstLine="720"/>
        <w:rPr>
          <w:rFonts w:eastAsia="Calibri" w:cs="Cordia New"/>
          <w:iCs/>
          <w:szCs w:val="22"/>
          <w:lang w:val="en-GB"/>
        </w:rPr>
      </w:pPr>
      <w:r w:rsidRPr="00A92913">
        <w:rPr>
          <w:rFonts w:eastAsia="Calibri" w:cs="Cordia New"/>
          <w:iCs/>
          <w:szCs w:val="22"/>
          <w:lang w:val="en-GB"/>
        </w:rPr>
        <w:t xml:space="preserve">Lọc lấy chất rắn, rửa kỹ bằng nước, sau đó kết tinh lại với dung môi ethanol–nước, thu được các dẫn xuất </w:t>
      </w:r>
      <w:r w:rsidR="00E04C68" w:rsidRPr="00A92913">
        <w:rPr>
          <w:rFonts w:eastAsia="Calibri" w:cs="Cordia New"/>
          <w:iCs/>
          <w:szCs w:val="22"/>
          <w:lang w:val="en-GB"/>
        </w:rPr>
        <w:t>pyridine</w:t>
      </w:r>
      <w:r w:rsidRPr="00A92913">
        <w:rPr>
          <w:rFonts w:eastAsia="Calibri" w:cs="Cordia New"/>
          <w:iCs/>
          <w:szCs w:val="22"/>
          <w:lang w:val="en-GB"/>
        </w:rPr>
        <w:t xml:space="preserve"> </w:t>
      </w:r>
      <w:r w:rsidR="00A66AB5" w:rsidRPr="00A92913">
        <w:rPr>
          <w:rFonts w:eastAsia="Calibri" w:cs="Cordia New"/>
          <w:iCs/>
          <w:szCs w:val="22"/>
          <w:lang w:val="en-GB"/>
        </w:rPr>
        <w:t>(</w:t>
      </w:r>
      <w:r w:rsidR="00A66AB5" w:rsidRPr="00A92913">
        <w:rPr>
          <w:rFonts w:eastAsia="Calibri" w:cs="Cordia New"/>
          <w:b/>
          <w:bCs/>
          <w:iCs/>
          <w:szCs w:val="22"/>
          <w:lang w:val="en-GB"/>
        </w:rPr>
        <w:t>4a-g, i-k, m</w:t>
      </w:r>
      <w:r w:rsidR="00A66AB5" w:rsidRPr="00A92913">
        <w:rPr>
          <w:rFonts w:eastAsia="Calibri" w:cs="Cordia New"/>
          <w:iCs/>
          <w:szCs w:val="22"/>
          <w:lang w:val="en-GB"/>
        </w:rPr>
        <w:t xml:space="preserve">) tương ứng. </w:t>
      </w:r>
    </w:p>
    <w:p w14:paraId="7353F0FE" w14:textId="468BCAB6" w:rsidR="00F51890" w:rsidRPr="00A92913" w:rsidRDefault="00F51890" w:rsidP="00727946">
      <w:pPr>
        <w:spacing w:line="360" w:lineRule="auto"/>
        <w:ind w:firstLine="720"/>
        <w:rPr>
          <w:szCs w:val="26"/>
        </w:rPr>
      </w:pPr>
      <w:r w:rsidRPr="00A92913">
        <w:rPr>
          <w:rFonts w:eastAsia="Calibri"/>
          <w:szCs w:val="26"/>
        </w:rPr>
        <w:t xml:space="preserve">Độ sạch của sản phẩm được kiểm tra </w:t>
      </w:r>
      <w:r w:rsidR="002C2F66" w:rsidRPr="00A92913">
        <w:rPr>
          <w:rFonts w:eastAsia="Calibri"/>
          <w:szCs w:val="26"/>
        </w:rPr>
        <w:t>TLC</w:t>
      </w:r>
      <w:r w:rsidRPr="00A92913">
        <w:rPr>
          <w:rFonts w:eastAsia="Calibri"/>
          <w:szCs w:val="26"/>
        </w:rPr>
        <w:t xml:space="preserve"> (EtOAc : </w:t>
      </w:r>
      <w:r w:rsidRPr="00A92913">
        <w:rPr>
          <w:rFonts w:eastAsia="Calibri"/>
          <w:i/>
          <w:iCs/>
          <w:szCs w:val="26"/>
        </w:rPr>
        <w:t>n</w:t>
      </w:r>
      <w:r w:rsidRPr="00A92913">
        <w:rPr>
          <w:rFonts w:eastAsia="Calibri"/>
          <w:szCs w:val="26"/>
        </w:rPr>
        <w:t>-</w:t>
      </w:r>
      <w:r w:rsidR="00B31361" w:rsidRPr="00A92913">
        <w:rPr>
          <w:rFonts w:eastAsia="Calibri"/>
          <w:szCs w:val="26"/>
        </w:rPr>
        <w:t>h</w:t>
      </w:r>
      <w:r w:rsidRPr="00A92913">
        <w:rPr>
          <w:rFonts w:eastAsia="Calibri"/>
          <w:szCs w:val="26"/>
        </w:rPr>
        <w:t xml:space="preserve">exane = 4:6), nhiệt độ nóng chảy được thực hiện trên </w:t>
      </w:r>
      <w:r w:rsidRPr="00A92913">
        <w:rPr>
          <w:szCs w:val="26"/>
        </w:rPr>
        <w:t xml:space="preserve">thiết bị Gallenkamp. Hiệu suất phản ứng từ </w:t>
      </w:r>
      <w:r w:rsidR="00156F58" w:rsidRPr="00A92913">
        <w:rPr>
          <w:szCs w:val="26"/>
        </w:rPr>
        <w:t>17</w:t>
      </w:r>
      <w:r w:rsidRPr="00A92913">
        <w:rPr>
          <w:szCs w:val="26"/>
        </w:rPr>
        <w:t>-7</w:t>
      </w:r>
      <w:r w:rsidR="00156F58" w:rsidRPr="00A92913">
        <w:rPr>
          <w:szCs w:val="26"/>
        </w:rPr>
        <w:t>2</w:t>
      </w:r>
      <w:r w:rsidR="00FA0D8E">
        <w:rPr>
          <w:szCs w:val="26"/>
        </w:rPr>
        <w:t xml:space="preserve"> </w:t>
      </w:r>
      <w:r w:rsidRPr="00A92913">
        <w:rPr>
          <w:szCs w:val="26"/>
        </w:rPr>
        <w:t xml:space="preserve">% được tính theo khối lượng sản phẩm </w:t>
      </w:r>
      <w:r w:rsidR="002D5540" w:rsidRPr="00A92913">
        <w:rPr>
          <w:szCs w:val="26"/>
        </w:rPr>
        <w:t>sau</w:t>
      </w:r>
      <w:r w:rsidRPr="00A92913">
        <w:rPr>
          <w:szCs w:val="26"/>
        </w:rPr>
        <w:t xml:space="preserve"> tinh chế. </w:t>
      </w:r>
    </w:p>
    <w:p w14:paraId="5C4CC98F" w14:textId="555266D0" w:rsidR="00774326" w:rsidRPr="00A92913" w:rsidRDefault="00774326" w:rsidP="00727946">
      <w:pPr>
        <w:spacing w:line="360" w:lineRule="auto"/>
        <w:jc w:val="center"/>
        <w:rPr>
          <w:rFonts w:eastAsia="Calibri"/>
          <w:b/>
          <w:bCs/>
          <w:szCs w:val="26"/>
        </w:rPr>
      </w:pPr>
      <w:bookmarkStart w:id="172" w:name="_Toc240275284"/>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9</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lai </w:t>
      </w:r>
      <w:r w:rsidRPr="00A92913">
        <w:rPr>
          <w:lang w:val="sv-FI"/>
        </w:rPr>
        <w:t>chứa khung quinazolin-4(3</w:t>
      </w:r>
      <w:r w:rsidRPr="00A92913">
        <w:rPr>
          <w:i/>
          <w:iCs/>
          <w:lang w:val="sv-FI"/>
        </w:rPr>
        <w:t>H</w:t>
      </w:r>
      <w:r w:rsidRPr="00A92913">
        <w:rPr>
          <w:lang w:val="sv-FI"/>
        </w:rPr>
        <w:t xml:space="preserve">)-one và </w:t>
      </w:r>
      <w:r w:rsidRPr="00A92913">
        <w:rPr>
          <w:rFonts w:eastAsia="Calibri"/>
          <w:szCs w:val="26"/>
        </w:rPr>
        <w:t xml:space="preserve">dị vòng </w:t>
      </w:r>
      <w:r w:rsidRPr="00A92913">
        <w:rPr>
          <w:rFonts w:eastAsia="Calibri" w:cs="Cordia New"/>
          <w:iCs/>
          <w:szCs w:val="22"/>
          <w:lang w:val="en-GB"/>
        </w:rPr>
        <w:t xml:space="preserve">pyridine </w:t>
      </w:r>
      <w:r w:rsidRPr="00A92913">
        <w:rPr>
          <w:rFonts w:eastAsia="Calibri"/>
          <w:b/>
          <w:bCs/>
          <w:szCs w:val="26"/>
        </w:rPr>
        <w:t>(4a-g, i-k, m)</w:t>
      </w:r>
      <w:bookmarkEnd w:id="172"/>
    </w:p>
    <w:p w14:paraId="1D277BBF" w14:textId="1528B9E7" w:rsidR="00774326" w:rsidRPr="00A92913" w:rsidRDefault="00470FAA" w:rsidP="00727946">
      <w:pPr>
        <w:jc w:val="center"/>
        <w:rPr>
          <w:rFonts w:eastAsia="Times New Roman"/>
          <w:szCs w:val="26"/>
          <w:lang w:eastAsia="zh-CN" w:bidi="th-TH"/>
        </w:rPr>
      </w:pPr>
      <w:r w:rsidRPr="00A92913">
        <w:object w:dxaOrig="8050" w:dyaOrig="2005" w14:anchorId="6FC6D667">
          <v:shape id="_x0000_i1081" type="#_x0000_t75" style="width:350.65pt;height:88pt" o:ole="">
            <v:imagedata r:id="rId142" o:title=""/>
          </v:shape>
          <o:OLEObject Type="Embed" ProgID="ChemDraw.Document.6.0" ShapeID="_x0000_i1081" DrawAspect="Content" ObjectID="_1852540973" r:id="rId143"/>
        </w:object>
      </w:r>
    </w:p>
    <w:tbl>
      <w:tblPr>
        <w:tblStyle w:val="TableGrid"/>
        <w:tblW w:w="5000" w:type="pct"/>
        <w:tblLook w:val="04A0" w:firstRow="1" w:lastRow="0" w:firstColumn="1" w:lastColumn="0" w:noHBand="0" w:noVBand="1"/>
      </w:tblPr>
      <w:tblGrid>
        <w:gridCol w:w="832"/>
        <w:gridCol w:w="2928"/>
        <w:gridCol w:w="1945"/>
        <w:gridCol w:w="1808"/>
        <w:gridCol w:w="1264"/>
      </w:tblGrid>
      <w:tr w:rsidR="00727946" w:rsidRPr="00A92913" w14:paraId="37D886E8" w14:textId="2227F01B" w:rsidTr="007B7A17">
        <w:tc>
          <w:tcPr>
            <w:tcW w:w="474" w:type="pct"/>
          </w:tcPr>
          <w:p w14:paraId="0EC30FF4" w14:textId="77777777" w:rsidR="007C6E16" w:rsidRPr="00A92913" w:rsidRDefault="007C6E16" w:rsidP="00727946">
            <w:pPr>
              <w:spacing w:line="360" w:lineRule="auto"/>
              <w:jc w:val="center"/>
              <w:rPr>
                <w:b/>
                <w:bCs/>
                <w:szCs w:val="26"/>
              </w:rPr>
            </w:pPr>
            <w:r w:rsidRPr="00A92913">
              <w:rPr>
                <w:b/>
                <w:bCs/>
                <w:szCs w:val="26"/>
              </w:rPr>
              <w:t>Hợp chất</w:t>
            </w:r>
          </w:p>
        </w:tc>
        <w:tc>
          <w:tcPr>
            <w:tcW w:w="1668" w:type="pct"/>
          </w:tcPr>
          <w:p w14:paraId="6C47B4A4" w14:textId="77777777" w:rsidR="007C6E16" w:rsidRPr="00A92913" w:rsidRDefault="007C6E16" w:rsidP="00727946">
            <w:pPr>
              <w:spacing w:line="360" w:lineRule="auto"/>
              <w:jc w:val="center"/>
              <w:rPr>
                <w:b/>
                <w:bCs/>
                <w:szCs w:val="26"/>
              </w:rPr>
            </w:pPr>
            <w:r w:rsidRPr="00A92913">
              <w:rPr>
                <w:b/>
                <w:bCs/>
                <w:szCs w:val="26"/>
              </w:rPr>
              <w:t>Trạng thái, màu sắc</w:t>
            </w:r>
          </w:p>
        </w:tc>
        <w:tc>
          <w:tcPr>
            <w:tcW w:w="1108" w:type="pct"/>
          </w:tcPr>
          <w:p w14:paraId="15E9EFD7" w14:textId="77777777" w:rsidR="007C6E16" w:rsidRPr="00A92913" w:rsidRDefault="007C6E16"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1030" w:type="pct"/>
          </w:tcPr>
          <w:p w14:paraId="616E911F" w14:textId="6400B5B7" w:rsidR="007C6E16" w:rsidRPr="00A92913" w:rsidRDefault="007C6E16" w:rsidP="00727946">
            <w:pPr>
              <w:spacing w:line="360" w:lineRule="auto"/>
              <w:jc w:val="center"/>
              <w:rPr>
                <w:b/>
                <w:bCs/>
                <w:szCs w:val="26"/>
              </w:rPr>
            </w:pPr>
            <w:r w:rsidRPr="00A92913">
              <w:rPr>
                <w:b/>
                <w:bCs/>
                <w:szCs w:val="26"/>
              </w:rPr>
              <w:t>R</w:t>
            </w:r>
            <w:r w:rsidRPr="00A92913">
              <w:rPr>
                <w:b/>
                <w:bCs/>
                <w:szCs w:val="26"/>
                <w:vertAlign w:val="subscript"/>
              </w:rPr>
              <w:t>1</w:t>
            </w:r>
          </w:p>
        </w:tc>
        <w:tc>
          <w:tcPr>
            <w:tcW w:w="720" w:type="pct"/>
          </w:tcPr>
          <w:p w14:paraId="750BF8DE" w14:textId="444D095E" w:rsidR="007C6E16" w:rsidRPr="00A92913" w:rsidRDefault="007C6E16" w:rsidP="00727946">
            <w:pPr>
              <w:spacing w:line="360" w:lineRule="auto"/>
              <w:jc w:val="center"/>
              <w:rPr>
                <w:b/>
                <w:bCs/>
                <w:szCs w:val="26"/>
              </w:rPr>
            </w:pPr>
            <w:r w:rsidRPr="00A92913">
              <w:rPr>
                <w:b/>
                <w:bCs/>
                <w:szCs w:val="26"/>
              </w:rPr>
              <w:t>Hiệu suất (%)</w:t>
            </w:r>
          </w:p>
        </w:tc>
      </w:tr>
      <w:tr w:rsidR="00727946" w:rsidRPr="00A92913" w14:paraId="0F6D4CBD" w14:textId="4DEC88D5" w:rsidTr="007B7A17">
        <w:tc>
          <w:tcPr>
            <w:tcW w:w="474" w:type="pct"/>
          </w:tcPr>
          <w:p w14:paraId="08BC3412" w14:textId="149A4915" w:rsidR="007C6E16" w:rsidRPr="00A92913" w:rsidRDefault="007C6E16" w:rsidP="00727946">
            <w:pPr>
              <w:spacing w:line="360" w:lineRule="auto"/>
              <w:jc w:val="center"/>
              <w:rPr>
                <w:szCs w:val="26"/>
              </w:rPr>
            </w:pPr>
            <w:r w:rsidRPr="00A92913">
              <w:rPr>
                <w:rFonts w:eastAsia="Calibri"/>
                <w:b/>
                <w:bCs/>
                <w:szCs w:val="26"/>
              </w:rPr>
              <w:t>(4a)</w:t>
            </w:r>
          </w:p>
        </w:tc>
        <w:tc>
          <w:tcPr>
            <w:tcW w:w="1668" w:type="pct"/>
          </w:tcPr>
          <w:p w14:paraId="37265C73" w14:textId="4D0231E1" w:rsidR="007C6E16" w:rsidRPr="00A92913" w:rsidRDefault="007C6E16" w:rsidP="00727946">
            <w:pPr>
              <w:spacing w:line="360" w:lineRule="auto"/>
              <w:jc w:val="center"/>
              <w:rPr>
                <w:szCs w:val="26"/>
              </w:rPr>
            </w:pPr>
            <w:r w:rsidRPr="00A92913">
              <w:rPr>
                <w:szCs w:val="26"/>
              </w:rPr>
              <w:t>Dạng bột màu trắng</w:t>
            </w:r>
          </w:p>
        </w:tc>
        <w:tc>
          <w:tcPr>
            <w:tcW w:w="1108" w:type="pct"/>
          </w:tcPr>
          <w:p w14:paraId="55B56D4F" w14:textId="597B1659" w:rsidR="007C6E16" w:rsidRPr="00A92913" w:rsidRDefault="007C6E16" w:rsidP="00727946">
            <w:pPr>
              <w:spacing w:line="360" w:lineRule="auto"/>
              <w:jc w:val="center"/>
              <w:rPr>
                <w:szCs w:val="26"/>
              </w:rPr>
            </w:pPr>
            <w:r w:rsidRPr="00A92913">
              <w:rPr>
                <w:szCs w:val="26"/>
              </w:rPr>
              <w:t>185-187</w:t>
            </w:r>
          </w:p>
        </w:tc>
        <w:tc>
          <w:tcPr>
            <w:tcW w:w="1030" w:type="pct"/>
          </w:tcPr>
          <w:p w14:paraId="5A08A8C5" w14:textId="0A482AC4" w:rsidR="007C6E16" w:rsidRPr="00A92913" w:rsidRDefault="007C6E16" w:rsidP="00727946">
            <w:pPr>
              <w:spacing w:line="360" w:lineRule="auto"/>
              <w:jc w:val="center"/>
              <w:rPr>
                <w:szCs w:val="26"/>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720" w:type="pct"/>
          </w:tcPr>
          <w:p w14:paraId="1BE59C4A" w14:textId="5A6D2759" w:rsidR="007C6E16" w:rsidRPr="00A92913" w:rsidRDefault="007C6E16" w:rsidP="00727946">
            <w:pPr>
              <w:spacing w:line="360" w:lineRule="auto"/>
              <w:jc w:val="center"/>
              <w:rPr>
                <w:rFonts w:eastAsia="Calibri"/>
                <w:szCs w:val="26"/>
              </w:rPr>
            </w:pPr>
            <w:r w:rsidRPr="00A92913">
              <w:rPr>
                <w:szCs w:val="26"/>
              </w:rPr>
              <w:t>70</w:t>
            </w:r>
          </w:p>
        </w:tc>
      </w:tr>
      <w:tr w:rsidR="00727946" w:rsidRPr="00A92913" w14:paraId="50A309EE" w14:textId="678A4572" w:rsidTr="007B7A17">
        <w:tc>
          <w:tcPr>
            <w:tcW w:w="474" w:type="pct"/>
          </w:tcPr>
          <w:p w14:paraId="6F25B5B1" w14:textId="551CAE79" w:rsidR="007C6E16" w:rsidRPr="00A92913" w:rsidRDefault="007C6E16" w:rsidP="00727946">
            <w:pPr>
              <w:spacing w:line="360" w:lineRule="auto"/>
              <w:jc w:val="center"/>
              <w:rPr>
                <w:szCs w:val="26"/>
              </w:rPr>
            </w:pPr>
            <w:r w:rsidRPr="00A92913">
              <w:rPr>
                <w:rFonts w:eastAsia="Calibri"/>
                <w:b/>
                <w:bCs/>
                <w:szCs w:val="26"/>
              </w:rPr>
              <w:t>(4b)</w:t>
            </w:r>
          </w:p>
        </w:tc>
        <w:tc>
          <w:tcPr>
            <w:tcW w:w="1668" w:type="pct"/>
          </w:tcPr>
          <w:p w14:paraId="14B828A3" w14:textId="6A79F914" w:rsidR="007C6E16" w:rsidRPr="00A92913" w:rsidRDefault="007C6E16" w:rsidP="00727946">
            <w:pPr>
              <w:spacing w:line="360" w:lineRule="auto"/>
              <w:jc w:val="center"/>
              <w:rPr>
                <w:szCs w:val="26"/>
              </w:rPr>
            </w:pPr>
            <w:r w:rsidRPr="00A92913">
              <w:rPr>
                <w:szCs w:val="26"/>
              </w:rPr>
              <w:t>Dạng bột màu trắng</w:t>
            </w:r>
          </w:p>
        </w:tc>
        <w:tc>
          <w:tcPr>
            <w:tcW w:w="1108" w:type="pct"/>
          </w:tcPr>
          <w:p w14:paraId="77FBA6E4" w14:textId="29B9CD53" w:rsidR="007C6E16" w:rsidRPr="00A92913" w:rsidRDefault="007C6E16" w:rsidP="00727946">
            <w:pPr>
              <w:spacing w:line="360" w:lineRule="auto"/>
              <w:jc w:val="center"/>
              <w:rPr>
                <w:szCs w:val="26"/>
              </w:rPr>
            </w:pPr>
            <w:r w:rsidRPr="00A92913">
              <w:rPr>
                <w:szCs w:val="26"/>
              </w:rPr>
              <w:t>128-130</w:t>
            </w:r>
          </w:p>
        </w:tc>
        <w:tc>
          <w:tcPr>
            <w:tcW w:w="1030" w:type="pct"/>
          </w:tcPr>
          <w:p w14:paraId="32B37855" w14:textId="0D9D494B" w:rsidR="007C6E16" w:rsidRPr="00A92913" w:rsidRDefault="007C6E16" w:rsidP="00727946">
            <w:pPr>
              <w:spacing w:line="360" w:lineRule="auto"/>
              <w:jc w:val="center"/>
              <w:rPr>
                <w:szCs w:val="26"/>
              </w:rPr>
            </w:pPr>
            <w:r w:rsidRPr="00A92913">
              <w:rPr>
                <w:rFonts w:eastAsia="Calibri"/>
                <w:i/>
                <w:iCs/>
                <w:szCs w:val="26"/>
              </w:rPr>
              <w:t>o</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20" w:type="pct"/>
          </w:tcPr>
          <w:p w14:paraId="4C3C816D" w14:textId="288B771F" w:rsidR="007C6E16" w:rsidRPr="00A92913" w:rsidRDefault="007C6E16" w:rsidP="00727946">
            <w:pPr>
              <w:spacing w:line="360" w:lineRule="auto"/>
              <w:jc w:val="center"/>
              <w:rPr>
                <w:rFonts w:eastAsia="Calibri"/>
                <w:i/>
                <w:iCs/>
                <w:szCs w:val="26"/>
              </w:rPr>
            </w:pPr>
            <w:r w:rsidRPr="00A92913">
              <w:rPr>
                <w:szCs w:val="26"/>
              </w:rPr>
              <w:t>48</w:t>
            </w:r>
          </w:p>
        </w:tc>
      </w:tr>
      <w:tr w:rsidR="00727946" w:rsidRPr="00A92913" w14:paraId="1707F98A" w14:textId="422B0CB3" w:rsidTr="007B7A17">
        <w:tc>
          <w:tcPr>
            <w:tcW w:w="474" w:type="pct"/>
          </w:tcPr>
          <w:p w14:paraId="19C0E121" w14:textId="615B68C3" w:rsidR="007C6E16" w:rsidRPr="00A92913" w:rsidRDefault="007C6E16" w:rsidP="00727946">
            <w:pPr>
              <w:spacing w:line="360" w:lineRule="auto"/>
              <w:jc w:val="center"/>
              <w:rPr>
                <w:szCs w:val="26"/>
              </w:rPr>
            </w:pPr>
            <w:r w:rsidRPr="00A92913">
              <w:rPr>
                <w:rFonts w:eastAsia="Calibri"/>
                <w:b/>
                <w:bCs/>
                <w:szCs w:val="26"/>
              </w:rPr>
              <w:t>(4c)</w:t>
            </w:r>
          </w:p>
        </w:tc>
        <w:tc>
          <w:tcPr>
            <w:tcW w:w="1668" w:type="pct"/>
          </w:tcPr>
          <w:p w14:paraId="17897786" w14:textId="678FFF78" w:rsidR="007C6E16" w:rsidRPr="00A92913" w:rsidRDefault="007C6E16" w:rsidP="00727946">
            <w:pPr>
              <w:spacing w:line="360" w:lineRule="auto"/>
              <w:jc w:val="center"/>
              <w:rPr>
                <w:szCs w:val="26"/>
              </w:rPr>
            </w:pPr>
            <w:r w:rsidRPr="00A92913">
              <w:rPr>
                <w:szCs w:val="26"/>
              </w:rPr>
              <w:t>Dạng bột màu trắng</w:t>
            </w:r>
          </w:p>
        </w:tc>
        <w:tc>
          <w:tcPr>
            <w:tcW w:w="1108" w:type="pct"/>
          </w:tcPr>
          <w:p w14:paraId="0FBAFC91" w14:textId="69429362" w:rsidR="007C6E16" w:rsidRPr="00A92913" w:rsidRDefault="007C6E16" w:rsidP="00727946">
            <w:pPr>
              <w:spacing w:line="360" w:lineRule="auto"/>
              <w:jc w:val="center"/>
              <w:rPr>
                <w:szCs w:val="26"/>
              </w:rPr>
            </w:pPr>
            <w:r w:rsidRPr="00A92913">
              <w:rPr>
                <w:szCs w:val="26"/>
              </w:rPr>
              <w:t>196-198</w:t>
            </w:r>
          </w:p>
        </w:tc>
        <w:tc>
          <w:tcPr>
            <w:tcW w:w="1030" w:type="pct"/>
          </w:tcPr>
          <w:p w14:paraId="1222C998" w14:textId="66117C8A" w:rsidR="007C6E16" w:rsidRPr="00A92913" w:rsidRDefault="007C6E16" w:rsidP="00727946">
            <w:pPr>
              <w:spacing w:line="360" w:lineRule="auto"/>
              <w:jc w:val="center"/>
              <w:rPr>
                <w:szCs w:val="26"/>
              </w:rPr>
            </w:pPr>
            <w:r w:rsidRPr="00A92913">
              <w:rPr>
                <w:rFonts w:eastAsia="Calibri"/>
                <w:i/>
                <w:iCs/>
                <w:szCs w:val="26"/>
              </w:rPr>
              <w:t>p</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20" w:type="pct"/>
          </w:tcPr>
          <w:p w14:paraId="1155C082" w14:textId="0965A86C" w:rsidR="007C6E16" w:rsidRPr="00A92913" w:rsidRDefault="007C6E16" w:rsidP="00727946">
            <w:pPr>
              <w:spacing w:line="360" w:lineRule="auto"/>
              <w:jc w:val="center"/>
              <w:rPr>
                <w:rFonts w:eastAsia="Calibri"/>
                <w:i/>
                <w:iCs/>
                <w:szCs w:val="26"/>
              </w:rPr>
            </w:pPr>
            <w:r w:rsidRPr="00A92913">
              <w:rPr>
                <w:szCs w:val="26"/>
              </w:rPr>
              <w:t>37</w:t>
            </w:r>
          </w:p>
        </w:tc>
      </w:tr>
      <w:tr w:rsidR="00727946" w:rsidRPr="00A92913" w14:paraId="5D8E497D" w14:textId="0ADC48EE" w:rsidTr="007B7A17">
        <w:tc>
          <w:tcPr>
            <w:tcW w:w="474" w:type="pct"/>
          </w:tcPr>
          <w:p w14:paraId="3B2F1D09" w14:textId="3E8B0128" w:rsidR="007C6E16" w:rsidRPr="00A92913" w:rsidRDefault="007C6E16" w:rsidP="00727946">
            <w:pPr>
              <w:spacing w:line="360" w:lineRule="auto"/>
              <w:jc w:val="center"/>
            </w:pPr>
            <w:r w:rsidRPr="00A92913">
              <w:rPr>
                <w:rFonts w:eastAsia="Calibri"/>
                <w:b/>
                <w:bCs/>
                <w:szCs w:val="26"/>
              </w:rPr>
              <w:t>(4d)</w:t>
            </w:r>
          </w:p>
        </w:tc>
        <w:tc>
          <w:tcPr>
            <w:tcW w:w="1668" w:type="pct"/>
          </w:tcPr>
          <w:p w14:paraId="1979A8A1" w14:textId="127F2A95" w:rsidR="007C6E16" w:rsidRPr="00A92913" w:rsidRDefault="007C6E16" w:rsidP="00727946">
            <w:pPr>
              <w:spacing w:line="360" w:lineRule="auto"/>
              <w:jc w:val="center"/>
              <w:rPr>
                <w:szCs w:val="26"/>
              </w:rPr>
            </w:pPr>
            <w:r w:rsidRPr="00A92913">
              <w:rPr>
                <w:szCs w:val="26"/>
              </w:rPr>
              <w:t>Dạng bột màu vàng nhạt</w:t>
            </w:r>
          </w:p>
        </w:tc>
        <w:tc>
          <w:tcPr>
            <w:tcW w:w="1108" w:type="pct"/>
          </w:tcPr>
          <w:p w14:paraId="6B46F177" w14:textId="72459EA7" w:rsidR="007C6E16" w:rsidRPr="00A92913" w:rsidRDefault="007C6E16" w:rsidP="00727946">
            <w:pPr>
              <w:spacing w:line="360" w:lineRule="auto"/>
              <w:jc w:val="center"/>
              <w:rPr>
                <w:szCs w:val="26"/>
                <w:lang w:val="fr-FR"/>
              </w:rPr>
            </w:pPr>
            <w:r w:rsidRPr="00A92913">
              <w:rPr>
                <w:szCs w:val="26"/>
                <w:lang w:val="fr-FR"/>
              </w:rPr>
              <w:t>176-178</w:t>
            </w:r>
          </w:p>
        </w:tc>
        <w:tc>
          <w:tcPr>
            <w:tcW w:w="1030" w:type="pct"/>
          </w:tcPr>
          <w:p w14:paraId="1E5FDB64" w14:textId="47E3A01C" w:rsidR="007C6E16" w:rsidRPr="00A92913" w:rsidRDefault="007C6E16" w:rsidP="00727946">
            <w:pPr>
              <w:spacing w:line="360" w:lineRule="auto"/>
              <w:jc w:val="center"/>
              <w:rPr>
                <w:szCs w:val="26"/>
              </w:rPr>
            </w:pPr>
            <w:r w:rsidRPr="00A92913">
              <w:rPr>
                <w:rFonts w:eastAsia="Calibri"/>
                <w:i/>
                <w:iCs/>
                <w:szCs w:val="26"/>
              </w:rPr>
              <w:t>m</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20" w:type="pct"/>
          </w:tcPr>
          <w:p w14:paraId="66CBEC0E" w14:textId="1BFAE7A4" w:rsidR="007C6E16" w:rsidRPr="00A92913" w:rsidRDefault="007C6E16" w:rsidP="00727946">
            <w:pPr>
              <w:spacing w:line="360" w:lineRule="auto"/>
              <w:jc w:val="center"/>
              <w:rPr>
                <w:rFonts w:eastAsia="Calibri"/>
                <w:i/>
                <w:iCs/>
                <w:szCs w:val="26"/>
              </w:rPr>
            </w:pPr>
            <w:r w:rsidRPr="00A92913">
              <w:rPr>
                <w:szCs w:val="26"/>
              </w:rPr>
              <w:t>33</w:t>
            </w:r>
          </w:p>
        </w:tc>
      </w:tr>
      <w:tr w:rsidR="00727946" w:rsidRPr="00A92913" w14:paraId="26890E8F" w14:textId="08822750" w:rsidTr="007B7A17">
        <w:tc>
          <w:tcPr>
            <w:tcW w:w="474" w:type="pct"/>
          </w:tcPr>
          <w:p w14:paraId="0CA94DBA" w14:textId="368E1310" w:rsidR="007C6E16" w:rsidRPr="00A92913" w:rsidRDefault="007C6E16" w:rsidP="00727946">
            <w:pPr>
              <w:spacing w:line="360" w:lineRule="auto"/>
              <w:jc w:val="center"/>
            </w:pPr>
            <w:r w:rsidRPr="00A92913">
              <w:rPr>
                <w:rFonts w:eastAsia="Calibri"/>
                <w:b/>
                <w:bCs/>
                <w:szCs w:val="26"/>
              </w:rPr>
              <w:t>(4e)</w:t>
            </w:r>
          </w:p>
        </w:tc>
        <w:tc>
          <w:tcPr>
            <w:tcW w:w="1668" w:type="pct"/>
          </w:tcPr>
          <w:p w14:paraId="56178693" w14:textId="29406355" w:rsidR="007C6E16" w:rsidRPr="00A92913" w:rsidRDefault="007C6E16" w:rsidP="00727946">
            <w:pPr>
              <w:spacing w:line="360" w:lineRule="auto"/>
              <w:jc w:val="center"/>
              <w:rPr>
                <w:szCs w:val="26"/>
              </w:rPr>
            </w:pPr>
            <w:r w:rsidRPr="00A92913">
              <w:rPr>
                <w:szCs w:val="26"/>
              </w:rPr>
              <w:t>Dạng bột màu hồng nhạt</w:t>
            </w:r>
          </w:p>
        </w:tc>
        <w:tc>
          <w:tcPr>
            <w:tcW w:w="1108" w:type="pct"/>
          </w:tcPr>
          <w:p w14:paraId="5F92A378" w14:textId="15FA4789" w:rsidR="007C6E16" w:rsidRPr="00A92913" w:rsidRDefault="007C6E16" w:rsidP="00727946">
            <w:pPr>
              <w:spacing w:line="360" w:lineRule="auto"/>
              <w:jc w:val="center"/>
              <w:rPr>
                <w:szCs w:val="26"/>
                <w:lang w:val="fr-FR"/>
              </w:rPr>
            </w:pPr>
            <w:r w:rsidRPr="00A92913">
              <w:rPr>
                <w:szCs w:val="26"/>
                <w:lang w:val="fr-FR"/>
              </w:rPr>
              <w:t>190-192</w:t>
            </w:r>
          </w:p>
        </w:tc>
        <w:tc>
          <w:tcPr>
            <w:tcW w:w="1030" w:type="pct"/>
          </w:tcPr>
          <w:p w14:paraId="136B3368" w14:textId="0282342F" w:rsidR="007C6E16" w:rsidRPr="00A92913" w:rsidRDefault="007C6E16" w:rsidP="00727946">
            <w:pPr>
              <w:spacing w:line="360" w:lineRule="auto"/>
              <w:jc w:val="center"/>
              <w:rPr>
                <w:szCs w:val="26"/>
              </w:rPr>
            </w:pPr>
            <w:r w:rsidRPr="00A92913">
              <w:rPr>
                <w:rFonts w:eastAsia="Calibri"/>
                <w:i/>
                <w:iCs/>
                <w:szCs w:val="26"/>
              </w:rPr>
              <w:t>p</w:t>
            </w:r>
            <w:r w:rsidRPr="00A92913">
              <w:rPr>
                <w:rFonts w:eastAsia="Calibri"/>
                <w:szCs w:val="26"/>
              </w:rPr>
              <w:t>-OCH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20" w:type="pct"/>
          </w:tcPr>
          <w:p w14:paraId="7F91E3E1" w14:textId="03953F18" w:rsidR="007C6E16" w:rsidRPr="00A92913" w:rsidRDefault="007C6E16" w:rsidP="00727946">
            <w:pPr>
              <w:spacing w:line="360" w:lineRule="auto"/>
              <w:jc w:val="center"/>
              <w:rPr>
                <w:rFonts w:eastAsia="Calibri"/>
                <w:i/>
                <w:iCs/>
                <w:szCs w:val="26"/>
              </w:rPr>
            </w:pPr>
            <w:r w:rsidRPr="00A92913">
              <w:rPr>
                <w:szCs w:val="26"/>
              </w:rPr>
              <w:t>44</w:t>
            </w:r>
          </w:p>
        </w:tc>
      </w:tr>
      <w:tr w:rsidR="00727946" w:rsidRPr="00A92913" w14:paraId="3D94D680" w14:textId="7C20C432" w:rsidTr="007B7A17">
        <w:tc>
          <w:tcPr>
            <w:tcW w:w="474" w:type="pct"/>
          </w:tcPr>
          <w:p w14:paraId="19624E6C" w14:textId="1AD41860" w:rsidR="007C6E16" w:rsidRPr="00A92913" w:rsidRDefault="007C6E16" w:rsidP="00727946">
            <w:pPr>
              <w:spacing w:line="360" w:lineRule="auto"/>
              <w:jc w:val="center"/>
            </w:pPr>
            <w:r w:rsidRPr="00A92913">
              <w:rPr>
                <w:rFonts w:eastAsia="Calibri"/>
                <w:b/>
                <w:bCs/>
                <w:szCs w:val="26"/>
              </w:rPr>
              <w:t>(4f)</w:t>
            </w:r>
          </w:p>
        </w:tc>
        <w:tc>
          <w:tcPr>
            <w:tcW w:w="1668" w:type="pct"/>
          </w:tcPr>
          <w:p w14:paraId="6B67442C" w14:textId="02F54C09" w:rsidR="007C6E16" w:rsidRPr="00A92913" w:rsidRDefault="007C6E16" w:rsidP="00727946">
            <w:pPr>
              <w:spacing w:line="360" w:lineRule="auto"/>
              <w:jc w:val="center"/>
              <w:rPr>
                <w:szCs w:val="26"/>
              </w:rPr>
            </w:pPr>
            <w:r w:rsidRPr="00A92913">
              <w:rPr>
                <w:szCs w:val="26"/>
              </w:rPr>
              <w:t>Dạng bột màu trắng</w:t>
            </w:r>
          </w:p>
        </w:tc>
        <w:tc>
          <w:tcPr>
            <w:tcW w:w="1108" w:type="pct"/>
          </w:tcPr>
          <w:p w14:paraId="73AF3C00" w14:textId="44F42D92" w:rsidR="007C6E16" w:rsidRPr="00A92913" w:rsidRDefault="007C6E16" w:rsidP="00727946">
            <w:pPr>
              <w:spacing w:line="360" w:lineRule="auto"/>
              <w:jc w:val="center"/>
              <w:rPr>
                <w:szCs w:val="26"/>
                <w:lang w:val="fr-FR"/>
              </w:rPr>
            </w:pPr>
            <w:r w:rsidRPr="00A92913">
              <w:rPr>
                <w:szCs w:val="26"/>
                <w:lang w:val="fr-FR"/>
              </w:rPr>
              <w:t>206-208</w:t>
            </w:r>
          </w:p>
        </w:tc>
        <w:tc>
          <w:tcPr>
            <w:tcW w:w="1030" w:type="pct"/>
          </w:tcPr>
          <w:p w14:paraId="1A60EA7E" w14:textId="581892AA" w:rsidR="007C6E16" w:rsidRPr="00A92913" w:rsidRDefault="007C6E16" w:rsidP="00727946">
            <w:pPr>
              <w:spacing w:line="360" w:lineRule="auto"/>
              <w:jc w:val="center"/>
              <w:rPr>
                <w:szCs w:val="26"/>
              </w:rPr>
            </w:pPr>
            <w:r w:rsidRPr="00A92913">
              <w:rPr>
                <w:rFonts w:eastAsia="Calibri"/>
                <w:i/>
                <w:iCs/>
                <w:szCs w:val="26"/>
              </w:rPr>
              <w:t>p</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20" w:type="pct"/>
          </w:tcPr>
          <w:p w14:paraId="2236EAC0" w14:textId="0FA23E42" w:rsidR="007C6E16" w:rsidRPr="00A92913" w:rsidRDefault="007C6E16" w:rsidP="00727946">
            <w:pPr>
              <w:spacing w:line="360" w:lineRule="auto"/>
              <w:jc w:val="center"/>
              <w:rPr>
                <w:rFonts w:eastAsia="Calibri"/>
                <w:i/>
                <w:iCs/>
                <w:szCs w:val="26"/>
              </w:rPr>
            </w:pPr>
            <w:r w:rsidRPr="00A92913">
              <w:rPr>
                <w:szCs w:val="26"/>
              </w:rPr>
              <w:t>54</w:t>
            </w:r>
          </w:p>
        </w:tc>
      </w:tr>
      <w:tr w:rsidR="00727946" w:rsidRPr="00A92913" w14:paraId="78F934DD" w14:textId="5FB705FF" w:rsidTr="007B7A17">
        <w:tc>
          <w:tcPr>
            <w:tcW w:w="474" w:type="pct"/>
          </w:tcPr>
          <w:p w14:paraId="7BFB1424" w14:textId="09AD4AC4" w:rsidR="007C6E16" w:rsidRPr="00A92913" w:rsidRDefault="007C6E16" w:rsidP="00727946">
            <w:pPr>
              <w:spacing w:line="360" w:lineRule="auto"/>
              <w:jc w:val="center"/>
            </w:pPr>
            <w:r w:rsidRPr="00A92913">
              <w:rPr>
                <w:rFonts w:eastAsia="Calibri"/>
                <w:b/>
                <w:bCs/>
                <w:szCs w:val="26"/>
              </w:rPr>
              <w:t>(4g)</w:t>
            </w:r>
          </w:p>
        </w:tc>
        <w:tc>
          <w:tcPr>
            <w:tcW w:w="1668" w:type="pct"/>
          </w:tcPr>
          <w:p w14:paraId="6A40B378" w14:textId="73A40C02" w:rsidR="007C6E16" w:rsidRPr="00A92913" w:rsidRDefault="007C6E16" w:rsidP="00727946">
            <w:pPr>
              <w:spacing w:line="360" w:lineRule="auto"/>
              <w:jc w:val="center"/>
              <w:rPr>
                <w:szCs w:val="26"/>
              </w:rPr>
            </w:pPr>
            <w:r w:rsidRPr="00A92913">
              <w:rPr>
                <w:szCs w:val="26"/>
              </w:rPr>
              <w:t>Dạng bột màu trắng</w:t>
            </w:r>
          </w:p>
        </w:tc>
        <w:tc>
          <w:tcPr>
            <w:tcW w:w="1108" w:type="pct"/>
          </w:tcPr>
          <w:p w14:paraId="4F31EF50" w14:textId="46DEB25C" w:rsidR="007C6E16" w:rsidRPr="00A92913" w:rsidRDefault="007C6E16" w:rsidP="00727946">
            <w:pPr>
              <w:spacing w:line="360" w:lineRule="auto"/>
              <w:jc w:val="center"/>
              <w:rPr>
                <w:szCs w:val="26"/>
                <w:lang w:val="fr-FR"/>
              </w:rPr>
            </w:pPr>
            <w:r w:rsidRPr="00A92913">
              <w:rPr>
                <w:szCs w:val="26"/>
                <w:lang w:val="fr-FR"/>
              </w:rPr>
              <w:t>174-176</w:t>
            </w:r>
          </w:p>
        </w:tc>
        <w:tc>
          <w:tcPr>
            <w:tcW w:w="1030" w:type="pct"/>
          </w:tcPr>
          <w:p w14:paraId="00FFA779" w14:textId="41BF6850" w:rsidR="007C6E16" w:rsidRPr="00A92913" w:rsidRDefault="007C6E16" w:rsidP="00727946">
            <w:pPr>
              <w:spacing w:line="360" w:lineRule="auto"/>
              <w:jc w:val="center"/>
              <w:rPr>
                <w:szCs w:val="26"/>
              </w:rPr>
            </w:pPr>
            <w:r w:rsidRPr="00A92913">
              <w:rPr>
                <w:rFonts w:eastAsia="Calibri"/>
                <w:i/>
                <w:iCs/>
                <w:szCs w:val="26"/>
              </w:rPr>
              <w:t>p</w:t>
            </w:r>
            <w:r w:rsidRPr="00A92913">
              <w:rPr>
                <w:rFonts w:eastAsia="Calibri"/>
                <w:szCs w:val="26"/>
              </w:rPr>
              <w:t>-F-C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20" w:type="pct"/>
          </w:tcPr>
          <w:p w14:paraId="2143B77E" w14:textId="5E3B28D7" w:rsidR="007C6E16" w:rsidRPr="00A92913" w:rsidRDefault="007C6E16" w:rsidP="00727946">
            <w:pPr>
              <w:spacing w:line="360" w:lineRule="auto"/>
              <w:jc w:val="center"/>
              <w:rPr>
                <w:rFonts w:eastAsia="Calibri"/>
                <w:i/>
                <w:iCs/>
                <w:szCs w:val="26"/>
              </w:rPr>
            </w:pPr>
            <w:r w:rsidRPr="00A92913">
              <w:rPr>
                <w:szCs w:val="26"/>
              </w:rPr>
              <w:t>51</w:t>
            </w:r>
          </w:p>
        </w:tc>
      </w:tr>
      <w:tr w:rsidR="00727946" w:rsidRPr="00A92913" w14:paraId="464132B6" w14:textId="131663FC" w:rsidTr="007B7A17">
        <w:tc>
          <w:tcPr>
            <w:tcW w:w="474" w:type="pct"/>
          </w:tcPr>
          <w:p w14:paraId="0144E974" w14:textId="752E9B81" w:rsidR="007C6E16" w:rsidRPr="00A92913" w:rsidRDefault="007C6E16" w:rsidP="00727946">
            <w:pPr>
              <w:spacing w:line="360" w:lineRule="auto"/>
              <w:jc w:val="center"/>
            </w:pPr>
            <w:r w:rsidRPr="00A92913">
              <w:rPr>
                <w:rFonts w:eastAsia="Calibri"/>
                <w:b/>
                <w:bCs/>
                <w:szCs w:val="26"/>
              </w:rPr>
              <w:t>(4i)</w:t>
            </w:r>
          </w:p>
        </w:tc>
        <w:tc>
          <w:tcPr>
            <w:tcW w:w="1668" w:type="pct"/>
          </w:tcPr>
          <w:p w14:paraId="4BBCA7E2" w14:textId="715EBADF" w:rsidR="007C6E16" w:rsidRPr="00A92913" w:rsidRDefault="007C6E16" w:rsidP="00727946">
            <w:pPr>
              <w:spacing w:line="360" w:lineRule="auto"/>
              <w:jc w:val="center"/>
              <w:rPr>
                <w:szCs w:val="26"/>
              </w:rPr>
            </w:pPr>
            <w:r w:rsidRPr="00A92913">
              <w:rPr>
                <w:szCs w:val="26"/>
              </w:rPr>
              <w:t>Dạng bột màu trắng</w:t>
            </w:r>
          </w:p>
        </w:tc>
        <w:tc>
          <w:tcPr>
            <w:tcW w:w="1108" w:type="pct"/>
          </w:tcPr>
          <w:p w14:paraId="1F817168" w14:textId="4368B343" w:rsidR="007C6E16" w:rsidRPr="00A92913" w:rsidRDefault="007C6E16" w:rsidP="00727946">
            <w:pPr>
              <w:spacing w:line="360" w:lineRule="auto"/>
              <w:jc w:val="center"/>
              <w:rPr>
                <w:szCs w:val="26"/>
                <w:lang w:val="fr-FR"/>
              </w:rPr>
            </w:pPr>
            <w:r w:rsidRPr="00A92913">
              <w:rPr>
                <w:szCs w:val="26"/>
                <w:lang w:val="fr-FR"/>
              </w:rPr>
              <w:t>167-169</w:t>
            </w:r>
          </w:p>
        </w:tc>
        <w:tc>
          <w:tcPr>
            <w:tcW w:w="1030" w:type="pct"/>
          </w:tcPr>
          <w:p w14:paraId="2AFF1C76" w14:textId="6711ACC3" w:rsidR="007C6E16" w:rsidRPr="00A92913" w:rsidRDefault="007C6E16" w:rsidP="00727946">
            <w:pPr>
              <w:spacing w:line="360" w:lineRule="auto"/>
              <w:jc w:val="center"/>
              <w:rPr>
                <w:szCs w:val="26"/>
              </w:rPr>
            </w:pPr>
            <w:r w:rsidRPr="00A92913">
              <w:rPr>
                <w:rFonts w:eastAsia="Calibri"/>
                <w:i/>
                <w:iCs/>
                <w:szCs w:val="26"/>
              </w:rPr>
              <w:t>c</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11</w:t>
            </w:r>
          </w:p>
        </w:tc>
        <w:tc>
          <w:tcPr>
            <w:tcW w:w="720" w:type="pct"/>
          </w:tcPr>
          <w:p w14:paraId="4BFE8CE5" w14:textId="1E9AA928" w:rsidR="007C6E16" w:rsidRPr="00A92913" w:rsidRDefault="007C6E16" w:rsidP="00727946">
            <w:pPr>
              <w:spacing w:line="360" w:lineRule="auto"/>
              <w:jc w:val="center"/>
              <w:rPr>
                <w:rFonts w:eastAsia="Calibri"/>
                <w:i/>
                <w:iCs/>
                <w:szCs w:val="26"/>
              </w:rPr>
            </w:pPr>
            <w:r w:rsidRPr="00A92913">
              <w:rPr>
                <w:szCs w:val="26"/>
              </w:rPr>
              <w:t>69</w:t>
            </w:r>
          </w:p>
        </w:tc>
      </w:tr>
      <w:tr w:rsidR="00727946" w:rsidRPr="00A92913" w14:paraId="0A07329E" w14:textId="5BDA00CA" w:rsidTr="007B7A17">
        <w:tc>
          <w:tcPr>
            <w:tcW w:w="474" w:type="pct"/>
          </w:tcPr>
          <w:p w14:paraId="19603B2D" w14:textId="4E53D5E0" w:rsidR="007C6E16" w:rsidRPr="00A92913" w:rsidRDefault="007C6E16" w:rsidP="00727946">
            <w:pPr>
              <w:spacing w:line="360" w:lineRule="auto"/>
              <w:jc w:val="center"/>
            </w:pPr>
            <w:r w:rsidRPr="00A92913">
              <w:rPr>
                <w:rFonts w:eastAsia="Calibri"/>
                <w:b/>
                <w:bCs/>
                <w:szCs w:val="26"/>
              </w:rPr>
              <w:lastRenderedPageBreak/>
              <w:t>(4j)</w:t>
            </w:r>
          </w:p>
        </w:tc>
        <w:tc>
          <w:tcPr>
            <w:tcW w:w="1668" w:type="pct"/>
          </w:tcPr>
          <w:p w14:paraId="1BCAF19C" w14:textId="7C228547" w:rsidR="007C6E16" w:rsidRPr="00A92913" w:rsidRDefault="007C6E16" w:rsidP="00727946">
            <w:pPr>
              <w:spacing w:line="360" w:lineRule="auto"/>
              <w:jc w:val="center"/>
              <w:rPr>
                <w:szCs w:val="26"/>
              </w:rPr>
            </w:pPr>
            <w:r w:rsidRPr="00A92913">
              <w:rPr>
                <w:szCs w:val="26"/>
              </w:rPr>
              <w:t>Dạng bột màu trắng</w:t>
            </w:r>
          </w:p>
        </w:tc>
        <w:tc>
          <w:tcPr>
            <w:tcW w:w="1108" w:type="pct"/>
          </w:tcPr>
          <w:p w14:paraId="53A3B35B" w14:textId="3A0BDD93" w:rsidR="007C6E16" w:rsidRPr="00A92913" w:rsidRDefault="007C6E16" w:rsidP="00727946">
            <w:pPr>
              <w:spacing w:line="360" w:lineRule="auto"/>
              <w:jc w:val="center"/>
              <w:rPr>
                <w:szCs w:val="26"/>
                <w:lang w:val="fr-FR"/>
              </w:rPr>
            </w:pPr>
            <w:r w:rsidRPr="00A92913">
              <w:rPr>
                <w:szCs w:val="26"/>
                <w:lang w:val="fr-FR"/>
              </w:rPr>
              <w:t>102-104</w:t>
            </w:r>
          </w:p>
        </w:tc>
        <w:tc>
          <w:tcPr>
            <w:tcW w:w="1030" w:type="pct"/>
          </w:tcPr>
          <w:p w14:paraId="79E726C1" w14:textId="2C1D9DAB" w:rsidR="007C6E16" w:rsidRPr="00A92913" w:rsidRDefault="007C6E16" w:rsidP="00727946">
            <w:pPr>
              <w:spacing w:line="360" w:lineRule="auto"/>
              <w:jc w:val="center"/>
              <w:rPr>
                <w:szCs w:val="26"/>
              </w:rPr>
            </w:pPr>
            <w:r w:rsidRPr="00A92913">
              <w:rPr>
                <w:rFonts w:eastAsia="Calibri"/>
                <w:szCs w:val="26"/>
              </w:rPr>
              <w:t>-CH</w:t>
            </w:r>
            <w:r w:rsidRPr="00A92913">
              <w:rPr>
                <w:rFonts w:eastAsia="Calibri"/>
                <w:szCs w:val="26"/>
                <w:vertAlign w:val="subscript"/>
              </w:rPr>
              <w:t>2</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720" w:type="pct"/>
          </w:tcPr>
          <w:p w14:paraId="07C7AFB6" w14:textId="2E583056" w:rsidR="007C6E16" w:rsidRPr="00A92913" w:rsidRDefault="007C6E16" w:rsidP="00727946">
            <w:pPr>
              <w:spacing w:line="360" w:lineRule="auto"/>
              <w:jc w:val="center"/>
              <w:rPr>
                <w:rFonts w:eastAsia="Calibri"/>
                <w:szCs w:val="26"/>
              </w:rPr>
            </w:pPr>
            <w:r w:rsidRPr="00A92913">
              <w:rPr>
                <w:szCs w:val="26"/>
              </w:rPr>
              <w:t>72</w:t>
            </w:r>
          </w:p>
        </w:tc>
      </w:tr>
      <w:tr w:rsidR="00727946" w:rsidRPr="00A92913" w14:paraId="6F90E2CC" w14:textId="714FB632" w:rsidTr="007B7A17">
        <w:tc>
          <w:tcPr>
            <w:tcW w:w="474" w:type="pct"/>
          </w:tcPr>
          <w:p w14:paraId="73FEC5E0" w14:textId="2E180975" w:rsidR="007C6E16" w:rsidRPr="00A92913" w:rsidRDefault="007C6E16" w:rsidP="00727946">
            <w:pPr>
              <w:spacing w:line="360" w:lineRule="auto"/>
              <w:jc w:val="center"/>
            </w:pPr>
            <w:r w:rsidRPr="00A92913">
              <w:rPr>
                <w:rFonts w:eastAsia="Calibri"/>
                <w:b/>
                <w:bCs/>
                <w:szCs w:val="26"/>
              </w:rPr>
              <w:t>(4k)</w:t>
            </w:r>
          </w:p>
        </w:tc>
        <w:tc>
          <w:tcPr>
            <w:tcW w:w="1668" w:type="pct"/>
          </w:tcPr>
          <w:p w14:paraId="0FFA25CD" w14:textId="1B7B1090" w:rsidR="007C6E16" w:rsidRPr="00A92913" w:rsidRDefault="007C6E16" w:rsidP="00727946">
            <w:pPr>
              <w:spacing w:line="360" w:lineRule="auto"/>
              <w:jc w:val="center"/>
              <w:rPr>
                <w:szCs w:val="26"/>
              </w:rPr>
            </w:pPr>
            <w:r w:rsidRPr="00A92913">
              <w:rPr>
                <w:szCs w:val="26"/>
              </w:rPr>
              <w:t>Dạng bột màu trắng</w:t>
            </w:r>
          </w:p>
        </w:tc>
        <w:tc>
          <w:tcPr>
            <w:tcW w:w="1108" w:type="pct"/>
          </w:tcPr>
          <w:p w14:paraId="0A88F408" w14:textId="362AB660" w:rsidR="007C6E16" w:rsidRPr="00A92913" w:rsidRDefault="007C6E16" w:rsidP="00727946">
            <w:pPr>
              <w:spacing w:line="360" w:lineRule="auto"/>
              <w:jc w:val="center"/>
              <w:rPr>
                <w:szCs w:val="26"/>
                <w:lang w:val="fr-FR"/>
              </w:rPr>
            </w:pPr>
            <w:r w:rsidRPr="00A92913">
              <w:rPr>
                <w:szCs w:val="26"/>
                <w:lang w:val="fr-FR"/>
              </w:rPr>
              <w:t>133-135</w:t>
            </w:r>
          </w:p>
        </w:tc>
        <w:tc>
          <w:tcPr>
            <w:tcW w:w="1030" w:type="pct"/>
          </w:tcPr>
          <w:p w14:paraId="665A300A" w14:textId="07366105" w:rsidR="007C6E16" w:rsidRPr="00A92913" w:rsidRDefault="007C6E16" w:rsidP="00727946">
            <w:pPr>
              <w:spacing w:line="360" w:lineRule="auto"/>
              <w:jc w:val="center"/>
              <w:rPr>
                <w:szCs w:val="26"/>
              </w:rPr>
            </w:pPr>
            <w:r w:rsidRPr="00A92913">
              <w:rPr>
                <w:rFonts w:eastAsia="Calibri"/>
                <w:szCs w:val="26"/>
              </w:rPr>
              <w:t>-CH</w:t>
            </w:r>
            <w:r w:rsidRPr="00A92913">
              <w:rPr>
                <w:rFonts w:eastAsia="Calibri"/>
                <w:szCs w:val="26"/>
                <w:vertAlign w:val="subscript"/>
              </w:rPr>
              <w:t>2</w:t>
            </w:r>
            <w:r w:rsidRPr="00A92913">
              <w:rPr>
                <w:rFonts w:eastAsia="Calibri"/>
                <w:szCs w:val="26"/>
              </w:rPr>
              <w:t>-CH</w:t>
            </w:r>
            <w:r w:rsidRPr="00A92913">
              <w:rPr>
                <w:rFonts w:eastAsia="Calibri"/>
                <w:szCs w:val="26"/>
                <w:vertAlign w:val="subscript"/>
              </w:rPr>
              <w:t>3</w:t>
            </w:r>
          </w:p>
        </w:tc>
        <w:tc>
          <w:tcPr>
            <w:tcW w:w="720" w:type="pct"/>
          </w:tcPr>
          <w:p w14:paraId="012A2E6E" w14:textId="08430DB1" w:rsidR="007C6E16" w:rsidRPr="00A92913" w:rsidRDefault="007C6E16" w:rsidP="00727946">
            <w:pPr>
              <w:spacing w:line="360" w:lineRule="auto"/>
              <w:jc w:val="center"/>
              <w:rPr>
                <w:rFonts w:eastAsia="Calibri"/>
                <w:szCs w:val="26"/>
              </w:rPr>
            </w:pPr>
            <w:r w:rsidRPr="00A92913">
              <w:rPr>
                <w:szCs w:val="26"/>
              </w:rPr>
              <w:t>62</w:t>
            </w:r>
          </w:p>
        </w:tc>
      </w:tr>
      <w:tr w:rsidR="00727946" w:rsidRPr="00A92913" w14:paraId="7A97277C" w14:textId="13889E1D" w:rsidTr="007B7A17">
        <w:tc>
          <w:tcPr>
            <w:tcW w:w="474" w:type="pct"/>
          </w:tcPr>
          <w:p w14:paraId="4ACE5F4C" w14:textId="19628FA0" w:rsidR="007C6E16" w:rsidRPr="00A92913" w:rsidRDefault="007C6E16" w:rsidP="00727946">
            <w:pPr>
              <w:spacing w:line="360" w:lineRule="auto"/>
              <w:jc w:val="center"/>
            </w:pPr>
            <w:r w:rsidRPr="00A92913">
              <w:rPr>
                <w:rFonts w:eastAsia="Calibri"/>
                <w:b/>
                <w:bCs/>
                <w:szCs w:val="26"/>
              </w:rPr>
              <w:t>(4m)</w:t>
            </w:r>
          </w:p>
        </w:tc>
        <w:tc>
          <w:tcPr>
            <w:tcW w:w="1668" w:type="pct"/>
          </w:tcPr>
          <w:p w14:paraId="6A2AC1A5" w14:textId="6363F48B" w:rsidR="007C6E16" w:rsidRPr="00A92913" w:rsidRDefault="007C6E16" w:rsidP="00727946">
            <w:pPr>
              <w:spacing w:line="360" w:lineRule="auto"/>
              <w:jc w:val="center"/>
              <w:rPr>
                <w:szCs w:val="26"/>
              </w:rPr>
            </w:pPr>
            <w:r w:rsidRPr="00A92913">
              <w:rPr>
                <w:szCs w:val="26"/>
              </w:rPr>
              <w:t>Dạng bột màu vàng nhạt</w:t>
            </w:r>
          </w:p>
        </w:tc>
        <w:tc>
          <w:tcPr>
            <w:tcW w:w="1108" w:type="pct"/>
          </w:tcPr>
          <w:p w14:paraId="0553CB62" w14:textId="627A4888" w:rsidR="007C6E16" w:rsidRPr="00A92913" w:rsidRDefault="007C6E16" w:rsidP="00727946">
            <w:pPr>
              <w:spacing w:line="360" w:lineRule="auto"/>
              <w:jc w:val="center"/>
              <w:rPr>
                <w:szCs w:val="26"/>
                <w:lang w:val="fr-FR"/>
              </w:rPr>
            </w:pPr>
            <w:r w:rsidRPr="00A92913">
              <w:rPr>
                <w:szCs w:val="26"/>
                <w:lang w:val="fr-FR"/>
              </w:rPr>
              <w:t>175-177</w:t>
            </w:r>
          </w:p>
        </w:tc>
        <w:tc>
          <w:tcPr>
            <w:tcW w:w="1030" w:type="pct"/>
          </w:tcPr>
          <w:p w14:paraId="537490FF" w14:textId="413C5BC2" w:rsidR="007C6E16" w:rsidRPr="00A92913" w:rsidRDefault="007C6E16" w:rsidP="00727946">
            <w:pPr>
              <w:spacing w:line="360" w:lineRule="auto"/>
              <w:jc w:val="center"/>
              <w:rPr>
                <w:szCs w:val="26"/>
              </w:rPr>
            </w:pPr>
            <w:r w:rsidRPr="00A92913">
              <w:rPr>
                <w:rFonts w:eastAsia="Calibri"/>
                <w:i/>
                <w:iCs/>
                <w:szCs w:val="26"/>
              </w:rPr>
              <w:t>m</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720" w:type="pct"/>
          </w:tcPr>
          <w:p w14:paraId="279264B6" w14:textId="0F70E67E" w:rsidR="007C6E16" w:rsidRPr="00A92913" w:rsidRDefault="007C6E16" w:rsidP="00727946">
            <w:pPr>
              <w:spacing w:line="360" w:lineRule="auto"/>
              <w:jc w:val="center"/>
              <w:rPr>
                <w:rFonts w:eastAsia="Calibri"/>
                <w:i/>
                <w:iCs/>
                <w:szCs w:val="26"/>
              </w:rPr>
            </w:pPr>
            <w:r w:rsidRPr="00A92913">
              <w:rPr>
                <w:szCs w:val="26"/>
              </w:rPr>
              <w:t>17</w:t>
            </w:r>
          </w:p>
        </w:tc>
      </w:tr>
    </w:tbl>
    <w:p w14:paraId="7CDA22D0" w14:textId="62E4ACD5" w:rsidR="003E7E08" w:rsidRPr="00A92913" w:rsidRDefault="003E7E08" w:rsidP="00727946">
      <w:pPr>
        <w:pStyle w:val="Heading3"/>
        <w:spacing w:before="120" w:line="360" w:lineRule="auto"/>
        <w:ind w:left="993" w:hanging="851"/>
        <w:jc w:val="both"/>
        <w:rPr>
          <w:rFonts w:cs="Times New Roman"/>
        </w:rPr>
      </w:pPr>
      <w:bookmarkStart w:id="173" w:name="_Toc240274622"/>
      <w:r w:rsidRPr="00A92913">
        <w:rPr>
          <w:rFonts w:cs="Times New Roman"/>
        </w:rPr>
        <w:t xml:space="preserve">Quy trình tổng hợp các hợp chất lai chứa dị vòng </w:t>
      </w:r>
      <w:r w:rsidRPr="00A92913">
        <w:rPr>
          <w:rFonts w:eastAsia="Calibri" w:cs="Times New Roman"/>
          <w:szCs w:val="22"/>
          <w:lang w:val="en-GB"/>
        </w:rPr>
        <w:t xml:space="preserve">3-fluoro-4-morpholinoaniline </w:t>
      </w:r>
      <w:r w:rsidRPr="00A92913">
        <w:rPr>
          <w:rFonts w:cs="Times New Roman"/>
        </w:rPr>
        <w:t>(6a-g, i-k)</w:t>
      </w:r>
      <w:bookmarkEnd w:id="173"/>
      <w:r w:rsidRPr="00A92913">
        <w:rPr>
          <w:rFonts w:cs="Times New Roman"/>
        </w:rPr>
        <w:t xml:space="preserve"> </w:t>
      </w:r>
    </w:p>
    <w:p w14:paraId="57767ECC" w14:textId="4D21D7C1" w:rsidR="003E7E08" w:rsidRPr="00A92913" w:rsidRDefault="00230FCF" w:rsidP="00470FAA">
      <w:pPr>
        <w:spacing w:line="360" w:lineRule="auto"/>
        <w:jc w:val="center"/>
        <w:rPr>
          <w:rFonts w:eastAsia="Calibri" w:cs="Cordia New"/>
          <w:szCs w:val="22"/>
          <w:lang w:val="en-GB"/>
        </w:rPr>
      </w:pPr>
      <w:r w:rsidRPr="00A92913">
        <w:object w:dxaOrig="9380" w:dyaOrig="4405" w14:anchorId="4F8CF041">
          <v:shape id="_x0000_i1082" type="#_x0000_t75" style="width:404pt;height:188.65pt" o:ole="">
            <v:imagedata r:id="rId144" o:title=""/>
          </v:shape>
          <o:OLEObject Type="Embed" ProgID="ChemDraw.Document.6.0" ShapeID="_x0000_i1082" DrawAspect="Content" ObjectID="_1852540974" r:id="rId145"/>
        </w:object>
      </w:r>
    </w:p>
    <w:p w14:paraId="5872952C" w14:textId="3E2D7321" w:rsidR="00FB2937" w:rsidRPr="00A92913" w:rsidRDefault="0090515B" w:rsidP="00470FAA">
      <w:pPr>
        <w:spacing w:line="360" w:lineRule="auto"/>
        <w:jc w:val="center"/>
        <w:rPr>
          <w:b/>
          <w:bCs/>
          <w:i/>
          <w:iCs/>
        </w:rPr>
      </w:pPr>
      <w:bookmarkStart w:id="174" w:name="_Toc240275226"/>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2</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13</w:t>
      </w:r>
      <w:r w:rsidRPr="00A92913">
        <w:fldChar w:fldCharType="end"/>
      </w:r>
      <w:r w:rsidRPr="00A92913">
        <w:rPr>
          <w:lang w:val="vi-VN"/>
        </w:rPr>
        <w:t xml:space="preserve"> </w:t>
      </w:r>
      <w:r w:rsidRPr="00A92913">
        <w:t>T</w:t>
      </w:r>
      <w:r w:rsidR="003E7E08" w:rsidRPr="00A92913">
        <w:rPr>
          <w:rFonts w:eastAsia="Calibri" w:cs="Cordia New"/>
          <w:iCs/>
          <w:szCs w:val="22"/>
          <w:lang w:val="en-GB"/>
        </w:rPr>
        <w:t>ổng hợp các hợp chất lai chứa</w:t>
      </w:r>
      <w:r w:rsidR="00FB2937" w:rsidRPr="00A92913">
        <w:rPr>
          <w:rFonts w:eastAsia="Calibri" w:cs="Cordia New"/>
          <w:iCs/>
          <w:szCs w:val="22"/>
          <w:lang w:val="en-GB"/>
        </w:rPr>
        <w:t xml:space="preserve"> </w:t>
      </w:r>
      <w:r w:rsidR="00FA5658">
        <w:rPr>
          <w:rFonts w:eastAsia="Calibri" w:cs="Cordia New"/>
          <w:iCs/>
          <w:szCs w:val="22"/>
          <w:lang w:val="en-GB"/>
        </w:rPr>
        <w:t>hợp phần morpholine-acetamide</w:t>
      </w:r>
      <w:r w:rsidR="003E7E08" w:rsidRPr="00A92913">
        <w:rPr>
          <w:rFonts w:eastAsia="Calibri" w:cs="Cordia New"/>
          <w:iCs/>
          <w:szCs w:val="22"/>
          <w:lang w:val="en-GB"/>
        </w:rPr>
        <w:t xml:space="preserve"> </w:t>
      </w:r>
      <w:r w:rsidR="00FB2937" w:rsidRPr="00A92913">
        <w:rPr>
          <w:b/>
          <w:bCs/>
        </w:rPr>
        <w:t>(6a-g, i-k)</w:t>
      </w:r>
      <w:bookmarkEnd w:id="174"/>
    </w:p>
    <w:p w14:paraId="34E248AB" w14:textId="690E18E7" w:rsidR="00390783" w:rsidRPr="00A92913" w:rsidRDefault="00FB2937" w:rsidP="00727946">
      <w:pPr>
        <w:spacing w:line="360" w:lineRule="auto"/>
        <w:rPr>
          <w:b/>
          <w:bCs/>
          <w:i/>
          <w:iCs/>
        </w:rPr>
      </w:pPr>
      <w:r w:rsidRPr="00A92913">
        <w:rPr>
          <w:lang w:val="en-GB"/>
        </w:rPr>
        <w:tab/>
      </w:r>
      <w:r w:rsidR="00D1563E" w:rsidRPr="00A92913">
        <w:rPr>
          <w:lang w:val="en-GB"/>
        </w:rPr>
        <w:t xml:space="preserve">Quy trình tổng hợp các hợp chất lai giữa khung quinazoline và dị vòng </w:t>
      </w:r>
      <w:r w:rsidR="00D1563E" w:rsidRPr="00A92913">
        <w:rPr>
          <w:rFonts w:eastAsia="Calibri"/>
          <w:szCs w:val="22"/>
          <w:lang w:val="en-GB"/>
        </w:rPr>
        <w:t xml:space="preserve">3-fluoro-4-morpholinoaniline được thực hiện qua 2 giai đoạn. Giai đoạn 1, hợp chất </w:t>
      </w:r>
      <w:r w:rsidR="00774326" w:rsidRPr="00A92913">
        <w:rPr>
          <w:rFonts w:eastAsia="Calibri"/>
          <w:szCs w:val="22"/>
          <w:lang w:val="en-GB"/>
        </w:rPr>
        <w:t xml:space="preserve">nguyên liệu </w:t>
      </w:r>
      <w:r w:rsidR="00D1563E" w:rsidRPr="00A92913">
        <w:rPr>
          <w:rFonts w:eastAsia="Calibri"/>
          <w:szCs w:val="22"/>
          <w:lang w:val="en-GB"/>
        </w:rPr>
        <w:t>2-chloro-</w:t>
      </w:r>
      <w:r w:rsidR="00D1563E" w:rsidRPr="00A92913">
        <w:rPr>
          <w:rFonts w:eastAsia="Calibri"/>
          <w:i/>
          <w:iCs/>
          <w:szCs w:val="22"/>
          <w:lang w:val="en-GB"/>
        </w:rPr>
        <w:t>N</w:t>
      </w:r>
      <w:r w:rsidR="00D1563E" w:rsidRPr="00A92913">
        <w:rPr>
          <w:rFonts w:eastAsia="Calibri"/>
          <w:szCs w:val="22"/>
          <w:lang w:val="en-GB"/>
        </w:rPr>
        <w:t xml:space="preserve">-(3-fluoro-4-morpholinophenyl)acetamide </w:t>
      </w:r>
      <w:r w:rsidR="00D1563E" w:rsidRPr="00A92913">
        <w:rPr>
          <w:b/>
          <w:bCs/>
        </w:rPr>
        <w:t xml:space="preserve">(5) </w:t>
      </w:r>
      <w:r w:rsidR="00D1563E" w:rsidRPr="00A92913">
        <w:t xml:space="preserve">được tổng hợp từ phản ứng thế giữa chất khởi đầu </w:t>
      </w:r>
      <w:r w:rsidR="00D1563E" w:rsidRPr="00A92913">
        <w:rPr>
          <w:rFonts w:eastAsia="Calibri"/>
          <w:szCs w:val="22"/>
          <w:lang w:val="en-GB"/>
        </w:rPr>
        <w:t xml:space="preserve">3-fluoro-4-morpholinoaniline và </w:t>
      </w:r>
      <w:r w:rsidR="00D1563E" w:rsidRPr="00A92913">
        <w:rPr>
          <w:rFonts w:eastAsia="Calibri" w:cs="Cordia New"/>
          <w:iCs/>
          <w:szCs w:val="22"/>
          <w:lang w:val="en-GB"/>
        </w:rPr>
        <w:t xml:space="preserve">chloroacetyl chloride trong môi trường </w:t>
      </w:r>
      <w:r w:rsidR="006C1017">
        <w:rPr>
          <w:rFonts w:eastAsia="Calibri" w:cs="Cordia New"/>
          <w:iCs/>
          <w:szCs w:val="22"/>
          <w:lang w:val="en-GB"/>
        </w:rPr>
        <w:t>acetic acid</w:t>
      </w:r>
      <w:r w:rsidR="00D1563E" w:rsidRPr="00A92913">
        <w:rPr>
          <w:rFonts w:eastAsia="Calibri" w:cs="Cordia New"/>
          <w:iCs/>
          <w:szCs w:val="22"/>
          <w:lang w:val="en-GB"/>
        </w:rPr>
        <w:t xml:space="preserve"> băng và hệ phản ứng được duy trì trong môi trường lạnh. Sau đó, </w:t>
      </w:r>
      <w:r w:rsidR="00D1563E" w:rsidRPr="00A92913">
        <w:rPr>
          <w:rFonts w:eastAsia="Calibri"/>
          <w:szCs w:val="22"/>
          <w:lang w:val="en-GB"/>
        </w:rPr>
        <w:t>2-chloro-</w:t>
      </w:r>
      <w:r w:rsidR="00D1563E" w:rsidRPr="00A92913">
        <w:rPr>
          <w:rFonts w:eastAsia="Calibri"/>
          <w:i/>
          <w:iCs/>
          <w:szCs w:val="22"/>
          <w:lang w:val="en-GB"/>
        </w:rPr>
        <w:t>N</w:t>
      </w:r>
      <w:r w:rsidR="00D1563E" w:rsidRPr="00A92913">
        <w:rPr>
          <w:rFonts w:eastAsia="Calibri"/>
          <w:szCs w:val="22"/>
          <w:lang w:val="en-GB"/>
        </w:rPr>
        <w:t xml:space="preserve">-(3-fluoro-4-morpholinophenyl)acetamide </w:t>
      </w:r>
      <w:r w:rsidR="00D1563E" w:rsidRPr="00A92913">
        <w:rPr>
          <w:b/>
          <w:bCs/>
        </w:rPr>
        <w:t xml:space="preserve">(5) </w:t>
      </w:r>
      <w:r w:rsidR="00D1563E" w:rsidRPr="00A92913">
        <w:t>tiếp tục đem đi phản ứng với các hợp chất quinazoline (</w:t>
      </w:r>
      <w:r w:rsidR="00D1563E" w:rsidRPr="00A92913">
        <w:rPr>
          <w:b/>
          <w:bCs/>
        </w:rPr>
        <w:t>3a-g, i-k</w:t>
      </w:r>
      <w:r w:rsidR="00D1563E" w:rsidRPr="00A92913">
        <w:t>) theo phương pháp mô tả ở tài liệu [101].</w:t>
      </w:r>
    </w:p>
    <w:p w14:paraId="533A3624" w14:textId="321859CE" w:rsidR="00721D0D" w:rsidRPr="00A92913" w:rsidRDefault="00FB2937" w:rsidP="00727946">
      <w:pPr>
        <w:spacing w:line="360" w:lineRule="auto"/>
        <w:rPr>
          <w:rFonts w:eastAsia="Calibri" w:cs="Cordia New"/>
          <w:iCs/>
          <w:szCs w:val="22"/>
          <w:lang w:val="en-GB"/>
        </w:rPr>
      </w:pPr>
      <w:r w:rsidRPr="00A92913">
        <w:rPr>
          <w:rFonts w:eastAsia="Calibri" w:cs="Cordia New"/>
          <w:iCs/>
          <w:szCs w:val="22"/>
          <w:lang w:val="en-GB"/>
        </w:rPr>
        <w:tab/>
      </w:r>
      <w:r w:rsidR="00721D0D" w:rsidRPr="00A92913">
        <w:rPr>
          <w:rFonts w:eastAsia="Calibri" w:cs="Cordia New"/>
          <w:iCs/>
          <w:szCs w:val="22"/>
          <w:lang w:val="en-GB"/>
        </w:rPr>
        <w:t>Hỗn hợp gồm các hợp chất (</w:t>
      </w:r>
      <w:r w:rsidR="003F5770" w:rsidRPr="00A92913">
        <w:rPr>
          <w:rFonts w:eastAsia="Calibri" w:cs="Cordia New"/>
          <w:b/>
          <w:bCs/>
          <w:iCs/>
          <w:szCs w:val="22"/>
          <w:lang w:val="en-GB"/>
        </w:rPr>
        <w:t>3a-</w:t>
      </w:r>
      <w:r w:rsidR="00721D0D" w:rsidRPr="00A92913">
        <w:rPr>
          <w:rFonts w:eastAsia="Calibri" w:cs="Cordia New"/>
          <w:b/>
          <w:bCs/>
          <w:iCs/>
          <w:szCs w:val="22"/>
          <w:lang w:val="en-GB"/>
        </w:rPr>
        <w:t>g, i-k</w:t>
      </w:r>
      <w:r w:rsidR="00721D0D" w:rsidRPr="00A92913">
        <w:rPr>
          <w:rFonts w:eastAsia="Calibri" w:cs="Cordia New"/>
          <w:iCs/>
          <w:szCs w:val="22"/>
          <w:lang w:val="en-GB"/>
        </w:rPr>
        <w:t>) (1</w:t>
      </w:r>
      <w:r w:rsidR="00D1563E" w:rsidRPr="00A92913">
        <w:rPr>
          <w:rFonts w:eastAsia="Calibri" w:cs="Cordia New"/>
          <w:iCs/>
          <w:szCs w:val="22"/>
          <w:lang w:val="en-GB"/>
        </w:rPr>
        <w:t>.</w:t>
      </w:r>
      <w:r w:rsidR="00721D0D" w:rsidRPr="00A92913">
        <w:rPr>
          <w:rFonts w:eastAsia="Calibri" w:cs="Cordia New"/>
          <w:iCs/>
          <w:szCs w:val="22"/>
          <w:lang w:val="en-GB"/>
        </w:rPr>
        <w:t xml:space="preserve">1 </w:t>
      </w:r>
      <w:r w:rsidR="00D1563E" w:rsidRPr="00A92913">
        <w:rPr>
          <w:rFonts w:eastAsia="Calibri" w:cs="Cordia New"/>
          <w:iCs/>
          <w:szCs w:val="22"/>
          <w:lang w:val="en-GB"/>
        </w:rPr>
        <w:t>m</w:t>
      </w:r>
      <w:r w:rsidR="00721D0D" w:rsidRPr="00A92913">
        <w:rPr>
          <w:rFonts w:eastAsia="Calibri" w:cs="Cordia New"/>
          <w:iCs/>
          <w:szCs w:val="22"/>
          <w:lang w:val="en-GB"/>
        </w:rPr>
        <w:t>mol) và potassium carbonate (K₂CO₃) (1</w:t>
      </w:r>
      <w:r w:rsidR="00D1563E" w:rsidRPr="00A92913">
        <w:rPr>
          <w:rFonts w:eastAsia="Calibri" w:cs="Cordia New"/>
          <w:iCs/>
          <w:szCs w:val="22"/>
          <w:lang w:val="en-GB"/>
        </w:rPr>
        <w:t>.</w:t>
      </w:r>
      <w:r w:rsidR="00721D0D" w:rsidRPr="00A92913">
        <w:rPr>
          <w:rFonts w:eastAsia="Calibri" w:cs="Cordia New"/>
          <w:iCs/>
          <w:szCs w:val="22"/>
          <w:lang w:val="en-GB"/>
        </w:rPr>
        <w:t xml:space="preserve">3 </w:t>
      </w:r>
      <w:r w:rsidR="00D1563E" w:rsidRPr="00A92913">
        <w:rPr>
          <w:rFonts w:eastAsia="Calibri" w:cs="Cordia New"/>
          <w:iCs/>
          <w:szCs w:val="22"/>
          <w:lang w:val="en-GB"/>
        </w:rPr>
        <w:t>m</w:t>
      </w:r>
      <w:r w:rsidR="00721D0D" w:rsidRPr="00A92913">
        <w:rPr>
          <w:rFonts w:eastAsia="Calibri" w:cs="Cordia New"/>
          <w:iCs/>
          <w:szCs w:val="22"/>
          <w:lang w:val="en-GB"/>
        </w:rPr>
        <w:t>mol</w:t>
      </w:r>
      <w:r w:rsidR="00D1563E" w:rsidRPr="00A92913">
        <w:rPr>
          <w:rFonts w:eastAsia="Calibri" w:cs="Cordia New"/>
          <w:iCs/>
          <w:szCs w:val="22"/>
          <w:lang w:val="en-GB"/>
        </w:rPr>
        <w:t>, 0.1794 g</w:t>
      </w:r>
      <w:r w:rsidR="00721D0D" w:rsidRPr="00A92913">
        <w:rPr>
          <w:rFonts w:eastAsia="Calibri" w:cs="Cordia New"/>
          <w:iCs/>
          <w:szCs w:val="22"/>
          <w:lang w:val="en-GB"/>
        </w:rPr>
        <w:t xml:space="preserve">) được cho vào bình cầu 100 mL, sau đó thêm 20 mL </w:t>
      </w:r>
      <w:r w:rsidR="00721D0D" w:rsidRPr="00A92913">
        <w:rPr>
          <w:rFonts w:eastAsia="Calibri" w:cs="Cordia New"/>
          <w:i/>
          <w:szCs w:val="22"/>
          <w:lang w:val="en-GB"/>
        </w:rPr>
        <w:t>N, N</w:t>
      </w:r>
      <w:r w:rsidR="00721D0D" w:rsidRPr="00A92913">
        <w:rPr>
          <w:rFonts w:eastAsia="Calibri" w:cs="Cordia New"/>
          <w:iCs/>
          <w:szCs w:val="22"/>
          <w:lang w:val="en-GB"/>
        </w:rPr>
        <w:t>-dimethylformamid (DMF). Hệ phản ứng được đun khuấy hồi lưu ở nhiệt độ 180</w:t>
      </w:r>
      <w:r w:rsidR="00721D0D" w:rsidRPr="00A92913">
        <w:rPr>
          <w:rFonts w:eastAsia="Calibri" w:cs="Cordia New"/>
          <w:iCs/>
          <w:szCs w:val="22"/>
          <w:vertAlign w:val="superscript"/>
          <w:lang w:val="en-GB"/>
        </w:rPr>
        <w:t>o</w:t>
      </w:r>
      <w:r w:rsidR="00721D0D" w:rsidRPr="00A92913">
        <w:rPr>
          <w:rFonts w:eastAsia="Calibri" w:cs="Cordia New"/>
          <w:iCs/>
          <w:szCs w:val="22"/>
          <w:lang w:val="en-GB"/>
        </w:rPr>
        <w:t>C trong 0.5 giờ. Sau khi kết thúc gia nhiệt, hỗn hợp tiếp tục được khuấy cho đến khi nguội hoàn toàn.</w:t>
      </w:r>
      <w:r w:rsidRPr="00A92913">
        <w:rPr>
          <w:rFonts w:eastAsia="Calibri" w:cs="Cordia New"/>
          <w:iCs/>
          <w:szCs w:val="22"/>
          <w:lang w:val="en-GB"/>
        </w:rPr>
        <w:t xml:space="preserve"> </w:t>
      </w:r>
      <w:r w:rsidR="00721D0D" w:rsidRPr="00A92913">
        <w:rPr>
          <w:rFonts w:eastAsia="Calibri" w:cs="Cordia New"/>
          <w:iCs/>
          <w:szCs w:val="22"/>
          <w:lang w:val="en-GB"/>
        </w:rPr>
        <w:t xml:space="preserve">Tiếp theo, hợp chất </w:t>
      </w:r>
      <w:r w:rsidR="00721D0D" w:rsidRPr="00A92913">
        <w:rPr>
          <w:rFonts w:eastAsia="Calibri"/>
          <w:szCs w:val="22"/>
          <w:lang w:val="en-GB"/>
        </w:rPr>
        <w:t>2-chloro-</w:t>
      </w:r>
      <w:r w:rsidR="00721D0D" w:rsidRPr="00A92913">
        <w:rPr>
          <w:rFonts w:eastAsia="Calibri"/>
          <w:i/>
          <w:iCs/>
          <w:szCs w:val="22"/>
          <w:lang w:val="en-GB"/>
        </w:rPr>
        <w:t>N</w:t>
      </w:r>
      <w:r w:rsidR="00721D0D" w:rsidRPr="00A92913">
        <w:rPr>
          <w:rFonts w:eastAsia="Calibri"/>
          <w:szCs w:val="22"/>
          <w:lang w:val="en-GB"/>
        </w:rPr>
        <w:t xml:space="preserve">-(3-fluoro-4-morpholinophenyl)acetamide </w:t>
      </w:r>
      <w:r w:rsidR="00721D0D" w:rsidRPr="00A92913">
        <w:rPr>
          <w:b/>
          <w:bCs/>
        </w:rPr>
        <w:t>(5)</w:t>
      </w:r>
      <w:r w:rsidR="00721D0D" w:rsidRPr="00A92913">
        <w:rPr>
          <w:rFonts w:eastAsia="Calibri" w:cs="Cordia New"/>
          <w:iCs/>
          <w:szCs w:val="22"/>
          <w:lang w:val="en-GB"/>
        </w:rPr>
        <w:t xml:space="preserve"> (1 </w:t>
      </w:r>
      <w:r w:rsidR="00D1563E" w:rsidRPr="00A92913">
        <w:rPr>
          <w:rFonts w:eastAsia="Calibri" w:cs="Cordia New"/>
          <w:iCs/>
          <w:szCs w:val="22"/>
          <w:lang w:val="en-GB"/>
        </w:rPr>
        <w:t>m</w:t>
      </w:r>
      <w:r w:rsidR="00721D0D" w:rsidRPr="00A92913">
        <w:rPr>
          <w:rFonts w:eastAsia="Calibri" w:cs="Cordia New"/>
          <w:iCs/>
          <w:szCs w:val="22"/>
          <w:lang w:val="en-GB"/>
        </w:rPr>
        <w:t>mol</w:t>
      </w:r>
      <w:r w:rsidR="000F3283" w:rsidRPr="00A92913">
        <w:rPr>
          <w:rFonts w:eastAsia="Calibri" w:cs="Cordia New"/>
          <w:iCs/>
          <w:szCs w:val="22"/>
          <w:lang w:val="en-GB"/>
        </w:rPr>
        <w:t>, 0.272 g</w:t>
      </w:r>
      <w:r w:rsidR="00721D0D" w:rsidRPr="00A92913">
        <w:rPr>
          <w:rFonts w:eastAsia="Calibri" w:cs="Cordia New"/>
          <w:iCs/>
          <w:szCs w:val="22"/>
          <w:lang w:val="en-GB"/>
        </w:rPr>
        <w:t xml:space="preserve">) được thêm vào bình phản ứng, và hỗn hợp được đun khuấy tiếp trong 7 giờ ở 180 °C. Sau khi phản ứng hoàn tất, quá trình gia nhiệt được dừng lại và hỗn hợp được khuấy cho đến khi trở về nhiệt độ </w:t>
      </w:r>
      <w:r w:rsidR="00721D0D" w:rsidRPr="00A92913">
        <w:rPr>
          <w:rFonts w:eastAsia="Calibri" w:cs="Cordia New"/>
          <w:iCs/>
          <w:szCs w:val="22"/>
          <w:lang w:val="en-GB"/>
        </w:rPr>
        <w:lastRenderedPageBreak/>
        <w:t>phòng.</w:t>
      </w:r>
      <w:r w:rsidRPr="00A92913">
        <w:rPr>
          <w:rFonts w:eastAsia="Calibri" w:cs="Cordia New"/>
          <w:iCs/>
          <w:szCs w:val="22"/>
          <w:lang w:val="en-GB"/>
        </w:rPr>
        <w:t xml:space="preserve"> </w:t>
      </w:r>
      <w:r w:rsidR="00721D0D" w:rsidRPr="00A92913">
        <w:rPr>
          <w:rFonts w:eastAsia="Calibri" w:cs="Cordia New"/>
          <w:iCs/>
          <w:szCs w:val="22"/>
          <w:lang w:val="en-GB"/>
        </w:rPr>
        <w:t>Dung dịch phản ứng sau đó được đổ từ từ vào cốc 100 mL chứa 50 mL nước đá, để yên trong 30 phút nhằm tạo kết tủa. Phần chất rắn thu được được lọc, rồi kết tinh</w:t>
      </w:r>
      <w:r w:rsidR="00FB34DA" w:rsidRPr="00A92913">
        <w:rPr>
          <w:rFonts w:eastAsia="Calibri" w:cs="Cordia New"/>
          <w:iCs/>
          <w:szCs w:val="22"/>
          <w:lang w:val="en-GB"/>
        </w:rPr>
        <w:t xml:space="preserve"> lại</w:t>
      </w:r>
      <w:r w:rsidR="00721D0D" w:rsidRPr="00A92913">
        <w:rPr>
          <w:rFonts w:eastAsia="Calibri" w:cs="Cordia New"/>
          <w:iCs/>
          <w:szCs w:val="22"/>
          <w:lang w:val="en-GB"/>
        </w:rPr>
        <w:t xml:space="preserve"> từ </w:t>
      </w:r>
      <w:r w:rsidR="00FB34DA" w:rsidRPr="00A92913">
        <w:rPr>
          <w:rFonts w:eastAsia="Calibri" w:cs="Cordia New"/>
          <w:iCs/>
          <w:szCs w:val="22"/>
          <w:lang w:val="en-GB"/>
        </w:rPr>
        <w:t>hệ dung môi</w:t>
      </w:r>
      <w:r w:rsidR="00721D0D" w:rsidRPr="00A92913">
        <w:rPr>
          <w:rFonts w:eastAsia="Calibri" w:cs="Cordia New"/>
          <w:iCs/>
          <w:szCs w:val="22"/>
          <w:lang w:val="en-GB"/>
        </w:rPr>
        <w:t xml:space="preserve"> DMF</w:t>
      </w:r>
      <w:r w:rsidR="00FB34DA" w:rsidRPr="00A92913">
        <w:rPr>
          <w:rFonts w:eastAsia="Calibri" w:cs="Cordia New"/>
          <w:iCs/>
          <w:szCs w:val="22"/>
          <w:lang w:val="en-GB"/>
        </w:rPr>
        <w:t xml:space="preserve"> : </w:t>
      </w:r>
      <w:r w:rsidR="00721D0D" w:rsidRPr="00A92913">
        <w:rPr>
          <w:rFonts w:eastAsia="Calibri" w:cs="Cordia New"/>
          <w:iCs/>
          <w:szCs w:val="22"/>
          <w:lang w:val="en-GB"/>
        </w:rPr>
        <w:t>nước. Cuối cùng, các sản phẩm (</w:t>
      </w:r>
      <w:r w:rsidR="00FB34DA" w:rsidRPr="00A92913">
        <w:rPr>
          <w:rFonts w:eastAsia="Calibri" w:cs="Cordia New"/>
          <w:b/>
          <w:bCs/>
          <w:iCs/>
          <w:szCs w:val="22"/>
          <w:lang w:val="en-GB"/>
        </w:rPr>
        <w:t>6</w:t>
      </w:r>
      <w:r w:rsidR="00721D0D" w:rsidRPr="00A92913">
        <w:rPr>
          <w:rFonts w:eastAsia="Calibri" w:cs="Cordia New"/>
          <w:b/>
          <w:bCs/>
          <w:iCs/>
          <w:szCs w:val="22"/>
          <w:lang w:val="en-GB"/>
        </w:rPr>
        <w:t>a–</w:t>
      </w:r>
      <w:r w:rsidR="00FB34DA" w:rsidRPr="00A92913">
        <w:rPr>
          <w:rFonts w:eastAsia="Calibri" w:cs="Cordia New"/>
          <w:b/>
          <w:bCs/>
          <w:iCs/>
          <w:szCs w:val="22"/>
          <w:lang w:val="en-GB"/>
        </w:rPr>
        <w:t>g, i-k</w:t>
      </w:r>
      <w:r w:rsidR="00721D0D" w:rsidRPr="00A92913">
        <w:rPr>
          <w:rFonts w:eastAsia="Calibri" w:cs="Cordia New"/>
          <w:iCs/>
          <w:szCs w:val="22"/>
          <w:lang w:val="en-GB"/>
        </w:rPr>
        <w:t>) được lọc, rửa bằng nước lạnh và làm khô để thu được dạng tinh khiết.</w:t>
      </w:r>
    </w:p>
    <w:p w14:paraId="0F8CA302" w14:textId="4130C5B1" w:rsidR="00D503C4" w:rsidRPr="00A92913" w:rsidRDefault="00D503C4" w:rsidP="00727946">
      <w:pPr>
        <w:spacing w:line="360" w:lineRule="auto"/>
        <w:ind w:firstLine="720"/>
        <w:rPr>
          <w:szCs w:val="26"/>
        </w:rPr>
      </w:pPr>
      <w:r w:rsidRPr="00A92913">
        <w:rPr>
          <w:rFonts w:eastAsia="Calibri"/>
          <w:szCs w:val="26"/>
        </w:rPr>
        <w:t xml:space="preserve">Độ sạch của sản phẩm được kiểm tra </w:t>
      </w:r>
      <w:r w:rsidR="002C2F66" w:rsidRPr="00A92913">
        <w:rPr>
          <w:rFonts w:eastAsia="Calibri"/>
          <w:szCs w:val="26"/>
        </w:rPr>
        <w:t>TLC</w:t>
      </w:r>
      <w:r w:rsidRPr="00A92913">
        <w:rPr>
          <w:rFonts w:eastAsia="Calibri"/>
          <w:szCs w:val="26"/>
        </w:rPr>
        <w:t xml:space="preserve"> (EtOAc : </w:t>
      </w:r>
      <w:r w:rsidRPr="00A92913">
        <w:rPr>
          <w:rFonts w:eastAsia="Calibri"/>
          <w:i/>
          <w:iCs/>
          <w:szCs w:val="26"/>
        </w:rPr>
        <w:t>n</w:t>
      </w:r>
      <w:r w:rsidRPr="00A92913">
        <w:rPr>
          <w:rFonts w:eastAsia="Calibri"/>
          <w:szCs w:val="26"/>
        </w:rPr>
        <w:t>-</w:t>
      </w:r>
      <w:r w:rsidR="00B31361" w:rsidRPr="00A92913">
        <w:rPr>
          <w:rFonts w:eastAsia="Calibri"/>
          <w:szCs w:val="26"/>
        </w:rPr>
        <w:t>h</w:t>
      </w:r>
      <w:r w:rsidRPr="00A92913">
        <w:rPr>
          <w:rFonts w:eastAsia="Calibri"/>
          <w:szCs w:val="26"/>
        </w:rPr>
        <w:t xml:space="preserve">exane = 4:6), nhiệt độ nóng chảy được thực hiện trên </w:t>
      </w:r>
      <w:r w:rsidRPr="00A92913">
        <w:rPr>
          <w:szCs w:val="26"/>
        </w:rPr>
        <w:t xml:space="preserve">thiết bị Gallenkamp. Hiệu suất phản ứng từ </w:t>
      </w:r>
      <w:r w:rsidR="0090529E" w:rsidRPr="00A92913">
        <w:rPr>
          <w:szCs w:val="26"/>
        </w:rPr>
        <w:t>45</w:t>
      </w:r>
      <w:r w:rsidRPr="00A92913">
        <w:rPr>
          <w:szCs w:val="26"/>
        </w:rPr>
        <w:t>-7</w:t>
      </w:r>
      <w:r w:rsidR="0090529E" w:rsidRPr="00A92913">
        <w:rPr>
          <w:szCs w:val="26"/>
        </w:rPr>
        <w:t>9</w:t>
      </w:r>
      <w:r w:rsidRPr="00A92913">
        <w:rPr>
          <w:szCs w:val="26"/>
        </w:rPr>
        <w:t xml:space="preserve">% được tính theo khối lượng sản phẩm sau tinh chế. </w:t>
      </w:r>
    </w:p>
    <w:p w14:paraId="73E8FCF1" w14:textId="5CA56E64" w:rsidR="00FB2937" w:rsidRPr="00A92913" w:rsidRDefault="00FB2937" w:rsidP="00727946">
      <w:pPr>
        <w:spacing w:line="360" w:lineRule="auto"/>
        <w:jc w:val="center"/>
        <w:rPr>
          <w:b/>
          <w:bCs/>
          <w:i/>
          <w:iCs/>
        </w:rPr>
      </w:pPr>
      <w:bookmarkStart w:id="175" w:name="_Toc240275285"/>
      <w:r w:rsidRPr="00A92913">
        <w:rPr>
          <w:rFonts w:eastAsia="Calibri"/>
          <w:iCs/>
          <w:szCs w:val="18"/>
        </w:rPr>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2</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10</w:t>
      </w:r>
      <w:r w:rsidRPr="00A92913">
        <w:rPr>
          <w:rFonts w:eastAsia="Calibri"/>
          <w:iCs/>
          <w:noProof/>
          <w:szCs w:val="18"/>
        </w:rPr>
        <w:fldChar w:fldCharType="end"/>
      </w:r>
      <w:r w:rsidRPr="00A92913">
        <w:rPr>
          <w:rFonts w:eastAsia="Calibri"/>
          <w:iCs/>
          <w:szCs w:val="18"/>
        </w:rPr>
        <w:t xml:space="preserve"> Tính chất vật lý và hiệu suất tổng hợp của các hợp chất lai </w:t>
      </w:r>
      <w:r w:rsidR="002E6B19" w:rsidRPr="00A92913">
        <w:t xml:space="preserve">lai </w:t>
      </w:r>
      <w:r w:rsidR="002E6B19" w:rsidRPr="00A92913">
        <w:rPr>
          <w:rFonts w:eastAsia="Calibri"/>
          <w:i/>
          <w:szCs w:val="22"/>
        </w:rPr>
        <w:t>N</w:t>
      </w:r>
      <w:r w:rsidR="002E6B19" w:rsidRPr="00A92913">
        <w:rPr>
          <w:rFonts w:eastAsia="Calibri"/>
          <w:szCs w:val="22"/>
        </w:rPr>
        <w:t>-(3-</w:t>
      </w:r>
      <w:r w:rsidR="00CF6A44">
        <w:rPr>
          <w:rFonts w:eastAsia="Calibri"/>
          <w:szCs w:val="22"/>
        </w:rPr>
        <w:t>fluoro</w:t>
      </w:r>
      <w:r w:rsidR="002E6B19" w:rsidRPr="00A92913">
        <w:rPr>
          <w:rFonts w:eastAsia="Calibri"/>
          <w:szCs w:val="22"/>
        </w:rPr>
        <w:t>-4-morpholinophenyl)-2-((4-oxo-3-aryl/alkyl)-3,4-dihydroquinazolin-2yl-)thio)acetamide</w:t>
      </w:r>
      <w:r w:rsidR="002E6B19" w:rsidRPr="00A92913">
        <w:rPr>
          <w:rFonts w:eastAsia="Calibri"/>
          <w:i/>
          <w:iCs/>
          <w:szCs w:val="18"/>
        </w:rPr>
        <w:t xml:space="preserve"> </w:t>
      </w:r>
      <w:r w:rsidR="002E6B19" w:rsidRPr="00A92913">
        <w:rPr>
          <w:rFonts w:eastAsia="Calibri"/>
          <w:b/>
          <w:bCs/>
          <w:szCs w:val="26"/>
        </w:rPr>
        <w:t>(6a-g, i-k)</w:t>
      </w:r>
      <w:bookmarkEnd w:id="175"/>
    </w:p>
    <w:p w14:paraId="228BC62E" w14:textId="1BAD61E5" w:rsidR="00FB2937" w:rsidRPr="00A92913" w:rsidRDefault="00470FAA" w:rsidP="00727946">
      <w:pPr>
        <w:jc w:val="center"/>
        <w:rPr>
          <w:rFonts w:eastAsia="Times New Roman"/>
          <w:szCs w:val="26"/>
          <w:lang w:eastAsia="zh-CN" w:bidi="th-TH"/>
        </w:rPr>
      </w:pPr>
      <w:r w:rsidRPr="00A92913">
        <w:object w:dxaOrig="8451" w:dyaOrig="2262" w14:anchorId="609EBF9A">
          <v:shape id="_x0000_i1083" type="#_x0000_t75" style="width:335.35pt;height:90pt" o:ole="">
            <v:imagedata r:id="rId146" o:title=""/>
          </v:shape>
          <o:OLEObject Type="Embed" ProgID="ChemDraw.Document.6.0" ShapeID="_x0000_i1083" DrawAspect="Content" ObjectID="_1852540975" r:id="rId147"/>
        </w:object>
      </w:r>
    </w:p>
    <w:tbl>
      <w:tblPr>
        <w:tblStyle w:val="TableGrid"/>
        <w:tblW w:w="4891" w:type="pct"/>
        <w:jc w:val="center"/>
        <w:tblLook w:val="04A0" w:firstRow="1" w:lastRow="0" w:firstColumn="1" w:lastColumn="0" w:noHBand="0" w:noVBand="1"/>
      </w:tblPr>
      <w:tblGrid>
        <w:gridCol w:w="847"/>
        <w:gridCol w:w="2933"/>
        <w:gridCol w:w="2028"/>
        <w:gridCol w:w="1389"/>
        <w:gridCol w:w="1389"/>
      </w:tblGrid>
      <w:tr w:rsidR="00727946" w:rsidRPr="00A92913" w14:paraId="6DB2A02A" w14:textId="0061F191" w:rsidTr="007B7A17">
        <w:trPr>
          <w:jc w:val="center"/>
        </w:trPr>
        <w:tc>
          <w:tcPr>
            <w:tcW w:w="493" w:type="pct"/>
          </w:tcPr>
          <w:p w14:paraId="673E95FF" w14:textId="77777777" w:rsidR="00347475" w:rsidRPr="00A92913" w:rsidRDefault="00347475" w:rsidP="00727946">
            <w:pPr>
              <w:spacing w:line="360" w:lineRule="auto"/>
              <w:jc w:val="center"/>
              <w:rPr>
                <w:b/>
                <w:bCs/>
                <w:szCs w:val="26"/>
              </w:rPr>
            </w:pPr>
            <w:r w:rsidRPr="00A92913">
              <w:rPr>
                <w:b/>
                <w:bCs/>
                <w:szCs w:val="26"/>
              </w:rPr>
              <w:t>Hợp chất</w:t>
            </w:r>
          </w:p>
        </w:tc>
        <w:tc>
          <w:tcPr>
            <w:tcW w:w="1708" w:type="pct"/>
          </w:tcPr>
          <w:p w14:paraId="670D35D2" w14:textId="77777777" w:rsidR="00347475" w:rsidRPr="00A92913" w:rsidRDefault="00347475" w:rsidP="00727946">
            <w:pPr>
              <w:spacing w:line="360" w:lineRule="auto"/>
              <w:jc w:val="center"/>
              <w:rPr>
                <w:b/>
                <w:bCs/>
                <w:szCs w:val="26"/>
              </w:rPr>
            </w:pPr>
            <w:r w:rsidRPr="00A92913">
              <w:rPr>
                <w:b/>
                <w:bCs/>
                <w:szCs w:val="26"/>
              </w:rPr>
              <w:t>Trạng thái, màu sắc</w:t>
            </w:r>
          </w:p>
        </w:tc>
        <w:tc>
          <w:tcPr>
            <w:tcW w:w="1181" w:type="pct"/>
          </w:tcPr>
          <w:p w14:paraId="00D69F7F" w14:textId="77777777" w:rsidR="00347475" w:rsidRPr="00A92913" w:rsidRDefault="00347475" w:rsidP="00727946">
            <w:pPr>
              <w:spacing w:line="360" w:lineRule="auto"/>
              <w:jc w:val="center"/>
              <w:rPr>
                <w:b/>
                <w:bCs/>
                <w:szCs w:val="26"/>
              </w:rPr>
            </w:pPr>
            <w:r w:rsidRPr="00A92913">
              <w:rPr>
                <w:b/>
                <w:bCs/>
                <w:szCs w:val="26"/>
              </w:rPr>
              <w:t>Nhiệt độ nóng chảy (</w:t>
            </w:r>
            <w:r w:rsidRPr="00A92913">
              <w:rPr>
                <w:rFonts w:eastAsia="Calibri"/>
                <w:b/>
                <w:bCs/>
                <w:szCs w:val="26"/>
              </w:rPr>
              <w:t>°C)</w:t>
            </w:r>
          </w:p>
        </w:tc>
        <w:tc>
          <w:tcPr>
            <w:tcW w:w="809" w:type="pct"/>
          </w:tcPr>
          <w:p w14:paraId="63E3BB34" w14:textId="3C260C7E" w:rsidR="00347475" w:rsidRPr="00A92913" w:rsidRDefault="00347475" w:rsidP="00727946">
            <w:pPr>
              <w:spacing w:line="360" w:lineRule="auto"/>
              <w:jc w:val="center"/>
              <w:rPr>
                <w:b/>
                <w:bCs/>
                <w:szCs w:val="26"/>
              </w:rPr>
            </w:pPr>
            <w:r w:rsidRPr="00A92913">
              <w:rPr>
                <w:b/>
                <w:bCs/>
                <w:szCs w:val="26"/>
              </w:rPr>
              <w:t>R</w:t>
            </w:r>
            <w:r w:rsidRPr="00A92913">
              <w:rPr>
                <w:b/>
                <w:bCs/>
                <w:szCs w:val="26"/>
                <w:vertAlign w:val="subscript"/>
              </w:rPr>
              <w:t>1</w:t>
            </w:r>
          </w:p>
        </w:tc>
        <w:tc>
          <w:tcPr>
            <w:tcW w:w="809" w:type="pct"/>
          </w:tcPr>
          <w:p w14:paraId="0F1C089E" w14:textId="012CBB8C" w:rsidR="00347475" w:rsidRPr="00A92913" w:rsidRDefault="00347475" w:rsidP="00727946">
            <w:pPr>
              <w:spacing w:line="360" w:lineRule="auto"/>
              <w:jc w:val="center"/>
              <w:rPr>
                <w:b/>
                <w:bCs/>
                <w:szCs w:val="26"/>
              </w:rPr>
            </w:pPr>
            <w:r w:rsidRPr="00A92913">
              <w:rPr>
                <w:b/>
                <w:bCs/>
                <w:szCs w:val="26"/>
              </w:rPr>
              <w:t>Hiệu suất (%)</w:t>
            </w:r>
          </w:p>
        </w:tc>
      </w:tr>
      <w:tr w:rsidR="00727946" w:rsidRPr="00A92913" w14:paraId="38698D70" w14:textId="7F11E973" w:rsidTr="007B7A17">
        <w:trPr>
          <w:jc w:val="center"/>
        </w:trPr>
        <w:tc>
          <w:tcPr>
            <w:tcW w:w="493" w:type="pct"/>
          </w:tcPr>
          <w:p w14:paraId="78B74FBC" w14:textId="26813D70" w:rsidR="00347475" w:rsidRPr="00A92913" w:rsidRDefault="00347475" w:rsidP="00727946">
            <w:pPr>
              <w:spacing w:line="360" w:lineRule="auto"/>
              <w:jc w:val="center"/>
              <w:rPr>
                <w:szCs w:val="26"/>
              </w:rPr>
            </w:pPr>
            <w:r w:rsidRPr="00A92913">
              <w:rPr>
                <w:rFonts w:eastAsia="Calibri"/>
                <w:b/>
                <w:bCs/>
                <w:szCs w:val="26"/>
              </w:rPr>
              <w:t>(6a)</w:t>
            </w:r>
          </w:p>
        </w:tc>
        <w:tc>
          <w:tcPr>
            <w:tcW w:w="1708" w:type="pct"/>
          </w:tcPr>
          <w:p w14:paraId="2B7ACF77" w14:textId="77ECDCD7" w:rsidR="00347475" w:rsidRPr="00A92913" w:rsidRDefault="00347475" w:rsidP="00727946">
            <w:pPr>
              <w:spacing w:line="360" w:lineRule="auto"/>
              <w:jc w:val="center"/>
              <w:rPr>
                <w:szCs w:val="26"/>
              </w:rPr>
            </w:pPr>
            <w:r w:rsidRPr="00A92913">
              <w:rPr>
                <w:szCs w:val="26"/>
              </w:rPr>
              <w:t>Dạng bột màu trắng</w:t>
            </w:r>
          </w:p>
        </w:tc>
        <w:tc>
          <w:tcPr>
            <w:tcW w:w="1181" w:type="pct"/>
          </w:tcPr>
          <w:p w14:paraId="2175DEED" w14:textId="1ED5DA64" w:rsidR="00347475" w:rsidRPr="00A92913" w:rsidRDefault="00347475" w:rsidP="00727946">
            <w:pPr>
              <w:spacing w:line="360" w:lineRule="auto"/>
              <w:jc w:val="center"/>
              <w:rPr>
                <w:szCs w:val="26"/>
              </w:rPr>
            </w:pPr>
            <w:r w:rsidRPr="00A92913">
              <w:t>221-223</w:t>
            </w:r>
          </w:p>
        </w:tc>
        <w:tc>
          <w:tcPr>
            <w:tcW w:w="809" w:type="pct"/>
          </w:tcPr>
          <w:p w14:paraId="18BD1D80" w14:textId="1ABA1DAD" w:rsidR="00347475" w:rsidRPr="00A92913" w:rsidRDefault="00347475" w:rsidP="00727946">
            <w:pPr>
              <w:spacing w:line="360" w:lineRule="auto"/>
              <w:jc w:val="cente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809" w:type="pct"/>
          </w:tcPr>
          <w:p w14:paraId="6367785E" w14:textId="2C23A38E" w:rsidR="00347475" w:rsidRPr="00A92913" w:rsidRDefault="00347475" w:rsidP="00727946">
            <w:pPr>
              <w:spacing w:line="360" w:lineRule="auto"/>
              <w:jc w:val="center"/>
              <w:rPr>
                <w:rFonts w:eastAsia="Calibri"/>
                <w:szCs w:val="26"/>
              </w:rPr>
            </w:pPr>
            <w:r w:rsidRPr="00A92913">
              <w:t>58</w:t>
            </w:r>
          </w:p>
        </w:tc>
      </w:tr>
      <w:tr w:rsidR="00727946" w:rsidRPr="00A92913" w14:paraId="671EDB7F" w14:textId="449ACAA9" w:rsidTr="007B7A17">
        <w:trPr>
          <w:jc w:val="center"/>
        </w:trPr>
        <w:tc>
          <w:tcPr>
            <w:tcW w:w="493" w:type="pct"/>
          </w:tcPr>
          <w:p w14:paraId="4463C7E5" w14:textId="7E2328E2" w:rsidR="00347475" w:rsidRPr="00A92913" w:rsidRDefault="00347475" w:rsidP="00727946">
            <w:pPr>
              <w:spacing w:line="360" w:lineRule="auto"/>
              <w:jc w:val="center"/>
              <w:rPr>
                <w:szCs w:val="26"/>
              </w:rPr>
            </w:pPr>
            <w:r w:rsidRPr="00A92913">
              <w:rPr>
                <w:rFonts w:eastAsia="Calibri"/>
                <w:b/>
                <w:bCs/>
                <w:szCs w:val="26"/>
              </w:rPr>
              <w:t>(6b)</w:t>
            </w:r>
          </w:p>
        </w:tc>
        <w:tc>
          <w:tcPr>
            <w:tcW w:w="1708" w:type="pct"/>
          </w:tcPr>
          <w:p w14:paraId="42F87D99" w14:textId="39706577" w:rsidR="00347475" w:rsidRPr="00A92913" w:rsidRDefault="00347475" w:rsidP="00727946">
            <w:pPr>
              <w:spacing w:line="360" w:lineRule="auto"/>
              <w:jc w:val="center"/>
              <w:rPr>
                <w:szCs w:val="26"/>
              </w:rPr>
            </w:pPr>
            <w:r w:rsidRPr="00A92913">
              <w:rPr>
                <w:szCs w:val="26"/>
              </w:rPr>
              <w:t>Dạng bột màu trắng</w:t>
            </w:r>
          </w:p>
        </w:tc>
        <w:tc>
          <w:tcPr>
            <w:tcW w:w="1181" w:type="pct"/>
          </w:tcPr>
          <w:p w14:paraId="51F73584" w14:textId="5224BE6F" w:rsidR="00347475" w:rsidRPr="00A92913" w:rsidRDefault="00347475" w:rsidP="00727946">
            <w:pPr>
              <w:spacing w:line="360" w:lineRule="auto"/>
              <w:jc w:val="center"/>
              <w:rPr>
                <w:szCs w:val="26"/>
              </w:rPr>
            </w:pPr>
            <w:r w:rsidRPr="00A92913">
              <w:t>269-271</w:t>
            </w:r>
          </w:p>
        </w:tc>
        <w:tc>
          <w:tcPr>
            <w:tcW w:w="809" w:type="pct"/>
          </w:tcPr>
          <w:p w14:paraId="61E06A29" w14:textId="71112D38" w:rsidR="00347475" w:rsidRPr="00A92913" w:rsidRDefault="00347475" w:rsidP="00727946">
            <w:pPr>
              <w:spacing w:line="360" w:lineRule="auto"/>
              <w:jc w:val="center"/>
            </w:pPr>
            <w:r w:rsidRPr="00A92913">
              <w:rPr>
                <w:rFonts w:eastAsia="Calibri"/>
                <w:i/>
                <w:iCs/>
                <w:szCs w:val="26"/>
              </w:rPr>
              <w:t>o</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809" w:type="pct"/>
          </w:tcPr>
          <w:p w14:paraId="6B986316" w14:textId="6E46532E" w:rsidR="00347475" w:rsidRPr="00A92913" w:rsidRDefault="00347475" w:rsidP="00727946">
            <w:pPr>
              <w:spacing w:line="360" w:lineRule="auto"/>
              <w:jc w:val="center"/>
              <w:rPr>
                <w:rFonts w:eastAsia="Calibri"/>
                <w:i/>
                <w:iCs/>
                <w:szCs w:val="26"/>
              </w:rPr>
            </w:pPr>
            <w:r w:rsidRPr="00A92913">
              <w:t>64</w:t>
            </w:r>
          </w:p>
        </w:tc>
      </w:tr>
      <w:tr w:rsidR="00727946" w:rsidRPr="00A92913" w14:paraId="709769BC" w14:textId="7DCB3CC6" w:rsidTr="007B7A17">
        <w:trPr>
          <w:jc w:val="center"/>
        </w:trPr>
        <w:tc>
          <w:tcPr>
            <w:tcW w:w="493" w:type="pct"/>
          </w:tcPr>
          <w:p w14:paraId="25D77FF7" w14:textId="450D7D54" w:rsidR="00347475" w:rsidRPr="00A92913" w:rsidRDefault="00347475" w:rsidP="00727946">
            <w:pPr>
              <w:spacing w:line="360" w:lineRule="auto"/>
              <w:jc w:val="center"/>
              <w:rPr>
                <w:szCs w:val="26"/>
              </w:rPr>
            </w:pPr>
            <w:r w:rsidRPr="00A92913">
              <w:rPr>
                <w:rFonts w:eastAsia="Calibri"/>
                <w:b/>
                <w:bCs/>
                <w:szCs w:val="26"/>
              </w:rPr>
              <w:t>(6c)</w:t>
            </w:r>
          </w:p>
        </w:tc>
        <w:tc>
          <w:tcPr>
            <w:tcW w:w="1708" w:type="pct"/>
          </w:tcPr>
          <w:p w14:paraId="5754DEA0" w14:textId="12FDFE7B" w:rsidR="00347475" w:rsidRPr="00A92913" w:rsidRDefault="00347475" w:rsidP="00727946">
            <w:pPr>
              <w:spacing w:line="360" w:lineRule="auto"/>
              <w:jc w:val="center"/>
              <w:rPr>
                <w:szCs w:val="26"/>
              </w:rPr>
            </w:pPr>
            <w:r w:rsidRPr="00A92913">
              <w:rPr>
                <w:szCs w:val="26"/>
              </w:rPr>
              <w:t>Dạng bột màu vàng nhạt</w:t>
            </w:r>
          </w:p>
        </w:tc>
        <w:tc>
          <w:tcPr>
            <w:tcW w:w="1181" w:type="pct"/>
          </w:tcPr>
          <w:p w14:paraId="6DED8D4B" w14:textId="5C2E2550" w:rsidR="00347475" w:rsidRPr="00A92913" w:rsidRDefault="00347475" w:rsidP="00727946">
            <w:pPr>
              <w:spacing w:line="360" w:lineRule="auto"/>
              <w:jc w:val="center"/>
              <w:rPr>
                <w:szCs w:val="26"/>
              </w:rPr>
            </w:pPr>
            <w:r w:rsidRPr="00A92913">
              <w:t>275-277</w:t>
            </w:r>
          </w:p>
        </w:tc>
        <w:tc>
          <w:tcPr>
            <w:tcW w:w="809" w:type="pct"/>
          </w:tcPr>
          <w:p w14:paraId="60FBF52C" w14:textId="3B00A01A" w:rsidR="00347475" w:rsidRPr="00A92913" w:rsidRDefault="00347475" w:rsidP="00727946">
            <w:pPr>
              <w:spacing w:line="360" w:lineRule="auto"/>
              <w:jc w:val="center"/>
            </w:pPr>
            <w:r w:rsidRPr="00A92913">
              <w:rPr>
                <w:rFonts w:eastAsia="Calibri"/>
                <w:i/>
                <w:iCs/>
                <w:szCs w:val="26"/>
              </w:rPr>
              <w:t>p</w:t>
            </w:r>
            <w:r w:rsidRPr="00A92913">
              <w:rPr>
                <w:rFonts w:eastAsia="Calibri"/>
                <w:szCs w:val="26"/>
              </w:rPr>
              <w:t>-CH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809" w:type="pct"/>
          </w:tcPr>
          <w:p w14:paraId="34860104" w14:textId="1AF1F3D4" w:rsidR="00347475" w:rsidRPr="00A92913" w:rsidRDefault="00347475" w:rsidP="00727946">
            <w:pPr>
              <w:spacing w:line="360" w:lineRule="auto"/>
              <w:jc w:val="center"/>
              <w:rPr>
                <w:rFonts w:eastAsia="Calibri"/>
                <w:i/>
                <w:iCs/>
                <w:szCs w:val="26"/>
              </w:rPr>
            </w:pPr>
            <w:r w:rsidRPr="00A92913">
              <w:t>68</w:t>
            </w:r>
          </w:p>
        </w:tc>
      </w:tr>
      <w:tr w:rsidR="00727946" w:rsidRPr="00A92913" w14:paraId="5065EB8C" w14:textId="6479BC4E" w:rsidTr="007B7A17">
        <w:trPr>
          <w:jc w:val="center"/>
        </w:trPr>
        <w:tc>
          <w:tcPr>
            <w:tcW w:w="493" w:type="pct"/>
          </w:tcPr>
          <w:p w14:paraId="355F6877" w14:textId="2A25E63E" w:rsidR="00347475" w:rsidRPr="00A92913" w:rsidRDefault="00347475" w:rsidP="00727946">
            <w:pPr>
              <w:spacing w:line="360" w:lineRule="auto"/>
              <w:jc w:val="center"/>
            </w:pPr>
            <w:r w:rsidRPr="00A92913">
              <w:rPr>
                <w:rFonts w:eastAsia="Calibri"/>
                <w:b/>
                <w:bCs/>
                <w:szCs w:val="26"/>
              </w:rPr>
              <w:t>(6d)</w:t>
            </w:r>
          </w:p>
        </w:tc>
        <w:tc>
          <w:tcPr>
            <w:tcW w:w="1708" w:type="pct"/>
          </w:tcPr>
          <w:p w14:paraId="283779C5" w14:textId="0DC4B557" w:rsidR="00347475" w:rsidRPr="00A92913" w:rsidRDefault="00347475" w:rsidP="00727946">
            <w:pPr>
              <w:spacing w:line="360" w:lineRule="auto"/>
              <w:jc w:val="center"/>
              <w:rPr>
                <w:szCs w:val="26"/>
              </w:rPr>
            </w:pPr>
            <w:r w:rsidRPr="00A92913">
              <w:rPr>
                <w:szCs w:val="26"/>
              </w:rPr>
              <w:t>Dạng bột màu trắng ngà</w:t>
            </w:r>
          </w:p>
        </w:tc>
        <w:tc>
          <w:tcPr>
            <w:tcW w:w="1181" w:type="pct"/>
          </w:tcPr>
          <w:p w14:paraId="73473A8D" w14:textId="3B20E238" w:rsidR="00347475" w:rsidRPr="00A92913" w:rsidRDefault="00347475" w:rsidP="00727946">
            <w:pPr>
              <w:spacing w:line="360" w:lineRule="auto"/>
              <w:jc w:val="center"/>
              <w:rPr>
                <w:szCs w:val="26"/>
              </w:rPr>
            </w:pPr>
            <w:r w:rsidRPr="00A92913">
              <w:t>228-230</w:t>
            </w:r>
          </w:p>
        </w:tc>
        <w:tc>
          <w:tcPr>
            <w:tcW w:w="809" w:type="pct"/>
          </w:tcPr>
          <w:p w14:paraId="4CAAACCD" w14:textId="220AC882" w:rsidR="00347475" w:rsidRPr="00A92913" w:rsidRDefault="00347475" w:rsidP="00727946">
            <w:pPr>
              <w:spacing w:line="360" w:lineRule="auto"/>
              <w:jc w:val="center"/>
            </w:pPr>
            <w:r w:rsidRPr="00A92913">
              <w:rPr>
                <w:rFonts w:eastAsia="Calibri"/>
                <w:i/>
                <w:iCs/>
                <w:szCs w:val="26"/>
              </w:rPr>
              <w:t>m</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809" w:type="pct"/>
          </w:tcPr>
          <w:p w14:paraId="59E3B4B3" w14:textId="4F23BB4B" w:rsidR="00347475" w:rsidRPr="00A92913" w:rsidRDefault="00347475" w:rsidP="00727946">
            <w:pPr>
              <w:spacing w:line="360" w:lineRule="auto"/>
              <w:jc w:val="center"/>
              <w:rPr>
                <w:rFonts w:eastAsia="Calibri"/>
                <w:i/>
                <w:iCs/>
                <w:szCs w:val="26"/>
              </w:rPr>
            </w:pPr>
            <w:r w:rsidRPr="00A92913">
              <w:t>52</w:t>
            </w:r>
          </w:p>
        </w:tc>
      </w:tr>
      <w:tr w:rsidR="00727946" w:rsidRPr="00A92913" w14:paraId="10F5F878" w14:textId="232A1C5C" w:rsidTr="007B7A17">
        <w:trPr>
          <w:jc w:val="center"/>
        </w:trPr>
        <w:tc>
          <w:tcPr>
            <w:tcW w:w="493" w:type="pct"/>
          </w:tcPr>
          <w:p w14:paraId="66FA08C4" w14:textId="62CF07DA" w:rsidR="00347475" w:rsidRPr="00A92913" w:rsidRDefault="00347475" w:rsidP="00727946">
            <w:pPr>
              <w:spacing w:line="360" w:lineRule="auto"/>
              <w:jc w:val="center"/>
            </w:pPr>
            <w:r w:rsidRPr="00A92913">
              <w:rPr>
                <w:rFonts w:eastAsia="Calibri"/>
                <w:b/>
                <w:bCs/>
                <w:szCs w:val="26"/>
              </w:rPr>
              <w:t>(6e)</w:t>
            </w:r>
          </w:p>
        </w:tc>
        <w:tc>
          <w:tcPr>
            <w:tcW w:w="1708" w:type="pct"/>
          </w:tcPr>
          <w:p w14:paraId="212F42E9" w14:textId="65C64851" w:rsidR="00347475" w:rsidRPr="00A92913" w:rsidRDefault="00347475" w:rsidP="00727946">
            <w:pPr>
              <w:spacing w:line="360" w:lineRule="auto"/>
              <w:jc w:val="center"/>
              <w:rPr>
                <w:szCs w:val="26"/>
              </w:rPr>
            </w:pPr>
            <w:r w:rsidRPr="00A92913">
              <w:rPr>
                <w:szCs w:val="26"/>
              </w:rPr>
              <w:t>Dạng bột màu trắng ngà</w:t>
            </w:r>
          </w:p>
        </w:tc>
        <w:tc>
          <w:tcPr>
            <w:tcW w:w="1181" w:type="pct"/>
          </w:tcPr>
          <w:p w14:paraId="2D26BA37" w14:textId="6C95B3EE" w:rsidR="00347475" w:rsidRPr="00A92913" w:rsidRDefault="00347475" w:rsidP="00727946">
            <w:pPr>
              <w:spacing w:line="360" w:lineRule="auto"/>
              <w:jc w:val="center"/>
              <w:rPr>
                <w:szCs w:val="26"/>
              </w:rPr>
            </w:pPr>
            <w:r w:rsidRPr="00A92913">
              <w:t>278-280</w:t>
            </w:r>
          </w:p>
        </w:tc>
        <w:tc>
          <w:tcPr>
            <w:tcW w:w="809" w:type="pct"/>
          </w:tcPr>
          <w:p w14:paraId="79989918" w14:textId="12BAEC82" w:rsidR="00347475" w:rsidRPr="00A92913" w:rsidRDefault="00347475" w:rsidP="00727946">
            <w:pPr>
              <w:spacing w:line="360" w:lineRule="auto"/>
              <w:jc w:val="center"/>
            </w:pPr>
            <w:r w:rsidRPr="00A92913">
              <w:rPr>
                <w:rFonts w:eastAsia="Calibri"/>
                <w:i/>
                <w:iCs/>
                <w:szCs w:val="26"/>
              </w:rPr>
              <w:t>p</w:t>
            </w:r>
            <w:r w:rsidRPr="00A92913">
              <w:rPr>
                <w:rFonts w:eastAsia="Calibri"/>
                <w:szCs w:val="26"/>
              </w:rPr>
              <w:t>-OCH</w:t>
            </w:r>
            <w:r w:rsidRPr="00A92913">
              <w:rPr>
                <w:rFonts w:eastAsia="Calibri"/>
                <w:szCs w:val="26"/>
                <w:vertAlign w:val="subscript"/>
              </w:rPr>
              <w:t>3</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809" w:type="pct"/>
          </w:tcPr>
          <w:p w14:paraId="5AAEA515" w14:textId="28D51DB0" w:rsidR="00347475" w:rsidRPr="00A92913" w:rsidRDefault="00347475" w:rsidP="00727946">
            <w:pPr>
              <w:spacing w:line="360" w:lineRule="auto"/>
              <w:jc w:val="center"/>
              <w:rPr>
                <w:rFonts w:eastAsia="Calibri"/>
                <w:i/>
                <w:iCs/>
                <w:szCs w:val="26"/>
              </w:rPr>
            </w:pPr>
            <w:r w:rsidRPr="00A92913">
              <w:t>75</w:t>
            </w:r>
          </w:p>
        </w:tc>
      </w:tr>
      <w:tr w:rsidR="00727946" w:rsidRPr="00A92913" w14:paraId="1CC9C9F4" w14:textId="7D30E057" w:rsidTr="007B7A17">
        <w:trPr>
          <w:jc w:val="center"/>
        </w:trPr>
        <w:tc>
          <w:tcPr>
            <w:tcW w:w="493" w:type="pct"/>
          </w:tcPr>
          <w:p w14:paraId="67894FFE" w14:textId="62F010B9" w:rsidR="00347475" w:rsidRPr="00A92913" w:rsidRDefault="00347475" w:rsidP="00727946">
            <w:pPr>
              <w:spacing w:line="360" w:lineRule="auto"/>
              <w:jc w:val="center"/>
            </w:pPr>
            <w:r w:rsidRPr="00A92913">
              <w:rPr>
                <w:rFonts w:eastAsia="Calibri"/>
                <w:b/>
                <w:bCs/>
                <w:szCs w:val="26"/>
              </w:rPr>
              <w:t>(6f)</w:t>
            </w:r>
          </w:p>
        </w:tc>
        <w:tc>
          <w:tcPr>
            <w:tcW w:w="1708" w:type="pct"/>
          </w:tcPr>
          <w:p w14:paraId="19CEB83D" w14:textId="4D76AC95" w:rsidR="00347475" w:rsidRPr="00A92913" w:rsidRDefault="00347475" w:rsidP="00727946">
            <w:pPr>
              <w:spacing w:line="360" w:lineRule="auto"/>
              <w:jc w:val="center"/>
              <w:rPr>
                <w:szCs w:val="26"/>
              </w:rPr>
            </w:pPr>
            <w:r w:rsidRPr="00A92913">
              <w:rPr>
                <w:szCs w:val="26"/>
              </w:rPr>
              <w:t>Dạng bột màu trắng</w:t>
            </w:r>
          </w:p>
        </w:tc>
        <w:tc>
          <w:tcPr>
            <w:tcW w:w="1181" w:type="pct"/>
          </w:tcPr>
          <w:p w14:paraId="2A7EC465" w14:textId="66BE3F51" w:rsidR="00347475" w:rsidRPr="00A92913" w:rsidRDefault="00347475" w:rsidP="00727946">
            <w:pPr>
              <w:spacing w:line="360" w:lineRule="auto"/>
              <w:jc w:val="center"/>
              <w:rPr>
                <w:szCs w:val="26"/>
              </w:rPr>
            </w:pPr>
            <w:r w:rsidRPr="00A92913">
              <w:t>284-286</w:t>
            </w:r>
          </w:p>
        </w:tc>
        <w:tc>
          <w:tcPr>
            <w:tcW w:w="809" w:type="pct"/>
          </w:tcPr>
          <w:p w14:paraId="2BA4357D" w14:textId="2810036E" w:rsidR="00347475" w:rsidRPr="00A92913" w:rsidRDefault="00347475" w:rsidP="00727946">
            <w:pPr>
              <w:spacing w:line="360" w:lineRule="auto"/>
              <w:jc w:val="center"/>
            </w:pPr>
            <w:r w:rsidRPr="00A92913">
              <w:rPr>
                <w:rFonts w:eastAsia="Calibri"/>
                <w:i/>
                <w:iCs/>
                <w:szCs w:val="26"/>
              </w:rPr>
              <w:t>p</w:t>
            </w:r>
            <w:r w:rsidRPr="00A92913">
              <w:rPr>
                <w:rFonts w:eastAsia="Calibri"/>
                <w:szCs w:val="26"/>
              </w:rPr>
              <w:t>-Cl-C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809" w:type="pct"/>
          </w:tcPr>
          <w:p w14:paraId="0FE9840D" w14:textId="12E0C2EE" w:rsidR="00347475" w:rsidRPr="00A92913" w:rsidRDefault="00347475" w:rsidP="00727946">
            <w:pPr>
              <w:spacing w:line="360" w:lineRule="auto"/>
              <w:jc w:val="center"/>
              <w:rPr>
                <w:rFonts w:eastAsia="Calibri"/>
                <w:i/>
                <w:iCs/>
                <w:szCs w:val="26"/>
              </w:rPr>
            </w:pPr>
            <w:r w:rsidRPr="00A92913">
              <w:rPr>
                <w:rFonts w:eastAsia="Calibri"/>
              </w:rPr>
              <w:t>63</w:t>
            </w:r>
          </w:p>
        </w:tc>
      </w:tr>
      <w:tr w:rsidR="00727946" w:rsidRPr="00A92913" w14:paraId="7944DDD7" w14:textId="4E2AA4D0" w:rsidTr="007B7A17">
        <w:trPr>
          <w:jc w:val="center"/>
        </w:trPr>
        <w:tc>
          <w:tcPr>
            <w:tcW w:w="493" w:type="pct"/>
          </w:tcPr>
          <w:p w14:paraId="7C332242" w14:textId="5BCD53CB" w:rsidR="00347475" w:rsidRPr="00A92913" w:rsidRDefault="00347475" w:rsidP="00727946">
            <w:pPr>
              <w:spacing w:line="360" w:lineRule="auto"/>
              <w:jc w:val="center"/>
            </w:pPr>
            <w:r w:rsidRPr="00A92913">
              <w:rPr>
                <w:rFonts w:eastAsia="Calibri"/>
                <w:b/>
                <w:bCs/>
                <w:szCs w:val="26"/>
              </w:rPr>
              <w:t>(6g)</w:t>
            </w:r>
          </w:p>
        </w:tc>
        <w:tc>
          <w:tcPr>
            <w:tcW w:w="1708" w:type="pct"/>
          </w:tcPr>
          <w:p w14:paraId="50B63842" w14:textId="7F421800" w:rsidR="00347475" w:rsidRPr="00A92913" w:rsidRDefault="00347475" w:rsidP="00727946">
            <w:pPr>
              <w:spacing w:line="360" w:lineRule="auto"/>
              <w:jc w:val="center"/>
              <w:rPr>
                <w:szCs w:val="26"/>
              </w:rPr>
            </w:pPr>
            <w:r w:rsidRPr="00A92913">
              <w:rPr>
                <w:szCs w:val="26"/>
              </w:rPr>
              <w:t>Dạng tinh thể hình kim màu trắng</w:t>
            </w:r>
          </w:p>
        </w:tc>
        <w:tc>
          <w:tcPr>
            <w:tcW w:w="1181" w:type="pct"/>
          </w:tcPr>
          <w:p w14:paraId="79992699" w14:textId="6726E037" w:rsidR="00347475" w:rsidRPr="00A92913" w:rsidRDefault="00347475" w:rsidP="00727946">
            <w:pPr>
              <w:spacing w:line="360" w:lineRule="auto"/>
              <w:jc w:val="center"/>
            </w:pPr>
            <w:r w:rsidRPr="00A92913">
              <w:rPr>
                <w:szCs w:val="26"/>
                <w:lang w:val="fr-FR"/>
              </w:rPr>
              <w:t>280-282</w:t>
            </w:r>
          </w:p>
        </w:tc>
        <w:tc>
          <w:tcPr>
            <w:tcW w:w="809" w:type="pct"/>
          </w:tcPr>
          <w:p w14:paraId="2D2CC469" w14:textId="09606263" w:rsidR="00347475" w:rsidRPr="00A92913" w:rsidRDefault="00347475" w:rsidP="00727946">
            <w:pPr>
              <w:spacing w:line="360" w:lineRule="auto"/>
              <w:jc w:val="center"/>
              <w:rPr>
                <w:szCs w:val="26"/>
              </w:rPr>
            </w:pPr>
            <w:r w:rsidRPr="00A92913">
              <w:rPr>
                <w:rFonts w:eastAsia="Calibri"/>
                <w:i/>
                <w:iCs/>
                <w:szCs w:val="26"/>
              </w:rPr>
              <w:t>p</w:t>
            </w:r>
            <w:r w:rsidRPr="00A92913">
              <w:rPr>
                <w:rFonts w:eastAsia="Calibri"/>
                <w:szCs w:val="26"/>
              </w:rPr>
              <w:t>-F-C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4</w:t>
            </w:r>
          </w:p>
        </w:tc>
        <w:tc>
          <w:tcPr>
            <w:tcW w:w="809" w:type="pct"/>
          </w:tcPr>
          <w:p w14:paraId="7D16A55A" w14:textId="53A2DDB5" w:rsidR="00347475" w:rsidRPr="00A92913" w:rsidRDefault="00347475" w:rsidP="00727946">
            <w:pPr>
              <w:spacing w:line="360" w:lineRule="auto"/>
              <w:jc w:val="center"/>
              <w:rPr>
                <w:rFonts w:eastAsia="Calibri"/>
                <w:i/>
                <w:iCs/>
                <w:szCs w:val="26"/>
              </w:rPr>
            </w:pPr>
            <w:r w:rsidRPr="00A92913">
              <w:rPr>
                <w:szCs w:val="26"/>
              </w:rPr>
              <w:t>62</w:t>
            </w:r>
          </w:p>
        </w:tc>
      </w:tr>
      <w:tr w:rsidR="00727946" w:rsidRPr="00A92913" w14:paraId="05F78774" w14:textId="3A106E76" w:rsidTr="007B7A17">
        <w:trPr>
          <w:jc w:val="center"/>
        </w:trPr>
        <w:tc>
          <w:tcPr>
            <w:tcW w:w="493" w:type="pct"/>
          </w:tcPr>
          <w:p w14:paraId="12296CAF" w14:textId="7FC70EF1" w:rsidR="00347475" w:rsidRPr="00A92913" w:rsidRDefault="00347475" w:rsidP="00727946">
            <w:pPr>
              <w:spacing w:line="360" w:lineRule="auto"/>
              <w:jc w:val="center"/>
            </w:pPr>
            <w:r w:rsidRPr="00A92913">
              <w:rPr>
                <w:rFonts w:eastAsia="Calibri"/>
                <w:b/>
                <w:bCs/>
                <w:szCs w:val="26"/>
              </w:rPr>
              <w:t>(6i)</w:t>
            </w:r>
          </w:p>
        </w:tc>
        <w:tc>
          <w:tcPr>
            <w:tcW w:w="1708" w:type="pct"/>
          </w:tcPr>
          <w:p w14:paraId="5A3B2D8B" w14:textId="3E4CD974" w:rsidR="00347475" w:rsidRPr="00A92913" w:rsidRDefault="00347475" w:rsidP="00727946">
            <w:pPr>
              <w:spacing w:line="360" w:lineRule="auto"/>
              <w:jc w:val="center"/>
              <w:rPr>
                <w:szCs w:val="26"/>
              </w:rPr>
            </w:pPr>
            <w:r w:rsidRPr="00A92913">
              <w:rPr>
                <w:szCs w:val="26"/>
              </w:rPr>
              <w:t>Dạng bột màu trắng</w:t>
            </w:r>
          </w:p>
        </w:tc>
        <w:tc>
          <w:tcPr>
            <w:tcW w:w="1181" w:type="pct"/>
          </w:tcPr>
          <w:p w14:paraId="2B4F21A3" w14:textId="7E0A6158" w:rsidR="00347475" w:rsidRPr="00A92913" w:rsidRDefault="00347475" w:rsidP="00727946">
            <w:pPr>
              <w:spacing w:line="360" w:lineRule="auto"/>
              <w:jc w:val="center"/>
              <w:rPr>
                <w:szCs w:val="26"/>
                <w:lang w:val="fr-FR"/>
              </w:rPr>
            </w:pPr>
            <w:r w:rsidRPr="00A92913">
              <w:rPr>
                <w:szCs w:val="26"/>
                <w:lang w:val="fr-FR"/>
              </w:rPr>
              <w:t>228-230</w:t>
            </w:r>
          </w:p>
        </w:tc>
        <w:tc>
          <w:tcPr>
            <w:tcW w:w="809" w:type="pct"/>
          </w:tcPr>
          <w:p w14:paraId="708FFC9E" w14:textId="628B175D" w:rsidR="00347475" w:rsidRPr="00A92913" w:rsidRDefault="00347475" w:rsidP="00727946">
            <w:pPr>
              <w:spacing w:line="360" w:lineRule="auto"/>
              <w:jc w:val="center"/>
              <w:rPr>
                <w:szCs w:val="26"/>
              </w:rPr>
            </w:pPr>
            <w:r w:rsidRPr="00A92913">
              <w:rPr>
                <w:rFonts w:eastAsia="Calibri"/>
                <w:i/>
                <w:iCs/>
                <w:szCs w:val="26"/>
              </w:rPr>
              <w:t>c</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11</w:t>
            </w:r>
          </w:p>
        </w:tc>
        <w:tc>
          <w:tcPr>
            <w:tcW w:w="809" w:type="pct"/>
          </w:tcPr>
          <w:p w14:paraId="69A6FB21" w14:textId="2A2039E7" w:rsidR="00347475" w:rsidRPr="00A92913" w:rsidRDefault="00347475" w:rsidP="00727946">
            <w:pPr>
              <w:spacing w:line="360" w:lineRule="auto"/>
              <w:jc w:val="center"/>
              <w:rPr>
                <w:rFonts w:eastAsia="Calibri"/>
                <w:i/>
                <w:iCs/>
                <w:szCs w:val="26"/>
              </w:rPr>
            </w:pPr>
            <w:r w:rsidRPr="00A92913">
              <w:rPr>
                <w:szCs w:val="26"/>
              </w:rPr>
              <w:t>45</w:t>
            </w:r>
          </w:p>
        </w:tc>
      </w:tr>
      <w:tr w:rsidR="00727946" w:rsidRPr="00A92913" w14:paraId="42FD01F0" w14:textId="45892E93" w:rsidTr="007B7A17">
        <w:trPr>
          <w:jc w:val="center"/>
        </w:trPr>
        <w:tc>
          <w:tcPr>
            <w:tcW w:w="493" w:type="pct"/>
          </w:tcPr>
          <w:p w14:paraId="619F5489" w14:textId="012E8205" w:rsidR="00347475" w:rsidRPr="00A92913" w:rsidRDefault="00347475" w:rsidP="00727946">
            <w:pPr>
              <w:spacing w:line="360" w:lineRule="auto"/>
              <w:jc w:val="center"/>
            </w:pPr>
            <w:r w:rsidRPr="00A92913">
              <w:rPr>
                <w:rFonts w:eastAsia="Calibri"/>
                <w:b/>
                <w:bCs/>
                <w:szCs w:val="26"/>
              </w:rPr>
              <w:t>(6j)</w:t>
            </w:r>
          </w:p>
        </w:tc>
        <w:tc>
          <w:tcPr>
            <w:tcW w:w="1708" w:type="pct"/>
          </w:tcPr>
          <w:p w14:paraId="387AF844" w14:textId="7EEC1080" w:rsidR="00347475" w:rsidRPr="00A92913" w:rsidRDefault="00347475" w:rsidP="00727946">
            <w:pPr>
              <w:spacing w:line="360" w:lineRule="auto"/>
              <w:jc w:val="center"/>
              <w:rPr>
                <w:szCs w:val="26"/>
              </w:rPr>
            </w:pPr>
            <w:r w:rsidRPr="00A92913">
              <w:rPr>
                <w:szCs w:val="26"/>
              </w:rPr>
              <w:t>Dạng tinh thể hình kim màu trắng</w:t>
            </w:r>
          </w:p>
        </w:tc>
        <w:tc>
          <w:tcPr>
            <w:tcW w:w="1181" w:type="pct"/>
          </w:tcPr>
          <w:p w14:paraId="60932324" w14:textId="27CE8573" w:rsidR="00347475" w:rsidRPr="00A92913" w:rsidRDefault="00347475" w:rsidP="00727946">
            <w:pPr>
              <w:spacing w:line="360" w:lineRule="auto"/>
              <w:jc w:val="center"/>
              <w:rPr>
                <w:szCs w:val="26"/>
                <w:lang w:val="fr-FR"/>
              </w:rPr>
            </w:pPr>
            <w:r w:rsidRPr="00A92913">
              <w:rPr>
                <w:szCs w:val="26"/>
                <w:lang w:val="fr-FR"/>
              </w:rPr>
              <w:t>248-250</w:t>
            </w:r>
          </w:p>
        </w:tc>
        <w:tc>
          <w:tcPr>
            <w:tcW w:w="809" w:type="pct"/>
          </w:tcPr>
          <w:p w14:paraId="18B9B7AA" w14:textId="0D0C44EC" w:rsidR="00347475" w:rsidRPr="00A92913" w:rsidRDefault="00347475" w:rsidP="00727946">
            <w:pPr>
              <w:spacing w:line="360" w:lineRule="auto"/>
              <w:jc w:val="center"/>
              <w:rPr>
                <w:szCs w:val="26"/>
              </w:rPr>
            </w:pPr>
            <w:r w:rsidRPr="00A92913">
              <w:rPr>
                <w:rFonts w:eastAsia="Calibri"/>
                <w:szCs w:val="26"/>
              </w:rPr>
              <w:t>-CH</w:t>
            </w:r>
            <w:r w:rsidRPr="00A92913">
              <w:rPr>
                <w:rFonts w:eastAsia="Calibri"/>
                <w:szCs w:val="26"/>
                <w:vertAlign w:val="subscript"/>
              </w:rPr>
              <w:t>2</w:t>
            </w: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5</w:t>
            </w:r>
          </w:p>
        </w:tc>
        <w:tc>
          <w:tcPr>
            <w:tcW w:w="809" w:type="pct"/>
          </w:tcPr>
          <w:p w14:paraId="19C1540E" w14:textId="315A21E5" w:rsidR="00347475" w:rsidRPr="00A92913" w:rsidRDefault="00347475" w:rsidP="00727946">
            <w:pPr>
              <w:spacing w:line="360" w:lineRule="auto"/>
              <w:jc w:val="center"/>
              <w:rPr>
                <w:rFonts w:eastAsia="Calibri"/>
                <w:szCs w:val="26"/>
              </w:rPr>
            </w:pPr>
            <w:r w:rsidRPr="00A92913">
              <w:rPr>
                <w:szCs w:val="26"/>
              </w:rPr>
              <w:t>79</w:t>
            </w:r>
          </w:p>
        </w:tc>
      </w:tr>
      <w:tr w:rsidR="00727946" w:rsidRPr="00A92913" w14:paraId="3768C0D7" w14:textId="571208D7" w:rsidTr="007B7A17">
        <w:trPr>
          <w:jc w:val="center"/>
        </w:trPr>
        <w:tc>
          <w:tcPr>
            <w:tcW w:w="493" w:type="pct"/>
          </w:tcPr>
          <w:p w14:paraId="0245706E" w14:textId="2E6E54B9" w:rsidR="00347475" w:rsidRPr="00A92913" w:rsidRDefault="00347475" w:rsidP="00727946">
            <w:pPr>
              <w:spacing w:line="360" w:lineRule="auto"/>
              <w:jc w:val="center"/>
            </w:pPr>
            <w:r w:rsidRPr="00A92913">
              <w:rPr>
                <w:rFonts w:eastAsia="Calibri"/>
                <w:b/>
                <w:bCs/>
                <w:szCs w:val="26"/>
              </w:rPr>
              <w:t>(6k)</w:t>
            </w:r>
          </w:p>
        </w:tc>
        <w:tc>
          <w:tcPr>
            <w:tcW w:w="1708" w:type="pct"/>
          </w:tcPr>
          <w:p w14:paraId="3CF6D2B3" w14:textId="44FEFBB9" w:rsidR="00347475" w:rsidRPr="00A92913" w:rsidRDefault="00347475" w:rsidP="00727946">
            <w:pPr>
              <w:spacing w:line="360" w:lineRule="auto"/>
              <w:jc w:val="center"/>
              <w:rPr>
                <w:szCs w:val="26"/>
              </w:rPr>
            </w:pPr>
            <w:r w:rsidRPr="00A92913">
              <w:rPr>
                <w:szCs w:val="26"/>
              </w:rPr>
              <w:t>Dạng bột màu trắng</w:t>
            </w:r>
          </w:p>
        </w:tc>
        <w:tc>
          <w:tcPr>
            <w:tcW w:w="1181" w:type="pct"/>
          </w:tcPr>
          <w:p w14:paraId="63FDF358" w14:textId="47FDD570" w:rsidR="00347475" w:rsidRPr="00A92913" w:rsidRDefault="00347475" w:rsidP="00727946">
            <w:pPr>
              <w:spacing w:line="360" w:lineRule="auto"/>
              <w:jc w:val="center"/>
              <w:rPr>
                <w:szCs w:val="26"/>
                <w:lang w:val="fr-FR"/>
              </w:rPr>
            </w:pPr>
            <w:r w:rsidRPr="00A92913">
              <w:rPr>
                <w:szCs w:val="26"/>
                <w:lang w:val="fr-FR"/>
              </w:rPr>
              <w:t>185-187</w:t>
            </w:r>
          </w:p>
        </w:tc>
        <w:tc>
          <w:tcPr>
            <w:tcW w:w="809" w:type="pct"/>
          </w:tcPr>
          <w:p w14:paraId="32E3E814" w14:textId="2ABCC80F" w:rsidR="00347475" w:rsidRPr="00A92913" w:rsidRDefault="00347475" w:rsidP="00727946">
            <w:pPr>
              <w:spacing w:line="360" w:lineRule="auto"/>
              <w:jc w:val="center"/>
              <w:rPr>
                <w:szCs w:val="26"/>
              </w:rPr>
            </w:pPr>
            <w:r w:rsidRPr="00A92913">
              <w:rPr>
                <w:rFonts w:eastAsia="Calibri"/>
                <w:szCs w:val="26"/>
              </w:rPr>
              <w:t>-CH</w:t>
            </w:r>
            <w:r w:rsidRPr="00A92913">
              <w:rPr>
                <w:rFonts w:eastAsia="Calibri"/>
                <w:szCs w:val="26"/>
                <w:vertAlign w:val="subscript"/>
              </w:rPr>
              <w:t>2</w:t>
            </w:r>
            <w:r w:rsidRPr="00A92913">
              <w:rPr>
                <w:rFonts w:eastAsia="Calibri"/>
                <w:szCs w:val="26"/>
              </w:rPr>
              <w:t>-CH</w:t>
            </w:r>
            <w:r w:rsidRPr="00A92913">
              <w:rPr>
                <w:rFonts w:eastAsia="Calibri"/>
                <w:szCs w:val="26"/>
                <w:vertAlign w:val="subscript"/>
              </w:rPr>
              <w:t>3</w:t>
            </w:r>
          </w:p>
        </w:tc>
        <w:tc>
          <w:tcPr>
            <w:tcW w:w="809" w:type="pct"/>
          </w:tcPr>
          <w:p w14:paraId="43234444" w14:textId="69D312E6" w:rsidR="00347475" w:rsidRPr="00A92913" w:rsidRDefault="00347475" w:rsidP="00727946">
            <w:pPr>
              <w:spacing w:line="360" w:lineRule="auto"/>
              <w:jc w:val="center"/>
              <w:rPr>
                <w:rFonts w:eastAsia="Calibri"/>
                <w:szCs w:val="26"/>
              </w:rPr>
            </w:pPr>
            <w:r w:rsidRPr="00A92913">
              <w:rPr>
                <w:szCs w:val="26"/>
              </w:rPr>
              <w:t>54</w:t>
            </w:r>
          </w:p>
        </w:tc>
      </w:tr>
    </w:tbl>
    <w:p w14:paraId="719CE708" w14:textId="77777777" w:rsidR="000C43DC" w:rsidRPr="00A92913" w:rsidRDefault="000C43DC" w:rsidP="00727946">
      <w:pPr>
        <w:rPr>
          <w:rFonts w:eastAsia="Times New Roman"/>
          <w:szCs w:val="26"/>
          <w:lang w:eastAsia="zh-CN" w:bidi="th-TH"/>
        </w:rPr>
        <w:sectPr w:rsidR="000C43DC" w:rsidRPr="00A92913" w:rsidSect="008645B5">
          <w:type w:val="nextColumn"/>
          <w:pgSz w:w="11906" w:h="16838"/>
          <w:pgMar w:top="1418" w:right="1134" w:bottom="1134" w:left="1985" w:header="720" w:footer="720" w:gutter="0"/>
          <w:cols w:space="720"/>
          <w:docGrid w:linePitch="360"/>
        </w:sectPr>
      </w:pPr>
    </w:p>
    <w:p w14:paraId="6E31F6D9" w14:textId="39E0AB75" w:rsidR="00114F7B" w:rsidRPr="00A92913" w:rsidRDefault="00114F7B" w:rsidP="00727946">
      <w:pPr>
        <w:pStyle w:val="Heading1"/>
        <w:rPr>
          <w:rFonts w:eastAsia="Calibri"/>
          <w:lang w:val="vi-VN"/>
        </w:rPr>
      </w:pPr>
      <w:bookmarkStart w:id="176" w:name="_Toc240274623"/>
      <w:r w:rsidRPr="00A92913">
        <w:rPr>
          <w:rFonts w:eastAsia="Calibri"/>
          <w:lang w:val="vi-VN"/>
        </w:rPr>
        <w:lastRenderedPageBreak/>
        <w:t>KẾT QUẢ VÀ THẢO LUẬN</w:t>
      </w:r>
      <w:bookmarkEnd w:id="176"/>
    </w:p>
    <w:p w14:paraId="4CFFA5D1" w14:textId="3F980DF6" w:rsidR="001B180D" w:rsidRPr="00A92913" w:rsidRDefault="001B180D" w:rsidP="00727946">
      <w:pPr>
        <w:pStyle w:val="Heading2"/>
        <w:jc w:val="both"/>
        <w:rPr>
          <w:lang w:val="vi-VN"/>
        </w:rPr>
      </w:pPr>
      <w:bookmarkStart w:id="177" w:name="_Toc240274624"/>
      <w:r w:rsidRPr="00A92913">
        <w:rPr>
          <w:lang w:val="vi-VN"/>
        </w:rPr>
        <w:t>T</w:t>
      </w:r>
      <w:r w:rsidR="00E371CC" w:rsidRPr="00A92913">
        <w:rPr>
          <w:lang w:val="vi-VN"/>
        </w:rPr>
        <w:t>ổng hợp các hợp chất</w:t>
      </w:r>
      <w:r w:rsidRPr="00A92913">
        <w:rPr>
          <w:lang w:val="vi-VN"/>
        </w:rPr>
        <w:t xml:space="preserve"> nguyên liệu (3a-m), (5), (6), (8), (12), (13)</w:t>
      </w:r>
      <w:r w:rsidR="004E441C" w:rsidRPr="00A92913">
        <w:rPr>
          <w:lang w:val="vi-VN"/>
        </w:rPr>
        <w:t xml:space="preserve"> và </w:t>
      </w:r>
      <w:r w:rsidRPr="00A92913">
        <w:rPr>
          <w:lang w:val="vi-VN"/>
        </w:rPr>
        <w:t>(14)</w:t>
      </w:r>
      <w:bookmarkEnd w:id="177"/>
      <w:r w:rsidRPr="00A92913">
        <w:rPr>
          <w:lang w:val="vi-VN"/>
        </w:rPr>
        <w:t xml:space="preserve"> </w:t>
      </w:r>
    </w:p>
    <w:p w14:paraId="0DD7C298" w14:textId="1F226D6A" w:rsidR="00114F7B" w:rsidRPr="00A92913" w:rsidRDefault="00385BC5" w:rsidP="00727946">
      <w:pPr>
        <w:pStyle w:val="Heading3"/>
        <w:ind w:left="709"/>
        <w:jc w:val="both"/>
      </w:pPr>
      <w:r w:rsidRPr="00A92913">
        <w:rPr>
          <w:lang w:val="vi-VN"/>
        </w:rPr>
        <w:t xml:space="preserve"> </w:t>
      </w:r>
      <w:bookmarkStart w:id="178" w:name="_Toc240274625"/>
      <w:r w:rsidR="001B180D" w:rsidRPr="00A92913">
        <w:rPr>
          <w:lang w:val="en-GB"/>
        </w:rPr>
        <w:t xml:space="preserve">Tổng hợp nguyên liệu trung gian </w:t>
      </w:r>
      <w:r w:rsidRPr="00A92913">
        <w:t>3-aryl-2-mercaptoquinazolin-4(3H)-one (3a-</w:t>
      </w:r>
      <w:r w:rsidR="00D66F70" w:rsidRPr="00A92913">
        <w:t>m</w:t>
      </w:r>
      <w:r w:rsidRPr="00A92913">
        <w:t>)</w:t>
      </w:r>
      <w:bookmarkEnd w:id="178"/>
    </w:p>
    <w:p w14:paraId="708EFD57" w14:textId="4D9CF34C" w:rsidR="00016814" w:rsidRPr="000E0FCF" w:rsidRDefault="00016814" w:rsidP="00727946">
      <w:pPr>
        <w:pStyle w:val="Heading4"/>
        <w:ind w:left="851" w:hanging="709"/>
        <w:rPr>
          <w:b w:val="0"/>
          <w:bCs w:val="0"/>
        </w:rPr>
      </w:pPr>
      <w:r w:rsidRPr="000E0FCF">
        <w:rPr>
          <w:b w:val="0"/>
          <w:bCs w:val="0"/>
          <w:lang w:val="en-GB"/>
        </w:rPr>
        <w:t>Cơ chế phản ứng</w:t>
      </w:r>
    </w:p>
    <w:p w14:paraId="2950FA17" w14:textId="723BD044" w:rsidR="00385BC5" w:rsidRPr="00A92913" w:rsidRDefault="00230FCF" w:rsidP="00641FF2">
      <w:pPr>
        <w:spacing w:line="360" w:lineRule="auto"/>
        <w:jc w:val="center"/>
      </w:pPr>
      <w:r w:rsidRPr="00A92913">
        <w:object w:dxaOrig="9846" w:dyaOrig="3243" w14:anchorId="407D4912">
          <v:shape id="_x0000_i1084" type="#_x0000_t75" style="width:414pt;height:136pt" o:ole="">
            <v:imagedata r:id="rId148" o:title=""/>
          </v:shape>
          <o:OLEObject Type="Embed" ProgID="ChemDraw.Document.6.0" ShapeID="_x0000_i1084" DrawAspect="Content" ObjectID="_1852540976" r:id="rId149"/>
        </w:object>
      </w:r>
    </w:p>
    <w:p w14:paraId="3CF675F7" w14:textId="64B164E6" w:rsidR="003711A6" w:rsidRPr="00A92913" w:rsidRDefault="0001135F" w:rsidP="00727946">
      <w:pPr>
        <w:keepNext/>
        <w:keepLines/>
        <w:spacing w:before="60" w:after="60"/>
        <w:jc w:val="center"/>
        <w:rPr>
          <w:rFonts w:eastAsia="Calibri"/>
          <w:bCs/>
          <w:iCs/>
          <w:szCs w:val="26"/>
        </w:rPr>
      </w:pPr>
      <w:bookmarkStart w:id="179" w:name="_Toc240275227"/>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w:t>
      </w:r>
      <w:r w:rsidRPr="00A92913">
        <w:fldChar w:fldCharType="end"/>
      </w:r>
      <w:r w:rsidRPr="00A92913">
        <w:rPr>
          <w:lang w:val="vi-VN"/>
        </w:rPr>
        <w:t xml:space="preserve"> </w:t>
      </w:r>
      <w:r w:rsidR="0047269F" w:rsidRPr="00A92913">
        <w:rPr>
          <w:rFonts w:eastAsia="Calibri"/>
          <w:bCs/>
          <w:iCs/>
          <w:szCs w:val="26"/>
        </w:rPr>
        <w:t xml:space="preserve">Cơ chế phản ứng tổng hợp các nguyên liệu trung gian </w:t>
      </w:r>
      <w:r w:rsidR="0047269F" w:rsidRPr="00A92913">
        <w:rPr>
          <w:rFonts w:eastAsia="Calibri"/>
          <w:b/>
          <w:iCs/>
          <w:szCs w:val="26"/>
        </w:rPr>
        <w:t>(3a-m)</w:t>
      </w:r>
      <w:r w:rsidR="0047269F" w:rsidRPr="00A92913">
        <w:rPr>
          <w:rFonts w:eastAsia="Calibri"/>
          <w:bCs/>
          <w:iCs/>
          <w:szCs w:val="26"/>
        </w:rPr>
        <w:t xml:space="preserve"> theo phương pháp thứ nhất</w:t>
      </w:r>
      <w:r w:rsidR="00C33A7F" w:rsidRPr="00A92913">
        <w:rPr>
          <w:rFonts w:eastAsia="Calibri"/>
          <w:bCs/>
          <w:iCs/>
          <w:szCs w:val="26"/>
        </w:rPr>
        <w:t xml:space="preserve"> </w:t>
      </w:r>
      <w:r w:rsidR="00C33A7F" w:rsidRPr="00A92913">
        <w:rPr>
          <w:rFonts w:eastAsia="Calibri"/>
          <w:bCs/>
          <w:iCs/>
          <w:szCs w:val="26"/>
        </w:rPr>
        <w:fldChar w:fldCharType="begin"/>
      </w:r>
      <w:r w:rsidR="00915067">
        <w:rPr>
          <w:rFonts w:eastAsia="Calibri"/>
          <w:bCs/>
          <w:iCs/>
          <w:szCs w:val="26"/>
        </w:rPr>
        <w:instrText xml:space="preserve"> ADDIN EN.CITE &lt;EndNote&gt;&lt;Cite&gt;&lt;Author&gt;Alafeefy&lt;/Author&gt;&lt;Year&gt;2011&lt;/Year&gt;&lt;RecNum&gt;138&lt;/RecNum&gt;&lt;DisplayText&gt;[141]&lt;/DisplayText&gt;&lt;record&gt;&lt;rec-number&gt;138&lt;/rec-number&gt;&lt;foreign-keys&gt;&lt;key app="EN" db-id="dr2spp02xtr0s4exsr555vtbxredx02vxr0a" timestamp="1789314511"&gt;138&lt;/key&gt;&lt;/foreign-keys&gt;&lt;ref-type name="Journal Article"&gt;17&lt;/ref-type&gt;&lt;contributors&gt;&lt;authors&gt;&lt;author&gt;Alafeefy, Ahmed M&lt;/author&gt;&lt;author&gt;El-Azab, Adel S&lt;/author&gt;&lt;author&gt;Mohamed, Menshawy A&lt;/author&gt;&lt;author&gt;Bakhat, Mohamed Afroz&lt;/author&gt;&lt;author&gt;Abdel-Hamid, SG&lt;/author&gt;&lt;/authors&gt;&lt;/contributors&gt;&lt;titles&gt;&lt;title&gt;Synthesis of some new substituted iodoquinazoline derivatives and their antimicrobial screening&lt;/title&gt;&lt;secondary-title&gt;Journal of Saudi Chemical Society&lt;/secondary-title&gt;&lt;/titles&gt;&lt;periodical&gt;&lt;full-title&gt;Journal of Saudi Chemical Society&lt;/full-title&gt;&lt;/periodical&gt;&lt;pages&gt;319-325&lt;/pages&gt;&lt;volume&gt;15&lt;/volume&gt;&lt;number&gt;4&lt;/number&gt;&lt;dates&gt;&lt;year&gt;2011&lt;/year&gt;&lt;/dates&gt;&lt;isbn&gt;1319-6103&lt;/isbn&gt;&lt;urls&gt;&lt;/urls&gt;&lt;/record&gt;&lt;/Cite&gt;&lt;/EndNote&gt;</w:instrText>
      </w:r>
      <w:r w:rsidR="00C33A7F" w:rsidRPr="00A92913">
        <w:rPr>
          <w:rFonts w:eastAsia="Calibri"/>
          <w:bCs/>
          <w:iCs/>
          <w:szCs w:val="26"/>
        </w:rPr>
        <w:fldChar w:fldCharType="separate"/>
      </w:r>
      <w:r w:rsidR="00BA212A" w:rsidRPr="00A92913">
        <w:rPr>
          <w:rFonts w:eastAsia="Calibri"/>
          <w:bCs/>
          <w:iCs/>
          <w:noProof/>
          <w:szCs w:val="26"/>
        </w:rPr>
        <w:t>[141]</w:t>
      </w:r>
      <w:bookmarkEnd w:id="179"/>
      <w:r w:rsidR="00C33A7F" w:rsidRPr="00A92913">
        <w:rPr>
          <w:rFonts w:eastAsia="Calibri"/>
          <w:bCs/>
          <w:iCs/>
          <w:szCs w:val="26"/>
        </w:rPr>
        <w:fldChar w:fldCharType="end"/>
      </w:r>
    </w:p>
    <w:p w14:paraId="603DCF71" w14:textId="38EA30BC" w:rsidR="000E4759" w:rsidRPr="00A92913" w:rsidRDefault="00230FCF" w:rsidP="00641FF2">
      <w:pPr>
        <w:jc w:val="center"/>
      </w:pPr>
      <w:r w:rsidRPr="00A92913">
        <w:object w:dxaOrig="10155" w:dyaOrig="6517" w14:anchorId="3B1A2DAC">
          <v:shape id="_x0000_i1085" type="#_x0000_t75" style="width:418pt;height:270pt" o:ole="">
            <v:imagedata r:id="rId150" o:title=""/>
          </v:shape>
          <o:OLEObject Type="Embed" ProgID="ChemDraw.Document.6.0" ShapeID="_x0000_i1085" DrawAspect="Content" ObjectID="_1852540977" r:id="rId151"/>
        </w:object>
      </w:r>
    </w:p>
    <w:p w14:paraId="74AFE78E" w14:textId="5DBED3CB" w:rsidR="003711A6" w:rsidRPr="00A92913" w:rsidRDefault="0001135F" w:rsidP="00727946">
      <w:pPr>
        <w:jc w:val="center"/>
        <w:rPr>
          <w:rFonts w:eastAsia="Calibri"/>
          <w:bCs/>
          <w:iCs/>
          <w:szCs w:val="26"/>
        </w:rPr>
      </w:pPr>
      <w:bookmarkStart w:id="180" w:name="_Toc240275228"/>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2</w:t>
      </w:r>
      <w:r w:rsidRPr="00A92913">
        <w:fldChar w:fldCharType="end"/>
      </w:r>
      <w:r w:rsidRPr="00A92913">
        <w:rPr>
          <w:lang w:val="vi-VN"/>
        </w:rPr>
        <w:t xml:space="preserve"> </w:t>
      </w:r>
      <w:r w:rsidR="0047269F" w:rsidRPr="00A92913">
        <w:rPr>
          <w:rFonts w:eastAsia="Calibri"/>
          <w:bCs/>
          <w:iCs/>
          <w:szCs w:val="26"/>
        </w:rPr>
        <w:t xml:space="preserve">Cơ chế phản ứng tổng hợp các nguyên liệu trung gian </w:t>
      </w:r>
      <w:r w:rsidR="0047269F" w:rsidRPr="00A92913">
        <w:rPr>
          <w:rFonts w:eastAsia="Calibri"/>
          <w:b/>
          <w:iCs/>
          <w:szCs w:val="26"/>
        </w:rPr>
        <w:t>(3a-m)</w:t>
      </w:r>
      <w:r w:rsidR="0047269F" w:rsidRPr="00A92913">
        <w:rPr>
          <w:rFonts w:eastAsia="Calibri"/>
          <w:bCs/>
          <w:iCs/>
          <w:szCs w:val="26"/>
        </w:rPr>
        <w:t xml:space="preserve"> theo phương pháp thứ hai</w:t>
      </w:r>
      <w:r w:rsidR="00F77CEC" w:rsidRPr="00A92913">
        <w:rPr>
          <w:rFonts w:eastAsia="Calibri"/>
          <w:bCs/>
          <w:iCs/>
          <w:szCs w:val="26"/>
        </w:rPr>
        <w:t xml:space="preserve"> </w:t>
      </w:r>
      <w:r w:rsidR="00F77CEC" w:rsidRPr="00A92913">
        <w:rPr>
          <w:rFonts w:eastAsia="Calibri"/>
          <w:bCs/>
          <w:iCs/>
          <w:szCs w:val="26"/>
        </w:rPr>
        <w:fldChar w:fldCharType="begin">
          <w:fldData xml:space="preserve">PEVuZE5vdGU+PENpdGU+PEF1dGhvcj5EZXNobXVraDwvQXV0aG9yPjxZZWFyPjIwMDQ8L1llYXI+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</w:fldData>
        </w:fldChar>
      </w:r>
      <w:r w:rsidR="00915067">
        <w:rPr>
          <w:rFonts w:eastAsia="Calibri"/>
          <w:bCs/>
          <w:iCs/>
          <w:szCs w:val="26"/>
        </w:rPr>
        <w:instrText xml:space="preserve"> ADDIN EN.CITE </w:instrText>
      </w:r>
      <w:r w:rsidR="00915067">
        <w:rPr>
          <w:rFonts w:eastAsia="Calibri"/>
          <w:bCs/>
          <w:iCs/>
          <w:szCs w:val="26"/>
        </w:rPr>
        <w:fldChar w:fldCharType="begin">
          <w:fldData xml:space="preserve">PEVuZE5vdGU+PENpdGU+PEF1dGhvcj5EZXNobXVraDwvQXV0aG9yPjxZZWFyPjIwMDQ8L1llYXI+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</w:fldData>
        </w:fldChar>
      </w:r>
      <w:r w:rsidR="00915067">
        <w:rPr>
          <w:rFonts w:eastAsia="Calibri"/>
          <w:bCs/>
          <w:iCs/>
          <w:szCs w:val="26"/>
        </w:rPr>
        <w:instrText xml:space="preserve"> ADDIN EN.CITE.DATA </w:instrText>
      </w:r>
      <w:r w:rsidR="00915067">
        <w:rPr>
          <w:rFonts w:eastAsia="Calibri"/>
          <w:bCs/>
          <w:iCs/>
          <w:szCs w:val="26"/>
        </w:rPr>
      </w:r>
      <w:r w:rsidR="00915067">
        <w:rPr>
          <w:rFonts w:eastAsia="Calibri"/>
          <w:bCs/>
          <w:iCs/>
          <w:szCs w:val="26"/>
        </w:rPr>
        <w:fldChar w:fldCharType="end"/>
      </w:r>
      <w:r w:rsidR="00F77CEC" w:rsidRPr="00A92913">
        <w:rPr>
          <w:rFonts w:eastAsia="Calibri"/>
          <w:bCs/>
          <w:iCs/>
          <w:szCs w:val="26"/>
        </w:rPr>
      </w:r>
      <w:r w:rsidR="00F77CEC" w:rsidRPr="00A92913">
        <w:rPr>
          <w:rFonts w:eastAsia="Calibri"/>
          <w:bCs/>
          <w:iCs/>
          <w:szCs w:val="26"/>
        </w:rPr>
        <w:fldChar w:fldCharType="separate"/>
      </w:r>
      <w:r w:rsidR="00BA212A" w:rsidRPr="00A92913">
        <w:rPr>
          <w:rFonts w:eastAsia="Calibri"/>
          <w:bCs/>
          <w:iCs/>
          <w:noProof/>
          <w:szCs w:val="26"/>
        </w:rPr>
        <w:t>[50, 51, 136]</w:t>
      </w:r>
      <w:bookmarkEnd w:id="180"/>
      <w:r w:rsidR="00F77CEC" w:rsidRPr="00A92913">
        <w:rPr>
          <w:rFonts w:eastAsia="Calibri"/>
          <w:bCs/>
          <w:iCs/>
          <w:szCs w:val="26"/>
        </w:rPr>
        <w:fldChar w:fldCharType="end"/>
      </w:r>
    </w:p>
    <w:p w14:paraId="18A27B34" w14:textId="6E5CAEEF" w:rsidR="001B180D" w:rsidRPr="000E0FCF" w:rsidRDefault="001B180D" w:rsidP="00727946">
      <w:pPr>
        <w:pStyle w:val="Heading4"/>
        <w:spacing w:before="0" w:beforeAutospacing="0" w:after="0" w:afterAutospacing="0" w:line="360" w:lineRule="auto"/>
        <w:ind w:left="851" w:hanging="709"/>
        <w:rPr>
          <w:b w:val="0"/>
          <w:bCs w:val="0"/>
          <w:lang w:val="en-GB"/>
        </w:rPr>
      </w:pPr>
      <w:r w:rsidRPr="000E0FCF">
        <w:rPr>
          <w:b w:val="0"/>
          <w:bCs w:val="0"/>
          <w:lang w:val="en-GB"/>
        </w:rPr>
        <w:t>Xác định cấu trúc các hợp chất trung gian (3a-m)</w:t>
      </w:r>
    </w:p>
    <w:p w14:paraId="62B1B9B7" w14:textId="62ABEDDC" w:rsidR="00F93610" w:rsidRPr="00A92913" w:rsidRDefault="00F93610" w:rsidP="00727946">
      <w:pPr>
        <w:ind w:firstLine="720"/>
        <w:rPr>
          <w:rFonts w:eastAsia="Calibri"/>
          <w:szCs w:val="26"/>
        </w:rPr>
      </w:pPr>
      <w:bookmarkStart w:id="181" w:name="_Toc220585379"/>
      <w:r w:rsidRPr="00A92913">
        <w:rPr>
          <w:rFonts w:eastAsia="Calibri"/>
          <w:szCs w:val="26"/>
        </w:rPr>
        <w:lastRenderedPageBreak/>
        <w:t>Cấu trúc của các hợp chất 2-mercaptoquinazolin-4(3</w:t>
      </w:r>
      <w:r w:rsidRPr="00A92913">
        <w:rPr>
          <w:rFonts w:eastAsia="Calibri"/>
          <w:i/>
          <w:szCs w:val="26"/>
        </w:rPr>
        <w:t>H</w:t>
      </w:r>
      <w:r w:rsidRPr="00A92913">
        <w:rPr>
          <w:rFonts w:eastAsia="Calibri"/>
          <w:szCs w:val="26"/>
        </w:rPr>
        <w:t>)-one (</w:t>
      </w:r>
      <w:r w:rsidRPr="00A92913">
        <w:rPr>
          <w:rFonts w:eastAsia="Calibri"/>
          <w:b/>
          <w:szCs w:val="26"/>
        </w:rPr>
        <w:t xml:space="preserve">3a–3m) </w:t>
      </w:r>
      <w:r w:rsidRPr="00A92913">
        <w:rPr>
          <w:rFonts w:eastAsia="Calibri"/>
          <w:szCs w:val="26"/>
        </w:rPr>
        <w:t xml:space="preserve">được xác định bằng các phương pháp phổ FT–IR, </w:t>
      </w:r>
      <w:r w:rsidRPr="00A92913">
        <w:rPr>
          <w:rFonts w:eastAsia="Calibri"/>
          <w:szCs w:val="26"/>
          <w:vertAlign w:val="superscript"/>
        </w:rPr>
        <w:t>1</w:t>
      </w:r>
      <w:r w:rsidRPr="00A92913">
        <w:rPr>
          <w:rFonts w:eastAsia="Calibri"/>
          <w:szCs w:val="26"/>
        </w:rPr>
        <w:t xml:space="preserve">H–NMR, </w:t>
      </w:r>
      <w:r w:rsidRPr="00A92913">
        <w:rPr>
          <w:rFonts w:eastAsia="Calibri"/>
          <w:szCs w:val="26"/>
          <w:vertAlign w:val="superscript"/>
        </w:rPr>
        <w:t>13</w:t>
      </w:r>
      <w:r w:rsidRPr="00A92913">
        <w:rPr>
          <w:rFonts w:eastAsia="Calibri"/>
          <w:szCs w:val="26"/>
        </w:rPr>
        <w:t xml:space="preserve">C–NMR được trình bày ở </w:t>
      </w:r>
      <w:r w:rsidR="00174FBC" w:rsidRPr="00A92913">
        <w:rPr>
          <w:rFonts w:eastAsia="Calibri"/>
          <w:szCs w:val="26"/>
        </w:rPr>
        <w:t>P</w:t>
      </w:r>
      <w:r w:rsidRPr="00A92913">
        <w:rPr>
          <w:rFonts w:eastAsia="Calibri"/>
          <w:szCs w:val="26"/>
        </w:rPr>
        <w:t>hụ lục</w:t>
      </w:r>
      <w:r w:rsidR="00174FBC" w:rsidRPr="00A92913">
        <w:rPr>
          <w:rFonts w:eastAsia="Calibri"/>
          <w:szCs w:val="26"/>
        </w:rPr>
        <w:t xml:space="preserve"> 1-12. </w:t>
      </w:r>
    </w:p>
    <w:p w14:paraId="1A20FAA3" w14:textId="449FC078" w:rsidR="007A71E6" w:rsidRPr="00A92913" w:rsidRDefault="00F93610" w:rsidP="00727946">
      <w:pPr>
        <w:spacing w:before="120" w:after="120" w:line="288" w:lineRule="auto"/>
        <w:ind w:firstLine="720"/>
        <w:rPr>
          <w:szCs w:val="26"/>
        </w:rPr>
      </w:pPr>
      <w:r w:rsidRPr="00A92913">
        <w:rPr>
          <w:szCs w:val="26"/>
        </w:rPr>
        <w:t xml:space="preserve">Phổ FT-IR của các hợp chất </w:t>
      </w:r>
      <w:r w:rsidRPr="00A92913">
        <w:rPr>
          <w:b/>
          <w:szCs w:val="26"/>
        </w:rPr>
        <w:t>(3a–3m)</w:t>
      </w:r>
      <w:r w:rsidRPr="00A92913">
        <w:rPr>
          <w:szCs w:val="26"/>
        </w:rPr>
        <w:t xml:space="preserve"> cho thấy sự tồn tại của cân bằng tautomer </w:t>
      </w:r>
      <w:r w:rsidR="00845601" w:rsidRPr="00A92913">
        <w:rPr>
          <w:szCs w:val="26"/>
        </w:rPr>
        <w:t xml:space="preserve">thiol-thione </w:t>
      </w:r>
      <w:r w:rsidRPr="00A92913">
        <w:rPr>
          <w:szCs w:val="26"/>
        </w:rPr>
        <w:t>(Hình 3.</w:t>
      </w:r>
      <w:r w:rsidR="0001135F" w:rsidRPr="00A92913">
        <w:rPr>
          <w:szCs w:val="26"/>
        </w:rPr>
        <w:t>1</w:t>
      </w:r>
      <w:r w:rsidRPr="00A92913">
        <w:rPr>
          <w:szCs w:val="26"/>
        </w:rPr>
        <w:t>); tuy nhiên, ở trạng thái rắn, dạng thione chiếm ưu thế</w:t>
      </w:r>
      <w:r w:rsidR="00DA2BFC" w:rsidRPr="00A92913">
        <w:rPr>
          <w:szCs w:val="26"/>
        </w:rPr>
        <w:t>.</w:t>
      </w:r>
      <w:r w:rsidR="00371D1E" w:rsidRPr="00A92913">
        <w:rPr>
          <w:szCs w:val="26"/>
        </w:rPr>
        <w:t xml:space="preserve"> </w:t>
      </w:r>
      <w:r w:rsidR="00371D1E" w:rsidRPr="00A92913">
        <w:rPr>
          <w:szCs w:val="26"/>
        </w:rPr>
        <w:fldChar w:fldCharType="begin"/>
      </w:r>
      <w:r w:rsidR="00915067">
        <w:rPr>
          <w:szCs w:val="26"/>
        </w:rPr>
        <w:instrText xml:space="preserve"> ADDIN EN.CITE &lt;EndNote&gt;&lt;Cite&gt;&lt;Author&gt;Trotsko&lt;/Author&gt;&lt;Year&gt;2020&lt;/Year&gt;&lt;RecNum&gt;139&lt;/RecNum&gt;&lt;DisplayText&gt;[142]&lt;/DisplayText&gt;&lt;record&gt;&lt;rec-number&gt;139&lt;/rec-number&gt;&lt;foreign-keys&gt;&lt;key app="EN" db-id="dr2spp02xtr0s4exsr555vtbxredx02vxr0a" timestamp="1789314511"&gt;139&lt;/key&gt;&lt;/foreign-keys&gt;&lt;ref-type name="Journal Article"&gt;17&lt;/ref-type&gt;&lt;contributors&gt;&lt;authors&gt;&lt;author&gt;Trotsko, Nazar&lt;/author&gt;&lt;author&gt;Golus, Joanna&lt;/author&gt;&lt;author&gt;Kazimierczak, Paulina&lt;/author&gt;&lt;author&gt;Paneth, Agata&lt;/author&gt;&lt;author&gt;Przekora, Agata&lt;/author&gt;&lt;author&gt;Ginalska, Grazyna&lt;/author&gt;&lt;author&gt;Wujec, Monika&lt;/author&gt;&lt;/authors&gt;&lt;/contributors&gt;&lt;titles&gt;&lt;title&gt;Synthesis and antimycobacterial activity of thiazolidine-2, 4-dione based derivatives with halogenbenzohydrazones and pyridinecarbohydrazones substituents&lt;/title&gt;&lt;secondary-title&gt;European journal of medicinal chemistry&lt;/secondary-title&gt;&lt;/titles&gt;&lt;periodical&gt;&lt;full-title&gt;European Journal of Medicinal Chemistry&lt;/full-title&gt;&lt;/periodical&gt;&lt;pages&gt;112045&lt;/pages&gt;&lt;volume&gt;189&lt;/volume&gt;&lt;dates&gt;&lt;year&gt;2020&lt;/year&gt;&lt;/dates&gt;&lt;isbn&gt;0223-5234&lt;/isbn&gt;&lt;urls&gt;&lt;/urls&gt;&lt;/record&gt;&lt;/Cite&gt;&lt;/EndNote&gt;</w:instrText>
      </w:r>
      <w:r w:rsidR="00371D1E" w:rsidRPr="00A92913">
        <w:rPr>
          <w:szCs w:val="26"/>
        </w:rPr>
        <w:fldChar w:fldCharType="separate"/>
      </w:r>
      <w:r w:rsidR="00BA212A" w:rsidRPr="00A92913">
        <w:rPr>
          <w:noProof/>
          <w:szCs w:val="26"/>
        </w:rPr>
        <w:t>[142]</w:t>
      </w:r>
      <w:r w:rsidR="00371D1E" w:rsidRPr="00A92913">
        <w:rPr>
          <w:szCs w:val="26"/>
        </w:rPr>
        <w:fldChar w:fldCharType="end"/>
      </w:r>
    </w:p>
    <w:tbl>
      <w:tblPr>
        <w:tblStyle w:val="TableGrid"/>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990"/>
      </w:tblGrid>
      <w:tr w:rsidR="00727946" w:rsidRPr="00A92913" w14:paraId="12A438AD" w14:textId="77777777" w:rsidTr="00F443CE">
        <w:tc>
          <w:tcPr>
            <w:tcW w:w="5392" w:type="dxa"/>
            <w:gridSpan w:val="2"/>
          </w:tcPr>
          <w:p w14:paraId="0BBDFD1F" w14:textId="14E5FA39" w:rsidR="00B74AC5" w:rsidRPr="00A92913" w:rsidRDefault="00B74AC5" w:rsidP="00727946">
            <w:pPr>
              <w:spacing w:before="120" w:after="120" w:line="288" w:lineRule="auto"/>
              <w:jc w:val="center"/>
              <w:rPr>
                <w:rFonts w:eastAsia="Calibri"/>
                <w:szCs w:val="26"/>
              </w:rPr>
            </w:pPr>
            <w:r w:rsidRPr="00A92913">
              <w:rPr>
                <w:rFonts w:eastAsia="Calibri"/>
                <w:noProof/>
                <w:szCs w:val="26"/>
              </w:rPr>
              <w:drawing>
                <wp:inline distT="0" distB="0" distL="0" distR="0" wp14:anchorId="55BD2649" wp14:editId="5410F6AA">
                  <wp:extent cx="3186656" cy="825190"/>
                  <wp:effectExtent l="0" t="0" r="0" b="0"/>
                  <wp:docPr id="727601216" name="Picture 72760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2">
                            <a:extLst>
                              <a:ext uri="{28A0092B-C50C-407E-A947-70E740481C1C}">
                                <a14:useLocalDpi xmlns:a14="http://schemas.microsoft.com/office/drawing/2010/main" val="0"/>
                              </a:ext>
                            </a:extLst>
                          </a:blip>
                          <a:srcRect b="18889"/>
                          <a:stretch/>
                        </pic:blipFill>
                        <pic:spPr bwMode="auto">
                          <a:xfrm>
                            <a:off x="0" y="0"/>
                            <a:ext cx="3188335" cy="82562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27946" w:rsidRPr="00A92913" w14:paraId="027343C3" w14:textId="77777777" w:rsidTr="00F443CE">
        <w:tc>
          <w:tcPr>
            <w:tcW w:w="3402" w:type="dxa"/>
          </w:tcPr>
          <w:p w14:paraId="411EF0FB" w14:textId="099B4B17" w:rsidR="00B74AC5" w:rsidRPr="00A92913" w:rsidRDefault="00B74AC5" w:rsidP="00727946">
            <w:pPr>
              <w:spacing w:before="120" w:after="120" w:line="288" w:lineRule="auto"/>
              <w:rPr>
                <w:rFonts w:eastAsia="Calibri"/>
                <w:szCs w:val="26"/>
              </w:rPr>
            </w:pPr>
            <w:r w:rsidRPr="00A92913">
              <w:rPr>
                <w:rFonts w:eastAsia="Calibri"/>
                <w:szCs w:val="26"/>
              </w:rPr>
              <w:t xml:space="preserve">       Dạng thiol</w:t>
            </w:r>
          </w:p>
        </w:tc>
        <w:tc>
          <w:tcPr>
            <w:tcW w:w="1990" w:type="dxa"/>
          </w:tcPr>
          <w:p w14:paraId="5B0FA67F" w14:textId="61C5FCAF" w:rsidR="00B74AC5" w:rsidRPr="00A92913" w:rsidRDefault="00B74AC5" w:rsidP="00727946">
            <w:pPr>
              <w:spacing w:before="120" w:after="120" w:line="288" w:lineRule="auto"/>
              <w:jc w:val="center"/>
              <w:rPr>
                <w:rFonts w:eastAsia="Calibri"/>
                <w:szCs w:val="26"/>
              </w:rPr>
            </w:pPr>
            <w:r w:rsidRPr="00A92913">
              <w:rPr>
                <w:rFonts w:eastAsia="Calibri"/>
                <w:szCs w:val="26"/>
              </w:rPr>
              <w:t>Dạng thione</w:t>
            </w:r>
          </w:p>
        </w:tc>
      </w:tr>
    </w:tbl>
    <w:p w14:paraId="3242ADB4" w14:textId="557AB05A" w:rsidR="00F93610" w:rsidRPr="00A92913" w:rsidRDefault="00F93610" w:rsidP="00727946">
      <w:pPr>
        <w:keepNext/>
        <w:keepLines/>
        <w:spacing w:before="60" w:after="60"/>
        <w:jc w:val="center"/>
        <w:rPr>
          <w:rFonts w:eastAsia="Calibri"/>
          <w:iCs/>
          <w:szCs w:val="18"/>
        </w:rPr>
      </w:pPr>
      <w:bookmarkStart w:id="182" w:name="_Toc203164152"/>
      <w:bookmarkStart w:id="183" w:name="_Toc225250641"/>
      <w:bookmarkStart w:id="184" w:name="_Toc240275265"/>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3</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1</w:t>
      </w:r>
      <w:r w:rsidRPr="00A92913">
        <w:rPr>
          <w:rFonts w:eastAsia="Calibri"/>
          <w:iCs/>
          <w:szCs w:val="18"/>
        </w:rPr>
        <w:fldChar w:fldCharType="end"/>
      </w:r>
      <w:r w:rsidRPr="00A92913">
        <w:rPr>
          <w:rFonts w:eastAsia="Calibri"/>
          <w:iCs/>
          <w:szCs w:val="18"/>
        </w:rPr>
        <w:t xml:space="preserve"> </w:t>
      </w:r>
      <w:r w:rsidRPr="00A92913">
        <w:rPr>
          <w:rFonts w:eastAsia="Calibri"/>
          <w:bCs/>
          <w:iCs/>
          <w:szCs w:val="26"/>
        </w:rPr>
        <w:t>Quá trình tautomer hóa</w:t>
      </w:r>
      <w:bookmarkEnd w:id="182"/>
      <w:bookmarkEnd w:id="183"/>
      <w:bookmarkEnd w:id="184"/>
    </w:p>
    <w:p w14:paraId="3F5E4750" w14:textId="4B2FB89D" w:rsidR="00A6743E" w:rsidRPr="00A92913" w:rsidRDefault="00F93610" w:rsidP="00727946">
      <w:pPr>
        <w:pStyle w:val="NormalWeb"/>
        <w:spacing w:before="0" w:beforeAutospacing="0" w:after="0" w:afterAutospacing="0" w:line="360" w:lineRule="auto"/>
        <w:ind w:firstLine="720"/>
        <w:rPr>
          <w:sz w:val="26"/>
          <w:szCs w:val="26"/>
        </w:rPr>
      </w:pPr>
      <w:r w:rsidRPr="00A92913">
        <w:rPr>
          <w:sz w:val="26"/>
          <w:szCs w:val="26"/>
        </w:rPr>
        <w:t>Tín hiệu đặc trưng của liên kết N–C=S trong dị vòng 2-mercaptoquinazolin-4(3</w:t>
      </w:r>
      <w:r w:rsidRPr="00A92913">
        <w:rPr>
          <w:i/>
          <w:sz w:val="26"/>
          <w:szCs w:val="26"/>
        </w:rPr>
        <w:t>H</w:t>
      </w:r>
      <w:r w:rsidRPr="00A92913">
        <w:rPr>
          <w:sz w:val="26"/>
          <w:szCs w:val="26"/>
        </w:rPr>
        <w:t>)-one xuất hiện trong vùng 1275–1223 cm</w:t>
      </w:r>
      <w:r w:rsidRPr="00A92913">
        <w:rPr>
          <w:rFonts w:ascii="Calibri" w:eastAsia="Calibri" w:hAnsi="Calibri" w:cs="Calibri"/>
          <w:sz w:val="26"/>
          <w:szCs w:val="26"/>
        </w:rPr>
        <w:t>⁻</w:t>
      </w:r>
      <w:r w:rsidRPr="00A92913">
        <w:rPr>
          <w:sz w:val="26"/>
          <w:szCs w:val="26"/>
        </w:rPr>
        <w:t>¹. Đồng thời, các dải hấp thụ của liên kết N–H và C=N lần lượt được ghi nhận tại 3265–3217 cm</w:t>
      </w:r>
      <w:r w:rsidRPr="00A92913">
        <w:rPr>
          <w:rFonts w:ascii="Calibri" w:eastAsia="Calibri" w:hAnsi="Calibri" w:cs="Calibri"/>
          <w:sz w:val="26"/>
          <w:szCs w:val="26"/>
        </w:rPr>
        <w:t>⁻</w:t>
      </w:r>
      <w:r w:rsidRPr="00A92913">
        <w:rPr>
          <w:sz w:val="26"/>
          <w:szCs w:val="26"/>
        </w:rPr>
        <w:t>¹ (ν</w:t>
      </w:r>
      <w:r w:rsidRPr="00A92913">
        <w:rPr>
          <w:sz w:val="26"/>
          <w:szCs w:val="26"/>
          <w:vertAlign w:val="subscript"/>
        </w:rPr>
        <w:t>N–H</w:t>
      </w:r>
      <w:r w:rsidRPr="00A92913">
        <w:rPr>
          <w:sz w:val="26"/>
          <w:szCs w:val="26"/>
        </w:rPr>
        <w:t>) và 1533–1522 cm</w:t>
      </w:r>
      <w:r w:rsidRPr="00A92913">
        <w:rPr>
          <w:rFonts w:ascii="Calibri" w:eastAsia="Calibri" w:hAnsi="Calibri" w:cs="Calibri"/>
          <w:sz w:val="26"/>
          <w:szCs w:val="26"/>
        </w:rPr>
        <w:t>⁻</w:t>
      </w:r>
      <w:r w:rsidRPr="00A92913">
        <w:rPr>
          <w:sz w:val="26"/>
          <w:szCs w:val="26"/>
        </w:rPr>
        <w:t>¹ (ν</w:t>
      </w:r>
      <w:r w:rsidRPr="00A92913">
        <w:rPr>
          <w:sz w:val="26"/>
          <w:szCs w:val="26"/>
          <w:vertAlign w:val="subscript"/>
        </w:rPr>
        <w:t>C=N</w:t>
      </w:r>
      <w:r w:rsidRPr="00A92913">
        <w:rPr>
          <w:sz w:val="26"/>
          <w:szCs w:val="26"/>
        </w:rPr>
        <w:t>), khẳng định sự hiện diện của dạng thione. Ngoài ra, dao động biến dạng của liên kết S–H (nhóm mercapto) xuất hiện tại 844–806 cm</w:t>
      </w:r>
      <w:r w:rsidRPr="00A92913">
        <w:rPr>
          <w:rFonts w:ascii="Calibri" w:eastAsia="Calibri" w:hAnsi="Calibri" w:cs="Calibri"/>
          <w:sz w:val="26"/>
          <w:szCs w:val="26"/>
        </w:rPr>
        <w:t>⁻</w:t>
      </w:r>
      <w:r w:rsidRPr="00A92913">
        <w:rPr>
          <w:sz w:val="26"/>
          <w:szCs w:val="26"/>
        </w:rPr>
        <w:t>¹, trong khi dao động kéo dãn C–S nằm trong khoảng 646–629 cm</w:t>
      </w:r>
      <w:r w:rsidRPr="00A92913">
        <w:rPr>
          <w:rFonts w:ascii="Calibri" w:eastAsia="Calibri" w:hAnsi="Calibri" w:cs="Calibri"/>
          <w:sz w:val="26"/>
          <w:szCs w:val="26"/>
        </w:rPr>
        <w:t>⁻</w:t>
      </w:r>
      <w:r w:rsidRPr="00A92913">
        <w:rPr>
          <w:sz w:val="26"/>
          <w:szCs w:val="26"/>
        </w:rPr>
        <w:t>¹. Các dữ liệu này cho thấy sự tồn tại của cân bằng tautome, nhưng dạng thione là chủ yếu trong pha rắn.</w:t>
      </w:r>
      <w:r w:rsidR="00371D1E" w:rsidRPr="00A92913">
        <w:rPr>
          <w:sz w:val="26"/>
          <w:szCs w:val="26"/>
        </w:rPr>
        <w:t xml:space="preserve"> </w:t>
      </w:r>
      <w:r w:rsidR="00371D1E" w:rsidRPr="00A92913">
        <w:rPr>
          <w:sz w:val="26"/>
          <w:szCs w:val="26"/>
        </w:rPr>
        <w:fldChar w:fldCharType="begin"/>
      </w:r>
      <w:r w:rsidR="00915067">
        <w:rPr>
          <w:sz w:val="26"/>
          <w:szCs w:val="26"/>
        </w:rPr>
        <w:instrText xml:space="preserve"> ADDIN EN.CITE &lt;EndNote&gt;&lt;Cite&gt;&lt;Author&gt;Trotsko&lt;/Author&gt;&lt;Year&gt;2020&lt;/Year&gt;&lt;RecNum&gt;139&lt;/RecNum&gt;&lt;DisplayText&gt;[142]&lt;/DisplayText&gt;&lt;record&gt;&lt;rec-number&gt;139&lt;/rec-number&gt;&lt;foreign-keys&gt;&lt;key app="EN" db-id="dr2spp02xtr0s4exsr555vtbxredx02vxr0a" timestamp="1789314511"&gt;139&lt;/key&gt;&lt;/foreign-keys&gt;&lt;ref-type name="Journal Article"&gt;17&lt;/ref-type&gt;&lt;contributors&gt;&lt;authors&gt;&lt;author&gt;Trotsko, Nazar&lt;/author&gt;&lt;author&gt;Golus, Joanna&lt;/author&gt;&lt;author&gt;Kazimierczak, Paulina&lt;/author&gt;&lt;author&gt;Paneth, Agata&lt;/author&gt;&lt;author&gt;Przekora, Agata&lt;/author&gt;&lt;author&gt;Ginalska, Grazyna&lt;/author&gt;&lt;author&gt;Wujec, Monika&lt;/author&gt;&lt;/authors&gt;&lt;/contributors&gt;&lt;titles&gt;&lt;title&gt;Synthesis and antimycobacterial activity of thiazolidine-2, 4-dione based derivatives with halogenbenzohydrazones and pyridinecarbohydrazones substituents&lt;/title&gt;&lt;secondary-title&gt;European journal of medicinal chemistry&lt;/secondary-title&gt;&lt;/titles&gt;&lt;periodical&gt;&lt;full-title&gt;European Journal of Medicinal Chemistry&lt;/full-title&gt;&lt;/periodical&gt;&lt;pages&gt;112045&lt;/pages&gt;&lt;volume&gt;189&lt;/volume&gt;&lt;dates&gt;&lt;year&gt;2020&lt;/year&gt;&lt;/dates&gt;&lt;isbn&gt;0223-5234&lt;/isbn&gt;&lt;urls&gt;&lt;/urls&gt;&lt;/record&gt;&lt;/Cite&gt;&lt;/EndNote&gt;</w:instrText>
      </w:r>
      <w:r w:rsidR="00371D1E" w:rsidRPr="00A92913">
        <w:rPr>
          <w:sz w:val="26"/>
          <w:szCs w:val="26"/>
        </w:rPr>
        <w:fldChar w:fldCharType="separate"/>
      </w:r>
      <w:r w:rsidR="00BA212A" w:rsidRPr="00A92913">
        <w:rPr>
          <w:noProof/>
          <w:sz w:val="26"/>
          <w:szCs w:val="26"/>
        </w:rPr>
        <w:t>[142]</w:t>
      </w:r>
      <w:r w:rsidR="00371D1E" w:rsidRPr="00A92913">
        <w:rPr>
          <w:sz w:val="26"/>
          <w:szCs w:val="26"/>
        </w:rPr>
        <w:fldChar w:fldCharType="end"/>
      </w:r>
    </w:p>
    <w:p w14:paraId="1CEDAAE6" w14:textId="708D1A3A" w:rsidR="007A71E6" w:rsidRPr="00A92913" w:rsidRDefault="00F93610" w:rsidP="00727946">
      <w:pPr>
        <w:pStyle w:val="NormalWeb"/>
        <w:spacing w:before="0" w:beforeAutospacing="0" w:after="0" w:afterAutospacing="0" w:line="360" w:lineRule="auto"/>
        <w:ind w:firstLine="720"/>
        <w:rPr>
          <w:sz w:val="26"/>
          <w:szCs w:val="26"/>
        </w:rPr>
      </w:pPr>
      <w:r w:rsidRPr="00A92913">
        <w:rPr>
          <w:sz w:val="26"/>
          <w:szCs w:val="26"/>
        </w:rPr>
        <w:t>Sự hiện diện của vòng benzene được xác nhận qua các dải hấp thụ đặc trưng của dao động kéo dãn C–H</w:t>
      </w:r>
      <w:r w:rsidRPr="00A92913">
        <w:rPr>
          <w:sz w:val="26"/>
          <w:szCs w:val="26"/>
          <w:vertAlign w:val="subscript"/>
        </w:rPr>
        <w:t xml:space="preserve">sp² </w:t>
      </w:r>
      <w:r w:rsidRPr="00A92913">
        <w:rPr>
          <w:sz w:val="26"/>
          <w:szCs w:val="26"/>
        </w:rPr>
        <w:t>(3138–3030 cm</w:t>
      </w:r>
      <w:r w:rsidRPr="00A92913">
        <w:rPr>
          <w:rFonts w:ascii="Calibri" w:eastAsia="Calibri" w:hAnsi="Calibri" w:cs="Calibri"/>
          <w:sz w:val="26"/>
          <w:szCs w:val="26"/>
        </w:rPr>
        <w:t>⁻</w:t>
      </w:r>
      <w:r w:rsidRPr="00A92913">
        <w:rPr>
          <w:sz w:val="26"/>
          <w:szCs w:val="26"/>
        </w:rPr>
        <w:t>¹) và C=C thơm (1620–1600 cm</w:t>
      </w:r>
      <w:r w:rsidRPr="00A92913">
        <w:rPr>
          <w:rFonts w:ascii="Calibri" w:eastAsia="Calibri" w:hAnsi="Calibri" w:cs="Calibri"/>
          <w:sz w:val="26"/>
          <w:szCs w:val="26"/>
        </w:rPr>
        <w:t>⁻</w:t>
      </w:r>
      <w:r w:rsidRPr="00A92913">
        <w:rPr>
          <w:sz w:val="26"/>
          <w:szCs w:val="26"/>
        </w:rPr>
        <w:t>¹). Tín hiệu của nhóm carbonyl (C=O) xuất hiện trong vùng 1693–1645 cm</w:t>
      </w:r>
      <w:r w:rsidRPr="00A92913">
        <w:rPr>
          <w:rFonts w:ascii="Calibri" w:eastAsia="Calibri" w:hAnsi="Calibri" w:cs="Calibri"/>
          <w:sz w:val="26"/>
          <w:szCs w:val="26"/>
        </w:rPr>
        <w:t>⁻</w:t>
      </w:r>
      <w:r w:rsidRPr="00A92913">
        <w:rPr>
          <w:sz w:val="26"/>
          <w:szCs w:val="26"/>
        </w:rPr>
        <w:t>¹, trong khi dao động của liên kết C–N trong khung quinazoline được ghi nhận tại 1213–1196 cm</w:t>
      </w:r>
      <w:r w:rsidRPr="00A92913">
        <w:rPr>
          <w:rFonts w:ascii="Calibri" w:eastAsia="Calibri" w:hAnsi="Calibri" w:cs="Calibri"/>
          <w:sz w:val="26"/>
          <w:szCs w:val="26"/>
        </w:rPr>
        <w:t>⁻</w:t>
      </w:r>
      <w:r w:rsidRPr="00A92913">
        <w:rPr>
          <w:sz w:val="26"/>
          <w:szCs w:val="26"/>
        </w:rPr>
        <w:t>¹. Bên cạnh đó, các nhóm thế đặc trưng cũng được nhận diện: dao động C–H</w:t>
      </w:r>
      <w:r w:rsidRPr="00A92913">
        <w:rPr>
          <w:sz w:val="26"/>
          <w:szCs w:val="26"/>
          <w:vertAlign w:val="subscript"/>
        </w:rPr>
        <w:t>sp³</w:t>
      </w:r>
      <w:r w:rsidRPr="00A92913">
        <w:rPr>
          <w:sz w:val="26"/>
          <w:szCs w:val="26"/>
        </w:rPr>
        <w:t xml:space="preserve"> trong khoảng 2976–2837 cm</w:t>
      </w:r>
      <w:r w:rsidRPr="00A92913">
        <w:rPr>
          <w:rFonts w:ascii="Calibri" w:eastAsia="Calibri" w:hAnsi="Calibri" w:cs="Calibri"/>
          <w:sz w:val="26"/>
          <w:szCs w:val="26"/>
        </w:rPr>
        <w:t>⁻</w:t>
      </w:r>
      <w:r w:rsidRPr="00A92913">
        <w:rPr>
          <w:sz w:val="26"/>
          <w:szCs w:val="26"/>
        </w:rPr>
        <w:t>¹ (</w:t>
      </w:r>
      <w:r w:rsidRPr="00A92913">
        <w:rPr>
          <w:b/>
          <w:sz w:val="26"/>
          <w:szCs w:val="26"/>
        </w:rPr>
        <w:t>3b, 3c, 3e, 3i–3k, 3m</w:t>
      </w:r>
      <w:r w:rsidRPr="00A92913">
        <w:rPr>
          <w:sz w:val="26"/>
          <w:szCs w:val="26"/>
        </w:rPr>
        <w:t>); dao động C–Cl tại 808 cm</w:t>
      </w:r>
      <w:r w:rsidRPr="00A92913">
        <w:rPr>
          <w:rFonts w:ascii="Calibri" w:eastAsia="Calibri" w:hAnsi="Calibri" w:cs="Calibri"/>
          <w:sz w:val="26"/>
          <w:szCs w:val="26"/>
        </w:rPr>
        <w:t>⁻</w:t>
      </w:r>
      <w:r w:rsidRPr="00A92913">
        <w:rPr>
          <w:sz w:val="26"/>
          <w:szCs w:val="26"/>
        </w:rPr>
        <w:t>¹ (</w:t>
      </w:r>
      <w:r w:rsidRPr="00A92913">
        <w:rPr>
          <w:b/>
          <w:sz w:val="26"/>
          <w:szCs w:val="26"/>
        </w:rPr>
        <w:t>3d, 3f</w:t>
      </w:r>
      <w:r w:rsidRPr="00A92913">
        <w:rPr>
          <w:sz w:val="26"/>
          <w:szCs w:val="26"/>
        </w:rPr>
        <w:t>); và C–F tại 1259 cm</w:t>
      </w:r>
      <w:r w:rsidRPr="00A92913">
        <w:rPr>
          <w:rFonts w:ascii="Calibri" w:eastAsia="Calibri" w:hAnsi="Calibri" w:cs="Calibri"/>
          <w:sz w:val="26"/>
          <w:szCs w:val="26"/>
        </w:rPr>
        <w:t>⁻</w:t>
      </w:r>
      <w:r w:rsidRPr="00A92913">
        <w:rPr>
          <w:sz w:val="26"/>
          <w:szCs w:val="26"/>
        </w:rPr>
        <w:t>¹ (</w:t>
      </w:r>
      <w:r w:rsidRPr="00A92913">
        <w:rPr>
          <w:b/>
          <w:sz w:val="26"/>
          <w:szCs w:val="26"/>
        </w:rPr>
        <w:t>3g</w:t>
      </w:r>
      <w:r w:rsidRPr="00A92913">
        <w:rPr>
          <w:sz w:val="26"/>
          <w:szCs w:val="26"/>
        </w:rPr>
        <w:t>). Kết quả phù hợp với các tài liệu đã công bố</w:t>
      </w:r>
      <w:r w:rsidR="00DE7D5D" w:rsidRPr="00A92913">
        <w:rPr>
          <w:sz w:val="26"/>
          <w:szCs w:val="26"/>
        </w:rPr>
        <w:t xml:space="preserve"> </w:t>
      </w:r>
      <w:r w:rsidR="00DE7D5D" w:rsidRPr="00A92913">
        <w:rPr>
          <w:sz w:val="26"/>
          <w:szCs w:val="26"/>
        </w:rPr>
        <w:fldChar w:fldCharType="begin">
          <w:fldData xml:space="preserve">PEVuZE5vdGU+PENpdGU+PEF1dGhvcj5EZXNobXVraDwvQXV0aG9yPjxZZWFyPjIwMDQ8L1llYXI+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</w:fldData>
        </w:fldChar>
      </w:r>
      <w:r w:rsidR="00915067">
        <w:rPr>
          <w:sz w:val="26"/>
          <w:szCs w:val="26"/>
        </w:rPr>
        <w:instrText xml:space="preserve"> ADDIN EN.CITE </w:instrText>
      </w:r>
      <w:r w:rsidR="00915067">
        <w:rPr>
          <w:sz w:val="26"/>
          <w:szCs w:val="26"/>
        </w:rPr>
        <w:fldChar w:fldCharType="begin">
          <w:fldData xml:space="preserve">PEVuZE5vdGU+PENpdGU+PEF1dGhvcj5EZXNobXVraDwvQXV0aG9yPjxZZWFyPjIwMDQ8L1llYXI+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</w:fldData>
        </w:fldChar>
      </w:r>
      <w:r w:rsidR="00915067">
        <w:rPr>
          <w:sz w:val="26"/>
          <w:szCs w:val="26"/>
        </w:rPr>
        <w:instrText xml:space="preserve"> ADDIN EN.CITE.DATA </w:instrText>
      </w:r>
      <w:r w:rsidR="00915067">
        <w:rPr>
          <w:sz w:val="26"/>
          <w:szCs w:val="26"/>
        </w:rPr>
      </w:r>
      <w:r w:rsidR="00915067">
        <w:rPr>
          <w:sz w:val="26"/>
          <w:szCs w:val="26"/>
        </w:rPr>
        <w:fldChar w:fldCharType="end"/>
      </w:r>
      <w:r w:rsidR="00DE7D5D" w:rsidRPr="00A92913">
        <w:rPr>
          <w:sz w:val="26"/>
          <w:szCs w:val="26"/>
        </w:rPr>
      </w:r>
      <w:r w:rsidR="00DE7D5D" w:rsidRPr="00A92913">
        <w:rPr>
          <w:sz w:val="26"/>
          <w:szCs w:val="26"/>
        </w:rPr>
        <w:fldChar w:fldCharType="separate"/>
      </w:r>
      <w:r w:rsidR="005271A6" w:rsidRPr="00A92913">
        <w:rPr>
          <w:noProof/>
          <w:sz w:val="26"/>
          <w:szCs w:val="26"/>
        </w:rPr>
        <w:t>[50, 51, 53-55]</w:t>
      </w:r>
      <w:r w:rsidR="00DE7D5D" w:rsidRPr="00A92913">
        <w:rPr>
          <w:sz w:val="26"/>
          <w:szCs w:val="26"/>
        </w:rPr>
        <w:fldChar w:fldCharType="end"/>
      </w:r>
      <w:r w:rsidRPr="00A92913">
        <w:rPr>
          <w:sz w:val="26"/>
          <w:szCs w:val="26"/>
        </w:rPr>
        <w:t xml:space="preserve"> </w:t>
      </w:r>
    </w:p>
    <w:p w14:paraId="4F8FA7E3" w14:textId="178E62EB" w:rsidR="00DA2BFC" w:rsidRPr="00A92913" w:rsidRDefault="00F93610" w:rsidP="00727946">
      <w:pPr>
        <w:pStyle w:val="NormalWeb"/>
        <w:spacing w:before="0" w:beforeAutospacing="0" w:after="0" w:afterAutospacing="0" w:line="360" w:lineRule="auto"/>
        <w:ind w:firstLine="720"/>
        <w:rPr>
          <w:rFonts w:eastAsia="Calibri"/>
          <w:sz w:val="26"/>
          <w:szCs w:val="26"/>
        </w:rPr>
      </w:pPr>
      <w:r w:rsidRPr="00A92913">
        <w:rPr>
          <w:sz w:val="26"/>
          <w:szCs w:val="26"/>
        </w:rPr>
        <w:t xml:space="preserve">Dữ liệu NMR tiếp tục khẳng định dạng thione của các hợp chất. </w:t>
      </w:r>
      <w:r w:rsidRPr="00A92913">
        <w:rPr>
          <w:rFonts w:eastAsia="Calibri"/>
          <w:sz w:val="26"/>
          <w:szCs w:val="26"/>
        </w:rPr>
        <w:t xml:space="preserve">Với dạng tồn tại thione, tín hiệu proton đặc trưng của N-H thường xuất hiện trong khoảng 13.00 đến 14.00 ppm trên phổ </w:t>
      </w:r>
      <w:r w:rsidRPr="00A92913">
        <w:rPr>
          <w:rFonts w:eastAsia="Calibri"/>
          <w:sz w:val="26"/>
          <w:szCs w:val="26"/>
          <w:vertAlign w:val="superscript"/>
        </w:rPr>
        <w:t>1</w:t>
      </w:r>
      <w:r w:rsidRPr="00A92913">
        <w:rPr>
          <w:rFonts w:eastAsia="Calibri"/>
          <w:sz w:val="26"/>
          <w:szCs w:val="26"/>
        </w:rPr>
        <w:t xml:space="preserve">H-NMR và tín hiệu C=S cũng thường xuất hiện trong khoảng 169.0 ppm trên phổ </w:t>
      </w:r>
      <w:r w:rsidRPr="00A92913">
        <w:rPr>
          <w:rFonts w:eastAsia="Calibri"/>
          <w:sz w:val="26"/>
          <w:szCs w:val="26"/>
          <w:vertAlign w:val="superscript"/>
        </w:rPr>
        <w:t>13</w:t>
      </w:r>
      <w:r w:rsidRPr="00A92913">
        <w:rPr>
          <w:rFonts w:eastAsia="Calibri"/>
          <w:sz w:val="26"/>
          <w:szCs w:val="26"/>
        </w:rPr>
        <w:t>C-NMR</w:t>
      </w:r>
      <w:r w:rsidR="00AC4924" w:rsidRPr="00A92913">
        <w:rPr>
          <w:rFonts w:eastAsia="Calibri"/>
          <w:sz w:val="26"/>
          <w:szCs w:val="26"/>
        </w:rPr>
        <w:t xml:space="preserve"> </w:t>
      </w:r>
      <w:r w:rsidR="004F36B9" w:rsidRPr="00A92913">
        <w:rPr>
          <w:rFonts w:eastAsia="Calibri"/>
          <w:sz w:val="26"/>
          <w:szCs w:val="26"/>
        </w:rPr>
        <w:fldChar w:fldCharType="begin"/>
      </w:r>
      <w:r w:rsidR="00915067">
        <w:rPr>
          <w:rFonts w:eastAsia="Calibri"/>
          <w:sz w:val="26"/>
          <w:szCs w:val="26"/>
        </w:rPr>
        <w:instrText xml:space="preserve"> ADDIN EN.CITE &lt;EndNote&gt;&lt;Cite&gt;&lt;Author&gt;Wang&lt;/Author&gt;&lt;Year&gt;2010&lt;/Year&gt;&lt;RecNum&gt;140&lt;/RecNum&gt;&lt;DisplayText&gt;[143]&lt;/DisplayText&gt;&lt;record&gt;&lt;rec-number&gt;140&lt;/rec-number&gt;&lt;foreign-keys&gt;&lt;key app="EN" db-id="dr2spp02xtr0s4exsr555vtbxredx02vxr0a" timestamp="1789314511"&gt;140&lt;/key&gt;&lt;/foreign-keys&gt;&lt;ref-type name="Journal Article"&gt;17&lt;/ref-type&gt;&lt;contributors&gt;&lt;authors&gt;&lt;author&gt;Wang, Man-Man&lt;/author&gt;&lt;author&gt;Dou, Guo-Lan&lt;/author&gt;&lt;author&gt;Shi, Da-Qing&lt;/author&gt;&lt;/authors&gt;&lt;/contributors&gt;&lt;titles&gt;&lt;title&gt;One-pot synthesis of 2, 3-dihydro-2-thioxoquinazolin-4 (1H)-ones from nitro-compounds with the aid of tin (II) chloride&lt;/title&gt;&lt;secondary-title&gt;Journal of Heterocyclic Chemistry&lt;/secondary-title&gt;&lt;/titles&gt;&lt;periodical&gt;&lt;full-title&gt;Journal of Heterocyclic Chemistry&lt;/full-title&gt;&lt;/periodical&gt;&lt;volume&gt;47&lt;/volume&gt;&lt;number&gt;4&lt;/number&gt;&lt;dates&gt;&lt;year&gt;2010&lt;/year&gt;&lt;/dates&gt;&lt;isbn&gt;0022-152X&lt;/isbn&gt;&lt;urls&gt;&lt;/urls&gt;&lt;/record&gt;&lt;/Cite&gt;&lt;/EndNote&gt;</w:instrText>
      </w:r>
      <w:r w:rsidR="004F36B9" w:rsidRPr="00A92913">
        <w:rPr>
          <w:rFonts w:eastAsia="Calibri"/>
          <w:sz w:val="26"/>
          <w:szCs w:val="26"/>
        </w:rPr>
        <w:fldChar w:fldCharType="separate"/>
      </w:r>
      <w:r w:rsidR="00BA212A" w:rsidRPr="00A92913">
        <w:rPr>
          <w:rFonts w:eastAsia="Calibri"/>
          <w:noProof/>
          <w:sz w:val="26"/>
          <w:szCs w:val="26"/>
        </w:rPr>
        <w:t>[143]</w:t>
      </w:r>
      <w:r w:rsidR="004F36B9" w:rsidRPr="00A92913">
        <w:rPr>
          <w:rFonts w:eastAsia="Calibri"/>
          <w:sz w:val="26"/>
          <w:szCs w:val="26"/>
        </w:rPr>
        <w:fldChar w:fldCharType="end"/>
      </w:r>
      <w:r w:rsidR="00DA2BFC" w:rsidRPr="00A92913">
        <w:rPr>
          <w:rFonts w:eastAsia="Calibri"/>
          <w:sz w:val="26"/>
          <w:szCs w:val="26"/>
        </w:rPr>
        <w:t xml:space="preserve">. </w:t>
      </w:r>
    </w:p>
    <w:p w14:paraId="04C97A55" w14:textId="53621112" w:rsidR="00F93610" w:rsidRPr="00A92913" w:rsidRDefault="00F93610" w:rsidP="00727946">
      <w:pPr>
        <w:pStyle w:val="NormalWeb"/>
        <w:spacing w:before="0" w:beforeAutospacing="0" w:after="0" w:afterAutospacing="0" w:line="360" w:lineRule="auto"/>
        <w:rPr>
          <w:sz w:val="26"/>
          <w:szCs w:val="26"/>
        </w:rPr>
      </w:pPr>
      <w:r w:rsidRPr="00A92913">
        <w:rPr>
          <w:rFonts w:eastAsia="Calibri"/>
          <w:sz w:val="26"/>
          <w:szCs w:val="26"/>
        </w:rPr>
        <w:t xml:space="preserve"> </w:t>
      </w:r>
      <w:r w:rsidR="00F443CE" w:rsidRPr="00A92913">
        <w:rPr>
          <w:rFonts w:eastAsia="Calibri"/>
          <w:sz w:val="26"/>
          <w:szCs w:val="26"/>
        </w:rPr>
        <w:tab/>
      </w:r>
      <w:r w:rsidRPr="00A92913">
        <w:rPr>
          <w:rFonts w:eastAsia="Calibri"/>
          <w:sz w:val="26"/>
          <w:szCs w:val="26"/>
        </w:rPr>
        <w:t>Ở hợp chất (</w:t>
      </w:r>
      <w:r w:rsidRPr="00A92913">
        <w:rPr>
          <w:rFonts w:eastAsia="Calibri"/>
          <w:b/>
          <w:bCs/>
          <w:sz w:val="26"/>
          <w:szCs w:val="26"/>
        </w:rPr>
        <w:t>3a-m</w:t>
      </w:r>
      <w:r w:rsidRPr="00A92913">
        <w:rPr>
          <w:rFonts w:eastAsia="Calibri"/>
          <w:sz w:val="26"/>
          <w:szCs w:val="26"/>
        </w:rPr>
        <w:t xml:space="preserve">), tín hiệu </w:t>
      </w:r>
      <w:r w:rsidRPr="00A92913">
        <w:rPr>
          <w:rFonts w:eastAsia="Calibri"/>
          <w:i/>
          <w:iCs/>
          <w:sz w:val="26"/>
          <w:szCs w:val="26"/>
        </w:rPr>
        <w:t>broad</w:t>
      </w:r>
      <w:r w:rsidRPr="00A92913">
        <w:rPr>
          <w:rFonts w:eastAsia="Calibri"/>
          <w:sz w:val="26"/>
          <w:szCs w:val="26"/>
        </w:rPr>
        <w:t xml:space="preserve"> ở khoảng 12.99-13.11 ppm trên phổ </w:t>
      </w:r>
      <w:r w:rsidRPr="00A92913">
        <w:rPr>
          <w:rFonts w:eastAsia="Calibri"/>
          <w:sz w:val="26"/>
          <w:szCs w:val="26"/>
          <w:vertAlign w:val="superscript"/>
        </w:rPr>
        <w:t>1</w:t>
      </w:r>
      <w:r w:rsidRPr="00A92913">
        <w:rPr>
          <w:rFonts w:eastAsia="Calibri"/>
          <w:sz w:val="26"/>
          <w:szCs w:val="26"/>
        </w:rPr>
        <w:t xml:space="preserve">H-NMR và tín hiệu ở khoảng 176.0 ppm trên phổ </w:t>
      </w:r>
      <w:r w:rsidRPr="00A92913">
        <w:rPr>
          <w:rFonts w:eastAsia="Calibri"/>
          <w:sz w:val="26"/>
          <w:szCs w:val="26"/>
          <w:vertAlign w:val="superscript"/>
        </w:rPr>
        <w:t>13</w:t>
      </w:r>
      <w:r w:rsidRPr="00A92913">
        <w:rPr>
          <w:rFonts w:eastAsia="Calibri"/>
          <w:sz w:val="26"/>
          <w:szCs w:val="26"/>
        </w:rPr>
        <w:t xml:space="preserve">C-NMR (tín hiệu này không xuất hiện trong </w:t>
      </w:r>
      <w:r w:rsidRPr="00A92913">
        <w:rPr>
          <w:rFonts w:eastAsia="Calibri"/>
          <w:sz w:val="26"/>
          <w:szCs w:val="26"/>
        </w:rPr>
        <w:lastRenderedPageBreak/>
        <w:t xml:space="preserve">các sản phẩm chuyển hóa </w:t>
      </w:r>
      <w:r w:rsidRPr="00A92913">
        <w:rPr>
          <w:rFonts w:eastAsia="Calibri"/>
          <w:b/>
          <w:bCs/>
          <w:sz w:val="26"/>
          <w:szCs w:val="26"/>
        </w:rPr>
        <w:t xml:space="preserve">(5a-f, l), (7a-e, h), (9a-e, h), (4a-g, i-k, m) và (6a-g, i-k) </w:t>
      </w:r>
      <w:r w:rsidRPr="00A92913">
        <w:rPr>
          <w:rFonts w:eastAsia="Calibri"/>
          <w:sz w:val="26"/>
          <w:szCs w:val="26"/>
        </w:rPr>
        <w:t xml:space="preserve">dạng </w:t>
      </w:r>
      <w:r w:rsidRPr="00A92913">
        <w:rPr>
          <w:rFonts w:eastAsia="Calibri"/>
          <w:i/>
          <w:iCs/>
          <w:sz w:val="26"/>
          <w:szCs w:val="26"/>
        </w:rPr>
        <w:t>S</w:t>
      </w:r>
      <w:r w:rsidRPr="00A92913">
        <w:rPr>
          <w:rFonts w:eastAsia="Calibri"/>
          <w:sz w:val="26"/>
          <w:szCs w:val="26"/>
        </w:rPr>
        <w:t>-thế sẽ được xem xét dưới đây) là sự minh chứng cho dạng tồn tại thione của hợp chất này.</w:t>
      </w:r>
    </w:p>
    <w:p w14:paraId="4066D04B" w14:textId="77777777" w:rsidR="00F93610" w:rsidRPr="00A92913" w:rsidRDefault="00F93610" w:rsidP="00727946">
      <w:pPr>
        <w:pStyle w:val="NormalWeb"/>
        <w:spacing w:before="0" w:beforeAutospacing="0" w:after="0" w:afterAutospacing="0" w:line="360" w:lineRule="auto"/>
        <w:ind w:firstLine="720"/>
        <w:rPr>
          <w:sz w:val="26"/>
          <w:szCs w:val="26"/>
        </w:rPr>
      </w:pPr>
      <w:r w:rsidRPr="00A92913">
        <w:rPr>
          <w:sz w:val="26"/>
          <w:szCs w:val="26"/>
        </w:rPr>
        <w:t>Phổ ¹H-NMR của các dẫn xuất (</w:t>
      </w:r>
      <w:r w:rsidRPr="00A92913">
        <w:rPr>
          <w:b/>
          <w:sz w:val="26"/>
          <w:szCs w:val="26"/>
        </w:rPr>
        <w:t>3a–3m</w:t>
      </w:r>
      <w:r w:rsidRPr="00A92913">
        <w:rPr>
          <w:sz w:val="26"/>
          <w:szCs w:val="26"/>
        </w:rPr>
        <w:t>) thể hiện các tín hiệu phù hợp với cấu trúc đề xuất. Proton N–H xuất hiện tại δ khoảng 13.11–12.85 ppm (</w:t>
      </w:r>
      <w:r w:rsidRPr="00A92913">
        <w:rPr>
          <w:i/>
          <w:sz w:val="26"/>
          <w:szCs w:val="26"/>
        </w:rPr>
        <w:t>s</w:t>
      </w:r>
      <w:r w:rsidRPr="00A92913">
        <w:rPr>
          <w:sz w:val="26"/>
          <w:szCs w:val="26"/>
        </w:rPr>
        <w:t>, 1H), trong khi các proton thơm nằm trong vùng δ 7.28–7.96 ppm. Các nhóm thế đặc trưng cũng được nhận diện rõ ràng: nhóm methyl (–CH</w:t>
      </w:r>
      <w:r w:rsidRPr="00A92913">
        <w:rPr>
          <w:sz w:val="26"/>
          <w:szCs w:val="26"/>
          <w:vertAlign w:val="subscript"/>
        </w:rPr>
        <w:t>3</w:t>
      </w:r>
      <w:r w:rsidRPr="00A92913">
        <w:rPr>
          <w:sz w:val="26"/>
          <w:szCs w:val="26"/>
        </w:rPr>
        <w:t>) cho tín hiệu tại δ khoảng 2.38 ppm (</w:t>
      </w:r>
      <w:r w:rsidRPr="00A92913">
        <w:rPr>
          <w:b/>
          <w:sz w:val="26"/>
          <w:szCs w:val="26"/>
        </w:rPr>
        <w:t>3b, 3c, 3m</w:t>
      </w:r>
      <w:r w:rsidRPr="00A92913">
        <w:rPr>
          <w:sz w:val="26"/>
          <w:szCs w:val="26"/>
        </w:rPr>
        <w:t>); nhóm methoxy (–OCH</w:t>
      </w:r>
      <w:r w:rsidRPr="00A92913">
        <w:rPr>
          <w:sz w:val="26"/>
          <w:szCs w:val="26"/>
          <w:vertAlign w:val="subscript"/>
        </w:rPr>
        <w:t>3</w:t>
      </w:r>
      <w:r w:rsidRPr="00A92913">
        <w:rPr>
          <w:sz w:val="26"/>
          <w:szCs w:val="26"/>
        </w:rPr>
        <w:t>) tại δ 3.82 ppm (</w:t>
      </w:r>
      <w:r w:rsidRPr="00A92913">
        <w:rPr>
          <w:b/>
          <w:sz w:val="26"/>
          <w:szCs w:val="26"/>
        </w:rPr>
        <w:t>3e</w:t>
      </w:r>
      <w:r w:rsidRPr="00A92913">
        <w:rPr>
          <w:sz w:val="26"/>
          <w:szCs w:val="26"/>
        </w:rPr>
        <w:t xml:space="preserve">), dịch chuyển xuống trường thấp hơn do hiệu ứng hút điện tử của oxy; nhóm cyclohexyl </w:t>
      </w:r>
      <w:r w:rsidRPr="00A92913">
        <w:rPr>
          <w:b/>
          <w:sz w:val="26"/>
          <w:szCs w:val="26"/>
        </w:rPr>
        <w:t>(3i</w:t>
      </w:r>
      <w:r w:rsidRPr="00A92913">
        <w:rPr>
          <w:sz w:val="26"/>
          <w:szCs w:val="26"/>
        </w:rPr>
        <w:t>) cho các tín hiệu trong khoảng δ 2.43–1.18 ppm cùng với proton methine tại δ 5.73 ppm; nhóm methylene benzylic (–CH</w:t>
      </w:r>
      <w:r w:rsidRPr="00A92913">
        <w:rPr>
          <w:sz w:val="26"/>
          <w:szCs w:val="26"/>
          <w:vertAlign w:val="subscript"/>
        </w:rPr>
        <w:t>2</w:t>
      </w:r>
      <w:r w:rsidRPr="00A92913">
        <w:rPr>
          <w:sz w:val="26"/>
          <w:szCs w:val="26"/>
        </w:rPr>
        <w:t>–C</w:t>
      </w:r>
      <w:r w:rsidRPr="00A92913">
        <w:rPr>
          <w:sz w:val="26"/>
          <w:szCs w:val="26"/>
          <w:vertAlign w:val="subscript"/>
        </w:rPr>
        <w:t>6</w:t>
      </w:r>
      <w:r w:rsidRPr="00A92913">
        <w:rPr>
          <w:sz w:val="26"/>
          <w:szCs w:val="26"/>
        </w:rPr>
        <w:t>H</w:t>
      </w:r>
      <w:r w:rsidRPr="00A92913">
        <w:rPr>
          <w:sz w:val="26"/>
          <w:szCs w:val="26"/>
          <w:vertAlign w:val="subscript"/>
        </w:rPr>
        <w:t>5</w:t>
      </w:r>
      <w:r w:rsidRPr="00A92913">
        <w:rPr>
          <w:sz w:val="26"/>
          <w:szCs w:val="26"/>
        </w:rPr>
        <w:t xml:space="preserve">) trong </w:t>
      </w:r>
      <w:r w:rsidRPr="00A92913">
        <w:rPr>
          <w:b/>
          <w:sz w:val="26"/>
          <w:szCs w:val="26"/>
        </w:rPr>
        <w:t xml:space="preserve">3j </w:t>
      </w:r>
      <w:r w:rsidRPr="00A92913">
        <w:rPr>
          <w:sz w:val="26"/>
          <w:szCs w:val="26"/>
        </w:rPr>
        <w:t>cho</w:t>
      </w:r>
      <w:r w:rsidRPr="00A92913">
        <w:rPr>
          <w:rFonts w:eastAsia="Calibri"/>
          <w:sz w:val="26"/>
          <w:szCs w:val="26"/>
        </w:rPr>
        <w:t xml:space="preserve"> tín hiệu mũi đơn tại δ (</w:t>
      </w:r>
      <w:r w:rsidRPr="00A92913">
        <w:rPr>
          <w:rFonts w:eastAsia="Calibri"/>
          <w:i/>
          <w:sz w:val="26"/>
          <w:szCs w:val="26"/>
        </w:rPr>
        <w:t>s</w:t>
      </w:r>
      <w:r w:rsidRPr="00A92913">
        <w:rPr>
          <w:rFonts w:eastAsia="Calibri"/>
          <w:sz w:val="26"/>
          <w:szCs w:val="26"/>
        </w:rPr>
        <w:t>, 2H)</w:t>
      </w:r>
      <w:r w:rsidRPr="00A92913">
        <w:rPr>
          <w:sz w:val="26"/>
          <w:szCs w:val="26"/>
        </w:rPr>
        <w:t>; và nhóm ethyl (–C</w:t>
      </w:r>
      <w:r w:rsidRPr="00A92913">
        <w:rPr>
          <w:sz w:val="26"/>
          <w:szCs w:val="26"/>
          <w:vertAlign w:val="subscript"/>
        </w:rPr>
        <w:t>2</w:t>
      </w:r>
      <w:r w:rsidRPr="00A92913">
        <w:rPr>
          <w:sz w:val="26"/>
          <w:szCs w:val="26"/>
        </w:rPr>
        <w:t>H</w:t>
      </w:r>
      <w:r w:rsidRPr="00A92913">
        <w:rPr>
          <w:sz w:val="26"/>
          <w:szCs w:val="26"/>
          <w:vertAlign w:val="subscript"/>
        </w:rPr>
        <w:t>5</w:t>
      </w:r>
      <w:r w:rsidRPr="00A92913">
        <w:rPr>
          <w:sz w:val="26"/>
          <w:szCs w:val="26"/>
        </w:rPr>
        <w:t xml:space="preserve">) trong </w:t>
      </w:r>
      <w:r w:rsidRPr="00A92913">
        <w:rPr>
          <w:b/>
          <w:sz w:val="26"/>
          <w:szCs w:val="26"/>
        </w:rPr>
        <w:t>3k</w:t>
      </w:r>
      <w:r w:rsidRPr="00A92913">
        <w:rPr>
          <w:sz w:val="26"/>
          <w:szCs w:val="26"/>
        </w:rPr>
        <w:t xml:space="preserve"> với tín hiệu quartet tại δ 4.45 ppm (2H) và triplet tại δ 1.25 ppm (3H), phù hợp với quy luật tách spin.</w:t>
      </w:r>
    </w:p>
    <w:p w14:paraId="3D5E7151" w14:textId="5449027C" w:rsidR="00285277" w:rsidRPr="00285277" w:rsidRDefault="00886AF7" w:rsidP="00285277">
      <w:pPr>
        <w:spacing w:before="120" w:after="120" w:line="360" w:lineRule="auto"/>
        <w:ind w:left="36"/>
        <w:rPr>
          <w:rFonts w:eastAsia="Calibri"/>
          <w:bCs/>
          <w:iCs/>
        </w:rPr>
      </w:pPr>
      <w:r>
        <w:rPr>
          <w:szCs w:val="26"/>
        </w:rPr>
        <w:tab/>
      </w:r>
      <w:r w:rsidR="00F93610" w:rsidRPr="00A92913">
        <w:rPr>
          <w:szCs w:val="26"/>
        </w:rPr>
        <w:t>Trên phổ ¹³C-NMR, carbon của nhóm –OCH</w:t>
      </w:r>
      <w:r w:rsidR="00F93610" w:rsidRPr="00A92913">
        <w:rPr>
          <w:szCs w:val="26"/>
          <w:vertAlign w:val="subscript"/>
        </w:rPr>
        <w:t>3</w:t>
      </w:r>
      <w:r w:rsidR="00F93610" w:rsidRPr="00A92913">
        <w:rPr>
          <w:szCs w:val="26"/>
        </w:rPr>
        <w:t xml:space="preserve"> được ghi nhận tại δ 55.7 ppm, trong khi carbon của –CH</w:t>
      </w:r>
      <w:r w:rsidR="00F93610" w:rsidRPr="00A92913">
        <w:rPr>
          <w:szCs w:val="26"/>
          <w:vertAlign w:val="subscript"/>
        </w:rPr>
        <w:t>3</w:t>
      </w:r>
      <w:r w:rsidR="00F93610" w:rsidRPr="00A92913">
        <w:rPr>
          <w:szCs w:val="26"/>
        </w:rPr>
        <w:t xml:space="preserve"> nằm trong khoảng δ 17.3–21.3 ppm. Đối với các dẫn xuất chứa halogen, tín hiệu carbon liên kết trực tiếp với F xuất hiện tại δ 163.0 ppm; carbon mang Cl cho tín hiệu tại δ 133.2 ppm (</w:t>
      </w:r>
      <w:r w:rsidR="00F93610" w:rsidRPr="00A92913">
        <w:rPr>
          <w:i/>
          <w:szCs w:val="26"/>
        </w:rPr>
        <w:t>para</w:t>
      </w:r>
      <w:r w:rsidR="00F93610" w:rsidRPr="00A92913">
        <w:rPr>
          <w:szCs w:val="26"/>
        </w:rPr>
        <w:t>) và 141.1 ppm (</w:t>
      </w:r>
      <w:r w:rsidR="00F93610" w:rsidRPr="00A92913">
        <w:rPr>
          <w:i/>
          <w:szCs w:val="26"/>
        </w:rPr>
        <w:t>ortho</w:t>
      </w:r>
      <w:r w:rsidR="00F93610" w:rsidRPr="00A92913">
        <w:rPr>
          <w:szCs w:val="26"/>
        </w:rPr>
        <w:t>), phản ánh ảnh hưởng của hiệu ứng điện tử và cộng hưởng. Carbon liên kết với Br xuất hiện trong vùng δ 121.8 ppm.</w:t>
      </w:r>
      <w:r w:rsidR="00285277">
        <w:rPr>
          <w:szCs w:val="26"/>
        </w:rPr>
        <w:t>Tuy nhiên, s</w:t>
      </w:r>
      <w:r w:rsidR="00285277" w:rsidRPr="00285277">
        <w:rPr>
          <w:rFonts w:eastAsia="Calibri"/>
          <w:bCs/>
          <w:iCs/>
        </w:rPr>
        <w:t xml:space="preserve">ố lượng tín hiệu quan sát được trên phổ </w:t>
      </w:r>
      <w:r w:rsidR="00285277" w:rsidRPr="00285277">
        <w:rPr>
          <w:rFonts w:eastAsia="Calibri"/>
          <w:bCs/>
          <w:iCs/>
          <w:vertAlign w:val="superscript"/>
        </w:rPr>
        <w:t>13</w:t>
      </w:r>
      <w:r w:rsidR="00285277" w:rsidRPr="00285277">
        <w:rPr>
          <w:rFonts w:eastAsia="Calibri"/>
          <w:bCs/>
          <w:iCs/>
        </w:rPr>
        <w:t>C-NMR thực nghiệm ít hơn số lượng nguyên tử carbon theo lý thuyết của công thức cấu trúc. Điều này được giải thích do sự đối xứng cấu trúc dẫn đến các carbon tương đương về mặt hóa học, hoặc do các tín hiệu carbon có độ dịch chuyển hóa học quá gần nhau dẫn đến hiện tượng chồng lấp tín hiệu</w:t>
      </w:r>
      <w:r w:rsidR="00285277">
        <w:rPr>
          <w:rFonts w:eastAsia="Calibri"/>
          <w:bCs/>
          <w:iCs/>
        </w:rPr>
        <w:t xml:space="preserve"> </w:t>
      </w:r>
      <w:r w:rsidR="00285277">
        <w:rPr>
          <w:szCs w:val="26"/>
        </w:rPr>
        <w:t>ở một số trường hợp.</w:t>
      </w:r>
    </w:p>
    <w:p w14:paraId="4225EC73" w14:textId="22296193" w:rsidR="0093081A" w:rsidRPr="00A92913" w:rsidRDefault="0093081A" w:rsidP="00727946">
      <w:pPr>
        <w:spacing w:line="360" w:lineRule="auto"/>
        <w:ind w:firstLine="720"/>
        <w:rPr>
          <w:rFonts w:eastAsia="Calibri"/>
          <w:b/>
          <w:bCs/>
          <w:szCs w:val="26"/>
        </w:rPr>
      </w:pPr>
      <w:r w:rsidRPr="00A92913">
        <w:rPr>
          <w:rFonts w:eastAsia="Calibri"/>
          <w:szCs w:val="26"/>
        </w:rPr>
        <w:t>Để thuận tiện cho việc thể hiện vị trí gắn các dị vòng vào khung quinazoline tại vị trí lưu huỳnh, chúng tôi thống nhất biểu diễn các hợp chất (</w:t>
      </w:r>
      <w:r w:rsidRPr="00A92913">
        <w:rPr>
          <w:rFonts w:eastAsia="Calibri"/>
          <w:b/>
          <w:bCs/>
          <w:szCs w:val="26"/>
        </w:rPr>
        <w:t>3a-m</w:t>
      </w:r>
      <w:r w:rsidRPr="00A92913">
        <w:rPr>
          <w:rFonts w:eastAsia="Calibri"/>
          <w:szCs w:val="26"/>
        </w:rPr>
        <w:t>) ở dạng thiol (-SH) trong toàn văn.</w:t>
      </w:r>
    </w:p>
    <w:p w14:paraId="31196561" w14:textId="77777777" w:rsidR="00886AF7" w:rsidRDefault="00886AF7" w:rsidP="00727946">
      <w:pPr>
        <w:jc w:val="center"/>
        <w:rPr>
          <w:rFonts w:eastAsia="Calibri"/>
          <w:iCs/>
          <w:szCs w:val="18"/>
        </w:rPr>
      </w:pPr>
      <w:bookmarkStart w:id="185" w:name="_Toc225250560"/>
    </w:p>
    <w:p w14:paraId="2C3BD4AE" w14:textId="77777777" w:rsidR="00886AF7" w:rsidRDefault="00886AF7" w:rsidP="00727946">
      <w:pPr>
        <w:jc w:val="center"/>
        <w:rPr>
          <w:rFonts w:eastAsia="Calibri"/>
          <w:iCs/>
          <w:szCs w:val="18"/>
        </w:rPr>
      </w:pPr>
    </w:p>
    <w:p w14:paraId="5090E065" w14:textId="77777777" w:rsidR="00886AF7" w:rsidRDefault="00886AF7" w:rsidP="00727946">
      <w:pPr>
        <w:jc w:val="center"/>
        <w:rPr>
          <w:rFonts w:eastAsia="Calibri"/>
          <w:iCs/>
          <w:szCs w:val="18"/>
        </w:rPr>
      </w:pPr>
    </w:p>
    <w:p w14:paraId="7568C155" w14:textId="77777777" w:rsidR="00886AF7" w:rsidRDefault="00886AF7" w:rsidP="00727946">
      <w:pPr>
        <w:jc w:val="center"/>
        <w:rPr>
          <w:rFonts w:eastAsia="Calibri"/>
          <w:iCs/>
          <w:szCs w:val="18"/>
        </w:rPr>
      </w:pPr>
    </w:p>
    <w:p w14:paraId="2C0E44FD" w14:textId="4FF75DB8" w:rsidR="00F93610" w:rsidRPr="00A92913" w:rsidRDefault="00F93610" w:rsidP="00727946">
      <w:pPr>
        <w:jc w:val="center"/>
        <w:rPr>
          <w:rFonts w:eastAsia="Calibri"/>
          <w:iCs/>
          <w:szCs w:val="18"/>
        </w:rPr>
      </w:pPr>
      <w:bookmarkStart w:id="186" w:name="_Toc240275286"/>
      <w:r w:rsidRPr="00A92913">
        <w:rPr>
          <w:rFonts w:eastAsia="Calibri"/>
          <w:iCs/>
          <w:szCs w:val="18"/>
        </w:rPr>
        <w:lastRenderedPageBreak/>
        <w:t xml:space="preserve">Bảng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3</w:t>
      </w:r>
      <w:r w:rsidRPr="00A92913">
        <w:rPr>
          <w:rFonts w:eastAsia="Calibri"/>
          <w:iCs/>
          <w:noProof/>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Bảng \* ARABIC \s 1 </w:instrText>
      </w:r>
      <w:r w:rsidRPr="00A92913">
        <w:rPr>
          <w:rFonts w:eastAsia="Calibri"/>
          <w:iCs/>
          <w:szCs w:val="18"/>
        </w:rPr>
        <w:fldChar w:fldCharType="separate"/>
      </w:r>
      <w:r w:rsidR="00545F27">
        <w:rPr>
          <w:rFonts w:eastAsia="Calibri"/>
          <w:iCs/>
          <w:noProof/>
          <w:szCs w:val="18"/>
        </w:rPr>
        <w:t>1</w:t>
      </w:r>
      <w:r w:rsidRPr="00A92913">
        <w:rPr>
          <w:rFonts w:eastAsia="Calibri"/>
          <w:iCs/>
          <w:noProof/>
          <w:szCs w:val="18"/>
        </w:rPr>
        <w:fldChar w:fldCharType="end"/>
      </w:r>
      <w:r w:rsidRPr="00A92913">
        <w:rPr>
          <w:rFonts w:eastAsia="Calibri"/>
          <w:iCs/>
          <w:szCs w:val="18"/>
        </w:rPr>
        <w:t xml:space="preserve"> Tính chất vật lý và dữ liệu phổ IR, </w:t>
      </w:r>
      <w:r w:rsidRPr="00A92913">
        <w:rPr>
          <w:rFonts w:eastAsia="Calibri"/>
          <w:iCs/>
          <w:szCs w:val="18"/>
          <w:vertAlign w:val="superscript"/>
        </w:rPr>
        <w:t>1</w:t>
      </w:r>
      <w:r w:rsidRPr="00A92913">
        <w:rPr>
          <w:rFonts w:eastAsia="Calibri"/>
          <w:iCs/>
          <w:szCs w:val="18"/>
        </w:rPr>
        <w:t>H-NMR (</w:t>
      </w:r>
      <w:r w:rsidRPr="00A92913">
        <w:rPr>
          <w:rFonts w:eastAsia="Calibri"/>
          <w:iCs/>
          <w:szCs w:val="18"/>
        </w:rPr>
        <w:sym w:font="Symbol" w:char="F064"/>
      </w:r>
      <w:r w:rsidRPr="00A92913">
        <w:rPr>
          <w:rFonts w:eastAsia="Calibri"/>
          <w:iCs/>
          <w:szCs w:val="18"/>
          <w:vertAlign w:val="subscript"/>
        </w:rPr>
        <w:t>H</w:t>
      </w:r>
      <w:r w:rsidRPr="00A92913">
        <w:rPr>
          <w:rFonts w:eastAsia="Calibri"/>
          <w:iCs/>
          <w:szCs w:val="18"/>
        </w:rPr>
        <w:t xml:space="preserve">, ppm; </w:t>
      </w:r>
      <w:r w:rsidRPr="00A92913">
        <w:rPr>
          <w:rFonts w:eastAsia="Calibri"/>
          <w:i/>
          <w:iCs/>
          <w:szCs w:val="18"/>
        </w:rPr>
        <w:t>J</w:t>
      </w:r>
      <w:r w:rsidRPr="00A92913">
        <w:rPr>
          <w:rFonts w:eastAsia="Calibri"/>
          <w:iCs/>
          <w:szCs w:val="18"/>
        </w:rPr>
        <w:t xml:space="preserve">, Hz) và phổ </w:t>
      </w:r>
      <w:r w:rsidRPr="00A92913">
        <w:rPr>
          <w:rFonts w:eastAsia="Calibri"/>
          <w:iCs/>
          <w:szCs w:val="18"/>
          <w:vertAlign w:val="superscript"/>
        </w:rPr>
        <w:t>13</w:t>
      </w:r>
      <w:r w:rsidRPr="00A92913">
        <w:rPr>
          <w:rFonts w:eastAsia="Calibri"/>
          <w:iCs/>
          <w:szCs w:val="18"/>
        </w:rPr>
        <w:t>C-NMR (</w:t>
      </w:r>
      <w:r w:rsidRPr="00A92913">
        <w:rPr>
          <w:rFonts w:eastAsia="Calibri"/>
          <w:iCs/>
          <w:szCs w:val="18"/>
        </w:rPr>
        <w:sym w:font="Symbol" w:char="F064"/>
      </w:r>
      <w:r w:rsidRPr="00A92913">
        <w:rPr>
          <w:rFonts w:eastAsia="Calibri"/>
          <w:iCs/>
          <w:szCs w:val="18"/>
          <w:vertAlign w:val="subscript"/>
        </w:rPr>
        <w:t>C</w:t>
      </w:r>
      <w:r w:rsidRPr="00A92913">
        <w:rPr>
          <w:rFonts w:eastAsia="Calibri"/>
          <w:iCs/>
          <w:szCs w:val="18"/>
        </w:rPr>
        <w:t xml:space="preserve">, ppm) của các hợp chất trung gian </w:t>
      </w:r>
      <w:r w:rsidRPr="00A92913">
        <w:t>3-aryl/alkyl-2-mercaptoquinazolin-4(3</w:t>
      </w:r>
      <w:r w:rsidRPr="00A92913">
        <w:rPr>
          <w:i/>
          <w:iCs/>
        </w:rPr>
        <w:t>H</w:t>
      </w:r>
      <w:r w:rsidRPr="00A92913">
        <w:t>)-one</w:t>
      </w:r>
      <w:r w:rsidRPr="00A92913">
        <w:rPr>
          <w:rFonts w:eastAsia="Calibri"/>
          <w:iCs/>
          <w:szCs w:val="18"/>
        </w:rPr>
        <w:t xml:space="preserve"> (</w:t>
      </w:r>
      <w:r w:rsidRPr="00A92913">
        <w:rPr>
          <w:rFonts w:eastAsia="Calibri"/>
          <w:b/>
          <w:bCs/>
          <w:iCs/>
          <w:szCs w:val="18"/>
        </w:rPr>
        <w:t>3a-m</w:t>
      </w:r>
      <w:r w:rsidRPr="00A92913">
        <w:rPr>
          <w:rFonts w:eastAsia="Calibri"/>
          <w:iCs/>
          <w:szCs w:val="18"/>
        </w:rPr>
        <w:t>)</w:t>
      </w:r>
      <w:bookmarkEnd w:id="185"/>
      <w:bookmarkEnd w:id="186"/>
    </w:p>
    <w:bookmarkEnd w:id="181"/>
    <w:p w14:paraId="42483B88" w14:textId="77777777" w:rsidR="008C6B9A" w:rsidRPr="00A92913" w:rsidRDefault="008C6B9A" w:rsidP="00727946">
      <w:pPr>
        <w:spacing w:after="120" w:line="240" w:lineRule="auto"/>
        <w:rPr>
          <w:rFonts w:eastAsia="Calibri"/>
          <w:szCs w:val="26"/>
        </w:rPr>
      </w:pPr>
      <w:r w:rsidRPr="00A92913">
        <w:rPr>
          <w:rFonts w:eastAsia="Calibri"/>
          <w:b/>
          <w:szCs w:val="26"/>
          <w:lang w:val="en-GB"/>
        </w:rPr>
        <w:t>2-mercapto-3-phenylquinazolin-4(3</w:t>
      </w:r>
      <w:r w:rsidRPr="00A92913">
        <w:rPr>
          <w:rFonts w:eastAsia="Calibri"/>
          <w:b/>
          <w:i/>
          <w:iCs/>
          <w:szCs w:val="26"/>
          <w:lang w:val="en-GB"/>
        </w:rPr>
        <w:t>H</w:t>
      </w:r>
      <w:r w:rsidRPr="00A92913">
        <w:rPr>
          <w:rFonts w:eastAsia="Calibri"/>
          <w:b/>
          <w:szCs w:val="26"/>
          <w:lang w:val="en-GB"/>
        </w:rPr>
        <w:t>)-one</w:t>
      </w:r>
      <w:r w:rsidRPr="00A92913">
        <w:rPr>
          <w:rFonts w:eastAsia="Calibri"/>
          <w:szCs w:val="26"/>
          <w:lang w:val="en-GB"/>
        </w:rPr>
        <w:t xml:space="preserve"> (</w:t>
      </w:r>
      <w:r w:rsidRPr="00A92913">
        <w:rPr>
          <w:rFonts w:eastAsia="Calibri"/>
          <w:b/>
          <w:bCs/>
          <w:szCs w:val="26"/>
          <w:lang w:val="en-GB"/>
        </w:rPr>
        <w:t>3a</w:t>
      </w:r>
      <w:r w:rsidRPr="00A92913">
        <w:rPr>
          <w:rFonts w:eastAsia="Calibri"/>
          <w:szCs w:val="26"/>
          <w:lang w:val="en-GB"/>
        </w:rPr>
        <w:t xml:space="preserve">) </w:t>
      </w:r>
      <w:r w:rsidRPr="00A92913">
        <w:rPr>
          <w:rFonts w:eastAsia="Calibri"/>
          <w:szCs w:val="26"/>
        </w:rPr>
        <w:t xml:space="preserve"> </w:t>
      </w:r>
    </w:p>
    <w:tbl>
      <w:tblPr>
        <w:tblStyle w:val="TableGrid"/>
        <w:tblW w:w="5000" w:type="pct"/>
        <w:tblLook w:val="04A0" w:firstRow="1" w:lastRow="0" w:firstColumn="1" w:lastColumn="0" w:noHBand="0" w:noVBand="1"/>
      </w:tblPr>
      <w:tblGrid>
        <w:gridCol w:w="2157"/>
        <w:gridCol w:w="6762"/>
      </w:tblGrid>
      <w:tr w:rsidR="00727946" w:rsidRPr="00A92913" w14:paraId="17D58D57" w14:textId="77777777" w:rsidTr="00FA0949">
        <w:tc>
          <w:tcPr>
            <w:tcW w:w="1209" w:type="pct"/>
          </w:tcPr>
          <w:p w14:paraId="6820B28F" w14:textId="77777777" w:rsidR="008C6B9A" w:rsidRPr="00A92913" w:rsidRDefault="008C6B9A" w:rsidP="00727946">
            <w:pPr>
              <w:spacing w:line="360" w:lineRule="auto"/>
              <w:jc w:val="center"/>
              <w:rPr>
                <w:rFonts w:eastAsia="Calibri"/>
                <w:szCs w:val="26"/>
              </w:rPr>
            </w:pPr>
            <w:r w:rsidRPr="00A92913">
              <w:rPr>
                <w:rFonts w:ascii="TimesNewRomanPS-BoldMT" w:eastAsia="Calibri" w:hAnsi="TimesNewRomanPS-BoldMT"/>
                <w:b/>
                <w:bCs/>
                <w:noProof/>
              </w:rPr>
              <w:drawing>
                <wp:anchor distT="0" distB="0" distL="114300" distR="114300" simplePos="0" relativeHeight="252171264" behindDoc="0" locked="0" layoutInCell="1" allowOverlap="1" wp14:anchorId="09354B56" wp14:editId="5C97DF3B">
                  <wp:simplePos x="0" y="0"/>
                  <wp:positionH relativeFrom="column">
                    <wp:posOffset>-6350</wp:posOffset>
                  </wp:positionH>
                  <wp:positionV relativeFrom="paragraph">
                    <wp:posOffset>12065</wp:posOffset>
                  </wp:positionV>
                  <wp:extent cx="1258570" cy="1136015"/>
                  <wp:effectExtent l="0" t="0" r="11430" b="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258570" cy="1136015"/>
                          </a:xfrm>
                          <a:prstGeom prst="rect">
                            <a:avLst/>
                          </a:prstGeom>
                          <a:noFill/>
                        </pic:spPr>
                      </pic:pic>
                    </a:graphicData>
                  </a:graphic>
                  <wp14:sizeRelH relativeFrom="page">
                    <wp14:pctWidth>0</wp14:pctWidth>
                  </wp14:sizeRelH>
                  <wp14:sizeRelV relativeFrom="page">
                    <wp14:pctHeight>0</wp14:pctHeight>
                  </wp14:sizeRelV>
                </wp:anchor>
              </w:drawing>
            </w:r>
          </w:p>
        </w:tc>
        <w:tc>
          <w:tcPr>
            <w:tcW w:w="3791" w:type="pct"/>
          </w:tcPr>
          <w:p w14:paraId="496F1634" w14:textId="120417EF" w:rsidR="008C6B9A" w:rsidRPr="00A92913" w:rsidRDefault="008C6B9A" w:rsidP="00727946">
            <w:pPr>
              <w:spacing w:line="360" w:lineRule="auto"/>
              <w:rPr>
                <w:rFonts w:eastAsia="Calibri"/>
              </w:rPr>
            </w:pPr>
            <w:r w:rsidRPr="00A92913">
              <w:rPr>
                <w:rFonts w:eastAsia="Calibri"/>
                <w:szCs w:val="26"/>
              </w:rPr>
              <w:t>Tinh thể màu trắng, hiệu suất 61.3</w:t>
            </w:r>
            <w:r w:rsidR="0012619D">
              <w:rPr>
                <w:rFonts w:eastAsia="Calibri"/>
                <w:szCs w:val="26"/>
              </w:rPr>
              <w:t xml:space="preserve"> </w:t>
            </w:r>
            <w:r w:rsidRPr="00A92913">
              <w:rPr>
                <w:rFonts w:eastAsia="Calibri"/>
                <w:szCs w:val="26"/>
              </w:rPr>
              <w:t>% (15.57</w:t>
            </w:r>
            <w:r w:rsidR="0012619D">
              <w:rPr>
                <w:rFonts w:eastAsia="Calibri"/>
                <w:szCs w:val="26"/>
              </w:rPr>
              <w:t xml:space="preserve"> </w:t>
            </w:r>
            <w:r w:rsidRPr="00A92913">
              <w:rPr>
                <w:rFonts w:eastAsia="Calibri"/>
                <w:szCs w:val="26"/>
              </w:rPr>
              <w:t xml:space="preserve">g); m.p. </w:t>
            </w:r>
            <w:r w:rsidR="0078483B" w:rsidRPr="00A92913">
              <w:rPr>
                <w:rFonts w:eastAsia="Calibri"/>
                <w:szCs w:val="26"/>
              </w:rPr>
              <w:t>315-317</w:t>
            </w:r>
            <w:r w:rsidRPr="00A92913">
              <w:rPr>
                <w:rFonts w:eastAsia="Calibri"/>
                <w:szCs w:val="26"/>
              </w:rPr>
              <w:t xml:space="preserve"> °C</w:t>
            </w:r>
            <w:r w:rsidRPr="00A92913">
              <w:rPr>
                <w:rFonts w:eastAsia="Calibri"/>
              </w:rPr>
              <w:t xml:space="preserve"> </w:t>
            </w:r>
          </w:p>
          <w:p w14:paraId="45B3A534" w14:textId="56509DA4"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3217</w:t>
            </w:r>
            <w:r w:rsidR="002A5392" w:rsidRPr="00A92913">
              <w:rPr>
                <w:rFonts w:eastAsia="Calibri"/>
                <w:szCs w:val="26"/>
                <w:lang w:val="en-GB"/>
              </w:rPr>
              <w:t xml:space="preserve"> (N-H)</w:t>
            </w:r>
            <w:r w:rsidRPr="00A92913">
              <w:rPr>
                <w:rFonts w:eastAsia="Calibri"/>
                <w:szCs w:val="26"/>
                <w:lang w:val="en-GB"/>
              </w:rPr>
              <w:t>, 3134 (H-Csp</w:t>
            </w:r>
            <w:r w:rsidRPr="00A92913">
              <w:rPr>
                <w:rFonts w:eastAsia="Calibri"/>
                <w:szCs w:val="26"/>
                <w:vertAlign w:val="superscript"/>
                <w:lang w:val="en-GB"/>
              </w:rPr>
              <w:t>2</w:t>
            </w:r>
            <w:r w:rsidRPr="00A92913">
              <w:rPr>
                <w:rFonts w:eastAsia="Calibri"/>
                <w:szCs w:val="26"/>
                <w:lang w:val="en-GB"/>
              </w:rPr>
              <w:t>), 1659 (C=O), 1524 (C=C), 1223 (N-C=S), 1194 (C-N)</w:t>
            </w:r>
          </w:p>
        </w:tc>
      </w:tr>
      <w:tr w:rsidR="00727946" w:rsidRPr="00A92913" w14:paraId="6611299E" w14:textId="77777777" w:rsidTr="00FA0949">
        <w:tc>
          <w:tcPr>
            <w:tcW w:w="5000" w:type="pct"/>
            <w:gridSpan w:val="2"/>
          </w:tcPr>
          <w:p w14:paraId="769C0716" w14:textId="77777777" w:rsidR="008C6B9A" w:rsidRPr="00A92913" w:rsidRDefault="008C6B9A" w:rsidP="00727946">
            <w:pPr>
              <w:spacing w:line="360" w:lineRule="auto"/>
              <w:rPr>
                <w:rFonts w:eastAsia="Calibri"/>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13.05 (</w:t>
            </w:r>
            <w:r w:rsidRPr="00A92913">
              <w:rPr>
                <w:rFonts w:eastAsia="Calibri"/>
                <w:i/>
                <w:iCs/>
                <w:szCs w:val="26"/>
              </w:rPr>
              <w:t>s</w:t>
            </w:r>
            <w:r w:rsidRPr="00A92913">
              <w:rPr>
                <w:rFonts w:eastAsia="Calibri"/>
                <w:szCs w:val="26"/>
              </w:rPr>
              <w:t>, 1H), 7.96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7.80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8 Hz, 1H), 7.47 (</w:t>
            </w:r>
            <w:r w:rsidRPr="00A92913">
              <w:rPr>
                <w:rFonts w:eastAsia="Calibri"/>
                <w:i/>
                <w:iCs/>
                <w:szCs w:val="26"/>
              </w:rPr>
              <w:t>m</w:t>
            </w:r>
            <w:r w:rsidRPr="00A92913">
              <w:rPr>
                <w:rFonts w:eastAsia="Calibri"/>
                <w:szCs w:val="26"/>
              </w:rPr>
              <w:t>, 3H), 7.42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1H), 7.36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1H), 7.28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2H);</w:t>
            </w:r>
          </w:p>
          <w:p w14:paraId="5AC8D7F1" w14:textId="77777777" w:rsidR="008C6B9A" w:rsidRPr="00A92913" w:rsidRDefault="008C6B9A" w:rsidP="00727946">
            <w:pPr>
              <w:spacing w:line="360" w:lineRule="auto"/>
              <w:rPr>
                <w:rFonts w:eastAsia="Calibri"/>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w:t>
            </w:r>
            <w:r w:rsidRPr="00A92913">
              <w:rPr>
                <w:rFonts w:eastAsia="Calibri"/>
                <w:i/>
                <w:iCs/>
                <w:szCs w:val="26"/>
              </w:rPr>
              <w:t>δ</w:t>
            </w:r>
            <w:r w:rsidRPr="00A92913">
              <w:rPr>
                <w:rFonts w:eastAsia="Calibri"/>
                <w:szCs w:val="26"/>
              </w:rPr>
              <w:t xml:space="preserve"> 176.5, 160.3, 140.1, 139.8, 136.1, 129.5, 129.4, 128.6, 127.9, 124.8, 116.7, 116.2.</w:t>
            </w:r>
          </w:p>
        </w:tc>
      </w:tr>
    </w:tbl>
    <w:p w14:paraId="3B766FE9" w14:textId="77777777" w:rsidR="008C6B9A" w:rsidRPr="00A92913" w:rsidRDefault="008C6B9A" w:rsidP="00727946">
      <w:pPr>
        <w:spacing w:line="240" w:lineRule="auto"/>
        <w:rPr>
          <w:rFonts w:eastAsia="Calibri"/>
          <w:b/>
          <w:bCs/>
          <w:szCs w:val="26"/>
        </w:rPr>
      </w:pPr>
      <w:r w:rsidRPr="00A92913">
        <w:rPr>
          <w:rFonts w:eastAsia="Calibri"/>
          <w:b/>
          <w:szCs w:val="26"/>
          <w:lang w:val="en-GB"/>
        </w:rPr>
        <w:t>2-mercapto-3-(</w:t>
      </w:r>
      <w:r w:rsidRPr="00A92913">
        <w:rPr>
          <w:rFonts w:eastAsia="Calibri"/>
          <w:b/>
          <w:i/>
          <w:iCs/>
          <w:szCs w:val="26"/>
          <w:lang w:val="en-GB"/>
        </w:rPr>
        <w:t>o</w:t>
      </w:r>
      <w:r w:rsidRPr="00A92913">
        <w:rPr>
          <w:rFonts w:eastAsia="Calibri"/>
          <w:b/>
          <w:szCs w:val="26"/>
          <w:lang w:val="en-GB"/>
        </w:rPr>
        <w:t>-tolyl)quinazolin-4(3</w:t>
      </w:r>
      <w:r w:rsidRPr="00A92913">
        <w:rPr>
          <w:rFonts w:eastAsia="Calibri"/>
          <w:b/>
          <w:i/>
          <w:iCs/>
          <w:szCs w:val="26"/>
          <w:lang w:val="en-GB"/>
        </w:rPr>
        <w:t>H</w:t>
      </w:r>
      <w:r w:rsidRPr="00A92913">
        <w:rPr>
          <w:rFonts w:eastAsia="Calibri"/>
          <w:b/>
          <w:szCs w:val="26"/>
          <w:lang w:val="en-GB"/>
        </w:rPr>
        <w:t>)-one (</w:t>
      </w:r>
      <w:r w:rsidRPr="00A92913">
        <w:rPr>
          <w:rFonts w:eastAsia="Calibri"/>
          <w:b/>
          <w:bCs/>
          <w:szCs w:val="26"/>
          <w:lang w:val="en-GB"/>
        </w:rPr>
        <w:t>3b</w:t>
      </w:r>
      <w:r w:rsidRPr="00A92913">
        <w:rPr>
          <w:rFonts w:eastAsia="Calibri"/>
          <w:b/>
          <w:szCs w:val="26"/>
          <w:lang w:val="en-GB"/>
        </w:rPr>
        <w:t>)</w:t>
      </w:r>
    </w:p>
    <w:tbl>
      <w:tblPr>
        <w:tblStyle w:val="TableGrid"/>
        <w:tblW w:w="5000" w:type="pct"/>
        <w:tblLook w:val="04A0" w:firstRow="1" w:lastRow="0" w:firstColumn="1" w:lastColumn="0" w:noHBand="0" w:noVBand="1"/>
      </w:tblPr>
      <w:tblGrid>
        <w:gridCol w:w="2157"/>
        <w:gridCol w:w="6762"/>
      </w:tblGrid>
      <w:tr w:rsidR="00727946" w:rsidRPr="00A92913" w14:paraId="74787094" w14:textId="77777777" w:rsidTr="00FA0949">
        <w:tc>
          <w:tcPr>
            <w:tcW w:w="1209" w:type="pct"/>
          </w:tcPr>
          <w:p w14:paraId="49B00B7F" w14:textId="77777777" w:rsidR="008C6B9A" w:rsidRPr="00A92913" w:rsidRDefault="008C6B9A" w:rsidP="00727946">
            <w:pPr>
              <w:spacing w:line="360" w:lineRule="auto"/>
              <w:jc w:val="center"/>
              <w:rPr>
                <w:rFonts w:eastAsia="Calibri"/>
                <w:szCs w:val="26"/>
              </w:rPr>
            </w:pPr>
            <w:r w:rsidRPr="00A92913">
              <w:rPr>
                <w:rFonts w:ascii="TimesNewRomanPS-BoldMT" w:eastAsia="Calibri" w:hAnsi="TimesNewRomanPS-BoldMT"/>
                <w:b/>
                <w:bCs/>
                <w:noProof/>
                <w:sz w:val="22"/>
                <w:szCs w:val="22"/>
              </w:rPr>
              <w:drawing>
                <wp:anchor distT="0" distB="0" distL="114300" distR="114300" simplePos="0" relativeHeight="252172288" behindDoc="0" locked="0" layoutInCell="1" allowOverlap="1" wp14:anchorId="495BD517" wp14:editId="630ABA74">
                  <wp:simplePos x="0" y="0"/>
                  <wp:positionH relativeFrom="column">
                    <wp:posOffset>-6350</wp:posOffset>
                  </wp:positionH>
                  <wp:positionV relativeFrom="paragraph">
                    <wp:posOffset>12065</wp:posOffset>
                  </wp:positionV>
                  <wp:extent cx="1258570" cy="1135380"/>
                  <wp:effectExtent l="0" t="0" r="11430" b="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258570" cy="1135380"/>
                          </a:xfrm>
                          <a:prstGeom prst="rect">
                            <a:avLst/>
                          </a:prstGeom>
                          <a:noFill/>
                        </pic:spPr>
                      </pic:pic>
                    </a:graphicData>
                  </a:graphic>
                  <wp14:sizeRelH relativeFrom="page">
                    <wp14:pctWidth>0</wp14:pctWidth>
                  </wp14:sizeRelH>
                  <wp14:sizeRelV relativeFrom="page">
                    <wp14:pctHeight>0</wp14:pctHeight>
                  </wp14:sizeRelV>
                </wp:anchor>
              </w:drawing>
            </w:r>
          </w:p>
        </w:tc>
        <w:tc>
          <w:tcPr>
            <w:tcW w:w="3791" w:type="pct"/>
          </w:tcPr>
          <w:p w14:paraId="01B5D66A" w14:textId="2CC40267" w:rsidR="008C6B9A" w:rsidRPr="00A92913" w:rsidRDefault="008C6B9A" w:rsidP="00727946">
            <w:pPr>
              <w:spacing w:line="360" w:lineRule="auto"/>
              <w:rPr>
                <w:szCs w:val="26"/>
              </w:rPr>
            </w:pPr>
            <w:r w:rsidRPr="00A92913">
              <w:rPr>
                <w:rFonts w:eastAsia="Calibri"/>
                <w:szCs w:val="26"/>
              </w:rPr>
              <w:t>Dạng bột màu vàng nhạt, hiệu suất 44.7</w:t>
            </w:r>
            <w:r w:rsidR="0012619D">
              <w:rPr>
                <w:rFonts w:eastAsia="Calibri"/>
                <w:szCs w:val="26"/>
              </w:rPr>
              <w:t xml:space="preserve"> </w:t>
            </w:r>
            <w:r w:rsidRPr="00A92913">
              <w:rPr>
                <w:rFonts w:eastAsia="Calibri"/>
                <w:szCs w:val="26"/>
              </w:rPr>
              <w:t>% (11.98</w:t>
            </w:r>
            <w:r w:rsidR="0012619D">
              <w:rPr>
                <w:rFonts w:eastAsia="Calibri"/>
                <w:szCs w:val="26"/>
              </w:rPr>
              <w:t xml:space="preserve"> </w:t>
            </w:r>
            <w:r w:rsidRPr="00A92913">
              <w:rPr>
                <w:rFonts w:eastAsia="Calibri"/>
                <w:szCs w:val="26"/>
              </w:rPr>
              <w:t xml:space="preserve">g); m.p. </w:t>
            </w:r>
            <w:r w:rsidR="0078483B" w:rsidRPr="00A92913">
              <w:rPr>
                <w:rFonts w:eastAsia="Calibri"/>
                <w:szCs w:val="26"/>
              </w:rPr>
              <w:t>276-278</w:t>
            </w:r>
            <w:r w:rsidRPr="00A92913">
              <w:rPr>
                <w:rFonts w:eastAsia="Calibri"/>
                <w:szCs w:val="26"/>
              </w:rPr>
              <w:t xml:space="preserve"> °C</w:t>
            </w:r>
          </w:p>
          <w:p w14:paraId="37EF5ABA" w14:textId="1321E73E"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3277</w:t>
            </w:r>
            <w:r w:rsidR="002A5392" w:rsidRPr="00A92913">
              <w:rPr>
                <w:rFonts w:eastAsia="Calibri"/>
                <w:szCs w:val="26"/>
                <w:lang w:val="en-GB"/>
              </w:rPr>
              <w:t xml:space="preserve"> (N-H)</w:t>
            </w:r>
            <w:r w:rsidRPr="00A92913">
              <w:rPr>
                <w:rFonts w:eastAsia="Calibri"/>
                <w:szCs w:val="26"/>
                <w:lang w:val="en-GB"/>
              </w:rPr>
              <w:t>, 3134 (H-Csp</w:t>
            </w:r>
            <w:r w:rsidRPr="00A92913">
              <w:rPr>
                <w:rFonts w:eastAsia="Calibri"/>
                <w:szCs w:val="26"/>
                <w:vertAlign w:val="superscript"/>
                <w:lang w:val="en-GB"/>
              </w:rPr>
              <w:t>2</w:t>
            </w:r>
            <w:r w:rsidRPr="00A92913">
              <w:rPr>
                <w:rFonts w:eastAsia="Calibri"/>
                <w:szCs w:val="26"/>
                <w:lang w:val="en-GB"/>
              </w:rPr>
              <w:t>), 1682 (C=O), 1524 (C=C), 1230 (N-C=S), 1190 (C-N)</w:t>
            </w:r>
            <w:r w:rsidRPr="00A92913">
              <w:rPr>
                <w:rFonts w:eastAsia="Calibri"/>
                <w:szCs w:val="26"/>
              </w:rPr>
              <w:t>;</w:t>
            </w:r>
          </w:p>
        </w:tc>
      </w:tr>
      <w:tr w:rsidR="00727946" w:rsidRPr="00A92913" w14:paraId="4604B6D1" w14:textId="77777777" w:rsidTr="00FA0949">
        <w:tc>
          <w:tcPr>
            <w:tcW w:w="5000" w:type="pct"/>
            <w:gridSpan w:val="2"/>
          </w:tcPr>
          <w:p w14:paraId="4B83DAE5" w14:textId="77777777" w:rsidR="008C6B9A" w:rsidRPr="00A92913" w:rsidRDefault="008C6B9A" w:rsidP="00727946">
            <w:pPr>
              <w:spacing w:line="360" w:lineRule="auto"/>
              <w:rPr>
                <w:rFonts w:eastAsia="Calibri"/>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w:t>
            </w:r>
            <w:r w:rsidRPr="00A92913">
              <w:rPr>
                <w:rFonts w:eastAsia="Calibri"/>
                <w:i/>
                <w:iCs/>
                <w:szCs w:val="26"/>
              </w:rPr>
              <w:t>δ</w:t>
            </w:r>
            <w:r w:rsidRPr="00A92913">
              <w:rPr>
                <w:rFonts w:eastAsia="Calibri"/>
                <w:szCs w:val="26"/>
              </w:rPr>
              <w:t xml:space="preserve"> 13.11 (</w:t>
            </w:r>
            <w:r w:rsidRPr="00A92913">
              <w:rPr>
                <w:rFonts w:eastAsia="Calibri"/>
                <w:i/>
                <w:iCs/>
                <w:szCs w:val="26"/>
              </w:rPr>
              <w:t>s,</w:t>
            </w:r>
            <w:r w:rsidRPr="00A92913">
              <w:rPr>
                <w:rFonts w:eastAsia="Calibri"/>
                <w:szCs w:val="26"/>
              </w:rPr>
              <w:t xml:space="preserve"> 1H), 7.99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7.81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7.49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8.5 Hz, 1H), 7.39 – 7.31 (</w:t>
            </w:r>
            <w:r w:rsidRPr="00A92913">
              <w:rPr>
                <w:rFonts w:eastAsia="Calibri"/>
                <w:i/>
                <w:iCs/>
                <w:szCs w:val="26"/>
              </w:rPr>
              <w:t>m</w:t>
            </w:r>
            <w:r w:rsidRPr="00A92913">
              <w:rPr>
                <w:rFonts w:eastAsia="Calibri"/>
                <w:szCs w:val="26"/>
              </w:rPr>
              <w:t>, 4H), 7.21 (</w:t>
            </w:r>
            <w:r w:rsidRPr="00A92913">
              <w:rPr>
                <w:rFonts w:eastAsia="Calibri"/>
                <w:i/>
                <w:iCs/>
                <w:szCs w:val="26"/>
              </w:rPr>
              <w:t>d</w:t>
            </w:r>
            <w:r w:rsidRPr="00A92913">
              <w:rPr>
                <w:rFonts w:eastAsia="Calibri"/>
                <w:szCs w:val="26"/>
              </w:rPr>
              <w:t>,</w:t>
            </w:r>
            <w:r w:rsidRPr="00A92913">
              <w:rPr>
                <w:rFonts w:eastAsia="Calibri"/>
                <w:i/>
                <w:iCs/>
                <w:szCs w:val="26"/>
              </w:rPr>
              <w:t xml:space="preserve"> J</w:t>
            </w:r>
            <w:r w:rsidRPr="00A92913">
              <w:rPr>
                <w:rFonts w:eastAsia="Calibri"/>
                <w:szCs w:val="26"/>
              </w:rPr>
              <w:t xml:space="preserve"> = 7.5 Hz, 1H), 2.06 (</w:t>
            </w:r>
            <w:r w:rsidRPr="00A92913">
              <w:rPr>
                <w:rFonts w:eastAsia="Calibri"/>
                <w:i/>
                <w:iCs/>
                <w:szCs w:val="26"/>
              </w:rPr>
              <w:t>s</w:t>
            </w:r>
            <w:r w:rsidRPr="00A92913">
              <w:rPr>
                <w:rFonts w:eastAsia="Calibri"/>
                <w:szCs w:val="26"/>
              </w:rPr>
              <w:t>, 3H)</w:t>
            </w:r>
            <w:r w:rsidRPr="00A92913">
              <w:rPr>
                <w:rFonts w:eastAsia="Calibri"/>
              </w:rPr>
              <w:t>.</w:t>
            </w:r>
          </w:p>
          <w:p w14:paraId="1C716A38" w14:textId="4930BF58" w:rsidR="008C6B9A" w:rsidRPr="00A92913" w:rsidRDefault="008C6B9A" w:rsidP="00727946">
            <w:pPr>
              <w:spacing w:line="360" w:lineRule="auto"/>
              <w:rPr>
                <w:rFonts w:eastAsia="Calibri"/>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w:t>
            </w:r>
            <w:r w:rsidR="007514E4" w:rsidRPr="00A92913">
              <w:rPr>
                <w:rFonts w:eastAsia="Calibri"/>
                <w:szCs w:val="26"/>
              </w:rPr>
              <w:t xml:space="preserve"> δ </w:t>
            </w:r>
            <w:r w:rsidR="007514E4" w:rsidRPr="00A92913">
              <w:rPr>
                <w:rFonts w:eastAsia="Calibri"/>
              </w:rPr>
              <w:t xml:space="preserve">175.8, </w:t>
            </w:r>
            <w:r w:rsidR="0000229E" w:rsidRPr="00A92913">
              <w:rPr>
                <w:rFonts w:eastAsia="Calibri"/>
              </w:rPr>
              <w:t>159.8, 140.2, 138.7, 136.2, 135.7, 130.9, 129.3, 128.9, 127.9, 127.3, 124.9, 116.3, 116.2, 17.4.</w:t>
            </w:r>
          </w:p>
        </w:tc>
      </w:tr>
    </w:tbl>
    <w:p w14:paraId="3DE64CEA" w14:textId="77777777" w:rsidR="008C6B9A" w:rsidRPr="00A92913" w:rsidRDefault="008C6B9A" w:rsidP="00727946">
      <w:pPr>
        <w:spacing w:line="360" w:lineRule="auto"/>
        <w:rPr>
          <w:rFonts w:eastAsia="Calibri"/>
          <w:szCs w:val="26"/>
        </w:rPr>
      </w:pPr>
      <w:r w:rsidRPr="00A92913">
        <w:rPr>
          <w:rFonts w:eastAsia="Calibri"/>
          <w:b/>
          <w:szCs w:val="26"/>
          <w:lang w:val="en-GB"/>
        </w:rPr>
        <w:t>2-mercapto-3-(</w:t>
      </w:r>
      <w:r w:rsidRPr="00A92913">
        <w:rPr>
          <w:rFonts w:eastAsia="Calibri"/>
          <w:b/>
          <w:i/>
          <w:iCs/>
          <w:szCs w:val="26"/>
          <w:lang w:val="en-GB"/>
        </w:rPr>
        <w:t>p</w:t>
      </w:r>
      <w:r w:rsidRPr="00A92913">
        <w:rPr>
          <w:rFonts w:eastAsia="Calibri"/>
          <w:b/>
          <w:szCs w:val="26"/>
          <w:lang w:val="en-GB"/>
        </w:rPr>
        <w:t>-tolyl)quinazolin-4(3</w:t>
      </w:r>
      <w:r w:rsidRPr="00A92913">
        <w:rPr>
          <w:rFonts w:eastAsia="Calibri"/>
          <w:b/>
          <w:i/>
          <w:iCs/>
          <w:szCs w:val="26"/>
          <w:lang w:val="en-GB"/>
        </w:rPr>
        <w:t>H</w:t>
      </w:r>
      <w:r w:rsidRPr="00A92913">
        <w:rPr>
          <w:rFonts w:eastAsia="Calibri"/>
          <w:b/>
          <w:szCs w:val="26"/>
          <w:lang w:val="en-GB"/>
        </w:rPr>
        <w:t>)-one (</w:t>
      </w:r>
      <w:r w:rsidRPr="00A92913">
        <w:rPr>
          <w:rFonts w:eastAsia="Calibri"/>
          <w:b/>
          <w:bCs/>
          <w:szCs w:val="26"/>
          <w:lang w:val="en-GB"/>
        </w:rPr>
        <w:t>3c</w:t>
      </w:r>
      <w:r w:rsidRPr="00A92913">
        <w:rPr>
          <w:rFonts w:eastAsia="Calibri"/>
          <w:szCs w:val="26"/>
          <w:lang w:val="en-GB"/>
        </w:rPr>
        <w:t>)</w:t>
      </w:r>
    </w:p>
    <w:tbl>
      <w:tblPr>
        <w:tblStyle w:val="TableGrid"/>
        <w:tblW w:w="5000" w:type="pct"/>
        <w:tblLook w:val="04A0" w:firstRow="1" w:lastRow="0" w:firstColumn="1" w:lastColumn="0" w:noHBand="0" w:noVBand="1"/>
      </w:tblPr>
      <w:tblGrid>
        <w:gridCol w:w="2157"/>
        <w:gridCol w:w="6762"/>
      </w:tblGrid>
      <w:tr w:rsidR="00727946" w:rsidRPr="00A92913" w14:paraId="61E7B936" w14:textId="77777777" w:rsidTr="00FA0949">
        <w:tc>
          <w:tcPr>
            <w:tcW w:w="1209" w:type="pct"/>
          </w:tcPr>
          <w:p w14:paraId="47217071" w14:textId="77777777" w:rsidR="008C6B9A" w:rsidRPr="00A92913" w:rsidRDefault="008C6B9A" w:rsidP="00727946">
            <w:pPr>
              <w:spacing w:line="360" w:lineRule="auto"/>
              <w:jc w:val="center"/>
              <w:rPr>
                <w:rFonts w:eastAsia="Calibri"/>
                <w:szCs w:val="26"/>
              </w:rPr>
            </w:pPr>
            <w:r w:rsidRPr="00A92913">
              <w:rPr>
                <w:rFonts w:ascii="TimesNewRomanPS-BoldMT" w:eastAsia="Calibri" w:hAnsi="TimesNewRomanPS-BoldMT"/>
                <w:b/>
                <w:bCs/>
                <w:noProof/>
              </w:rPr>
              <w:drawing>
                <wp:anchor distT="0" distB="0" distL="114300" distR="114300" simplePos="0" relativeHeight="252173312" behindDoc="0" locked="0" layoutInCell="1" allowOverlap="1" wp14:anchorId="2D9FF1F2" wp14:editId="6A3F065B">
                  <wp:simplePos x="0" y="0"/>
                  <wp:positionH relativeFrom="column">
                    <wp:posOffset>-7149</wp:posOffset>
                  </wp:positionH>
                  <wp:positionV relativeFrom="paragraph">
                    <wp:posOffset>76744</wp:posOffset>
                  </wp:positionV>
                  <wp:extent cx="1258570" cy="1068947"/>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258570" cy="1068947"/>
                          </a:xfrm>
                          <a:prstGeom prst="rect">
                            <a:avLst/>
                          </a:prstGeom>
                          <a:noFill/>
                        </pic:spPr>
                      </pic:pic>
                    </a:graphicData>
                  </a:graphic>
                  <wp14:sizeRelH relativeFrom="page">
                    <wp14:pctWidth>0</wp14:pctWidth>
                  </wp14:sizeRelH>
                  <wp14:sizeRelV relativeFrom="page">
                    <wp14:pctHeight>0</wp14:pctHeight>
                  </wp14:sizeRelV>
                </wp:anchor>
              </w:drawing>
            </w:r>
            <w:r w:rsidRPr="00A92913">
              <w:rPr>
                <w:rFonts w:eastAsia="Calibri"/>
                <w:sz w:val="22"/>
                <w:szCs w:val="22"/>
              </w:rPr>
              <w:t xml:space="preserve"> </w:t>
            </w:r>
          </w:p>
        </w:tc>
        <w:tc>
          <w:tcPr>
            <w:tcW w:w="3791" w:type="pct"/>
          </w:tcPr>
          <w:p w14:paraId="68E38B2C" w14:textId="3319D0A5" w:rsidR="008C6B9A" w:rsidRPr="00A92913" w:rsidRDefault="008C6B9A" w:rsidP="00727946">
            <w:pPr>
              <w:spacing w:line="360" w:lineRule="auto"/>
              <w:rPr>
                <w:szCs w:val="26"/>
              </w:rPr>
            </w:pPr>
            <w:r w:rsidRPr="00A92913">
              <w:rPr>
                <w:rFonts w:eastAsia="Calibri"/>
                <w:szCs w:val="26"/>
              </w:rPr>
              <w:t>Dạng bột màu hồng nhạt, hiệu suất 71.4</w:t>
            </w:r>
            <w:r w:rsidR="0012619D">
              <w:rPr>
                <w:rFonts w:eastAsia="Calibri"/>
                <w:szCs w:val="26"/>
              </w:rPr>
              <w:t xml:space="preserve"> </w:t>
            </w:r>
            <w:r w:rsidRPr="00A92913">
              <w:rPr>
                <w:rFonts w:eastAsia="Calibri"/>
                <w:szCs w:val="26"/>
              </w:rPr>
              <w:t>% (19.13</w:t>
            </w:r>
            <w:r w:rsidR="0012619D">
              <w:rPr>
                <w:rFonts w:eastAsia="Calibri"/>
                <w:szCs w:val="26"/>
              </w:rPr>
              <w:t xml:space="preserve"> </w:t>
            </w:r>
            <w:r w:rsidRPr="00A92913">
              <w:rPr>
                <w:rFonts w:eastAsia="Calibri"/>
                <w:szCs w:val="26"/>
              </w:rPr>
              <w:t xml:space="preserve">g); m.p. </w:t>
            </w:r>
            <w:r w:rsidR="00EF2CB5" w:rsidRPr="00A92913">
              <w:rPr>
                <w:rFonts w:eastAsia="Calibri"/>
                <w:szCs w:val="26"/>
              </w:rPr>
              <w:t>299-301</w:t>
            </w:r>
            <w:r w:rsidRPr="00A92913">
              <w:rPr>
                <w:rFonts w:eastAsia="Calibri"/>
                <w:szCs w:val="26"/>
              </w:rPr>
              <w:t xml:space="preserve"> °C</w:t>
            </w:r>
          </w:p>
          <w:p w14:paraId="7C5EF4F1" w14:textId="3177FE78"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3242</w:t>
            </w:r>
            <w:r w:rsidR="002A5392" w:rsidRPr="00A92913">
              <w:rPr>
                <w:rFonts w:eastAsia="Calibri"/>
                <w:szCs w:val="26"/>
                <w:lang w:val="en-GB"/>
              </w:rPr>
              <w:t xml:space="preserve"> (N-H)</w:t>
            </w:r>
            <w:r w:rsidRPr="00A92913">
              <w:rPr>
                <w:rFonts w:eastAsia="Calibri"/>
                <w:szCs w:val="26"/>
                <w:lang w:val="en-GB"/>
              </w:rPr>
              <w:t>, 3122 (H-Csp</w:t>
            </w:r>
            <w:r w:rsidRPr="00A92913">
              <w:rPr>
                <w:rFonts w:eastAsia="Calibri"/>
                <w:szCs w:val="26"/>
                <w:vertAlign w:val="superscript"/>
                <w:lang w:val="en-GB"/>
              </w:rPr>
              <w:t>2</w:t>
            </w:r>
            <w:r w:rsidRPr="00A92913">
              <w:rPr>
                <w:rFonts w:eastAsia="Calibri"/>
                <w:szCs w:val="26"/>
                <w:lang w:val="en-GB"/>
              </w:rPr>
              <w:t>), 1659 (C=O), 1522 (C=C), 1229 (N-C=S), 1196 (C-N)</w:t>
            </w:r>
            <w:r w:rsidRPr="00A92913">
              <w:rPr>
                <w:rFonts w:eastAsia="Calibri"/>
                <w:szCs w:val="26"/>
              </w:rPr>
              <w:t>;</w:t>
            </w:r>
          </w:p>
        </w:tc>
      </w:tr>
      <w:tr w:rsidR="00727946" w:rsidRPr="00A92913" w14:paraId="03707F26" w14:textId="77777777" w:rsidTr="00FA0949">
        <w:tc>
          <w:tcPr>
            <w:tcW w:w="5000" w:type="pct"/>
            <w:gridSpan w:val="2"/>
          </w:tcPr>
          <w:p w14:paraId="11B9299B"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13.01 (</w:t>
            </w:r>
            <w:r w:rsidRPr="00A92913">
              <w:rPr>
                <w:rFonts w:eastAsia="Calibri"/>
                <w:i/>
                <w:iCs/>
                <w:szCs w:val="26"/>
              </w:rPr>
              <w:t>s</w:t>
            </w:r>
            <w:r w:rsidRPr="00A92913">
              <w:rPr>
                <w:rFonts w:eastAsia="Calibri"/>
                <w:szCs w:val="26"/>
              </w:rPr>
              <w:t>, 1H), 7.95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9.0 Hz, 1H), 7.79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8.5 Hz, 1H), 7.45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8.5 Hz, 1H), 7.35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=7.5 Hz, 1H), 7.27 (</w:t>
            </w:r>
            <w:r w:rsidRPr="00A92913">
              <w:rPr>
                <w:rFonts w:eastAsia="Calibri"/>
                <w:i/>
                <w:iCs/>
                <w:szCs w:val="26"/>
              </w:rPr>
              <w:t>d</w:t>
            </w:r>
            <w:r w:rsidRPr="00A92913">
              <w:rPr>
                <w:rFonts w:eastAsia="Calibri"/>
                <w:szCs w:val="26"/>
              </w:rPr>
              <w:t>,</w:t>
            </w:r>
            <w:r w:rsidRPr="00A92913">
              <w:rPr>
                <w:rFonts w:eastAsia="Calibri"/>
                <w:i/>
                <w:iCs/>
                <w:szCs w:val="26"/>
              </w:rPr>
              <w:t xml:space="preserve"> J</w:t>
            </w:r>
            <w:r w:rsidRPr="00A92913">
              <w:rPr>
                <w:rFonts w:eastAsia="Calibri"/>
                <w:szCs w:val="26"/>
              </w:rPr>
              <w:t xml:space="preserve"> = 8.0 Hz, 2H), 7.14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8.0 Hz, 2H), 2.38 (</w:t>
            </w:r>
            <w:r w:rsidRPr="00A92913">
              <w:rPr>
                <w:rFonts w:eastAsia="Calibri"/>
                <w:i/>
                <w:iCs/>
                <w:szCs w:val="26"/>
              </w:rPr>
              <w:t>s</w:t>
            </w:r>
            <w:r w:rsidRPr="00A92913">
              <w:rPr>
                <w:rFonts w:eastAsia="Calibri"/>
                <w:szCs w:val="26"/>
              </w:rPr>
              <w:t xml:space="preserve">, 3H). </w:t>
            </w:r>
          </w:p>
          <w:p w14:paraId="077DE2BF" w14:textId="77777777" w:rsidR="008C6B9A" w:rsidRPr="00A92913" w:rsidRDefault="008C6B9A" w:rsidP="00727946">
            <w:pPr>
              <w:spacing w:line="360" w:lineRule="auto"/>
              <w:rPr>
                <w:rFonts w:eastAsia="Calibri"/>
              </w:rPr>
            </w:pPr>
            <w:r w:rsidRPr="00A92913">
              <w:rPr>
                <w:rFonts w:eastAsia="Calibri"/>
                <w:szCs w:val="26"/>
                <w:vertAlign w:val="superscript"/>
              </w:rPr>
              <w:lastRenderedPageBreak/>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176.7, 160.3, 140.1, 137.8, 137.2, 136.0, 129.9, 129.2, 127.9, 124.8, 116.7, 116.2, 21.3.</w:t>
            </w:r>
          </w:p>
        </w:tc>
      </w:tr>
    </w:tbl>
    <w:p w14:paraId="0DCA8C68" w14:textId="77777777" w:rsidR="008C6B9A" w:rsidRPr="00A92913" w:rsidRDefault="008C6B9A" w:rsidP="00727946">
      <w:pPr>
        <w:spacing w:line="240" w:lineRule="auto"/>
        <w:rPr>
          <w:rFonts w:eastAsia="Calibri"/>
          <w:b/>
          <w:sz w:val="22"/>
          <w:szCs w:val="22"/>
        </w:rPr>
      </w:pPr>
      <w:r w:rsidRPr="00A92913">
        <w:rPr>
          <w:rFonts w:eastAsia="Calibri"/>
          <w:b/>
          <w:szCs w:val="26"/>
          <w:lang w:val="en-GB"/>
        </w:rPr>
        <w:lastRenderedPageBreak/>
        <w:t>3-(3-chlorophenyl)-2-mercaptoquinazolin-4(3</w:t>
      </w:r>
      <w:r w:rsidRPr="00A92913">
        <w:rPr>
          <w:rFonts w:eastAsia="Calibri"/>
          <w:b/>
          <w:i/>
          <w:iCs/>
          <w:szCs w:val="26"/>
          <w:lang w:val="en-GB"/>
        </w:rPr>
        <w:t>H</w:t>
      </w:r>
      <w:r w:rsidRPr="00A92913">
        <w:rPr>
          <w:rFonts w:eastAsia="Calibri"/>
          <w:b/>
          <w:szCs w:val="26"/>
          <w:lang w:val="en-GB"/>
        </w:rPr>
        <w:t>)-one (</w:t>
      </w:r>
      <w:r w:rsidRPr="00A92913">
        <w:rPr>
          <w:rFonts w:eastAsia="Calibri"/>
          <w:b/>
          <w:bCs/>
          <w:szCs w:val="26"/>
          <w:lang w:val="en-GB"/>
        </w:rPr>
        <w:t>3d</w:t>
      </w:r>
      <w:r w:rsidRPr="00A92913">
        <w:rPr>
          <w:rFonts w:eastAsia="Calibri"/>
          <w:b/>
          <w:szCs w:val="26"/>
          <w:lang w:val="en-GB"/>
        </w:rPr>
        <w:t>)</w:t>
      </w:r>
    </w:p>
    <w:tbl>
      <w:tblPr>
        <w:tblStyle w:val="TableGrid"/>
        <w:tblW w:w="5000" w:type="pct"/>
        <w:tblLook w:val="04A0" w:firstRow="1" w:lastRow="0" w:firstColumn="1" w:lastColumn="0" w:noHBand="0" w:noVBand="1"/>
      </w:tblPr>
      <w:tblGrid>
        <w:gridCol w:w="2162"/>
        <w:gridCol w:w="6757"/>
      </w:tblGrid>
      <w:tr w:rsidR="00727946" w:rsidRPr="00A92913" w14:paraId="3910CED9" w14:textId="77777777" w:rsidTr="00FA0949">
        <w:trPr>
          <w:trHeight w:val="1828"/>
        </w:trPr>
        <w:tc>
          <w:tcPr>
            <w:tcW w:w="1212" w:type="pct"/>
          </w:tcPr>
          <w:p w14:paraId="2E791CB7" w14:textId="77777777" w:rsidR="008C6B9A" w:rsidRPr="00A92913" w:rsidRDefault="008C6B9A" w:rsidP="00727946">
            <w:pPr>
              <w:spacing w:line="360" w:lineRule="auto"/>
              <w:jc w:val="center"/>
              <w:rPr>
                <w:rFonts w:eastAsia="Calibri"/>
                <w:szCs w:val="26"/>
              </w:rPr>
            </w:pPr>
            <w:r w:rsidRPr="00A92913">
              <w:rPr>
                <w:rFonts w:eastAsia="Calibri"/>
                <w:noProof/>
                <w:sz w:val="22"/>
                <w:szCs w:val="22"/>
              </w:rPr>
              <w:drawing>
                <wp:anchor distT="0" distB="0" distL="114300" distR="114300" simplePos="0" relativeHeight="252174336" behindDoc="0" locked="0" layoutInCell="1" allowOverlap="1" wp14:anchorId="7CAB2177" wp14:editId="4C2FBAE8">
                  <wp:simplePos x="0" y="0"/>
                  <wp:positionH relativeFrom="column">
                    <wp:posOffset>173355</wp:posOffset>
                  </wp:positionH>
                  <wp:positionV relativeFrom="paragraph">
                    <wp:posOffset>57150</wp:posOffset>
                  </wp:positionV>
                  <wp:extent cx="1214755" cy="958850"/>
                  <wp:effectExtent l="0" t="0" r="0" b="0"/>
                  <wp:wrapThrough wrapText="bothSides">
                    <wp:wrapPolygon edited="0">
                      <wp:start x="14227" y="0"/>
                      <wp:lineTo x="2710" y="4721"/>
                      <wp:lineTo x="2371" y="6866"/>
                      <wp:lineTo x="0" y="6866"/>
                      <wp:lineTo x="0" y="13303"/>
                      <wp:lineTo x="2032" y="14591"/>
                      <wp:lineTo x="6436" y="21028"/>
                      <wp:lineTo x="10501" y="21028"/>
                      <wp:lineTo x="10840" y="20170"/>
                      <wp:lineTo x="15243" y="14162"/>
                      <wp:lineTo x="15243" y="13732"/>
                      <wp:lineTo x="21002" y="9870"/>
                      <wp:lineTo x="21002" y="8154"/>
                      <wp:lineTo x="18292" y="6866"/>
                      <wp:lineTo x="18630" y="2575"/>
                      <wp:lineTo x="16259" y="0"/>
                      <wp:lineTo x="14227" y="0"/>
                    </wp:wrapPolygon>
                  </wp:wrapThrough>
                  <wp:docPr id="677917349"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214755" cy="958850"/>
                          </a:xfrm>
                          <a:prstGeom prst="rect">
                            <a:avLst/>
                          </a:prstGeom>
                          <a:noFill/>
                        </pic:spPr>
                      </pic:pic>
                    </a:graphicData>
                  </a:graphic>
                  <wp14:sizeRelH relativeFrom="page">
                    <wp14:pctWidth>0</wp14:pctWidth>
                  </wp14:sizeRelH>
                  <wp14:sizeRelV relativeFrom="page">
                    <wp14:pctHeight>0</wp14:pctHeight>
                  </wp14:sizeRelV>
                </wp:anchor>
              </w:drawing>
            </w:r>
            <w:r w:rsidRPr="00A92913">
              <w:rPr>
                <w:rFonts w:eastAsia="Calibri"/>
                <w:sz w:val="22"/>
                <w:szCs w:val="22"/>
              </w:rPr>
              <w:t xml:space="preserve"> </w:t>
            </w:r>
          </w:p>
        </w:tc>
        <w:tc>
          <w:tcPr>
            <w:tcW w:w="3788" w:type="pct"/>
          </w:tcPr>
          <w:p w14:paraId="774F7563" w14:textId="25E2242B" w:rsidR="008C6B9A" w:rsidRPr="00A92913" w:rsidRDefault="008C6B9A" w:rsidP="00727946">
            <w:pPr>
              <w:spacing w:line="360" w:lineRule="auto"/>
              <w:rPr>
                <w:szCs w:val="26"/>
              </w:rPr>
            </w:pPr>
            <w:r w:rsidRPr="00A92913">
              <w:rPr>
                <w:rFonts w:eastAsia="Calibri"/>
                <w:szCs w:val="26"/>
              </w:rPr>
              <w:t>Dạng bột màu trắng ngà, hiệu suất 67.2</w:t>
            </w:r>
            <w:r w:rsidR="0012619D">
              <w:rPr>
                <w:rFonts w:eastAsia="Calibri"/>
                <w:szCs w:val="26"/>
              </w:rPr>
              <w:t xml:space="preserve"> </w:t>
            </w:r>
            <w:r w:rsidRPr="00A92913">
              <w:rPr>
                <w:rFonts w:eastAsia="Calibri"/>
                <w:szCs w:val="26"/>
              </w:rPr>
              <w:t>% (19.39</w:t>
            </w:r>
            <w:r w:rsidR="0012619D">
              <w:rPr>
                <w:rFonts w:eastAsia="Calibri"/>
                <w:szCs w:val="26"/>
              </w:rPr>
              <w:t xml:space="preserve"> </w:t>
            </w:r>
            <w:r w:rsidRPr="00A92913">
              <w:rPr>
                <w:rFonts w:eastAsia="Calibri"/>
                <w:szCs w:val="26"/>
              </w:rPr>
              <w:t xml:space="preserve">g); m.p. </w:t>
            </w:r>
            <w:r w:rsidR="0078483B" w:rsidRPr="00A92913">
              <w:rPr>
                <w:rFonts w:eastAsia="Calibri"/>
                <w:szCs w:val="26"/>
              </w:rPr>
              <w:t>253-255</w:t>
            </w:r>
            <w:r w:rsidRPr="00A92913">
              <w:rPr>
                <w:rFonts w:eastAsia="Calibri"/>
                <w:szCs w:val="26"/>
              </w:rPr>
              <w:t xml:space="preserve"> °C</w:t>
            </w:r>
          </w:p>
          <w:p w14:paraId="3E576029" w14:textId="266E2C69" w:rsidR="008C6B9A" w:rsidRPr="00A92913" w:rsidRDefault="008C6B9A" w:rsidP="00727946">
            <w:pPr>
              <w:spacing w:line="360"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3219</w:t>
            </w:r>
            <w:r w:rsidR="002A5392" w:rsidRPr="00A92913">
              <w:rPr>
                <w:rFonts w:eastAsia="Calibri"/>
                <w:szCs w:val="26"/>
                <w:lang w:val="en-GB"/>
              </w:rPr>
              <w:t xml:space="preserve"> (N-H)</w:t>
            </w:r>
            <w:r w:rsidRPr="00A92913">
              <w:rPr>
                <w:rFonts w:eastAsia="Calibri"/>
                <w:szCs w:val="26"/>
                <w:lang w:val="en-GB"/>
              </w:rPr>
              <w:t>, 3030 (H-Csp</w:t>
            </w:r>
            <w:r w:rsidRPr="00A92913">
              <w:rPr>
                <w:rFonts w:eastAsia="Calibri"/>
                <w:szCs w:val="26"/>
                <w:vertAlign w:val="superscript"/>
                <w:lang w:val="en-GB"/>
              </w:rPr>
              <w:t>2</w:t>
            </w:r>
            <w:r w:rsidRPr="00A92913">
              <w:rPr>
                <w:rFonts w:eastAsia="Calibri"/>
                <w:szCs w:val="26"/>
                <w:lang w:val="en-GB"/>
              </w:rPr>
              <w:t>), 1661 (C=O), 1526 (C=C), 1227 (N-C=S), 1196 (C-N)</w:t>
            </w:r>
            <w:r w:rsidRPr="00A92913">
              <w:rPr>
                <w:rFonts w:eastAsia="Calibri"/>
                <w:szCs w:val="26"/>
              </w:rPr>
              <w:t>;</w:t>
            </w:r>
          </w:p>
        </w:tc>
      </w:tr>
      <w:tr w:rsidR="00727946" w:rsidRPr="00A92913" w14:paraId="4B460A49" w14:textId="77777777" w:rsidTr="00FA0949">
        <w:tc>
          <w:tcPr>
            <w:tcW w:w="5000" w:type="pct"/>
            <w:gridSpan w:val="2"/>
          </w:tcPr>
          <w:p w14:paraId="54DC3F63"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13.09 (</w:t>
            </w:r>
            <w:r w:rsidRPr="00A92913">
              <w:rPr>
                <w:rFonts w:eastAsia="Calibri"/>
                <w:i/>
                <w:iCs/>
                <w:szCs w:val="26"/>
              </w:rPr>
              <w:t>s</w:t>
            </w:r>
            <w:r w:rsidRPr="00A92913">
              <w:rPr>
                <w:rFonts w:eastAsia="Calibri"/>
                <w:szCs w:val="26"/>
              </w:rPr>
              <w:t>, 1H), 7.96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7.80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1H), 7.52 – 7.46 (</w:t>
            </w:r>
            <w:r w:rsidRPr="00A92913">
              <w:rPr>
                <w:rFonts w:eastAsia="Calibri"/>
                <w:i/>
                <w:iCs/>
                <w:szCs w:val="26"/>
              </w:rPr>
              <w:t>m</w:t>
            </w:r>
            <w:r w:rsidRPr="00A92913">
              <w:rPr>
                <w:rFonts w:eastAsia="Calibri"/>
                <w:szCs w:val="26"/>
              </w:rPr>
              <w:t>, 4H), 7.36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1H), 7.30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6.5 Hz, 1H);</w:t>
            </w:r>
          </w:p>
          <w:p w14:paraId="207889AA" w14:textId="77777777" w:rsidR="008C6B9A" w:rsidRPr="00A92913" w:rsidRDefault="008C6B9A" w:rsidP="00727946">
            <w:pPr>
              <w:spacing w:line="360" w:lineRule="auto"/>
              <w:rPr>
                <w:rFonts w:eastAsia="Calibri"/>
                <w:szCs w:val="26"/>
              </w:rPr>
            </w:pPr>
            <w:r w:rsidRPr="00A92913">
              <w:rPr>
                <w:rFonts w:eastAsia="Calibri"/>
                <w:szCs w:val="26"/>
                <w:vertAlign w:val="superscript"/>
              </w:rPr>
              <w:t>13</w:t>
            </w:r>
            <w:r w:rsidRPr="00A92913">
              <w:rPr>
                <w:rFonts w:eastAsia="Calibri"/>
                <w:szCs w:val="26"/>
              </w:rPr>
              <w:t>C-NMR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176.3, 160.2, 141.1, 140.1, 136.1, 133.4, 130.9, 129.7, 128.7, 128.6, 127.9, 124.9, 116.7, 116.3.</w:t>
            </w:r>
          </w:p>
        </w:tc>
      </w:tr>
    </w:tbl>
    <w:p w14:paraId="59056FF4" w14:textId="77777777" w:rsidR="008C6B9A" w:rsidRPr="00A92913" w:rsidRDefault="008C6B9A" w:rsidP="00727946">
      <w:pPr>
        <w:keepNext/>
        <w:spacing w:line="240" w:lineRule="auto"/>
        <w:rPr>
          <w:rFonts w:eastAsia="Calibri"/>
          <w:sz w:val="22"/>
          <w:szCs w:val="22"/>
        </w:rPr>
      </w:pPr>
      <w:r w:rsidRPr="00A92913">
        <w:rPr>
          <w:rFonts w:eastAsia="Calibri"/>
          <w:b/>
          <w:szCs w:val="26"/>
          <w:lang w:val="en-GB"/>
        </w:rPr>
        <w:t>2-mercapto-3-(4-methoxyphenyl)quinazolin-4(3</w:t>
      </w:r>
      <w:r w:rsidRPr="00A92913">
        <w:rPr>
          <w:rFonts w:eastAsia="Calibri"/>
          <w:b/>
          <w:i/>
          <w:szCs w:val="26"/>
          <w:lang w:val="en-GB"/>
        </w:rPr>
        <w:t>H</w:t>
      </w:r>
      <w:r w:rsidRPr="00A92913">
        <w:rPr>
          <w:rFonts w:eastAsia="Calibri"/>
          <w:b/>
          <w:szCs w:val="26"/>
          <w:lang w:val="en-GB"/>
        </w:rPr>
        <w:t>)-one (</w:t>
      </w:r>
      <w:r w:rsidRPr="00A92913">
        <w:rPr>
          <w:rFonts w:eastAsia="Calibri"/>
          <w:b/>
          <w:bCs/>
          <w:szCs w:val="26"/>
          <w:lang w:val="en-GB"/>
        </w:rPr>
        <w:t>3e</w:t>
      </w:r>
      <w:r w:rsidRPr="00A92913">
        <w:rPr>
          <w:rFonts w:eastAsia="Calibri"/>
          <w:szCs w:val="26"/>
          <w:lang w:val="en-GB"/>
        </w:rPr>
        <w:t xml:space="preserve">) </w:t>
      </w:r>
    </w:p>
    <w:tbl>
      <w:tblPr>
        <w:tblStyle w:val="TableGrid"/>
        <w:tblW w:w="5000" w:type="pct"/>
        <w:tblLook w:val="04A0" w:firstRow="1" w:lastRow="0" w:firstColumn="1" w:lastColumn="0" w:noHBand="0" w:noVBand="1"/>
      </w:tblPr>
      <w:tblGrid>
        <w:gridCol w:w="2248"/>
        <w:gridCol w:w="6671"/>
      </w:tblGrid>
      <w:tr w:rsidR="00727946" w:rsidRPr="00A92913" w14:paraId="14032B86" w14:textId="77777777" w:rsidTr="00FA0949">
        <w:trPr>
          <w:trHeight w:val="1828"/>
        </w:trPr>
        <w:tc>
          <w:tcPr>
            <w:tcW w:w="1260" w:type="pct"/>
          </w:tcPr>
          <w:p w14:paraId="40A4D0E3" w14:textId="77777777" w:rsidR="008C6B9A" w:rsidRPr="00A92913" w:rsidRDefault="008C6B9A" w:rsidP="00727946">
            <w:pPr>
              <w:spacing w:line="360" w:lineRule="auto"/>
              <w:jc w:val="center"/>
              <w:rPr>
                <w:rFonts w:eastAsia="Calibri"/>
                <w:szCs w:val="26"/>
              </w:rPr>
            </w:pPr>
            <w:r w:rsidRPr="00A92913">
              <w:rPr>
                <w:rFonts w:ascii="TimesNewRomanPS-BoldMT" w:eastAsia="Calibri" w:hAnsi="TimesNewRomanPS-BoldMT"/>
                <w:b/>
                <w:bCs/>
                <w:noProof/>
              </w:rPr>
              <w:drawing>
                <wp:anchor distT="0" distB="0" distL="114300" distR="114300" simplePos="0" relativeHeight="252177408" behindDoc="0" locked="0" layoutInCell="1" allowOverlap="1" wp14:anchorId="5E2226AE" wp14:editId="5F32B73A">
                  <wp:simplePos x="0" y="0"/>
                  <wp:positionH relativeFrom="column">
                    <wp:posOffset>231140</wp:posOffset>
                  </wp:positionH>
                  <wp:positionV relativeFrom="paragraph">
                    <wp:posOffset>83185</wp:posOffset>
                  </wp:positionV>
                  <wp:extent cx="1287145" cy="958850"/>
                  <wp:effectExtent l="0" t="0" r="0" b="0"/>
                  <wp:wrapThrough wrapText="bothSides">
                    <wp:wrapPolygon edited="0">
                      <wp:start x="13427" y="0"/>
                      <wp:lineTo x="2557" y="4721"/>
                      <wp:lineTo x="2238" y="6866"/>
                      <wp:lineTo x="0" y="6866"/>
                      <wp:lineTo x="0" y="13303"/>
                      <wp:lineTo x="1918" y="14591"/>
                      <wp:lineTo x="6074" y="21028"/>
                      <wp:lineTo x="9910" y="21028"/>
                      <wp:lineTo x="10230" y="20170"/>
                      <wp:lineTo x="15025" y="13732"/>
                      <wp:lineTo x="17583" y="8154"/>
                      <wp:lineTo x="17263" y="6866"/>
                      <wp:lineTo x="21099" y="3862"/>
                      <wp:lineTo x="21099" y="1717"/>
                      <wp:lineTo x="15345" y="0"/>
                      <wp:lineTo x="13427" y="0"/>
                    </wp:wrapPolygon>
                  </wp:wrapThrough>
                  <wp:docPr id="812646393"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1287145" cy="958850"/>
                          </a:xfrm>
                          <a:prstGeom prst="rect">
                            <a:avLst/>
                          </a:prstGeom>
                          <a:noFill/>
                        </pic:spPr>
                      </pic:pic>
                    </a:graphicData>
                  </a:graphic>
                  <wp14:sizeRelH relativeFrom="page">
                    <wp14:pctWidth>0</wp14:pctWidth>
                  </wp14:sizeRelH>
                  <wp14:sizeRelV relativeFrom="page">
                    <wp14:pctHeight>0</wp14:pctHeight>
                  </wp14:sizeRelV>
                </wp:anchor>
              </w:drawing>
            </w:r>
            <w:r w:rsidRPr="00A92913">
              <w:rPr>
                <w:rFonts w:eastAsia="Calibri"/>
                <w:sz w:val="22"/>
                <w:szCs w:val="22"/>
              </w:rPr>
              <w:t xml:space="preserve"> </w:t>
            </w:r>
          </w:p>
        </w:tc>
        <w:tc>
          <w:tcPr>
            <w:tcW w:w="3740" w:type="pct"/>
          </w:tcPr>
          <w:p w14:paraId="0DEE67DD" w14:textId="1AF4AF65" w:rsidR="008C6B9A" w:rsidRPr="00A92913" w:rsidRDefault="008C6B9A" w:rsidP="00727946">
            <w:pPr>
              <w:spacing w:line="360" w:lineRule="auto"/>
              <w:rPr>
                <w:szCs w:val="26"/>
              </w:rPr>
            </w:pPr>
            <w:r w:rsidRPr="00A92913">
              <w:rPr>
                <w:rFonts w:eastAsia="Calibri"/>
                <w:szCs w:val="26"/>
              </w:rPr>
              <w:t xml:space="preserve">Dạng bột màu vàng nhạt, hiệu suất 55.4 % (15.73 g); m.p. </w:t>
            </w:r>
            <w:r w:rsidR="00EF3F05" w:rsidRPr="00A92913">
              <w:rPr>
                <w:rFonts w:eastAsia="Calibri"/>
                <w:szCs w:val="26"/>
              </w:rPr>
              <w:t>276-278</w:t>
            </w:r>
            <w:r w:rsidRPr="00A92913">
              <w:rPr>
                <w:rFonts w:eastAsia="Calibri"/>
                <w:szCs w:val="26"/>
              </w:rPr>
              <w:t xml:space="preserve"> °C</w:t>
            </w:r>
          </w:p>
          <w:p w14:paraId="0E134322" w14:textId="29C58A3F" w:rsidR="008C6B9A" w:rsidRPr="00A92913" w:rsidRDefault="008C6B9A" w:rsidP="00727946">
            <w:pPr>
              <w:spacing w:line="360"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3240</w:t>
            </w:r>
            <w:r w:rsidR="002A5392" w:rsidRPr="00A92913">
              <w:rPr>
                <w:rFonts w:eastAsia="Calibri"/>
                <w:szCs w:val="26"/>
                <w:lang w:val="en-GB"/>
              </w:rPr>
              <w:t xml:space="preserve"> (N-H)</w:t>
            </w:r>
            <w:r w:rsidRPr="00A92913">
              <w:rPr>
                <w:rFonts w:eastAsia="Calibri"/>
                <w:szCs w:val="26"/>
                <w:lang w:val="en-GB"/>
              </w:rPr>
              <w:t>, 3136 (H-Csp</w:t>
            </w:r>
            <w:r w:rsidRPr="00A92913">
              <w:rPr>
                <w:rFonts w:eastAsia="Calibri"/>
                <w:szCs w:val="26"/>
                <w:vertAlign w:val="superscript"/>
                <w:lang w:val="en-GB"/>
              </w:rPr>
              <w:t>2</w:t>
            </w:r>
            <w:r w:rsidRPr="00A92913">
              <w:rPr>
                <w:rFonts w:eastAsia="Calibri"/>
                <w:szCs w:val="26"/>
                <w:lang w:val="en-GB"/>
              </w:rPr>
              <w:t>), 1659 (C=O), 1528 (C=C), 1230 (N-C=S), 1196 (C-N)</w:t>
            </w:r>
            <w:r w:rsidRPr="00A92913">
              <w:rPr>
                <w:rFonts w:eastAsia="Calibri"/>
                <w:szCs w:val="26"/>
              </w:rPr>
              <w:t>;</w:t>
            </w:r>
          </w:p>
        </w:tc>
      </w:tr>
      <w:tr w:rsidR="00727946" w:rsidRPr="00A92913" w14:paraId="50C2E143" w14:textId="77777777" w:rsidTr="00FA0949">
        <w:tc>
          <w:tcPr>
            <w:tcW w:w="5000" w:type="pct"/>
            <w:gridSpan w:val="2"/>
          </w:tcPr>
          <w:p w14:paraId="58A961AF"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13.00 (</w:t>
            </w:r>
            <w:r w:rsidRPr="00A92913">
              <w:rPr>
                <w:rFonts w:eastAsia="Calibri"/>
                <w:i/>
                <w:iCs/>
                <w:szCs w:val="26"/>
              </w:rPr>
              <w:t>s</w:t>
            </w:r>
            <w:r w:rsidRPr="00A92913">
              <w:rPr>
                <w:rFonts w:eastAsia="Calibri"/>
                <w:szCs w:val="26"/>
              </w:rPr>
              <w:t>, 1H), 7.96 (</w:t>
            </w:r>
            <w:r w:rsidRPr="00A92913">
              <w:rPr>
                <w:rFonts w:eastAsia="Calibri"/>
                <w:i/>
                <w:iCs/>
                <w:szCs w:val="26"/>
              </w:rPr>
              <w:t>dd</w:t>
            </w:r>
            <w:r w:rsidRPr="00A92913">
              <w:rPr>
                <w:rFonts w:eastAsia="Calibri"/>
                <w:szCs w:val="26"/>
              </w:rPr>
              <w:t xml:space="preserve">, </w:t>
            </w:r>
            <w:r w:rsidRPr="00A92913">
              <w:rPr>
                <w:rFonts w:eastAsia="Calibri"/>
                <w:i/>
                <w:iCs/>
                <w:szCs w:val="26"/>
              </w:rPr>
              <w:t>J</w:t>
            </w:r>
            <w:r w:rsidRPr="00A92913">
              <w:rPr>
                <w:rFonts w:eastAsia="Calibri"/>
                <w:szCs w:val="26"/>
              </w:rPr>
              <w:t xml:space="preserve"> = 8.0, 1.5 Hz, 1H), 7.78 (</w:t>
            </w:r>
            <w:r w:rsidRPr="00A92913">
              <w:rPr>
                <w:rFonts w:eastAsia="Calibri"/>
                <w:i/>
                <w:iCs/>
                <w:szCs w:val="26"/>
              </w:rPr>
              <w:t>td</w:t>
            </w:r>
            <w:r w:rsidRPr="00A92913">
              <w:rPr>
                <w:rFonts w:eastAsia="Calibri"/>
                <w:szCs w:val="26"/>
              </w:rPr>
              <w:t xml:space="preserve">, </w:t>
            </w:r>
            <w:r w:rsidRPr="00A92913">
              <w:rPr>
                <w:rFonts w:eastAsia="Calibri"/>
                <w:i/>
                <w:iCs/>
                <w:szCs w:val="26"/>
              </w:rPr>
              <w:t>J</w:t>
            </w:r>
            <w:r w:rsidRPr="00A92913">
              <w:rPr>
                <w:rFonts w:eastAsia="Calibri"/>
                <w:szCs w:val="26"/>
              </w:rPr>
              <w:t xml:space="preserve"> = 8.5, 1.5 Hz, 1H), 7.46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7.36 (</w:t>
            </w:r>
            <w:r w:rsidRPr="00A92913">
              <w:rPr>
                <w:rFonts w:eastAsia="Calibri"/>
                <w:i/>
                <w:szCs w:val="26"/>
              </w:rPr>
              <w:t>td</w:t>
            </w:r>
            <w:r w:rsidRPr="00A92913">
              <w:rPr>
                <w:rFonts w:eastAsia="Calibri"/>
                <w:szCs w:val="26"/>
              </w:rPr>
              <w:t xml:space="preserve">, </w:t>
            </w:r>
            <w:r w:rsidRPr="00A92913">
              <w:rPr>
                <w:rFonts w:eastAsia="Calibri"/>
                <w:i/>
                <w:iCs/>
                <w:szCs w:val="26"/>
              </w:rPr>
              <w:t>J</w:t>
            </w:r>
            <w:r w:rsidRPr="00A92913">
              <w:rPr>
                <w:rFonts w:eastAsia="Calibri"/>
                <w:szCs w:val="26"/>
              </w:rPr>
              <w:t xml:space="preserve"> = 8.0, 1.0 Hz, 1H), 7.17 (</w:t>
            </w:r>
            <w:r w:rsidRPr="00A92913">
              <w:rPr>
                <w:rFonts w:eastAsia="Calibri"/>
                <w:i/>
                <w:szCs w:val="26"/>
              </w:rPr>
              <w:t>d</w:t>
            </w:r>
            <w:r w:rsidRPr="00A92913">
              <w:rPr>
                <w:rFonts w:eastAsia="Calibri"/>
                <w:szCs w:val="26"/>
              </w:rPr>
              <w:t xml:space="preserve">, </w:t>
            </w:r>
            <w:r w:rsidRPr="00A92913">
              <w:rPr>
                <w:rFonts w:eastAsia="Calibri"/>
                <w:i/>
                <w:szCs w:val="26"/>
              </w:rPr>
              <w:t>J</w:t>
            </w:r>
            <w:r w:rsidRPr="00A92913">
              <w:rPr>
                <w:rFonts w:eastAsia="Calibri"/>
                <w:szCs w:val="26"/>
              </w:rPr>
              <w:t xml:space="preserve"> = 8.5 Hz, 2H), 7.02 (</w:t>
            </w:r>
            <w:r w:rsidRPr="00A92913">
              <w:rPr>
                <w:rFonts w:eastAsia="Calibri"/>
                <w:i/>
                <w:szCs w:val="26"/>
              </w:rPr>
              <w:t>d</w:t>
            </w:r>
            <w:r w:rsidRPr="00A92913">
              <w:rPr>
                <w:rFonts w:eastAsia="Calibri"/>
                <w:szCs w:val="26"/>
              </w:rPr>
              <w:t xml:space="preserve">, </w:t>
            </w:r>
            <w:r w:rsidRPr="00A92913">
              <w:rPr>
                <w:rFonts w:eastAsia="Calibri"/>
                <w:i/>
                <w:szCs w:val="26"/>
              </w:rPr>
              <w:t>J</w:t>
            </w:r>
            <w:r w:rsidRPr="00A92913">
              <w:rPr>
                <w:rFonts w:eastAsia="Calibri"/>
                <w:szCs w:val="26"/>
              </w:rPr>
              <w:t xml:space="preserve"> = 9.0 Hz, 2H), 3.82 (</w:t>
            </w:r>
            <w:r w:rsidRPr="00A92913">
              <w:rPr>
                <w:rFonts w:eastAsia="Calibri"/>
                <w:i/>
                <w:szCs w:val="26"/>
              </w:rPr>
              <w:t>s</w:t>
            </w:r>
            <w:r w:rsidRPr="00A92913">
              <w:rPr>
                <w:rFonts w:eastAsia="Calibri"/>
                <w:szCs w:val="26"/>
              </w:rPr>
              <w:t>, 3H).</w:t>
            </w:r>
          </w:p>
          <w:p w14:paraId="751564A4" w14:textId="1A555A99" w:rsidR="008C6B9A" w:rsidRPr="00A92913" w:rsidRDefault="008C6B9A" w:rsidP="00727946">
            <w:pPr>
              <w:spacing w:line="360" w:lineRule="auto"/>
              <w:rPr>
                <w:rFonts w:eastAsia="Calibri"/>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176.9, 162.8, 160.4, 159.2, 140.0, 136.0, 132.4, 130.5, 130.4, 127.9, 124.8, 116.7, 116.1, 114.6, 55.7</w:t>
            </w:r>
            <w:r w:rsidR="002A5392" w:rsidRPr="00A92913">
              <w:rPr>
                <w:rFonts w:eastAsia="Calibri"/>
                <w:szCs w:val="26"/>
              </w:rPr>
              <w:t>.</w:t>
            </w:r>
          </w:p>
        </w:tc>
      </w:tr>
    </w:tbl>
    <w:p w14:paraId="5F48A094" w14:textId="77777777" w:rsidR="008C6B9A" w:rsidRPr="00A92913" w:rsidRDefault="008C6B9A" w:rsidP="00727946">
      <w:pPr>
        <w:spacing w:line="240" w:lineRule="auto"/>
        <w:rPr>
          <w:rFonts w:eastAsia="Calibri"/>
          <w:sz w:val="22"/>
          <w:szCs w:val="22"/>
        </w:rPr>
      </w:pPr>
      <w:bookmarkStart w:id="187" w:name="_Hlk174352664"/>
      <w:r w:rsidRPr="00A92913">
        <w:rPr>
          <w:rFonts w:eastAsia="Calibri"/>
          <w:b/>
          <w:szCs w:val="26"/>
          <w:lang w:val="en-GB"/>
        </w:rPr>
        <w:t>3-(4-chlorophenyl)-2-mercaptoquinazolin-4(3</w:t>
      </w:r>
      <w:r w:rsidRPr="00A92913">
        <w:rPr>
          <w:rFonts w:eastAsia="Calibri"/>
          <w:b/>
          <w:i/>
          <w:szCs w:val="26"/>
          <w:lang w:val="en-GB"/>
        </w:rPr>
        <w:t>H</w:t>
      </w:r>
      <w:r w:rsidRPr="00A92913">
        <w:rPr>
          <w:rFonts w:eastAsia="Calibri"/>
          <w:b/>
          <w:szCs w:val="26"/>
          <w:lang w:val="en-GB"/>
        </w:rPr>
        <w:t>)-one</w:t>
      </w:r>
      <w:r w:rsidRPr="00A92913">
        <w:rPr>
          <w:rFonts w:eastAsia="Calibri"/>
          <w:szCs w:val="26"/>
          <w:lang w:val="en-GB"/>
        </w:rPr>
        <w:t xml:space="preserve"> </w:t>
      </w:r>
      <w:bookmarkEnd w:id="187"/>
      <w:r w:rsidRPr="00A92913">
        <w:rPr>
          <w:rFonts w:eastAsia="Calibri"/>
          <w:szCs w:val="26"/>
          <w:lang w:val="en-GB"/>
        </w:rPr>
        <w:t>(</w:t>
      </w:r>
      <w:r w:rsidRPr="00A92913">
        <w:rPr>
          <w:rFonts w:eastAsia="Calibri"/>
          <w:b/>
          <w:bCs/>
          <w:szCs w:val="26"/>
          <w:lang w:val="en-GB"/>
        </w:rPr>
        <w:t>3f</w:t>
      </w:r>
      <w:r w:rsidRPr="00A92913">
        <w:rPr>
          <w:rFonts w:eastAsia="Calibri"/>
          <w:szCs w:val="26"/>
          <w:lang w:val="en-GB"/>
        </w:rPr>
        <w:t>)</w:t>
      </w:r>
    </w:p>
    <w:tbl>
      <w:tblPr>
        <w:tblStyle w:val="TableGrid"/>
        <w:tblW w:w="5000" w:type="pct"/>
        <w:tblLook w:val="04A0" w:firstRow="1" w:lastRow="0" w:firstColumn="1" w:lastColumn="0" w:noHBand="0" w:noVBand="1"/>
      </w:tblPr>
      <w:tblGrid>
        <w:gridCol w:w="2299"/>
        <w:gridCol w:w="6620"/>
      </w:tblGrid>
      <w:tr w:rsidR="00727946" w:rsidRPr="00A92913" w14:paraId="7B32BAAF" w14:textId="77777777" w:rsidTr="00FA0949">
        <w:trPr>
          <w:trHeight w:val="1828"/>
        </w:trPr>
        <w:tc>
          <w:tcPr>
            <w:tcW w:w="1289" w:type="pct"/>
          </w:tcPr>
          <w:p w14:paraId="0045346C" w14:textId="77777777" w:rsidR="008C6B9A" w:rsidRPr="00A92913" w:rsidRDefault="008C6B9A" w:rsidP="00727946">
            <w:pPr>
              <w:spacing w:line="360" w:lineRule="auto"/>
              <w:jc w:val="center"/>
              <w:rPr>
                <w:rFonts w:eastAsia="Calibri"/>
                <w:szCs w:val="26"/>
              </w:rPr>
            </w:pPr>
            <w:r w:rsidRPr="00A92913">
              <w:rPr>
                <w:rFonts w:eastAsia="Calibri"/>
                <w:sz w:val="22"/>
                <w:szCs w:val="22"/>
              </w:rPr>
              <w:t xml:space="preserve"> </w:t>
            </w:r>
            <w:r w:rsidRPr="00A92913">
              <w:rPr>
                <w:rFonts w:ascii="TimesNewRomanPS-BoldMT" w:eastAsia="Calibri" w:hAnsi="TimesNewRomanPS-BoldMT"/>
                <w:b/>
                <w:bCs/>
                <w:noProof/>
              </w:rPr>
              <w:drawing>
                <wp:anchor distT="0" distB="0" distL="114300" distR="114300" simplePos="0" relativeHeight="252175360" behindDoc="0" locked="0" layoutInCell="1" allowOverlap="1" wp14:anchorId="37AC19FE" wp14:editId="606DEAA8">
                  <wp:simplePos x="0" y="0"/>
                  <wp:positionH relativeFrom="column">
                    <wp:posOffset>-6350</wp:posOffset>
                  </wp:positionH>
                  <wp:positionV relativeFrom="paragraph">
                    <wp:posOffset>12065</wp:posOffset>
                  </wp:positionV>
                  <wp:extent cx="1325245" cy="106997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325245" cy="1069975"/>
                          </a:xfrm>
                          <a:prstGeom prst="rect">
                            <a:avLst/>
                          </a:prstGeom>
                          <a:noFill/>
                        </pic:spPr>
                      </pic:pic>
                    </a:graphicData>
                  </a:graphic>
                  <wp14:sizeRelH relativeFrom="page">
                    <wp14:pctWidth>0</wp14:pctWidth>
                  </wp14:sizeRelH>
                  <wp14:sizeRelV relativeFrom="page">
                    <wp14:pctHeight>0</wp14:pctHeight>
                  </wp14:sizeRelV>
                </wp:anchor>
              </w:drawing>
            </w:r>
          </w:p>
        </w:tc>
        <w:tc>
          <w:tcPr>
            <w:tcW w:w="3711" w:type="pct"/>
          </w:tcPr>
          <w:p w14:paraId="79F8C0DD" w14:textId="6F920F65" w:rsidR="008C6B9A" w:rsidRPr="00A92913" w:rsidRDefault="008C6B9A" w:rsidP="00727946">
            <w:pPr>
              <w:spacing w:line="360" w:lineRule="auto"/>
              <w:rPr>
                <w:rFonts w:eastAsia="Calibri"/>
                <w:szCs w:val="26"/>
              </w:rPr>
            </w:pPr>
            <w:r w:rsidRPr="00A92913">
              <w:rPr>
                <w:rFonts w:eastAsia="Calibri"/>
                <w:szCs w:val="26"/>
              </w:rPr>
              <w:t>Dạng bột màu trắng, hiệu suất 61.7</w:t>
            </w:r>
            <w:r w:rsidR="0012619D">
              <w:rPr>
                <w:rFonts w:eastAsia="Calibri"/>
                <w:szCs w:val="26"/>
              </w:rPr>
              <w:t xml:space="preserve"> </w:t>
            </w:r>
            <w:r w:rsidRPr="00A92913">
              <w:rPr>
                <w:rFonts w:eastAsia="Calibri"/>
                <w:szCs w:val="26"/>
              </w:rPr>
              <w:t>% (17.8 g); m.p. 327-329 °C</w:t>
            </w:r>
          </w:p>
          <w:p w14:paraId="570BCFE0" w14:textId="01862109"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3265</w:t>
            </w:r>
            <w:r w:rsidR="002A5392" w:rsidRPr="00A92913">
              <w:rPr>
                <w:rFonts w:eastAsia="Calibri"/>
                <w:szCs w:val="26"/>
                <w:lang w:val="en-GB"/>
              </w:rPr>
              <w:t xml:space="preserve"> (N-H)</w:t>
            </w:r>
            <w:r w:rsidRPr="00A92913">
              <w:rPr>
                <w:rFonts w:eastAsia="Calibri"/>
                <w:szCs w:val="26"/>
                <w:lang w:val="en-GB"/>
              </w:rPr>
              <w:t>, 3032 (H-Csp</w:t>
            </w:r>
            <w:r w:rsidRPr="00A92913">
              <w:rPr>
                <w:rFonts w:eastAsia="Calibri"/>
                <w:szCs w:val="26"/>
                <w:vertAlign w:val="superscript"/>
                <w:lang w:val="en-GB"/>
              </w:rPr>
              <w:t>2</w:t>
            </w:r>
            <w:r w:rsidRPr="00A92913">
              <w:rPr>
                <w:rFonts w:eastAsia="Calibri"/>
                <w:szCs w:val="26"/>
                <w:lang w:val="en-GB"/>
              </w:rPr>
              <w:t>), 1682 (C=O), 1528 (C=C), 1229 (N-C=S), 1196 (C-N)</w:t>
            </w:r>
            <w:r w:rsidRPr="00A92913">
              <w:rPr>
                <w:rFonts w:eastAsia="Calibri"/>
                <w:szCs w:val="26"/>
              </w:rPr>
              <w:t>;</w:t>
            </w:r>
          </w:p>
        </w:tc>
      </w:tr>
      <w:tr w:rsidR="00727946" w:rsidRPr="00A92913" w14:paraId="2A671778" w14:textId="77777777" w:rsidTr="00FA0949">
        <w:tc>
          <w:tcPr>
            <w:tcW w:w="5000" w:type="pct"/>
            <w:gridSpan w:val="2"/>
          </w:tcPr>
          <w:p w14:paraId="6430C482"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13.08 (</w:t>
            </w:r>
            <w:r w:rsidRPr="00A92913">
              <w:rPr>
                <w:rFonts w:eastAsia="Calibri"/>
                <w:i/>
                <w:iCs/>
                <w:szCs w:val="26"/>
              </w:rPr>
              <w:t>s</w:t>
            </w:r>
            <w:r w:rsidRPr="00A92913">
              <w:rPr>
                <w:rFonts w:eastAsia="Calibri"/>
                <w:szCs w:val="26"/>
              </w:rPr>
              <w:t>, 1H), 7.97 (</w:t>
            </w:r>
            <w:r w:rsidRPr="00A92913">
              <w:rPr>
                <w:rFonts w:eastAsia="Calibri"/>
                <w:i/>
                <w:iCs/>
                <w:szCs w:val="26"/>
              </w:rPr>
              <w:t>dd</w:t>
            </w:r>
            <w:r w:rsidRPr="00A92913">
              <w:rPr>
                <w:rFonts w:eastAsia="Calibri"/>
                <w:szCs w:val="26"/>
              </w:rPr>
              <w:t xml:space="preserve">, </w:t>
            </w:r>
            <w:r w:rsidRPr="00A92913">
              <w:rPr>
                <w:rFonts w:eastAsia="Calibri"/>
                <w:i/>
                <w:iCs/>
                <w:szCs w:val="26"/>
              </w:rPr>
              <w:t>J</w:t>
            </w:r>
            <w:r w:rsidRPr="00A92913">
              <w:rPr>
                <w:rFonts w:eastAsia="Calibri"/>
                <w:szCs w:val="26"/>
              </w:rPr>
              <w:t xml:space="preserve"> = 8.0, 1.5 Hz, 1H), 7.79 (</w:t>
            </w:r>
            <w:r w:rsidRPr="00A92913">
              <w:rPr>
                <w:rFonts w:eastAsia="Calibri"/>
                <w:i/>
                <w:iCs/>
                <w:szCs w:val="26"/>
              </w:rPr>
              <w:t>td</w:t>
            </w:r>
            <w:r w:rsidRPr="00A92913">
              <w:rPr>
                <w:rFonts w:eastAsia="Calibri"/>
                <w:szCs w:val="26"/>
              </w:rPr>
              <w:t xml:space="preserve">, </w:t>
            </w:r>
            <w:r w:rsidRPr="00A92913">
              <w:rPr>
                <w:rFonts w:eastAsia="Calibri"/>
                <w:i/>
                <w:iCs/>
                <w:szCs w:val="26"/>
              </w:rPr>
              <w:t>J</w:t>
            </w:r>
            <w:r w:rsidRPr="00A92913">
              <w:rPr>
                <w:rFonts w:eastAsia="Calibri"/>
                <w:szCs w:val="26"/>
              </w:rPr>
              <w:t xml:space="preserve"> = 8.5, 1.5 Hz, 1H), 7.54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8.5 Hz, 2H), 7.45 (</w:t>
            </w:r>
            <w:r w:rsidRPr="00A92913">
              <w:rPr>
                <w:rFonts w:eastAsia="Calibri"/>
                <w:i/>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7.36 – 7.24 (</w:t>
            </w:r>
            <w:r w:rsidRPr="00A92913">
              <w:rPr>
                <w:rFonts w:eastAsia="Calibri"/>
                <w:i/>
                <w:szCs w:val="26"/>
              </w:rPr>
              <w:t>m</w:t>
            </w:r>
            <w:r w:rsidRPr="00A92913">
              <w:rPr>
                <w:rFonts w:eastAsia="Calibri"/>
                <w:szCs w:val="26"/>
              </w:rPr>
              <w:t xml:space="preserve">, 3H). </w:t>
            </w:r>
          </w:p>
          <w:p w14:paraId="3DEF8FA9" w14:textId="77777777" w:rsidR="008C6B9A" w:rsidRPr="00A92913" w:rsidRDefault="008C6B9A" w:rsidP="00727946">
            <w:pPr>
              <w:spacing w:line="360" w:lineRule="auto"/>
              <w:rPr>
                <w:rFonts w:eastAsia="Calibri"/>
                <w:szCs w:val="26"/>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176.4, 160.2, 140.1, 138.7, 136.1, 133.2, 131.5, 129.5, 127.9, 124.9, 116.7, 116.2.</w:t>
            </w:r>
          </w:p>
        </w:tc>
      </w:tr>
    </w:tbl>
    <w:p w14:paraId="4FFC1E99" w14:textId="77777777" w:rsidR="008C6B9A" w:rsidRPr="00A92913" w:rsidRDefault="008C6B9A" w:rsidP="00727946">
      <w:pPr>
        <w:spacing w:line="240" w:lineRule="auto"/>
        <w:rPr>
          <w:rFonts w:eastAsia="Calibri"/>
          <w:b/>
          <w:sz w:val="22"/>
          <w:szCs w:val="22"/>
        </w:rPr>
      </w:pPr>
      <w:r w:rsidRPr="00A92913">
        <w:rPr>
          <w:rFonts w:eastAsia="Calibri"/>
          <w:b/>
        </w:rPr>
        <w:t>3-(4-fluorophenyl)-2-mercaptoquinazolin-4(3</w:t>
      </w:r>
      <w:r w:rsidRPr="00A92913">
        <w:rPr>
          <w:rFonts w:eastAsia="Calibri"/>
          <w:b/>
          <w:i/>
          <w:iCs/>
        </w:rPr>
        <w:t>H</w:t>
      </w:r>
      <w:r w:rsidRPr="00A92913">
        <w:rPr>
          <w:rFonts w:eastAsia="Calibri"/>
          <w:b/>
        </w:rPr>
        <w:t>)-one (3g)</w:t>
      </w:r>
    </w:p>
    <w:tbl>
      <w:tblPr>
        <w:tblStyle w:val="TableGrid"/>
        <w:tblW w:w="5000" w:type="pct"/>
        <w:tblLook w:val="04A0" w:firstRow="1" w:lastRow="0" w:firstColumn="1" w:lastColumn="0" w:noHBand="0" w:noVBand="1"/>
      </w:tblPr>
      <w:tblGrid>
        <w:gridCol w:w="2299"/>
        <w:gridCol w:w="6620"/>
      </w:tblGrid>
      <w:tr w:rsidR="00727946" w:rsidRPr="00A92913" w14:paraId="688C487F" w14:textId="77777777" w:rsidTr="00FA0949">
        <w:trPr>
          <w:trHeight w:val="1577"/>
        </w:trPr>
        <w:tc>
          <w:tcPr>
            <w:tcW w:w="1289" w:type="pct"/>
          </w:tcPr>
          <w:p w14:paraId="162EC2C7" w14:textId="77777777" w:rsidR="008C6B9A" w:rsidRPr="00A92913" w:rsidRDefault="008C6B9A" w:rsidP="00727946">
            <w:pPr>
              <w:spacing w:line="360" w:lineRule="auto"/>
              <w:jc w:val="center"/>
              <w:rPr>
                <w:rFonts w:eastAsia="Calibri"/>
                <w:szCs w:val="26"/>
              </w:rPr>
            </w:pPr>
            <w:r w:rsidRPr="00A92913">
              <w:rPr>
                <w:rFonts w:eastAsia="Calibri"/>
                <w:noProof/>
                <w:szCs w:val="26"/>
              </w:rPr>
              <w:lastRenderedPageBreak/>
              <w:drawing>
                <wp:anchor distT="0" distB="0" distL="114300" distR="114300" simplePos="0" relativeHeight="252182528" behindDoc="0" locked="0" layoutInCell="1" allowOverlap="1" wp14:anchorId="73D01083" wp14:editId="1016577F">
                  <wp:simplePos x="0" y="0"/>
                  <wp:positionH relativeFrom="margin">
                    <wp:align>center</wp:align>
                  </wp:positionH>
                  <wp:positionV relativeFrom="margin">
                    <wp:align>top</wp:align>
                  </wp:positionV>
                  <wp:extent cx="1185545" cy="958850"/>
                  <wp:effectExtent l="0" t="0" r="8255" b="635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185545" cy="958850"/>
                          </a:xfrm>
                          <a:prstGeom prst="rect">
                            <a:avLst/>
                          </a:prstGeom>
                          <a:noFill/>
                        </pic:spPr>
                      </pic:pic>
                    </a:graphicData>
                  </a:graphic>
                  <wp14:sizeRelH relativeFrom="page">
                    <wp14:pctWidth>0</wp14:pctWidth>
                  </wp14:sizeRelH>
                  <wp14:sizeRelV relativeFrom="page">
                    <wp14:pctHeight>0</wp14:pctHeight>
                  </wp14:sizeRelV>
                </wp:anchor>
              </w:drawing>
            </w:r>
          </w:p>
        </w:tc>
        <w:tc>
          <w:tcPr>
            <w:tcW w:w="3711" w:type="pct"/>
          </w:tcPr>
          <w:p w14:paraId="1AF3150D" w14:textId="56E0D449" w:rsidR="008C6B9A" w:rsidRPr="00A92913" w:rsidRDefault="008C6B9A" w:rsidP="00727946">
            <w:pPr>
              <w:spacing w:line="360" w:lineRule="auto"/>
              <w:rPr>
                <w:rFonts w:eastAsia="Calibri"/>
                <w:szCs w:val="26"/>
              </w:rPr>
            </w:pPr>
            <w:r w:rsidRPr="00A92913">
              <w:rPr>
                <w:rFonts w:eastAsia="Calibri"/>
                <w:szCs w:val="26"/>
              </w:rPr>
              <w:t>Dạng bột màu trắng, hiệu suất 61.7</w:t>
            </w:r>
            <w:r w:rsidR="0012619D">
              <w:rPr>
                <w:rFonts w:eastAsia="Calibri"/>
                <w:szCs w:val="26"/>
              </w:rPr>
              <w:t xml:space="preserve"> </w:t>
            </w:r>
            <w:r w:rsidRPr="00A92913">
              <w:rPr>
                <w:rFonts w:eastAsia="Calibri"/>
                <w:szCs w:val="26"/>
              </w:rPr>
              <w:t>% (17.8 g); m.p. 327-329 °C</w:t>
            </w:r>
          </w:p>
          <w:p w14:paraId="7A7B5582" w14:textId="7435B70D"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3274</w:t>
            </w:r>
            <w:r w:rsidR="002A5392" w:rsidRPr="00A92913">
              <w:rPr>
                <w:rFonts w:eastAsia="Calibri"/>
                <w:szCs w:val="26"/>
                <w:lang w:val="en-GB"/>
              </w:rPr>
              <w:t xml:space="preserve"> (N-H)</w:t>
            </w:r>
            <w:r w:rsidRPr="00A92913">
              <w:rPr>
                <w:rFonts w:eastAsia="Calibri"/>
                <w:szCs w:val="26"/>
                <w:lang w:val="en-GB"/>
              </w:rPr>
              <w:t>, 3213 (H-Csp</w:t>
            </w:r>
            <w:r w:rsidRPr="00A92913">
              <w:rPr>
                <w:rFonts w:eastAsia="Calibri"/>
                <w:szCs w:val="26"/>
                <w:vertAlign w:val="superscript"/>
                <w:lang w:val="en-GB"/>
              </w:rPr>
              <w:t>2</w:t>
            </w:r>
            <w:r w:rsidRPr="00A92913">
              <w:rPr>
                <w:rFonts w:eastAsia="Calibri"/>
                <w:szCs w:val="26"/>
                <w:lang w:val="en-GB"/>
              </w:rPr>
              <w:t>), 1692 (C=O), 1533 (C=C), 1259 (N-C=S), 1197 (C-N)</w:t>
            </w:r>
          </w:p>
        </w:tc>
      </w:tr>
      <w:tr w:rsidR="00727946" w:rsidRPr="00A92913" w14:paraId="60C60DB4" w14:textId="77777777" w:rsidTr="00FA0949">
        <w:tc>
          <w:tcPr>
            <w:tcW w:w="5000" w:type="pct"/>
            <w:gridSpan w:val="2"/>
          </w:tcPr>
          <w:p w14:paraId="68C61C1B"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13.08 (</w:t>
            </w:r>
            <w:r w:rsidRPr="00A92913">
              <w:rPr>
                <w:rFonts w:eastAsia="Calibri"/>
                <w:i/>
                <w:iCs/>
                <w:szCs w:val="26"/>
              </w:rPr>
              <w:t>s</w:t>
            </w:r>
            <w:r w:rsidRPr="00A92913">
              <w:rPr>
                <w:rFonts w:eastAsia="Calibri"/>
                <w:szCs w:val="26"/>
              </w:rPr>
              <w:t>, 1H), 7.96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7.79 (</w:t>
            </w:r>
            <w:r w:rsidRPr="00A92913">
              <w:rPr>
                <w:rFonts w:eastAsia="Calibri"/>
                <w:i/>
                <w:iCs/>
                <w:szCs w:val="26"/>
              </w:rPr>
              <w:t>td</w:t>
            </w:r>
            <w:r w:rsidRPr="00A92913">
              <w:rPr>
                <w:rFonts w:eastAsia="Calibri"/>
                <w:szCs w:val="26"/>
              </w:rPr>
              <w:t xml:space="preserve">, </w:t>
            </w:r>
            <w:r w:rsidRPr="00A92913">
              <w:rPr>
                <w:rFonts w:eastAsia="Calibri"/>
                <w:i/>
                <w:iCs/>
                <w:szCs w:val="26"/>
              </w:rPr>
              <w:t>J</w:t>
            </w:r>
            <w:r w:rsidRPr="00A92913">
              <w:rPr>
                <w:rFonts w:eastAsia="Calibri"/>
                <w:szCs w:val="26"/>
              </w:rPr>
              <w:t xml:space="preserve"> = 8.5, 1.5 Hz, 1H), 7.46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7.37 – 7.30 (</w:t>
            </w:r>
            <w:r w:rsidRPr="00A92913">
              <w:rPr>
                <w:rFonts w:eastAsia="Calibri"/>
                <w:i/>
                <w:szCs w:val="26"/>
              </w:rPr>
              <w:t>m</w:t>
            </w:r>
            <w:r w:rsidRPr="00A92913">
              <w:rPr>
                <w:rFonts w:eastAsia="Calibri"/>
                <w:szCs w:val="26"/>
              </w:rPr>
              <w:t>, 5H)</w:t>
            </w:r>
          </w:p>
          <w:p w14:paraId="13312E33" w14:textId="77777777" w:rsidR="008C6B9A" w:rsidRPr="00A92913" w:rsidRDefault="008C6B9A" w:rsidP="00727946">
            <w:pPr>
              <w:spacing w:line="360" w:lineRule="auto"/>
              <w:rPr>
                <w:rFonts w:eastAsia="Calibri"/>
                <w:szCs w:val="26"/>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176.6, 163.0, 161.1, 160.3, 140.1, 136.1, 136.0 (136.084, 135.995), 131.7, 131.6, 127.9, 124.8, 116.7, 116.3, 116.2, 116.1</w:t>
            </w:r>
          </w:p>
        </w:tc>
      </w:tr>
    </w:tbl>
    <w:p w14:paraId="29088E8E" w14:textId="77777777" w:rsidR="008C6B9A" w:rsidRPr="00A92913" w:rsidRDefault="008C6B9A" w:rsidP="00727946">
      <w:pPr>
        <w:keepNext/>
        <w:spacing w:line="240" w:lineRule="auto"/>
        <w:rPr>
          <w:rFonts w:eastAsia="Calibri"/>
          <w:b/>
          <w:sz w:val="22"/>
          <w:szCs w:val="22"/>
        </w:rPr>
      </w:pPr>
      <w:r w:rsidRPr="00A92913">
        <w:rPr>
          <w:rFonts w:eastAsia="Calibri"/>
          <w:b/>
        </w:rPr>
        <w:t>3-cyclohexyl-2-mercaptoquinazolin-4(3</w:t>
      </w:r>
      <w:r w:rsidRPr="00A92913">
        <w:rPr>
          <w:rFonts w:eastAsia="Calibri"/>
          <w:b/>
          <w:i/>
          <w:iCs/>
        </w:rPr>
        <w:t>H</w:t>
      </w:r>
      <w:r w:rsidRPr="00A92913">
        <w:rPr>
          <w:rFonts w:eastAsia="Calibri"/>
          <w:b/>
        </w:rPr>
        <w:t>)-one (3i)</w:t>
      </w:r>
    </w:p>
    <w:tbl>
      <w:tblPr>
        <w:tblStyle w:val="TableGrid"/>
        <w:tblW w:w="5000" w:type="pct"/>
        <w:tblLook w:val="04A0" w:firstRow="1" w:lastRow="0" w:firstColumn="1" w:lastColumn="0" w:noHBand="0" w:noVBand="1"/>
      </w:tblPr>
      <w:tblGrid>
        <w:gridCol w:w="2299"/>
        <w:gridCol w:w="6620"/>
      </w:tblGrid>
      <w:tr w:rsidR="00727946" w:rsidRPr="00A92913" w14:paraId="0B149C62" w14:textId="77777777" w:rsidTr="00FA0949">
        <w:trPr>
          <w:trHeight w:val="1577"/>
        </w:trPr>
        <w:tc>
          <w:tcPr>
            <w:tcW w:w="1289" w:type="pct"/>
          </w:tcPr>
          <w:p w14:paraId="4851A119" w14:textId="77777777" w:rsidR="008C6B9A" w:rsidRPr="00A92913" w:rsidRDefault="008C6B9A" w:rsidP="00727946">
            <w:pPr>
              <w:spacing w:line="360" w:lineRule="auto"/>
              <w:jc w:val="center"/>
              <w:rPr>
                <w:rFonts w:eastAsia="Calibri"/>
                <w:szCs w:val="26"/>
              </w:rPr>
            </w:pPr>
            <w:r w:rsidRPr="00A92913">
              <w:rPr>
                <w:rFonts w:eastAsia="Calibri"/>
                <w:noProof/>
                <w:szCs w:val="26"/>
              </w:rPr>
              <w:drawing>
                <wp:anchor distT="0" distB="0" distL="114300" distR="114300" simplePos="0" relativeHeight="252176384" behindDoc="0" locked="0" layoutInCell="1" allowOverlap="1" wp14:anchorId="442757D0" wp14:editId="346094A4">
                  <wp:simplePos x="0" y="0"/>
                  <wp:positionH relativeFrom="margin">
                    <wp:align>center</wp:align>
                  </wp:positionH>
                  <wp:positionV relativeFrom="margin">
                    <wp:align>top</wp:align>
                  </wp:positionV>
                  <wp:extent cx="1230630" cy="101917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230630" cy="1019175"/>
                          </a:xfrm>
                          <a:prstGeom prst="rect">
                            <a:avLst/>
                          </a:prstGeom>
                          <a:noFill/>
                        </pic:spPr>
                      </pic:pic>
                    </a:graphicData>
                  </a:graphic>
                  <wp14:sizeRelH relativeFrom="page">
                    <wp14:pctWidth>0</wp14:pctWidth>
                  </wp14:sizeRelH>
                  <wp14:sizeRelV relativeFrom="page">
                    <wp14:pctHeight>0</wp14:pctHeight>
                  </wp14:sizeRelV>
                </wp:anchor>
              </w:drawing>
            </w:r>
          </w:p>
        </w:tc>
        <w:tc>
          <w:tcPr>
            <w:tcW w:w="3711" w:type="pct"/>
          </w:tcPr>
          <w:p w14:paraId="7E9E08CE" w14:textId="4794CC25" w:rsidR="008C6B9A" w:rsidRPr="00A92913" w:rsidRDefault="008C6B9A" w:rsidP="00727946">
            <w:pPr>
              <w:spacing w:line="360" w:lineRule="auto"/>
              <w:rPr>
                <w:rFonts w:eastAsia="Calibri"/>
                <w:szCs w:val="26"/>
              </w:rPr>
            </w:pPr>
            <w:r w:rsidRPr="00A92913">
              <w:rPr>
                <w:rFonts w:eastAsia="Calibri"/>
                <w:szCs w:val="26"/>
              </w:rPr>
              <w:t>Dạng bột màu trắng, hiệu suất 61.7</w:t>
            </w:r>
            <w:r w:rsidR="0012619D">
              <w:rPr>
                <w:rFonts w:eastAsia="Calibri"/>
                <w:szCs w:val="26"/>
              </w:rPr>
              <w:t xml:space="preserve"> </w:t>
            </w:r>
            <w:r w:rsidRPr="00A92913">
              <w:rPr>
                <w:rFonts w:eastAsia="Calibri"/>
                <w:szCs w:val="26"/>
              </w:rPr>
              <w:t xml:space="preserve">% (17.8 g); m.p. </w:t>
            </w:r>
            <w:r w:rsidR="00EF3F05" w:rsidRPr="00A92913">
              <w:rPr>
                <w:rFonts w:eastAsia="Calibri"/>
                <w:szCs w:val="26"/>
              </w:rPr>
              <w:t>275-277</w:t>
            </w:r>
            <w:r w:rsidRPr="00A92913">
              <w:rPr>
                <w:rFonts w:eastAsia="Calibri"/>
                <w:szCs w:val="26"/>
              </w:rPr>
              <w:t xml:space="preserve"> °C</w:t>
            </w:r>
          </w:p>
          <w:p w14:paraId="0FC4C70B" w14:textId="4A3F7F26"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3177</w:t>
            </w:r>
            <w:r w:rsidR="002A5392" w:rsidRPr="00A92913">
              <w:rPr>
                <w:rFonts w:eastAsia="Calibri"/>
                <w:szCs w:val="26"/>
                <w:lang w:val="en-GB"/>
              </w:rPr>
              <w:t xml:space="preserve"> (N-H)</w:t>
            </w:r>
            <w:r w:rsidRPr="00A92913">
              <w:rPr>
                <w:rFonts w:eastAsia="Calibri"/>
                <w:szCs w:val="26"/>
                <w:lang w:val="en-GB"/>
              </w:rPr>
              <w:t>, 3119 (H-Csp</w:t>
            </w:r>
            <w:r w:rsidRPr="00A92913">
              <w:rPr>
                <w:rFonts w:eastAsia="Calibri"/>
                <w:szCs w:val="26"/>
                <w:vertAlign w:val="superscript"/>
                <w:lang w:val="en-GB"/>
              </w:rPr>
              <w:t>2</w:t>
            </w:r>
            <w:r w:rsidRPr="00A92913">
              <w:rPr>
                <w:rFonts w:eastAsia="Calibri"/>
                <w:szCs w:val="26"/>
                <w:lang w:val="en-GB"/>
              </w:rPr>
              <w:t>), 1693 (C=O), 1545 (C=C), 1275 (N-C=S), 1201 (C-N)</w:t>
            </w:r>
            <w:r w:rsidRPr="00A92913">
              <w:rPr>
                <w:rFonts w:eastAsia="Calibri"/>
                <w:szCs w:val="26"/>
              </w:rPr>
              <w:t>;</w:t>
            </w:r>
          </w:p>
        </w:tc>
      </w:tr>
      <w:tr w:rsidR="00727946" w:rsidRPr="00A92913" w14:paraId="059C2412" w14:textId="77777777" w:rsidTr="00FA0949">
        <w:tc>
          <w:tcPr>
            <w:tcW w:w="5000" w:type="pct"/>
            <w:gridSpan w:val="2"/>
          </w:tcPr>
          <w:p w14:paraId="30C01599"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12.85 (</w:t>
            </w:r>
            <w:r w:rsidRPr="00A92913">
              <w:rPr>
                <w:rFonts w:eastAsia="Calibri"/>
                <w:i/>
                <w:iCs/>
                <w:szCs w:val="26"/>
              </w:rPr>
              <w:t>s</w:t>
            </w:r>
            <w:r w:rsidRPr="00A92913">
              <w:rPr>
                <w:rFonts w:eastAsia="Calibri"/>
                <w:szCs w:val="26"/>
              </w:rPr>
              <w:t>, 1H), 7.92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7.70 (</w:t>
            </w:r>
            <w:r w:rsidRPr="00A92913">
              <w:rPr>
                <w:rFonts w:eastAsia="Calibri"/>
                <w:i/>
                <w:iCs/>
                <w:szCs w:val="26"/>
              </w:rPr>
              <w:t>td</w:t>
            </w:r>
            <w:r w:rsidRPr="00A92913">
              <w:rPr>
                <w:rFonts w:eastAsia="Calibri"/>
                <w:szCs w:val="26"/>
              </w:rPr>
              <w:t xml:space="preserve">, </w:t>
            </w:r>
            <w:r w:rsidRPr="00A92913">
              <w:rPr>
                <w:rFonts w:eastAsia="Calibri"/>
                <w:i/>
                <w:iCs/>
                <w:szCs w:val="26"/>
              </w:rPr>
              <w:t>J</w:t>
            </w:r>
            <w:r w:rsidRPr="00A92913">
              <w:rPr>
                <w:rFonts w:eastAsia="Calibri"/>
                <w:szCs w:val="26"/>
              </w:rPr>
              <w:t xml:space="preserve"> = 8.5, 1.5 Hz, 1H), 7.37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8.5 Hz, 1H), 7.30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1H), 5.73 (</w:t>
            </w:r>
            <w:r w:rsidRPr="00A92913">
              <w:rPr>
                <w:rFonts w:eastAsia="Calibri"/>
                <w:i/>
                <w:iCs/>
                <w:szCs w:val="26"/>
              </w:rPr>
              <w:t>s</w:t>
            </w:r>
            <w:r w:rsidRPr="00A92913">
              <w:rPr>
                <w:rFonts w:eastAsia="Calibri"/>
                <w:szCs w:val="26"/>
              </w:rPr>
              <w:t>, 1H), 2.43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9.5 Hz, 2H), 1.80 (</w:t>
            </w:r>
            <w:r w:rsidRPr="00A92913">
              <w:rPr>
                <w:rFonts w:eastAsia="Calibri"/>
                <w:i/>
                <w:szCs w:val="26"/>
              </w:rPr>
              <w:t>d</w:t>
            </w:r>
            <w:r w:rsidRPr="00A92913">
              <w:rPr>
                <w:rFonts w:eastAsia="Calibri"/>
                <w:szCs w:val="26"/>
              </w:rPr>
              <w:t xml:space="preserve">, </w:t>
            </w:r>
            <w:r w:rsidRPr="00A92913">
              <w:rPr>
                <w:rFonts w:eastAsia="Calibri"/>
                <w:i/>
                <w:szCs w:val="26"/>
              </w:rPr>
              <w:t>J</w:t>
            </w:r>
            <w:r w:rsidRPr="00A92913">
              <w:rPr>
                <w:rFonts w:eastAsia="Calibri"/>
                <w:szCs w:val="26"/>
              </w:rPr>
              <w:t xml:space="preserve"> = 12.5 Hz, 2H), 1.67 (</w:t>
            </w:r>
            <w:r w:rsidRPr="00A92913">
              <w:rPr>
                <w:rFonts w:eastAsia="Calibri"/>
                <w:i/>
                <w:szCs w:val="26"/>
              </w:rPr>
              <w:t>d</w:t>
            </w:r>
            <w:r w:rsidRPr="00A92913">
              <w:rPr>
                <w:rFonts w:eastAsia="Calibri"/>
                <w:szCs w:val="26"/>
              </w:rPr>
              <w:t xml:space="preserve">, </w:t>
            </w:r>
            <w:r w:rsidRPr="00A92913">
              <w:rPr>
                <w:rFonts w:eastAsia="Calibri"/>
                <w:i/>
                <w:szCs w:val="26"/>
              </w:rPr>
              <w:t>J</w:t>
            </w:r>
            <w:r w:rsidRPr="00A92913">
              <w:rPr>
                <w:rFonts w:eastAsia="Calibri"/>
                <w:szCs w:val="26"/>
              </w:rPr>
              <w:t xml:space="preserve"> = 9.0 Hz, 3H), 1.30 – 1.18 (</w:t>
            </w:r>
            <w:r w:rsidRPr="00A92913">
              <w:rPr>
                <w:rFonts w:eastAsia="Calibri"/>
                <w:i/>
                <w:szCs w:val="26"/>
              </w:rPr>
              <w:t>m</w:t>
            </w:r>
            <w:r w:rsidRPr="00A92913">
              <w:rPr>
                <w:rFonts w:eastAsia="Calibri"/>
                <w:szCs w:val="26"/>
              </w:rPr>
              <w:t xml:space="preserve">, 3H) </w:t>
            </w:r>
          </w:p>
          <w:p w14:paraId="540958AF" w14:textId="77777777" w:rsidR="008C6B9A" w:rsidRPr="00A92913" w:rsidRDefault="008C6B9A" w:rsidP="00727946">
            <w:pPr>
              <w:spacing w:line="360" w:lineRule="auto"/>
              <w:rPr>
                <w:rFonts w:eastAsia="Calibri"/>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176.6, 160.0, 139.2, 135.7, 127.4, 124.9, 117.2, 115.8, 61.2, 28.0, 26.5, 25.6.</w:t>
            </w:r>
          </w:p>
        </w:tc>
      </w:tr>
    </w:tbl>
    <w:p w14:paraId="522068A1" w14:textId="77777777" w:rsidR="008C6B9A" w:rsidRPr="00A92913" w:rsidRDefault="008C6B9A" w:rsidP="00727946">
      <w:pPr>
        <w:spacing w:line="240" w:lineRule="auto"/>
        <w:rPr>
          <w:rFonts w:eastAsia="Calibri"/>
          <w:b/>
        </w:rPr>
      </w:pPr>
      <w:bookmarkStart w:id="188" w:name="_Hlk174351691"/>
      <w:r w:rsidRPr="00A92913">
        <w:rPr>
          <w:rFonts w:eastAsia="Calibri"/>
          <w:b/>
        </w:rPr>
        <w:t>3-benzyl-2-mercaptoquinazolin-4(3</w:t>
      </w:r>
      <w:r w:rsidRPr="00A92913">
        <w:rPr>
          <w:rFonts w:eastAsia="Calibri"/>
          <w:b/>
          <w:i/>
          <w:iCs/>
        </w:rPr>
        <w:t>H</w:t>
      </w:r>
      <w:r w:rsidRPr="00A92913">
        <w:rPr>
          <w:rFonts w:eastAsia="Calibri"/>
          <w:b/>
        </w:rPr>
        <w:t>)-one (3j)</w:t>
      </w:r>
    </w:p>
    <w:tbl>
      <w:tblPr>
        <w:tblStyle w:val="TableGrid"/>
        <w:tblW w:w="5000" w:type="pct"/>
        <w:tblLook w:val="04A0" w:firstRow="1" w:lastRow="0" w:firstColumn="1" w:lastColumn="0" w:noHBand="0" w:noVBand="1"/>
      </w:tblPr>
      <w:tblGrid>
        <w:gridCol w:w="2299"/>
        <w:gridCol w:w="6620"/>
      </w:tblGrid>
      <w:tr w:rsidR="00727946" w:rsidRPr="00A92913" w14:paraId="5EAC5A5B" w14:textId="77777777" w:rsidTr="00FA0949">
        <w:trPr>
          <w:trHeight w:val="2072"/>
        </w:trPr>
        <w:tc>
          <w:tcPr>
            <w:tcW w:w="1289" w:type="pct"/>
          </w:tcPr>
          <w:p w14:paraId="405ADB21" w14:textId="77777777" w:rsidR="008C6B9A" w:rsidRPr="00A92913" w:rsidRDefault="008C6B9A" w:rsidP="00727946">
            <w:pPr>
              <w:spacing w:line="360" w:lineRule="auto"/>
              <w:jc w:val="center"/>
              <w:rPr>
                <w:rFonts w:eastAsia="Calibri"/>
                <w:szCs w:val="26"/>
              </w:rPr>
            </w:pPr>
            <w:r w:rsidRPr="00A92913">
              <w:rPr>
                <w:rFonts w:eastAsia="Calibri"/>
                <w:noProof/>
                <w:szCs w:val="26"/>
              </w:rPr>
              <w:drawing>
                <wp:anchor distT="0" distB="0" distL="114300" distR="114300" simplePos="0" relativeHeight="252179456" behindDoc="0" locked="0" layoutInCell="1" allowOverlap="1" wp14:anchorId="78331564" wp14:editId="4BE066C7">
                  <wp:simplePos x="0" y="0"/>
                  <wp:positionH relativeFrom="margin">
                    <wp:posOffset>126365</wp:posOffset>
                  </wp:positionH>
                  <wp:positionV relativeFrom="margin">
                    <wp:posOffset>445</wp:posOffset>
                  </wp:positionV>
                  <wp:extent cx="1036955" cy="1290320"/>
                  <wp:effectExtent l="0" t="0" r="4445" b="508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036955" cy="1290320"/>
                          </a:xfrm>
                          <a:prstGeom prst="rect">
                            <a:avLst/>
                          </a:prstGeom>
                          <a:noFill/>
                        </pic:spPr>
                      </pic:pic>
                    </a:graphicData>
                  </a:graphic>
                  <wp14:sizeRelH relativeFrom="page">
                    <wp14:pctWidth>0</wp14:pctWidth>
                  </wp14:sizeRelH>
                  <wp14:sizeRelV relativeFrom="page">
                    <wp14:pctHeight>0</wp14:pctHeight>
                  </wp14:sizeRelV>
                </wp:anchor>
              </w:drawing>
            </w:r>
          </w:p>
        </w:tc>
        <w:tc>
          <w:tcPr>
            <w:tcW w:w="3711" w:type="pct"/>
          </w:tcPr>
          <w:p w14:paraId="78955761" w14:textId="47F527D9" w:rsidR="008C6B9A" w:rsidRPr="00A92913" w:rsidRDefault="008C6B9A" w:rsidP="00727946">
            <w:pPr>
              <w:spacing w:line="360" w:lineRule="auto"/>
              <w:rPr>
                <w:rFonts w:eastAsia="Calibri"/>
                <w:szCs w:val="26"/>
              </w:rPr>
            </w:pPr>
            <w:r w:rsidRPr="00A92913">
              <w:rPr>
                <w:rFonts w:eastAsia="Calibri"/>
                <w:szCs w:val="26"/>
              </w:rPr>
              <w:t>Dạng bột màu trắng, hiệu suất 61.7</w:t>
            </w:r>
            <w:r w:rsidR="0012619D">
              <w:rPr>
                <w:rFonts w:eastAsia="Calibri"/>
                <w:szCs w:val="26"/>
              </w:rPr>
              <w:t xml:space="preserve"> </w:t>
            </w:r>
            <w:r w:rsidRPr="00A92913">
              <w:rPr>
                <w:rFonts w:eastAsia="Calibri"/>
                <w:szCs w:val="26"/>
              </w:rPr>
              <w:t xml:space="preserve">% (17.8 g); m.p. </w:t>
            </w:r>
            <w:r w:rsidR="00EF3F05" w:rsidRPr="00A92913">
              <w:rPr>
                <w:rFonts w:eastAsia="Calibri"/>
                <w:szCs w:val="26"/>
              </w:rPr>
              <w:t>254-256</w:t>
            </w:r>
            <w:r w:rsidRPr="00A92913">
              <w:rPr>
                <w:rFonts w:eastAsia="Calibri"/>
                <w:szCs w:val="26"/>
              </w:rPr>
              <w:t xml:space="preserve"> °C</w:t>
            </w:r>
          </w:p>
          <w:p w14:paraId="14460EA4" w14:textId="657D5787"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3274</w:t>
            </w:r>
            <w:r w:rsidR="002A5392" w:rsidRPr="00A92913">
              <w:rPr>
                <w:rFonts w:eastAsia="Calibri"/>
                <w:szCs w:val="26"/>
                <w:lang w:val="en-GB"/>
              </w:rPr>
              <w:t xml:space="preserve"> (N-H)</w:t>
            </w:r>
            <w:r w:rsidRPr="00A92913">
              <w:rPr>
                <w:rFonts w:eastAsia="Calibri"/>
                <w:szCs w:val="26"/>
                <w:lang w:val="en-GB"/>
              </w:rPr>
              <w:t>, 3211 (H-C</w:t>
            </w:r>
            <w:r w:rsidRPr="00A92913">
              <w:rPr>
                <w:rFonts w:eastAsia="Calibri"/>
                <w:i/>
                <w:szCs w:val="26"/>
                <w:lang w:val="en-GB"/>
              </w:rPr>
              <w:t>sp</w:t>
            </w:r>
            <w:r w:rsidRPr="00A92913">
              <w:rPr>
                <w:rFonts w:eastAsia="Calibri"/>
                <w:szCs w:val="26"/>
                <w:vertAlign w:val="superscript"/>
                <w:lang w:val="en-GB"/>
              </w:rPr>
              <w:t>2</w:t>
            </w:r>
            <w:r w:rsidRPr="00A92913">
              <w:rPr>
                <w:rFonts w:eastAsia="Calibri"/>
                <w:szCs w:val="26"/>
                <w:lang w:val="en-GB"/>
              </w:rPr>
              <w:t>), 1692 (C=O), 1533 (C=C), 1259 (N-C=S), 1197 (C-N)</w:t>
            </w:r>
            <w:r w:rsidRPr="00A92913">
              <w:rPr>
                <w:rFonts w:eastAsia="Calibri"/>
                <w:szCs w:val="26"/>
              </w:rPr>
              <w:t>;</w:t>
            </w:r>
          </w:p>
        </w:tc>
      </w:tr>
      <w:tr w:rsidR="008C6B9A" w:rsidRPr="00A92913" w14:paraId="3C0CB593" w14:textId="77777777" w:rsidTr="00FA0949">
        <w:tc>
          <w:tcPr>
            <w:tcW w:w="5000" w:type="pct"/>
            <w:gridSpan w:val="2"/>
          </w:tcPr>
          <w:p w14:paraId="1513386B" w14:textId="7EE3564A"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13.08 (</w:t>
            </w:r>
            <w:r w:rsidRPr="00A92913">
              <w:rPr>
                <w:rFonts w:eastAsia="Calibri"/>
                <w:i/>
                <w:iCs/>
                <w:szCs w:val="26"/>
              </w:rPr>
              <w:t>s</w:t>
            </w:r>
            <w:r w:rsidRPr="00A92913">
              <w:rPr>
                <w:rFonts w:eastAsia="Calibri"/>
                <w:szCs w:val="26"/>
              </w:rPr>
              <w:t>, 1H), 7.96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7.7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8.5, 1H),  7.44 – 7.22 (</w:t>
            </w:r>
            <w:r w:rsidRPr="00A92913">
              <w:rPr>
                <w:rFonts w:eastAsia="Calibri"/>
                <w:i/>
                <w:szCs w:val="26"/>
              </w:rPr>
              <w:t>m,</w:t>
            </w:r>
            <w:r w:rsidRPr="00A92913">
              <w:rPr>
                <w:rFonts w:eastAsia="Calibri"/>
                <w:szCs w:val="26"/>
              </w:rPr>
              <w:t xml:space="preserve"> 7H), </w:t>
            </w:r>
            <w:r w:rsidR="0052035D" w:rsidRPr="00A92913">
              <w:rPr>
                <w:rFonts w:eastAsia="Calibri"/>
                <w:szCs w:val="26"/>
              </w:rPr>
              <w:t>5.70 (</w:t>
            </w:r>
            <w:r w:rsidR="0052035D" w:rsidRPr="00A92913">
              <w:rPr>
                <w:rFonts w:eastAsia="Calibri"/>
                <w:i/>
                <w:iCs/>
                <w:szCs w:val="26"/>
              </w:rPr>
              <w:t>s</w:t>
            </w:r>
            <w:r w:rsidR="0052035D" w:rsidRPr="00A92913">
              <w:rPr>
                <w:rFonts w:eastAsia="Calibri"/>
                <w:szCs w:val="26"/>
              </w:rPr>
              <w:t>, 2H).</w:t>
            </w:r>
          </w:p>
          <w:p w14:paraId="1D680ECE" w14:textId="77777777" w:rsidR="008C6B9A" w:rsidRPr="00A92913" w:rsidRDefault="008C6B9A" w:rsidP="00727946">
            <w:pPr>
              <w:spacing w:line="360" w:lineRule="auto"/>
              <w:rPr>
                <w:rFonts w:eastAsia="Calibri"/>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176.0, 159.9, 139.6, 137.1, 136.1, 128.7, 127.8, 127.6, 127.4, 125.1, 116.2, 115.9, 49.2 </w:t>
            </w:r>
          </w:p>
        </w:tc>
      </w:tr>
    </w:tbl>
    <w:p w14:paraId="4E9E9FD8" w14:textId="366D61E6" w:rsidR="008C6B9A" w:rsidRPr="00A92913" w:rsidRDefault="008C6B9A" w:rsidP="00886AF7">
      <w:pPr>
        <w:keepNext/>
        <w:spacing w:after="120" w:line="240" w:lineRule="auto"/>
        <w:rPr>
          <w:b/>
          <w:szCs w:val="26"/>
        </w:rPr>
      </w:pPr>
      <w:r w:rsidRPr="00A92913">
        <w:rPr>
          <w:rFonts w:eastAsia="Calibri" w:cstheme="majorBidi"/>
          <w:b/>
          <w:szCs w:val="32"/>
        </w:rPr>
        <w:lastRenderedPageBreak/>
        <w:t>3-ethyl-2-mercaptoquinazolin-4(3</w:t>
      </w:r>
      <w:r w:rsidRPr="00A92913">
        <w:rPr>
          <w:rFonts w:eastAsia="Calibri" w:cstheme="majorBidi"/>
          <w:b/>
          <w:i/>
          <w:szCs w:val="32"/>
        </w:rPr>
        <w:t>H</w:t>
      </w:r>
      <w:r w:rsidRPr="00A92913">
        <w:rPr>
          <w:rFonts w:eastAsia="Calibri" w:cstheme="majorBidi"/>
          <w:b/>
          <w:szCs w:val="32"/>
        </w:rPr>
        <w:t>)-one (3k)</w:t>
      </w:r>
    </w:p>
    <w:tbl>
      <w:tblPr>
        <w:tblStyle w:val="TableGrid"/>
        <w:tblW w:w="5000" w:type="pct"/>
        <w:tblLook w:val="04A0" w:firstRow="1" w:lastRow="0" w:firstColumn="1" w:lastColumn="0" w:noHBand="0" w:noVBand="1"/>
      </w:tblPr>
      <w:tblGrid>
        <w:gridCol w:w="2299"/>
        <w:gridCol w:w="6620"/>
      </w:tblGrid>
      <w:tr w:rsidR="00727946" w:rsidRPr="00A92913" w14:paraId="05C2C983" w14:textId="77777777" w:rsidTr="00FA0949">
        <w:trPr>
          <w:trHeight w:val="1577"/>
        </w:trPr>
        <w:tc>
          <w:tcPr>
            <w:tcW w:w="1289" w:type="pct"/>
          </w:tcPr>
          <w:p w14:paraId="3666FA56" w14:textId="77777777" w:rsidR="008C6B9A" w:rsidRPr="00A92913" w:rsidRDefault="008C6B9A" w:rsidP="00727946">
            <w:pPr>
              <w:spacing w:line="360" w:lineRule="auto"/>
              <w:jc w:val="center"/>
              <w:rPr>
                <w:rFonts w:eastAsia="Calibri"/>
                <w:szCs w:val="26"/>
              </w:rPr>
            </w:pPr>
            <w:r w:rsidRPr="00A92913">
              <w:rPr>
                <w:rFonts w:eastAsia="Calibri"/>
                <w:noProof/>
                <w:szCs w:val="26"/>
              </w:rPr>
              <w:drawing>
                <wp:anchor distT="0" distB="0" distL="114300" distR="114300" simplePos="0" relativeHeight="252181504" behindDoc="0" locked="0" layoutInCell="1" allowOverlap="1" wp14:anchorId="5C78A5C7" wp14:editId="57D87240">
                  <wp:simplePos x="0" y="0"/>
                  <wp:positionH relativeFrom="margin">
                    <wp:posOffset>95113</wp:posOffset>
                  </wp:positionH>
                  <wp:positionV relativeFrom="margin">
                    <wp:posOffset>81280</wp:posOffset>
                  </wp:positionV>
                  <wp:extent cx="1068882" cy="978585"/>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068882" cy="978585"/>
                          </a:xfrm>
                          <a:prstGeom prst="rect">
                            <a:avLst/>
                          </a:prstGeom>
                          <a:noFill/>
                        </pic:spPr>
                      </pic:pic>
                    </a:graphicData>
                  </a:graphic>
                  <wp14:sizeRelH relativeFrom="page">
                    <wp14:pctWidth>0</wp14:pctWidth>
                  </wp14:sizeRelH>
                  <wp14:sizeRelV relativeFrom="page">
                    <wp14:pctHeight>0</wp14:pctHeight>
                  </wp14:sizeRelV>
                </wp:anchor>
              </w:drawing>
            </w:r>
          </w:p>
        </w:tc>
        <w:tc>
          <w:tcPr>
            <w:tcW w:w="3711" w:type="pct"/>
          </w:tcPr>
          <w:p w14:paraId="279E790E" w14:textId="36B4324B" w:rsidR="008C6B9A" w:rsidRPr="00A92913" w:rsidRDefault="008C6B9A" w:rsidP="00727946">
            <w:pPr>
              <w:spacing w:line="360" w:lineRule="auto"/>
              <w:rPr>
                <w:rFonts w:eastAsia="Calibri"/>
                <w:szCs w:val="26"/>
              </w:rPr>
            </w:pPr>
            <w:r w:rsidRPr="00A92913">
              <w:rPr>
                <w:rFonts w:eastAsia="Calibri"/>
                <w:szCs w:val="26"/>
              </w:rPr>
              <w:t>Dạng bột màu trắng, hiệu suất 61.7</w:t>
            </w:r>
            <w:r w:rsidR="0012619D">
              <w:rPr>
                <w:rFonts w:eastAsia="Calibri"/>
                <w:szCs w:val="26"/>
              </w:rPr>
              <w:t xml:space="preserve"> </w:t>
            </w:r>
            <w:r w:rsidRPr="00A92913">
              <w:rPr>
                <w:rFonts w:eastAsia="Calibri"/>
                <w:szCs w:val="26"/>
              </w:rPr>
              <w:t xml:space="preserve">% (17.8 g); m.p. </w:t>
            </w:r>
            <w:r w:rsidR="00EF3F05" w:rsidRPr="00A92913">
              <w:rPr>
                <w:rFonts w:eastAsia="Calibri"/>
                <w:szCs w:val="26"/>
              </w:rPr>
              <w:t>259-261</w:t>
            </w:r>
            <w:r w:rsidRPr="00A92913">
              <w:rPr>
                <w:rFonts w:eastAsia="Calibri"/>
                <w:szCs w:val="26"/>
              </w:rPr>
              <w:t xml:space="preserve"> °C</w:t>
            </w:r>
          </w:p>
          <w:p w14:paraId="0596D054" w14:textId="0C92E8F1"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3225</w:t>
            </w:r>
            <w:r w:rsidR="002A5392" w:rsidRPr="00A92913">
              <w:rPr>
                <w:rFonts w:eastAsia="Calibri"/>
                <w:szCs w:val="26"/>
                <w:lang w:val="en-GB"/>
              </w:rPr>
              <w:t xml:space="preserve"> (N-H)</w:t>
            </w:r>
            <w:r w:rsidRPr="00A92913">
              <w:rPr>
                <w:rFonts w:eastAsia="Calibri"/>
                <w:szCs w:val="26"/>
                <w:lang w:val="en-GB"/>
              </w:rPr>
              <w:t>, 3140 (H-C</w:t>
            </w:r>
            <w:r w:rsidRPr="00A92913">
              <w:rPr>
                <w:rFonts w:eastAsia="Calibri"/>
                <w:i/>
                <w:szCs w:val="26"/>
                <w:lang w:val="en-GB"/>
              </w:rPr>
              <w:t>sp</w:t>
            </w:r>
            <w:r w:rsidRPr="00A92913">
              <w:rPr>
                <w:rFonts w:eastAsia="Calibri"/>
                <w:szCs w:val="26"/>
                <w:vertAlign w:val="superscript"/>
                <w:lang w:val="en-GB"/>
              </w:rPr>
              <w:t>2</w:t>
            </w:r>
            <w:r w:rsidRPr="00A92913">
              <w:rPr>
                <w:rFonts w:eastAsia="Calibri"/>
                <w:szCs w:val="26"/>
                <w:lang w:val="en-GB"/>
              </w:rPr>
              <w:t>), 1645 (C=O), 1526 (C=C), 1261 (N-C=S), 1213 (C-N)</w:t>
            </w:r>
            <w:r w:rsidRPr="00A92913">
              <w:rPr>
                <w:rFonts w:eastAsia="Calibri"/>
                <w:szCs w:val="26"/>
              </w:rPr>
              <w:t>;</w:t>
            </w:r>
          </w:p>
        </w:tc>
      </w:tr>
      <w:tr w:rsidR="00727946" w:rsidRPr="00A92913" w14:paraId="6C0F00F3" w14:textId="77777777" w:rsidTr="00FA0949">
        <w:tc>
          <w:tcPr>
            <w:tcW w:w="5000" w:type="pct"/>
            <w:gridSpan w:val="2"/>
          </w:tcPr>
          <w:p w14:paraId="1CB95366"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12.91 (</w:t>
            </w:r>
            <w:r w:rsidRPr="00A92913">
              <w:rPr>
                <w:rFonts w:eastAsia="Calibri"/>
                <w:i/>
                <w:iCs/>
                <w:szCs w:val="26"/>
              </w:rPr>
              <w:t>s</w:t>
            </w:r>
            <w:r w:rsidRPr="00A92913">
              <w:rPr>
                <w:rFonts w:eastAsia="Calibri"/>
                <w:szCs w:val="26"/>
              </w:rPr>
              <w:t>, 1H), 7.95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7.73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7.0 Hz, 1H), 7.38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7.33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4.45 (</w:t>
            </w:r>
            <w:r w:rsidRPr="00A92913">
              <w:rPr>
                <w:rFonts w:eastAsia="Calibri"/>
                <w:i/>
                <w:szCs w:val="26"/>
              </w:rPr>
              <w:t>q</w:t>
            </w:r>
            <w:r w:rsidRPr="00A92913">
              <w:rPr>
                <w:rFonts w:eastAsia="Calibri"/>
                <w:szCs w:val="26"/>
              </w:rPr>
              <w:t xml:space="preserve">, </w:t>
            </w:r>
            <w:r w:rsidRPr="00A92913">
              <w:rPr>
                <w:rFonts w:eastAsia="Calibri"/>
                <w:i/>
                <w:szCs w:val="26"/>
              </w:rPr>
              <w:t>J</w:t>
            </w:r>
            <w:r w:rsidRPr="00A92913">
              <w:rPr>
                <w:rFonts w:eastAsia="Calibri"/>
                <w:szCs w:val="26"/>
              </w:rPr>
              <w:t xml:space="preserve"> = 6.5 Hz, 2H), 1.25 (</w:t>
            </w:r>
            <w:r w:rsidRPr="00A92913">
              <w:rPr>
                <w:rFonts w:eastAsia="Calibri"/>
                <w:i/>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7.0 Hz, 3H)</w:t>
            </w:r>
          </w:p>
          <w:p w14:paraId="0CC13B5C" w14:textId="77777777" w:rsidR="008C6B9A" w:rsidRPr="00A92913" w:rsidRDefault="008C6B9A" w:rsidP="00727946">
            <w:pPr>
              <w:spacing w:line="360" w:lineRule="auto"/>
              <w:rPr>
                <w:rFonts w:eastAsia="Calibri"/>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175.2, 159.4, 139.5, 135.8, 127.6, 124.8, 116.0, 116.0, 41.4, 12.4 </w:t>
            </w:r>
          </w:p>
        </w:tc>
      </w:tr>
    </w:tbl>
    <w:p w14:paraId="3B98CDD0" w14:textId="77777777" w:rsidR="008C6B9A" w:rsidRPr="00A92913" w:rsidRDefault="008C6B9A" w:rsidP="00727946">
      <w:pPr>
        <w:spacing w:line="240" w:lineRule="auto"/>
        <w:rPr>
          <w:rFonts w:eastAsia="Calibri"/>
          <w:sz w:val="22"/>
          <w:szCs w:val="22"/>
        </w:rPr>
      </w:pPr>
      <w:r w:rsidRPr="00A92913">
        <w:rPr>
          <w:rFonts w:eastAsia="Calibri"/>
          <w:b/>
          <w:szCs w:val="26"/>
          <w:lang w:val="en-GB"/>
        </w:rPr>
        <w:t>3-(4-bromophenyl)-2-mercaptoquinazolin-4(3</w:t>
      </w:r>
      <w:r w:rsidRPr="00A92913">
        <w:rPr>
          <w:rFonts w:eastAsia="Calibri"/>
          <w:b/>
          <w:i/>
          <w:szCs w:val="26"/>
          <w:lang w:val="en-GB"/>
        </w:rPr>
        <w:t>H</w:t>
      </w:r>
      <w:r w:rsidRPr="00A92913">
        <w:rPr>
          <w:rFonts w:eastAsia="Calibri"/>
          <w:b/>
          <w:szCs w:val="26"/>
          <w:lang w:val="en-GB"/>
        </w:rPr>
        <w:t>)-one</w:t>
      </w:r>
      <w:r w:rsidRPr="00A92913">
        <w:rPr>
          <w:rFonts w:eastAsia="Calibri"/>
          <w:szCs w:val="26"/>
          <w:lang w:val="en-GB"/>
        </w:rPr>
        <w:t xml:space="preserve"> </w:t>
      </w:r>
      <w:bookmarkEnd w:id="188"/>
      <w:r w:rsidRPr="00A92913">
        <w:rPr>
          <w:rFonts w:eastAsia="Calibri"/>
          <w:szCs w:val="26"/>
          <w:lang w:val="en-GB"/>
        </w:rPr>
        <w:t>(</w:t>
      </w:r>
      <w:r w:rsidRPr="00A92913">
        <w:rPr>
          <w:rFonts w:eastAsia="Calibri"/>
          <w:b/>
          <w:bCs/>
          <w:szCs w:val="26"/>
          <w:lang w:val="en-GB"/>
        </w:rPr>
        <w:t>3l</w:t>
      </w:r>
      <w:r w:rsidRPr="00A92913">
        <w:rPr>
          <w:rFonts w:eastAsia="Calibri"/>
          <w:szCs w:val="26"/>
          <w:lang w:val="en-GB"/>
        </w:rPr>
        <w:t>)</w:t>
      </w:r>
    </w:p>
    <w:tbl>
      <w:tblPr>
        <w:tblStyle w:val="TableGrid"/>
        <w:tblW w:w="5000" w:type="pct"/>
        <w:tblLook w:val="04A0" w:firstRow="1" w:lastRow="0" w:firstColumn="1" w:lastColumn="0" w:noHBand="0" w:noVBand="1"/>
      </w:tblPr>
      <w:tblGrid>
        <w:gridCol w:w="2444"/>
        <w:gridCol w:w="6475"/>
      </w:tblGrid>
      <w:tr w:rsidR="00727946" w:rsidRPr="00A92913" w14:paraId="4FDB9459" w14:textId="77777777" w:rsidTr="00FA0949">
        <w:trPr>
          <w:trHeight w:val="1828"/>
        </w:trPr>
        <w:tc>
          <w:tcPr>
            <w:tcW w:w="1370" w:type="pct"/>
          </w:tcPr>
          <w:p w14:paraId="701C6FF0" w14:textId="77777777" w:rsidR="008C6B9A" w:rsidRPr="00A92913" w:rsidRDefault="008C6B9A" w:rsidP="00727946">
            <w:pPr>
              <w:spacing w:line="360" w:lineRule="auto"/>
              <w:jc w:val="center"/>
              <w:rPr>
                <w:rFonts w:eastAsia="Calibri"/>
                <w:szCs w:val="26"/>
              </w:rPr>
            </w:pPr>
            <w:r w:rsidRPr="00A92913">
              <w:rPr>
                <w:rFonts w:eastAsia="Calibri"/>
                <w:noProof/>
                <w:szCs w:val="26"/>
              </w:rPr>
              <w:drawing>
                <wp:anchor distT="0" distB="0" distL="114300" distR="114300" simplePos="0" relativeHeight="252178432" behindDoc="0" locked="0" layoutInCell="1" allowOverlap="1" wp14:anchorId="16E7100D" wp14:editId="72DAEE02">
                  <wp:simplePos x="0" y="0"/>
                  <wp:positionH relativeFrom="column">
                    <wp:posOffset>259080</wp:posOffset>
                  </wp:positionH>
                  <wp:positionV relativeFrom="paragraph">
                    <wp:posOffset>53340</wp:posOffset>
                  </wp:positionV>
                  <wp:extent cx="1414780" cy="1108075"/>
                  <wp:effectExtent l="0" t="0" r="0" b="0"/>
                  <wp:wrapThrough wrapText="bothSides">
                    <wp:wrapPolygon edited="0">
                      <wp:start x="14251" y="0"/>
                      <wp:lineTo x="8144" y="2599"/>
                      <wp:lineTo x="2618" y="5570"/>
                      <wp:lineTo x="0" y="8170"/>
                      <wp:lineTo x="0" y="13368"/>
                      <wp:lineTo x="5526" y="18567"/>
                      <wp:lineTo x="6399" y="21167"/>
                      <wp:lineTo x="9598" y="21167"/>
                      <wp:lineTo x="9889" y="18567"/>
                      <wp:lineTo x="14542" y="14854"/>
                      <wp:lineTo x="14833" y="13368"/>
                      <wp:lineTo x="13961" y="12626"/>
                      <wp:lineTo x="18323" y="8541"/>
                      <wp:lineTo x="18032" y="6684"/>
                      <wp:lineTo x="20941" y="2599"/>
                      <wp:lineTo x="20941" y="1485"/>
                      <wp:lineTo x="15996" y="0"/>
                      <wp:lineTo x="14251" y="0"/>
                    </wp:wrapPolygon>
                  </wp:wrapThrough>
                  <wp:docPr id="393882010"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414780" cy="1108075"/>
                          </a:xfrm>
                          <a:prstGeom prst="rect">
                            <a:avLst/>
                          </a:prstGeom>
                          <a:noFill/>
                        </pic:spPr>
                      </pic:pic>
                    </a:graphicData>
                  </a:graphic>
                  <wp14:sizeRelH relativeFrom="page">
                    <wp14:pctWidth>0</wp14:pctWidth>
                  </wp14:sizeRelH>
                  <wp14:sizeRelV relativeFrom="page">
                    <wp14:pctHeight>0</wp14:pctHeight>
                  </wp14:sizeRelV>
                </wp:anchor>
              </w:drawing>
            </w:r>
          </w:p>
        </w:tc>
        <w:tc>
          <w:tcPr>
            <w:tcW w:w="3630" w:type="pct"/>
          </w:tcPr>
          <w:p w14:paraId="0DFF400E" w14:textId="0B7393A4" w:rsidR="008C6B9A" w:rsidRPr="00A92913" w:rsidRDefault="008C6B9A" w:rsidP="00727946">
            <w:pPr>
              <w:spacing w:line="360" w:lineRule="auto"/>
              <w:rPr>
                <w:rFonts w:eastAsia="Calibri"/>
                <w:szCs w:val="26"/>
              </w:rPr>
            </w:pPr>
            <w:r w:rsidRPr="00A92913">
              <w:rPr>
                <w:rFonts w:eastAsia="Calibri"/>
                <w:szCs w:val="26"/>
              </w:rPr>
              <w:t xml:space="preserve">Dạng bột màu trắng, hiệu suất 59.2 % (19.71 g); m.p. </w:t>
            </w:r>
            <w:r w:rsidR="00EF3F05" w:rsidRPr="00A92913">
              <w:rPr>
                <w:rFonts w:eastAsia="Calibri"/>
                <w:szCs w:val="26"/>
              </w:rPr>
              <w:t>352-354</w:t>
            </w:r>
            <w:r w:rsidRPr="00A92913">
              <w:rPr>
                <w:rFonts w:eastAsia="Calibri"/>
                <w:szCs w:val="26"/>
              </w:rPr>
              <w:t xml:space="preserve"> °C</w:t>
            </w:r>
          </w:p>
          <w:p w14:paraId="144901ED" w14:textId="0222AD09"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KBr): 3254</w:t>
            </w:r>
            <w:r w:rsidR="002A5392" w:rsidRPr="00A92913">
              <w:rPr>
                <w:rFonts w:eastAsia="Calibri"/>
                <w:szCs w:val="26"/>
              </w:rPr>
              <w:t xml:space="preserve"> (N-H)</w:t>
            </w:r>
            <w:r w:rsidRPr="00A92913">
              <w:rPr>
                <w:rFonts w:eastAsia="Calibri"/>
                <w:szCs w:val="26"/>
              </w:rPr>
              <w:t>, 3032 (H-C</w:t>
            </w:r>
            <w:r w:rsidRPr="00A92913">
              <w:rPr>
                <w:rFonts w:eastAsia="Calibri"/>
                <w:i/>
                <w:szCs w:val="26"/>
              </w:rPr>
              <w:t>sp</w:t>
            </w:r>
            <w:r w:rsidRPr="00A92913">
              <w:rPr>
                <w:rFonts w:eastAsia="Calibri"/>
                <w:szCs w:val="26"/>
                <w:vertAlign w:val="superscript"/>
              </w:rPr>
              <w:t>2</w:t>
            </w:r>
            <w:r w:rsidRPr="00A92913">
              <w:rPr>
                <w:rFonts w:eastAsia="Calibri"/>
                <w:szCs w:val="26"/>
              </w:rPr>
              <w:t>), 1688 (C=O), 1529 (C=C), 1196 (C-N);</w:t>
            </w:r>
          </w:p>
        </w:tc>
      </w:tr>
      <w:tr w:rsidR="00727946" w:rsidRPr="00A92913" w14:paraId="40CE09DD" w14:textId="77777777" w:rsidTr="00FA0949">
        <w:tc>
          <w:tcPr>
            <w:tcW w:w="5000" w:type="pct"/>
            <w:gridSpan w:val="2"/>
          </w:tcPr>
          <w:p w14:paraId="35D6FD77"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w:t>
            </w:r>
            <w:r w:rsidRPr="00A92913">
              <w:rPr>
                <w:rFonts w:eastAsia="Times New Roman"/>
                <w:szCs w:val="26"/>
              </w:rPr>
              <w:t>13.08 (</w:t>
            </w:r>
            <w:r w:rsidRPr="00A92913">
              <w:rPr>
                <w:rFonts w:eastAsia="Times New Roman"/>
                <w:i/>
                <w:iCs/>
                <w:szCs w:val="26"/>
              </w:rPr>
              <w:t>s,</w:t>
            </w:r>
            <w:r w:rsidRPr="00A92913">
              <w:rPr>
                <w:rFonts w:eastAsia="Times New Roman"/>
                <w:szCs w:val="26"/>
              </w:rPr>
              <w:t xml:space="preserve"> 1H), 7.95 (</w:t>
            </w:r>
            <w:r w:rsidRPr="00A92913">
              <w:rPr>
                <w:rFonts w:eastAsia="Times New Roman"/>
                <w:i/>
                <w:iCs/>
                <w:szCs w:val="26"/>
              </w:rPr>
              <w:t>dd</w:t>
            </w:r>
            <w:r w:rsidRPr="00A92913">
              <w:rPr>
                <w:rFonts w:eastAsia="Times New Roman"/>
                <w:szCs w:val="26"/>
              </w:rPr>
              <w:t xml:space="preserve">, </w:t>
            </w:r>
            <w:r w:rsidRPr="00A92913">
              <w:rPr>
                <w:rFonts w:eastAsia="Times New Roman"/>
                <w:i/>
                <w:iCs/>
                <w:szCs w:val="26"/>
              </w:rPr>
              <w:t>J</w:t>
            </w:r>
            <w:r w:rsidRPr="00A92913">
              <w:rPr>
                <w:rFonts w:eastAsia="Times New Roman"/>
                <w:szCs w:val="26"/>
              </w:rPr>
              <w:t xml:space="preserve"> = 8.0, 1.5 Hz, 1H), 7.79 (</w:t>
            </w:r>
            <w:r w:rsidRPr="00A92913">
              <w:rPr>
                <w:rFonts w:eastAsia="Times New Roman"/>
                <w:i/>
                <w:iCs/>
                <w:szCs w:val="26"/>
              </w:rPr>
              <w:t>td</w:t>
            </w:r>
            <w:r w:rsidRPr="00A92913">
              <w:rPr>
                <w:rFonts w:eastAsia="Times New Roman"/>
                <w:szCs w:val="26"/>
              </w:rPr>
              <w:t xml:space="preserve">, </w:t>
            </w:r>
            <w:r w:rsidRPr="00A92913">
              <w:rPr>
                <w:rFonts w:eastAsia="Times New Roman"/>
                <w:i/>
                <w:iCs/>
                <w:szCs w:val="26"/>
              </w:rPr>
              <w:t>J</w:t>
            </w:r>
            <w:r w:rsidRPr="00A92913">
              <w:rPr>
                <w:rFonts w:eastAsia="Times New Roman"/>
                <w:szCs w:val="26"/>
              </w:rPr>
              <w:t xml:space="preserve"> = 8.5, 1.5 Hz, 1H), 7.69 (</w:t>
            </w:r>
            <w:r w:rsidRPr="00A92913">
              <w:rPr>
                <w:rFonts w:eastAsia="Times New Roman"/>
                <w:i/>
                <w:iCs/>
                <w:szCs w:val="26"/>
              </w:rPr>
              <w:t>d</w:t>
            </w:r>
            <w:r w:rsidRPr="00A92913">
              <w:rPr>
                <w:rFonts w:eastAsia="Times New Roman"/>
                <w:szCs w:val="26"/>
              </w:rPr>
              <w:t xml:space="preserve">, </w:t>
            </w:r>
            <w:r w:rsidRPr="00A92913">
              <w:rPr>
                <w:rFonts w:eastAsia="Times New Roman"/>
                <w:i/>
                <w:iCs/>
                <w:szCs w:val="26"/>
              </w:rPr>
              <w:t>J</w:t>
            </w:r>
            <w:r w:rsidRPr="00A92913">
              <w:rPr>
                <w:rFonts w:eastAsia="Times New Roman"/>
                <w:szCs w:val="26"/>
              </w:rPr>
              <w:t xml:space="preserve"> = 8.5 Hz, 2H), 7.45 (</w:t>
            </w:r>
            <w:r w:rsidRPr="00A92913">
              <w:rPr>
                <w:rFonts w:eastAsia="Times New Roman"/>
                <w:i/>
                <w:iCs/>
                <w:szCs w:val="26"/>
              </w:rPr>
              <w:t>d</w:t>
            </w:r>
            <w:r w:rsidRPr="00A92913">
              <w:rPr>
                <w:rFonts w:eastAsia="Times New Roman"/>
                <w:szCs w:val="26"/>
              </w:rPr>
              <w:t xml:space="preserve">, </w:t>
            </w:r>
            <w:r w:rsidRPr="00A92913">
              <w:rPr>
                <w:rFonts w:eastAsia="Times New Roman"/>
                <w:i/>
                <w:iCs/>
                <w:szCs w:val="26"/>
              </w:rPr>
              <w:t>J</w:t>
            </w:r>
            <w:r w:rsidRPr="00A92913">
              <w:rPr>
                <w:rFonts w:eastAsia="Times New Roman"/>
                <w:szCs w:val="26"/>
              </w:rPr>
              <w:t xml:space="preserve"> = 8.0 Hz, 1H), 7.35 (</w:t>
            </w:r>
            <w:r w:rsidRPr="00A92913">
              <w:rPr>
                <w:rFonts w:eastAsia="Times New Roman"/>
                <w:i/>
                <w:iCs/>
                <w:szCs w:val="26"/>
              </w:rPr>
              <w:t>td</w:t>
            </w:r>
            <w:r w:rsidRPr="00A92913">
              <w:rPr>
                <w:rFonts w:eastAsia="Times New Roman"/>
                <w:szCs w:val="26"/>
              </w:rPr>
              <w:t xml:space="preserve">, </w:t>
            </w:r>
            <w:r w:rsidRPr="00A92913">
              <w:rPr>
                <w:rFonts w:eastAsia="Times New Roman"/>
                <w:i/>
                <w:iCs/>
                <w:szCs w:val="26"/>
              </w:rPr>
              <w:t>J</w:t>
            </w:r>
            <w:r w:rsidRPr="00A92913">
              <w:rPr>
                <w:rFonts w:eastAsia="Times New Roman"/>
                <w:szCs w:val="26"/>
              </w:rPr>
              <w:t xml:space="preserve"> = 8.5, 1.0 Hz, 1H), 7.27 (</w:t>
            </w:r>
            <w:r w:rsidRPr="00A92913">
              <w:rPr>
                <w:rFonts w:eastAsia="Times New Roman"/>
                <w:i/>
                <w:iCs/>
                <w:szCs w:val="26"/>
              </w:rPr>
              <w:t>d</w:t>
            </w:r>
            <w:r w:rsidRPr="00A92913">
              <w:rPr>
                <w:rFonts w:eastAsia="Times New Roman"/>
                <w:szCs w:val="26"/>
              </w:rPr>
              <w:t xml:space="preserve">, </w:t>
            </w:r>
            <w:r w:rsidRPr="00A92913">
              <w:rPr>
                <w:rFonts w:eastAsia="Times New Roman"/>
                <w:i/>
                <w:iCs/>
                <w:szCs w:val="26"/>
              </w:rPr>
              <w:t>J</w:t>
            </w:r>
            <w:r w:rsidRPr="00A92913">
              <w:rPr>
                <w:rFonts w:eastAsia="Times New Roman"/>
                <w:szCs w:val="26"/>
              </w:rPr>
              <w:t xml:space="preserve"> = 8.5 Hz, 2H)</w:t>
            </w:r>
            <w:r w:rsidRPr="00A92913">
              <w:rPr>
                <w:rFonts w:eastAsia="Calibri"/>
                <w:szCs w:val="26"/>
              </w:rPr>
              <w:t xml:space="preserve">; </w:t>
            </w:r>
          </w:p>
          <w:p w14:paraId="13C67D9F" w14:textId="77777777" w:rsidR="008C6B9A" w:rsidRPr="00A92913" w:rsidRDefault="008C6B9A" w:rsidP="00727946">
            <w:pPr>
              <w:spacing w:line="360" w:lineRule="auto"/>
              <w:rPr>
                <w:rFonts w:eastAsia="Calibri"/>
                <w:szCs w:val="26"/>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176.3, 160.2, 140.1, 139.2, 136.1, 132.4, 131.9, 127.9, 124.9, 121.8, 116.7, 116.2.</w:t>
            </w:r>
          </w:p>
        </w:tc>
      </w:tr>
    </w:tbl>
    <w:p w14:paraId="3B5D399A" w14:textId="77777777" w:rsidR="008C6B9A" w:rsidRPr="00A92913" w:rsidRDefault="008C6B9A" w:rsidP="00727946">
      <w:pPr>
        <w:spacing w:line="240" w:lineRule="auto"/>
        <w:rPr>
          <w:b/>
          <w:szCs w:val="26"/>
        </w:rPr>
      </w:pPr>
      <w:r w:rsidRPr="00A92913">
        <w:rPr>
          <w:rFonts w:eastAsia="Calibri"/>
          <w:b/>
        </w:rPr>
        <w:t>2-mercapto-3-(</w:t>
      </w:r>
      <w:r w:rsidRPr="00A92913">
        <w:rPr>
          <w:rFonts w:eastAsia="Calibri"/>
          <w:b/>
          <w:i/>
          <w:iCs/>
        </w:rPr>
        <w:t>m</w:t>
      </w:r>
      <w:r w:rsidRPr="00A92913">
        <w:rPr>
          <w:rFonts w:eastAsia="Calibri"/>
          <w:b/>
        </w:rPr>
        <w:t>-tolyl)quinazolin-4(3</w:t>
      </w:r>
      <w:r w:rsidRPr="00A92913">
        <w:rPr>
          <w:rFonts w:eastAsia="Calibri"/>
          <w:b/>
          <w:i/>
          <w:iCs/>
        </w:rPr>
        <w:t>H</w:t>
      </w:r>
      <w:r w:rsidRPr="00A92913">
        <w:rPr>
          <w:rFonts w:eastAsia="Calibri"/>
          <w:b/>
        </w:rPr>
        <w:t>)-one</w:t>
      </w:r>
      <w:r w:rsidRPr="00A92913">
        <w:rPr>
          <w:b/>
          <w:szCs w:val="26"/>
        </w:rPr>
        <w:t xml:space="preserve"> (3m)</w:t>
      </w:r>
    </w:p>
    <w:tbl>
      <w:tblPr>
        <w:tblStyle w:val="TableGrid"/>
        <w:tblW w:w="5000" w:type="pct"/>
        <w:tblLook w:val="04A0" w:firstRow="1" w:lastRow="0" w:firstColumn="1" w:lastColumn="0" w:noHBand="0" w:noVBand="1"/>
      </w:tblPr>
      <w:tblGrid>
        <w:gridCol w:w="2444"/>
        <w:gridCol w:w="6475"/>
      </w:tblGrid>
      <w:tr w:rsidR="00727946" w:rsidRPr="00A92913" w14:paraId="1783A27C" w14:textId="77777777" w:rsidTr="00FA0949">
        <w:trPr>
          <w:trHeight w:val="1577"/>
        </w:trPr>
        <w:tc>
          <w:tcPr>
            <w:tcW w:w="1370" w:type="pct"/>
          </w:tcPr>
          <w:p w14:paraId="0277AC61" w14:textId="77777777" w:rsidR="008C6B9A" w:rsidRPr="00A92913" w:rsidRDefault="008C6B9A" w:rsidP="00727946">
            <w:pPr>
              <w:spacing w:line="360" w:lineRule="auto"/>
              <w:jc w:val="center"/>
              <w:rPr>
                <w:rFonts w:eastAsia="Calibri"/>
                <w:szCs w:val="26"/>
              </w:rPr>
            </w:pPr>
            <w:r w:rsidRPr="00A92913">
              <w:rPr>
                <w:rFonts w:eastAsia="Calibri"/>
                <w:noProof/>
                <w:szCs w:val="26"/>
              </w:rPr>
              <w:drawing>
                <wp:anchor distT="0" distB="0" distL="114300" distR="114300" simplePos="0" relativeHeight="252180480" behindDoc="0" locked="0" layoutInCell="1" allowOverlap="1" wp14:anchorId="214011EE" wp14:editId="18DA1DD1">
                  <wp:simplePos x="0" y="0"/>
                  <wp:positionH relativeFrom="margin">
                    <wp:posOffset>67611</wp:posOffset>
                  </wp:positionH>
                  <wp:positionV relativeFrom="margin">
                    <wp:posOffset>93496</wp:posOffset>
                  </wp:positionV>
                  <wp:extent cx="1236980" cy="1160841"/>
                  <wp:effectExtent l="0" t="0" r="0" b="127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236980" cy="1160841"/>
                          </a:xfrm>
                          <a:prstGeom prst="rect">
                            <a:avLst/>
                          </a:prstGeom>
                          <a:noFill/>
                        </pic:spPr>
                      </pic:pic>
                    </a:graphicData>
                  </a:graphic>
                  <wp14:sizeRelH relativeFrom="page">
                    <wp14:pctWidth>0</wp14:pctWidth>
                  </wp14:sizeRelH>
                  <wp14:sizeRelV relativeFrom="page">
                    <wp14:pctHeight>0</wp14:pctHeight>
                  </wp14:sizeRelV>
                </wp:anchor>
              </w:drawing>
            </w:r>
          </w:p>
        </w:tc>
        <w:tc>
          <w:tcPr>
            <w:tcW w:w="3630" w:type="pct"/>
          </w:tcPr>
          <w:p w14:paraId="441CBA23" w14:textId="5BEDE0C0" w:rsidR="008C6B9A" w:rsidRPr="00A92913" w:rsidRDefault="008C6B9A" w:rsidP="00727946">
            <w:pPr>
              <w:spacing w:line="360" w:lineRule="auto"/>
              <w:rPr>
                <w:rFonts w:eastAsia="Calibri"/>
                <w:szCs w:val="26"/>
              </w:rPr>
            </w:pPr>
            <w:r w:rsidRPr="00A92913">
              <w:rPr>
                <w:rFonts w:eastAsia="Calibri"/>
                <w:szCs w:val="26"/>
              </w:rPr>
              <w:t>Dạng bột màu trắng, hiệu suất 61.7</w:t>
            </w:r>
            <w:r w:rsidR="0012619D">
              <w:rPr>
                <w:rFonts w:eastAsia="Calibri"/>
                <w:szCs w:val="26"/>
              </w:rPr>
              <w:t xml:space="preserve"> </w:t>
            </w:r>
            <w:r w:rsidRPr="00A92913">
              <w:rPr>
                <w:rFonts w:eastAsia="Calibri"/>
                <w:szCs w:val="26"/>
              </w:rPr>
              <w:t xml:space="preserve">% (17.8 g); m.p. </w:t>
            </w:r>
            <w:r w:rsidR="00EF3F05" w:rsidRPr="00A92913">
              <w:rPr>
                <w:rFonts w:eastAsia="Calibri"/>
                <w:szCs w:val="26"/>
              </w:rPr>
              <w:t>287-289</w:t>
            </w:r>
            <w:r w:rsidRPr="00A92913">
              <w:rPr>
                <w:rFonts w:eastAsia="Calibri"/>
                <w:szCs w:val="26"/>
              </w:rPr>
              <w:t xml:space="preserve"> °C</w:t>
            </w:r>
          </w:p>
          <w:p w14:paraId="1D1DB3B3" w14:textId="07F62FA9" w:rsidR="008C6B9A" w:rsidRPr="00A92913" w:rsidRDefault="008C6B9A" w:rsidP="00727946">
            <w:pPr>
              <w:spacing w:line="360" w:lineRule="auto"/>
              <w:rPr>
                <w:rFonts w:eastAsia="Calibri"/>
                <w:szCs w:val="26"/>
              </w:rPr>
            </w:pPr>
            <w:r w:rsidRPr="00A92913">
              <w:rPr>
                <w:rFonts w:eastAsia="Calibri"/>
                <w:szCs w:val="26"/>
              </w:rPr>
              <w:t>IR (</w:t>
            </w:r>
            <w:r w:rsidRPr="00A92913">
              <w:rPr>
                <w:rFonts w:eastAsia="Calibri"/>
                <w:i/>
                <w:iCs/>
                <w:szCs w:val="26"/>
              </w:rPr>
              <w:t>ν</w:t>
            </w:r>
            <w:r w:rsidRPr="00A92913">
              <w:rPr>
                <w:rFonts w:eastAsia="Calibri"/>
                <w:szCs w:val="26"/>
              </w:rPr>
              <w:t>, cm</w:t>
            </w:r>
            <w:r w:rsidRPr="00A92913">
              <w:rPr>
                <w:rFonts w:eastAsia="Calibri"/>
                <w:szCs w:val="26"/>
                <w:vertAlign w:val="superscript"/>
              </w:rPr>
              <w:t>-1</w:t>
            </w:r>
            <w:r w:rsidRPr="00A92913">
              <w:rPr>
                <w:rFonts w:eastAsia="Calibri"/>
                <w:szCs w:val="26"/>
              </w:rPr>
              <w:t xml:space="preserve">, KBr): </w:t>
            </w:r>
            <w:r w:rsidRPr="00A92913">
              <w:rPr>
                <w:rFonts w:eastAsia="Calibri"/>
                <w:szCs w:val="26"/>
                <w:lang w:val="en-GB"/>
              </w:rPr>
              <w:t>3246</w:t>
            </w:r>
            <w:r w:rsidR="002A5392" w:rsidRPr="00A92913">
              <w:rPr>
                <w:rFonts w:eastAsia="Calibri"/>
                <w:szCs w:val="26"/>
                <w:lang w:val="en-GB"/>
              </w:rPr>
              <w:t xml:space="preserve"> (N-H)</w:t>
            </w:r>
            <w:r w:rsidRPr="00A92913">
              <w:rPr>
                <w:rFonts w:eastAsia="Calibri"/>
                <w:szCs w:val="26"/>
                <w:lang w:val="en-GB"/>
              </w:rPr>
              <w:t>, 3134 (H-C</w:t>
            </w:r>
            <w:r w:rsidRPr="00A92913">
              <w:rPr>
                <w:rFonts w:eastAsia="Calibri"/>
                <w:i/>
                <w:szCs w:val="26"/>
                <w:lang w:val="en-GB"/>
              </w:rPr>
              <w:t>sp</w:t>
            </w:r>
            <w:r w:rsidRPr="00A92913">
              <w:rPr>
                <w:rFonts w:eastAsia="Calibri"/>
                <w:szCs w:val="26"/>
                <w:vertAlign w:val="superscript"/>
                <w:lang w:val="en-GB"/>
              </w:rPr>
              <w:t>2</w:t>
            </w:r>
            <w:r w:rsidRPr="00A92913">
              <w:rPr>
                <w:rFonts w:eastAsia="Calibri"/>
                <w:szCs w:val="26"/>
                <w:lang w:val="en-GB"/>
              </w:rPr>
              <w:t>), 1665 (C=O), 1531 (C=C), 1269 (N-C=S), 1204 (C-N)</w:t>
            </w:r>
            <w:r w:rsidRPr="00A92913">
              <w:rPr>
                <w:rFonts w:eastAsia="Calibri"/>
                <w:szCs w:val="26"/>
              </w:rPr>
              <w:t>;</w:t>
            </w:r>
          </w:p>
        </w:tc>
      </w:tr>
      <w:tr w:rsidR="00727946" w:rsidRPr="00A92913" w14:paraId="5B167FE5" w14:textId="77777777" w:rsidTr="00FA0949">
        <w:tc>
          <w:tcPr>
            <w:tcW w:w="5000" w:type="pct"/>
            <w:gridSpan w:val="2"/>
          </w:tcPr>
          <w:p w14:paraId="2FFD3B53" w14:textId="77777777" w:rsidR="008C6B9A" w:rsidRPr="00A92913" w:rsidRDefault="008C6B9A"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13.04 (</w:t>
            </w:r>
            <w:r w:rsidRPr="00A92913">
              <w:rPr>
                <w:rFonts w:eastAsia="Calibri"/>
                <w:i/>
                <w:iCs/>
                <w:szCs w:val="26"/>
              </w:rPr>
              <w:t>s</w:t>
            </w:r>
            <w:r w:rsidRPr="00A92913">
              <w:rPr>
                <w:rFonts w:eastAsia="Calibri"/>
                <w:szCs w:val="26"/>
              </w:rPr>
              <w:t>, 1H), 7.96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7.79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7.45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7.37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1H), 7.34 (</w:t>
            </w:r>
            <w:r w:rsidRPr="00A92913">
              <w:rPr>
                <w:rFonts w:eastAsia="Calibri"/>
                <w:i/>
                <w:iCs/>
                <w:szCs w:val="26"/>
              </w:rPr>
              <w:t>d</w:t>
            </w:r>
            <w:r w:rsidRPr="00A92913">
              <w:rPr>
                <w:rFonts w:eastAsia="Calibri"/>
                <w:szCs w:val="26"/>
              </w:rPr>
              <w:t xml:space="preserve">, </w:t>
            </w:r>
            <w:r w:rsidRPr="00A92913">
              <w:rPr>
                <w:rFonts w:eastAsia="Calibri"/>
                <w:i/>
                <w:szCs w:val="26"/>
              </w:rPr>
              <w:t>J</w:t>
            </w:r>
            <w:r w:rsidRPr="00A92913">
              <w:rPr>
                <w:rFonts w:eastAsia="Calibri"/>
                <w:szCs w:val="26"/>
              </w:rPr>
              <w:t xml:space="preserve"> = 7.5 Hz, 1H), 7.22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1H), 7.07 (</w:t>
            </w:r>
            <w:r w:rsidRPr="00A92913">
              <w:rPr>
                <w:rFonts w:eastAsia="Calibri"/>
                <w:i/>
                <w:szCs w:val="26"/>
              </w:rPr>
              <w:t>m</w:t>
            </w:r>
            <w:r w:rsidRPr="00A92913">
              <w:rPr>
                <w:rFonts w:eastAsia="Calibri"/>
                <w:szCs w:val="26"/>
              </w:rPr>
              <w:t>, 2H), 2.35 (</w:t>
            </w:r>
            <w:r w:rsidRPr="00A92913">
              <w:rPr>
                <w:rFonts w:eastAsia="Calibri"/>
                <w:i/>
                <w:szCs w:val="26"/>
              </w:rPr>
              <w:t>s</w:t>
            </w:r>
            <w:r w:rsidRPr="00A92913">
              <w:rPr>
                <w:rFonts w:eastAsia="Calibri"/>
                <w:szCs w:val="26"/>
              </w:rPr>
              <w:t>, 3H).</w:t>
            </w:r>
          </w:p>
          <w:p w14:paraId="20D9B58C" w14:textId="77777777" w:rsidR="008C6B9A" w:rsidRPr="00A92913" w:rsidRDefault="008C6B9A" w:rsidP="00727946">
            <w:pPr>
              <w:spacing w:line="360" w:lineRule="auto"/>
              <w:rPr>
                <w:rFonts w:eastAsia="Calibri"/>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176.5, 160.2, 140.1, 139.7, 138.7, 136.1, 129.7, 129.3, 129.2, 127.9, 126.5, 124.8, 116.6, 116.2, 21.3 </w:t>
            </w:r>
          </w:p>
        </w:tc>
      </w:tr>
    </w:tbl>
    <w:p w14:paraId="2FAAD167" w14:textId="0334A448" w:rsidR="00D504D0" w:rsidRPr="00A92913" w:rsidRDefault="004E441C" w:rsidP="00727946">
      <w:pPr>
        <w:pStyle w:val="Heading3"/>
        <w:ind w:left="709"/>
        <w:rPr>
          <w:lang w:val="en-GB"/>
        </w:rPr>
      </w:pPr>
      <w:bookmarkStart w:id="189" w:name="_Toc240274626"/>
      <w:r w:rsidRPr="00A92913">
        <w:rPr>
          <w:lang w:val="en-GB"/>
        </w:rPr>
        <w:lastRenderedPageBreak/>
        <w:t>Tổng hợp các hợp chất nguyên liệu còn lại (5), (6), (8), (12), (13) và (14)</w:t>
      </w:r>
      <w:bookmarkStart w:id="190" w:name="_Toc221088737"/>
      <w:bookmarkEnd w:id="189"/>
    </w:p>
    <w:p w14:paraId="2E5EF19C" w14:textId="1F60FA5A" w:rsidR="00D504D0" w:rsidRPr="000E0FCF" w:rsidRDefault="00D504D0" w:rsidP="00727946">
      <w:pPr>
        <w:pStyle w:val="Heading4"/>
        <w:ind w:left="862" w:hanging="862"/>
        <w:jc w:val="both"/>
        <w:rPr>
          <w:b w:val="0"/>
          <w:bCs w:val="0"/>
          <w:lang w:val="en-GB"/>
        </w:rPr>
      </w:pPr>
      <w:r w:rsidRPr="000E0FCF">
        <w:rPr>
          <w:b w:val="0"/>
          <w:bCs w:val="0"/>
          <w:lang w:val="en-GB"/>
        </w:rPr>
        <w:t xml:space="preserve">Cơ chế phản ứng tổng hợp </w:t>
      </w:r>
      <w:r w:rsidRPr="000E0FCF">
        <w:rPr>
          <w:rFonts w:eastAsia="Calibri"/>
          <w:b w:val="0"/>
          <w:bCs w:val="0"/>
          <w:lang w:val="en-GB"/>
        </w:rPr>
        <w:t>2-chloro-</w:t>
      </w:r>
      <w:r w:rsidRPr="000E0FCF">
        <w:rPr>
          <w:rFonts w:eastAsia="Calibri"/>
          <w:b w:val="0"/>
          <w:bCs w:val="0"/>
          <w:iCs/>
          <w:lang w:val="en-GB"/>
        </w:rPr>
        <w:t>N</w:t>
      </w:r>
      <w:r w:rsidRPr="000E0FCF">
        <w:rPr>
          <w:rFonts w:eastAsia="Calibri"/>
          <w:b w:val="0"/>
          <w:bCs w:val="0"/>
          <w:lang w:val="en-GB"/>
        </w:rPr>
        <w:t>-(3-fluoro-4-morpholinophenyl)acetamide (</w:t>
      </w:r>
      <w:r w:rsidRPr="000E0FCF">
        <w:rPr>
          <w:rFonts w:eastAsia="Calibri"/>
          <w:lang w:val="en-GB"/>
        </w:rPr>
        <w:t>5</w:t>
      </w:r>
      <w:r w:rsidRPr="000E0FCF">
        <w:rPr>
          <w:rFonts w:eastAsia="Calibri"/>
          <w:b w:val="0"/>
          <w:bCs w:val="0"/>
          <w:lang w:val="en-GB"/>
        </w:rPr>
        <w:t>)</w:t>
      </w:r>
    </w:p>
    <w:p w14:paraId="2770A4A5" w14:textId="509A1B08" w:rsidR="00F02C22" w:rsidRPr="00A92913" w:rsidRDefault="00230FCF" w:rsidP="00791C06">
      <w:pPr>
        <w:pStyle w:val="Caption"/>
      </w:pPr>
      <w:r w:rsidRPr="00A92913">
        <w:object w:dxaOrig="10590" w:dyaOrig="4171" w14:anchorId="48CD6BAD">
          <v:shape id="_x0000_i1086" type="#_x0000_t75" style="width:424pt;height:169pt" o:ole="">
            <v:imagedata r:id="rId165" o:title=""/>
          </v:shape>
          <o:OLEObject Type="Embed" ProgID="ChemDraw.Document.6.0" ShapeID="_x0000_i1086" DrawAspect="Content" ObjectID="_1852540978" r:id="rId166"/>
        </w:object>
      </w:r>
    </w:p>
    <w:p w14:paraId="551A9975" w14:textId="28F056AA" w:rsidR="00F02C22" w:rsidRPr="00A92913" w:rsidRDefault="0001135F" w:rsidP="00727946">
      <w:pPr>
        <w:spacing w:before="120" w:line="360" w:lineRule="auto"/>
        <w:jc w:val="center"/>
        <w:rPr>
          <w:rFonts w:eastAsia="Calibri"/>
          <w:szCs w:val="26"/>
          <w:lang w:val="en-GB"/>
        </w:rPr>
      </w:pPr>
      <w:bookmarkStart w:id="191" w:name="_Toc240275229"/>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3</w:t>
      </w:r>
      <w:r w:rsidRPr="00A92913">
        <w:fldChar w:fldCharType="end"/>
      </w:r>
      <w:r w:rsidRPr="00A92913">
        <w:rPr>
          <w:lang w:val="vi-VN"/>
        </w:rPr>
        <w:t xml:space="preserve"> </w:t>
      </w:r>
      <w:r w:rsidR="00F02C22" w:rsidRPr="00A92913">
        <w:rPr>
          <w:noProof/>
          <w:szCs w:val="26"/>
        </w:rPr>
        <w:t>Cơ chế</w:t>
      </w:r>
      <w:r w:rsidR="00F02C22" w:rsidRPr="00A92913">
        <w:rPr>
          <w:rFonts w:eastAsia="Calibri"/>
          <w:i/>
          <w:iCs/>
          <w:szCs w:val="18"/>
        </w:rPr>
        <w:t xml:space="preserve"> </w:t>
      </w:r>
      <w:r w:rsidR="00F02C22" w:rsidRPr="00A92913">
        <w:rPr>
          <w:noProof/>
          <w:szCs w:val="26"/>
        </w:rPr>
        <w:t xml:space="preserve">phản ứng tổng hợp nguyên liệu </w:t>
      </w:r>
      <w:r w:rsidR="00F02C22" w:rsidRPr="00A92913">
        <w:rPr>
          <w:rFonts w:eastAsia="Calibri"/>
          <w:szCs w:val="26"/>
          <w:lang w:val="en-GB"/>
        </w:rPr>
        <w:t>2-chloro-</w:t>
      </w:r>
      <w:r w:rsidR="00F02C22" w:rsidRPr="00A92913">
        <w:rPr>
          <w:rFonts w:eastAsia="Calibri"/>
          <w:i/>
          <w:iCs/>
          <w:szCs w:val="26"/>
          <w:lang w:val="en-GB"/>
        </w:rPr>
        <w:t>N</w:t>
      </w:r>
      <w:r w:rsidR="00F02C22" w:rsidRPr="00A92913">
        <w:rPr>
          <w:rFonts w:eastAsia="Calibri"/>
          <w:szCs w:val="26"/>
          <w:lang w:val="en-GB"/>
        </w:rPr>
        <w:t xml:space="preserve">-(3-fluoro-4-morpholinophenyl)acetamide </w:t>
      </w:r>
      <w:r w:rsidR="00F02C22" w:rsidRPr="00A92913">
        <w:rPr>
          <w:rFonts w:eastAsia="Calibri"/>
          <w:b/>
          <w:bCs/>
          <w:szCs w:val="26"/>
          <w:lang w:val="en-GB"/>
        </w:rPr>
        <w:t>(5)</w:t>
      </w:r>
      <w:bookmarkEnd w:id="191"/>
    </w:p>
    <w:p w14:paraId="5EC160A8" w14:textId="48A4EB6F" w:rsidR="00D504D0" w:rsidRPr="000E0FCF" w:rsidRDefault="00D504D0" w:rsidP="00727946">
      <w:pPr>
        <w:pStyle w:val="Heading4"/>
        <w:spacing w:before="0" w:beforeAutospacing="0" w:after="0" w:afterAutospacing="0" w:line="360" w:lineRule="auto"/>
        <w:ind w:left="862" w:hanging="862"/>
        <w:jc w:val="both"/>
        <w:rPr>
          <w:b w:val="0"/>
          <w:bCs w:val="0"/>
          <w:lang w:val="en-GB"/>
        </w:rPr>
      </w:pPr>
      <w:r w:rsidRPr="000E0FCF">
        <w:rPr>
          <w:rFonts w:eastAsia="Calibri"/>
          <w:b w:val="0"/>
          <w:bCs w:val="0"/>
          <w:lang w:val="en-GB"/>
        </w:rPr>
        <w:t>Xác</w:t>
      </w:r>
      <w:r w:rsidRPr="000E0FCF">
        <w:rPr>
          <w:rFonts w:eastAsia="Calibri"/>
          <w:b w:val="0"/>
          <w:bCs w:val="0"/>
          <w:szCs w:val="26"/>
          <w:lang w:val="en-GB"/>
        </w:rPr>
        <w:t xml:space="preserve"> định cấu trúc hợp chất 2-chloro-</w:t>
      </w:r>
      <w:r w:rsidRPr="000E0FCF">
        <w:rPr>
          <w:rFonts w:eastAsia="Calibri"/>
          <w:b w:val="0"/>
          <w:bCs w:val="0"/>
          <w:iCs/>
          <w:szCs w:val="26"/>
          <w:lang w:val="en-GB"/>
        </w:rPr>
        <w:t>N</w:t>
      </w:r>
      <w:r w:rsidRPr="000E0FCF">
        <w:rPr>
          <w:rFonts w:eastAsia="Calibri"/>
          <w:b w:val="0"/>
          <w:bCs w:val="0"/>
          <w:szCs w:val="26"/>
          <w:lang w:val="en-GB"/>
        </w:rPr>
        <w:t>-(3-fluoro-4-morpholinophenyl)acetamide (</w:t>
      </w:r>
      <w:r w:rsidRPr="000E0FCF">
        <w:rPr>
          <w:rFonts w:eastAsia="Calibri"/>
          <w:szCs w:val="26"/>
          <w:lang w:val="en-GB"/>
        </w:rPr>
        <w:t>5</w:t>
      </w:r>
      <w:r w:rsidRPr="000E0FCF">
        <w:rPr>
          <w:rFonts w:eastAsia="Calibri"/>
          <w:b w:val="0"/>
          <w:bCs w:val="0"/>
          <w:szCs w:val="26"/>
          <w:lang w:val="en-GB"/>
        </w:rPr>
        <w:t>)</w:t>
      </w:r>
    </w:p>
    <w:p w14:paraId="70B1BBFA" w14:textId="0E825D78" w:rsidR="00D504D0" w:rsidRPr="00A92913" w:rsidRDefault="00E47BED" w:rsidP="00727946">
      <w:pPr>
        <w:pStyle w:val="NormalWeb"/>
        <w:spacing w:before="0" w:beforeAutospacing="0" w:after="0" w:afterAutospacing="0" w:line="360" w:lineRule="auto"/>
        <w:rPr>
          <w:sz w:val="26"/>
          <w:szCs w:val="26"/>
        </w:rPr>
      </w:pPr>
      <w:r w:rsidRPr="00A92913">
        <w:rPr>
          <w:sz w:val="26"/>
          <w:szCs w:val="26"/>
        </w:rPr>
        <w:tab/>
      </w:r>
      <w:r w:rsidR="00D504D0" w:rsidRPr="00A92913">
        <w:rPr>
          <w:sz w:val="26"/>
          <w:szCs w:val="26"/>
        </w:rPr>
        <w:t xml:space="preserve">Cấu trúc của hợp chất </w:t>
      </w:r>
      <w:r w:rsidR="00D504D0" w:rsidRPr="00A92913">
        <w:rPr>
          <w:rStyle w:val="Strong"/>
          <w:b w:val="0"/>
          <w:sz w:val="26"/>
          <w:szCs w:val="26"/>
        </w:rPr>
        <w:t>2-chloro-</w:t>
      </w:r>
      <w:r w:rsidR="00D504D0" w:rsidRPr="00A92913">
        <w:rPr>
          <w:rStyle w:val="Strong"/>
          <w:b w:val="0"/>
          <w:i/>
          <w:sz w:val="26"/>
          <w:szCs w:val="26"/>
        </w:rPr>
        <w:t>N</w:t>
      </w:r>
      <w:r w:rsidR="00D504D0" w:rsidRPr="00A92913">
        <w:rPr>
          <w:rStyle w:val="Strong"/>
          <w:b w:val="0"/>
          <w:sz w:val="26"/>
          <w:szCs w:val="26"/>
        </w:rPr>
        <w:t>-(3-fluoro-4-morpholinophenyl)acetamide</w:t>
      </w:r>
      <w:r w:rsidR="00D504D0" w:rsidRPr="00A92913">
        <w:rPr>
          <w:rStyle w:val="Strong"/>
          <w:sz w:val="26"/>
          <w:szCs w:val="26"/>
        </w:rPr>
        <w:t xml:space="preserve"> (5)</w:t>
      </w:r>
      <w:r w:rsidR="00D504D0" w:rsidRPr="00A92913">
        <w:rPr>
          <w:sz w:val="26"/>
          <w:szCs w:val="26"/>
        </w:rPr>
        <w:t xml:space="preserve"> được xác định dựa trên các phương pháp phổ FT-IR, </w:t>
      </w:r>
      <w:r w:rsidR="00D504D0" w:rsidRPr="00A92913">
        <w:rPr>
          <w:sz w:val="26"/>
          <w:szCs w:val="26"/>
          <w:vertAlign w:val="superscript"/>
        </w:rPr>
        <w:t>1</w:t>
      </w:r>
      <w:r w:rsidR="00D504D0" w:rsidRPr="00A92913">
        <w:rPr>
          <w:sz w:val="26"/>
          <w:szCs w:val="26"/>
        </w:rPr>
        <w:t xml:space="preserve">H-NMR và </w:t>
      </w:r>
      <w:r w:rsidR="00D504D0" w:rsidRPr="00A92913">
        <w:rPr>
          <w:sz w:val="26"/>
          <w:szCs w:val="26"/>
          <w:vertAlign w:val="superscript"/>
        </w:rPr>
        <w:t>13</w:t>
      </w:r>
      <w:r w:rsidR="00D504D0" w:rsidRPr="00A92913">
        <w:rPr>
          <w:sz w:val="26"/>
          <w:szCs w:val="26"/>
        </w:rPr>
        <w:t>C-NMR; các dữ liệu phổ chi tiết được trình bày trong phần Phụ lục</w:t>
      </w:r>
      <w:r w:rsidR="00174FBC" w:rsidRPr="00A92913">
        <w:rPr>
          <w:sz w:val="26"/>
          <w:szCs w:val="26"/>
        </w:rPr>
        <w:t xml:space="preserve"> 24. </w:t>
      </w:r>
    </w:p>
    <w:p w14:paraId="6D855C81" w14:textId="09C8957D"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t xml:space="preserve">Phổ FT-IR của hợp chất </w:t>
      </w:r>
      <w:r w:rsidR="00E47BED" w:rsidRPr="00A92913">
        <w:rPr>
          <w:sz w:val="26"/>
          <w:szCs w:val="26"/>
        </w:rPr>
        <w:t>(</w:t>
      </w:r>
      <w:r w:rsidRPr="00A92913">
        <w:rPr>
          <w:b/>
          <w:sz w:val="26"/>
          <w:szCs w:val="26"/>
        </w:rPr>
        <w:t>5</w:t>
      </w:r>
      <w:r w:rsidR="00E47BED" w:rsidRPr="00A92913">
        <w:rPr>
          <w:b/>
          <w:sz w:val="26"/>
          <w:szCs w:val="26"/>
        </w:rPr>
        <w:t>)</w:t>
      </w:r>
      <w:r w:rsidRPr="00A92913">
        <w:rPr>
          <w:sz w:val="26"/>
          <w:szCs w:val="26"/>
        </w:rPr>
        <w:t xml:space="preserve"> cho thấy các dải hấp thụ đặc trưng của các nhóm chức trong phân tử. Dao động kéo giãn N–H xuất hiện tại 3294 cm</w:t>
      </w:r>
      <w:r w:rsidRPr="00A92913">
        <w:rPr>
          <w:rFonts w:ascii="Calibri" w:eastAsia="Calibri" w:hAnsi="Calibri" w:cs="Calibri"/>
          <w:sz w:val="26"/>
          <w:szCs w:val="26"/>
        </w:rPr>
        <w:t>⁻</w:t>
      </w:r>
      <w:r w:rsidRPr="00A92913">
        <w:rPr>
          <w:sz w:val="26"/>
          <w:szCs w:val="26"/>
        </w:rPr>
        <w:t>¹; H–C</w:t>
      </w:r>
      <w:r w:rsidRPr="00A92913">
        <w:rPr>
          <w:sz w:val="26"/>
          <w:szCs w:val="26"/>
          <w:vertAlign w:val="subscript"/>
        </w:rPr>
        <w:t xml:space="preserve">sp² </w:t>
      </w:r>
      <w:r w:rsidRPr="00A92913">
        <w:rPr>
          <w:sz w:val="26"/>
          <w:szCs w:val="26"/>
        </w:rPr>
        <w:t>ở khoảng 3194 cm</w:t>
      </w:r>
      <w:r w:rsidRPr="00A92913">
        <w:rPr>
          <w:rFonts w:ascii="Calibri" w:eastAsia="Calibri" w:hAnsi="Calibri" w:cs="Calibri"/>
          <w:sz w:val="26"/>
          <w:szCs w:val="26"/>
        </w:rPr>
        <w:t>⁻</w:t>
      </w:r>
      <w:r w:rsidRPr="00A92913">
        <w:rPr>
          <w:sz w:val="26"/>
          <w:szCs w:val="26"/>
        </w:rPr>
        <w:t>¹ và H–C</w:t>
      </w:r>
      <w:r w:rsidRPr="00A92913">
        <w:rPr>
          <w:sz w:val="26"/>
          <w:szCs w:val="26"/>
          <w:vertAlign w:val="subscript"/>
        </w:rPr>
        <w:t>sp³</w:t>
      </w:r>
      <w:r w:rsidRPr="00A92913">
        <w:rPr>
          <w:sz w:val="26"/>
          <w:szCs w:val="26"/>
        </w:rPr>
        <w:t xml:space="preserve"> trong vùng 2973–2826 cm</w:t>
      </w:r>
      <w:r w:rsidRPr="00A92913">
        <w:rPr>
          <w:rFonts w:ascii="Calibri" w:eastAsia="Calibri" w:hAnsi="Calibri" w:cs="Calibri"/>
          <w:sz w:val="26"/>
          <w:szCs w:val="26"/>
        </w:rPr>
        <w:t>⁻</w:t>
      </w:r>
      <w:r w:rsidRPr="00A92913">
        <w:rPr>
          <w:sz w:val="26"/>
          <w:szCs w:val="26"/>
        </w:rPr>
        <w:t>¹. Nhóm carbonyl C=O (amide) được ghi nhận tại 1678 cm</w:t>
      </w:r>
      <w:r w:rsidRPr="00A92913">
        <w:rPr>
          <w:rFonts w:ascii="Calibri" w:eastAsia="Calibri" w:hAnsi="Calibri" w:cs="Calibri"/>
          <w:sz w:val="26"/>
          <w:szCs w:val="26"/>
        </w:rPr>
        <w:t>⁻</w:t>
      </w:r>
      <w:r w:rsidRPr="00A92913">
        <w:rPr>
          <w:sz w:val="26"/>
          <w:szCs w:val="26"/>
        </w:rPr>
        <w:t>¹. Các dao động của hệ vòng thơm C=C xuất hiện trong khoảng 1603–1424 cm</w:t>
      </w:r>
      <w:r w:rsidRPr="00A92913">
        <w:rPr>
          <w:rFonts w:ascii="Calibri" w:eastAsia="Calibri" w:hAnsi="Calibri" w:cs="Calibri"/>
          <w:sz w:val="26"/>
          <w:szCs w:val="26"/>
        </w:rPr>
        <w:t>⁻</w:t>
      </w:r>
      <w:r w:rsidRPr="00A92913">
        <w:rPr>
          <w:sz w:val="26"/>
          <w:szCs w:val="26"/>
        </w:rPr>
        <w:t>¹, trong khi liên kết C=N được xác định tại 1532 cm</w:t>
      </w:r>
      <w:r w:rsidRPr="00A92913">
        <w:rPr>
          <w:rFonts w:ascii="Calibri" w:eastAsia="Calibri" w:hAnsi="Calibri" w:cs="Calibri"/>
          <w:sz w:val="26"/>
          <w:szCs w:val="26"/>
        </w:rPr>
        <w:t>⁻</w:t>
      </w:r>
      <w:r w:rsidRPr="00A92913">
        <w:rPr>
          <w:sz w:val="26"/>
          <w:szCs w:val="26"/>
        </w:rPr>
        <w:t>¹. Đối với vòng morpholine, các tín hiệu đặc trưng của liên kết C–O và C–N lần lượt xuất hiện tại khoảng 1113 và 1260 cm</w:t>
      </w:r>
      <w:r w:rsidRPr="00A92913">
        <w:rPr>
          <w:rFonts w:ascii="Calibri" w:eastAsia="Calibri" w:hAnsi="Calibri" w:cs="Calibri"/>
          <w:sz w:val="26"/>
          <w:szCs w:val="26"/>
        </w:rPr>
        <w:t>⁻</w:t>
      </w:r>
      <w:r w:rsidRPr="00A92913">
        <w:rPr>
          <w:sz w:val="26"/>
          <w:szCs w:val="26"/>
        </w:rPr>
        <w:t>¹. Ngoài ra, dải hấp thụ tại 738 cm</w:t>
      </w:r>
      <w:r w:rsidRPr="00A92913">
        <w:rPr>
          <w:rFonts w:ascii="Calibri" w:eastAsia="Calibri" w:hAnsi="Calibri" w:cs="Calibri"/>
          <w:sz w:val="26"/>
          <w:szCs w:val="26"/>
        </w:rPr>
        <w:t>⁻</w:t>
      </w:r>
      <w:r w:rsidRPr="00A92913">
        <w:rPr>
          <w:sz w:val="26"/>
          <w:szCs w:val="26"/>
        </w:rPr>
        <w:t>¹ đặc trưng cho dao động kéo giãn của liên kết C–Cl.</w:t>
      </w:r>
    </w:p>
    <w:p w14:paraId="303AB647" w14:textId="145152ED"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t xml:space="preserve">Phổ </w:t>
      </w:r>
      <w:r w:rsidRPr="00A92913">
        <w:rPr>
          <w:sz w:val="26"/>
          <w:szCs w:val="26"/>
          <w:vertAlign w:val="superscript"/>
        </w:rPr>
        <w:t>1</w:t>
      </w:r>
      <w:r w:rsidRPr="00A92913">
        <w:rPr>
          <w:sz w:val="26"/>
          <w:szCs w:val="26"/>
        </w:rPr>
        <w:t>H-NMR của hợp chất 2-chloro-</w:t>
      </w:r>
      <w:r w:rsidRPr="00A92913">
        <w:rPr>
          <w:i/>
          <w:sz w:val="26"/>
          <w:szCs w:val="26"/>
        </w:rPr>
        <w:t>N</w:t>
      </w:r>
      <w:r w:rsidRPr="00A92913">
        <w:rPr>
          <w:sz w:val="26"/>
          <w:szCs w:val="26"/>
        </w:rPr>
        <w:t>-(3-fluoro-4-morpholinophenyl)</w:t>
      </w:r>
      <w:r w:rsidR="002958F4" w:rsidRPr="00A92913">
        <w:rPr>
          <w:sz w:val="26"/>
          <w:szCs w:val="26"/>
        </w:rPr>
        <w:t>-</w:t>
      </w:r>
      <w:r w:rsidRPr="00A92913">
        <w:rPr>
          <w:sz w:val="26"/>
          <w:szCs w:val="26"/>
        </w:rPr>
        <w:t>acetamide (</w:t>
      </w:r>
      <w:r w:rsidRPr="00A92913">
        <w:rPr>
          <w:b/>
          <w:sz w:val="26"/>
          <w:szCs w:val="26"/>
        </w:rPr>
        <w:t>5</w:t>
      </w:r>
      <w:r w:rsidRPr="00A92913">
        <w:rPr>
          <w:sz w:val="26"/>
          <w:szCs w:val="26"/>
        </w:rPr>
        <w:t>), tổng hợp từ 3-fluoro-4-morpholinoaniline, thể hiện các tín hiệu phù hợp với cấu trúc đề xuất. Hai tín hiệu đặc trưng của vòng morpholine xuất hiện tại δ 3.73 ppm (–OCH</w:t>
      </w:r>
      <w:r w:rsidRPr="00A92913">
        <w:rPr>
          <w:sz w:val="26"/>
          <w:szCs w:val="26"/>
          <w:vertAlign w:val="subscript"/>
        </w:rPr>
        <w:t>2</w:t>
      </w:r>
      <w:r w:rsidRPr="00A92913">
        <w:rPr>
          <w:sz w:val="26"/>
          <w:szCs w:val="26"/>
        </w:rPr>
        <w:t>–) và δ 2.96 ppm (–NCH</w:t>
      </w:r>
      <w:r w:rsidRPr="00A92913">
        <w:rPr>
          <w:sz w:val="26"/>
          <w:szCs w:val="26"/>
          <w:vertAlign w:val="subscript"/>
        </w:rPr>
        <w:t>2</w:t>
      </w:r>
      <w:r w:rsidRPr="00A92913">
        <w:rPr>
          <w:sz w:val="26"/>
          <w:szCs w:val="26"/>
        </w:rPr>
        <w:t>–); sự dịch chuyển của –OCH</w:t>
      </w:r>
      <w:r w:rsidRPr="00A92913">
        <w:rPr>
          <w:sz w:val="26"/>
          <w:szCs w:val="26"/>
          <w:vertAlign w:val="subscript"/>
        </w:rPr>
        <w:t>2</w:t>
      </w:r>
      <w:r w:rsidRPr="00A92913">
        <w:rPr>
          <w:sz w:val="26"/>
          <w:szCs w:val="26"/>
        </w:rPr>
        <w:t>– về vùng từ trường thấp hơn được giải thích bởi độ âm điện cao hơn của nguyên tử oxy. Proton amide –NH– xuất hiện dưới dạng mũi đơn tại δ 10.34 ppm, đặc trưng cho proton tham gia liên hợp và có khả năng hình thành liên kết hydro nội phân tử.</w:t>
      </w:r>
    </w:p>
    <w:p w14:paraId="576F8D8B" w14:textId="77777777"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lastRenderedPageBreak/>
        <w:t>Tín hiệu của nhóm methylene ngoài vòng –CH</w:t>
      </w:r>
      <w:r w:rsidRPr="00A92913">
        <w:rPr>
          <w:sz w:val="26"/>
          <w:szCs w:val="26"/>
          <w:vertAlign w:val="subscript"/>
        </w:rPr>
        <w:t>2</w:t>
      </w:r>
      <w:r w:rsidRPr="00A92913">
        <w:rPr>
          <w:sz w:val="26"/>
          <w:szCs w:val="26"/>
        </w:rPr>
        <w:t>–Cl xuất hiện tại δ 4.24 ppm (</w:t>
      </w:r>
      <w:r w:rsidRPr="00A92913">
        <w:rPr>
          <w:i/>
          <w:sz w:val="26"/>
          <w:szCs w:val="26"/>
        </w:rPr>
        <w:t>s</w:t>
      </w:r>
      <w:r w:rsidRPr="00A92913">
        <w:rPr>
          <w:sz w:val="26"/>
          <w:szCs w:val="26"/>
        </w:rPr>
        <w:t>, 2H), dịch chuyển về vùng từ trường thấp do ảnh hưởng hút điện tử của nhóm carbonyl và nguyên tử clo lân cận. Các proton thơm của vòng aniline xuất hiện trong khoảng δ 7.02–7.55 ppm, phù hợp với hệ proton thơm liên hợp.</w:t>
      </w:r>
    </w:p>
    <w:p w14:paraId="6D95FFD6" w14:textId="0804F8BB" w:rsidR="00D504D0" w:rsidRDefault="00D504D0" w:rsidP="00727946">
      <w:pPr>
        <w:pStyle w:val="NormalWeb"/>
        <w:spacing w:before="120" w:beforeAutospacing="0" w:after="60" w:afterAutospacing="0" w:line="300" w:lineRule="auto"/>
        <w:ind w:firstLine="720"/>
        <w:rPr>
          <w:sz w:val="26"/>
          <w:szCs w:val="26"/>
        </w:rPr>
      </w:pPr>
      <w:r w:rsidRPr="00A92913">
        <w:rPr>
          <w:sz w:val="26"/>
          <w:szCs w:val="26"/>
        </w:rPr>
        <w:t xml:space="preserve">Phổ </w:t>
      </w:r>
      <w:r w:rsidRPr="00A92913">
        <w:rPr>
          <w:sz w:val="26"/>
          <w:szCs w:val="26"/>
          <w:vertAlign w:val="superscript"/>
        </w:rPr>
        <w:t>13</w:t>
      </w:r>
      <w:r w:rsidRPr="00A92913">
        <w:rPr>
          <w:sz w:val="26"/>
          <w:szCs w:val="26"/>
        </w:rPr>
        <w:t>C-NMR tiếp tục xác nhận cấu trúc hợp chất. Các tín hiệu tại δ 66.6; 51.2 và 43.9 ppm lần lượt được gán cho các carbon của nhóm –OCH</w:t>
      </w:r>
      <w:r w:rsidRPr="00A92913">
        <w:rPr>
          <w:sz w:val="26"/>
          <w:szCs w:val="26"/>
          <w:vertAlign w:val="subscript"/>
        </w:rPr>
        <w:t>2</w:t>
      </w:r>
      <w:r w:rsidRPr="00A92913">
        <w:rPr>
          <w:sz w:val="26"/>
          <w:szCs w:val="26"/>
        </w:rPr>
        <w:t>–, –NCH</w:t>
      </w:r>
      <w:r w:rsidRPr="00A92913">
        <w:rPr>
          <w:sz w:val="26"/>
          <w:szCs w:val="26"/>
          <w:vertAlign w:val="subscript"/>
        </w:rPr>
        <w:t>2</w:t>
      </w:r>
      <w:r w:rsidRPr="00A92913">
        <w:rPr>
          <w:sz w:val="26"/>
          <w:szCs w:val="26"/>
        </w:rPr>
        <w:t>– trong vòng morpholine và nhóm –CH</w:t>
      </w:r>
      <w:r w:rsidRPr="00A92913">
        <w:rPr>
          <w:sz w:val="26"/>
          <w:szCs w:val="26"/>
          <w:vertAlign w:val="subscript"/>
        </w:rPr>
        <w:t>2</w:t>
      </w:r>
      <w:r w:rsidRPr="00A92913">
        <w:rPr>
          <w:sz w:val="26"/>
          <w:szCs w:val="26"/>
        </w:rPr>
        <w:t>–Cl. Tín hiệu tại δ 155.8 ppm được quy cho carbon liên kết với fluor (C–F) trên vòng aniline, trong khi carbonyl amide (C=O) xuất hiện tại δ 165.0 ppm, phù hợp với giá trị đặc trưng.</w:t>
      </w:r>
      <w:r w:rsidR="00E32F13">
        <w:rPr>
          <w:sz w:val="26"/>
          <w:szCs w:val="26"/>
        </w:rPr>
        <w:t xml:space="preserve"> </w:t>
      </w:r>
    </w:p>
    <w:p w14:paraId="0FE033D4" w14:textId="0E0E1E97" w:rsidR="00E32F13" w:rsidRPr="00A92913" w:rsidRDefault="00E32F13" w:rsidP="00727946">
      <w:pPr>
        <w:pStyle w:val="NormalWeb"/>
        <w:spacing w:before="120" w:beforeAutospacing="0" w:after="60" w:afterAutospacing="0" w:line="300" w:lineRule="auto"/>
        <w:ind w:firstLine="720"/>
        <w:rPr>
          <w:sz w:val="26"/>
          <w:szCs w:val="26"/>
        </w:rPr>
      </w:pPr>
      <w:r w:rsidRPr="00A92913">
        <w:rPr>
          <w:sz w:val="26"/>
          <w:szCs w:val="26"/>
        </w:rPr>
        <w:t>Khối phổ phân giải cao (HR-ESI-MS) cho thấy ion giả phân tử [M+H]</w:t>
      </w:r>
      <w:r w:rsidRPr="00A92913">
        <w:rPr>
          <w:rFonts w:ascii="Calibri" w:eastAsia="Calibri" w:hAnsi="Calibri" w:cs="Calibri"/>
          <w:sz w:val="26"/>
          <w:szCs w:val="26"/>
        </w:rPr>
        <w:t>⁺</w:t>
      </w:r>
      <w:r w:rsidRPr="00A92913">
        <w:rPr>
          <w:sz w:val="26"/>
          <w:szCs w:val="26"/>
        </w:rPr>
        <w:t xml:space="preserve"> với sai số khối lượng &lt; 5 ppm so với giá trị lý thuyết, phù hợp với công thức phân tử của hợp chất </w:t>
      </w:r>
      <w:r>
        <w:rPr>
          <w:sz w:val="26"/>
          <w:szCs w:val="26"/>
        </w:rPr>
        <w:t>(</w:t>
      </w:r>
      <w:r>
        <w:rPr>
          <w:b/>
          <w:sz w:val="26"/>
          <w:szCs w:val="26"/>
        </w:rPr>
        <w:t>5)</w:t>
      </w:r>
      <w:r w:rsidRPr="00A92913">
        <w:rPr>
          <w:sz w:val="26"/>
          <w:szCs w:val="26"/>
        </w:rPr>
        <w:t>.</w:t>
      </w:r>
    </w:p>
    <w:p w14:paraId="3B392453" w14:textId="18B63838" w:rsidR="00A6014A" w:rsidRPr="00A92913" w:rsidRDefault="00A6014A" w:rsidP="00727946">
      <w:pPr>
        <w:pStyle w:val="NormalWeb"/>
        <w:spacing w:before="120" w:beforeAutospacing="0" w:after="60" w:afterAutospacing="0" w:line="300" w:lineRule="auto"/>
        <w:ind w:firstLine="720"/>
        <w:rPr>
          <w:sz w:val="26"/>
          <w:szCs w:val="26"/>
        </w:rPr>
      </w:pPr>
      <w:r w:rsidRPr="00A92913">
        <w:rPr>
          <w:sz w:val="26"/>
          <w:szCs w:val="26"/>
        </w:rPr>
        <w:t xml:space="preserve">Kết hợp dữ liệu phổ FT-IR, </w:t>
      </w:r>
      <w:r w:rsidRPr="00A92913">
        <w:rPr>
          <w:sz w:val="26"/>
          <w:szCs w:val="26"/>
          <w:vertAlign w:val="superscript"/>
        </w:rPr>
        <w:t>1</w:t>
      </w:r>
      <w:r w:rsidRPr="00A92913">
        <w:rPr>
          <w:sz w:val="26"/>
          <w:szCs w:val="26"/>
        </w:rPr>
        <w:t xml:space="preserve">H NMR và </w:t>
      </w:r>
      <w:r w:rsidRPr="00A92913">
        <w:rPr>
          <w:sz w:val="26"/>
          <w:szCs w:val="26"/>
          <w:vertAlign w:val="superscript"/>
        </w:rPr>
        <w:t>13</w:t>
      </w:r>
      <w:r w:rsidRPr="00A92913">
        <w:rPr>
          <w:sz w:val="26"/>
          <w:szCs w:val="26"/>
        </w:rPr>
        <w:t xml:space="preserve">C NMR, xác nhận </w:t>
      </w:r>
      <w:r w:rsidR="00C4247A" w:rsidRPr="00A92913">
        <w:rPr>
          <w:sz w:val="26"/>
          <w:szCs w:val="26"/>
        </w:rPr>
        <w:t>cấu trúc</w:t>
      </w:r>
      <w:r w:rsidRPr="00A92913">
        <w:rPr>
          <w:sz w:val="26"/>
          <w:szCs w:val="26"/>
        </w:rPr>
        <w:t xml:space="preserve"> tổng hợp được </w:t>
      </w:r>
      <w:r w:rsidR="00C4247A" w:rsidRPr="00A92913">
        <w:rPr>
          <w:sz w:val="26"/>
          <w:szCs w:val="26"/>
        </w:rPr>
        <w:t xml:space="preserve">là hợp chất </w:t>
      </w:r>
      <w:r w:rsidR="00C4247A" w:rsidRPr="00A92913">
        <w:rPr>
          <w:b/>
          <w:sz w:val="26"/>
          <w:szCs w:val="26"/>
        </w:rPr>
        <w:t>(5)</w:t>
      </w:r>
      <w:r w:rsidR="00C4247A" w:rsidRPr="00A92913">
        <w:rPr>
          <w:sz w:val="26"/>
          <w:szCs w:val="26"/>
        </w:rPr>
        <w:t>:</w:t>
      </w:r>
    </w:p>
    <w:p w14:paraId="17CAD6A9" w14:textId="0D374F1C" w:rsidR="00C4247A" w:rsidRPr="00A92913" w:rsidRDefault="00641FF2" w:rsidP="00727946">
      <w:pPr>
        <w:pStyle w:val="NormalWeb"/>
        <w:spacing w:before="120" w:beforeAutospacing="0" w:after="60" w:afterAutospacing="0" w:line="300" w:lineRule="auto"/>
        <w:ind w:firstLine="720"/>
        <w:jc w:val="center"/>
      </w:pPr>
      <w:r w:rsidRPr="00A92913">
        <w:object w:dxaOrig="4330" w:dyaOrig="1546" w14:anchorId="44D25C6D">
          <v:shape id="_x0000_i1087" type="#_x0000_t75" style="width:196pt;height:69pt" o:ole="">
            <v:imagedata r:id="rId167" o:title=""/>
          </v:shape>
          <o:OLEObject Type="Embed" ProgID="ChemDraw.Document.6.0" ShapeID="_x0000_i1087" DrawAspect="Content" ObjectID="_1852540979" r:id="rId168"/>
        </w:object>
      </w:r>
    </w:p>
    <w:p w14:paraId="359A4776" w14:textId="34281CF0" w:rsidR="00BC6BBB" w:rsidRPr="00A92913" w:rsidRDefault="00BC6BBB" w:rsidP="00727946">
      <w:pPr>
        <w:pStyle w:val="Heading4"/>
        <w:ind w:left="862" w:hanging="862"/>
        <w:jc w:val="both"/>
        <w:rPr>
          <w:lang w:val="en-GB"/>
        </w:rPr>
      </w:pPr>
      <w:r w:rsidRPr="00A92913">
        <w:rPr>
          <w:lang w:val="en-GB"/>
        </w:rPr>
        <w:t xml:space="preserve">Cơ chế phản ứng tổng hợp </w:t>
      </w:r>
      <w:r w:rsidR="008B36F9" w:rsidRPr="00A92913">
        <w:rPr>
          <w:rFonts w:cstheme="majorBidi"/>
          <w:szCs w:val="32"/>
        </w:rPr>
        <w:t>3-(2-bromoacetyl)-2H-chromen-2-one</w:t>
      </w:r>
      <w:r w:rsidRPr="00A92913">
        <w:rPr>
          <w:rFonts w:eastAsia="Calibri"/>
          <w:lang w:val="en-GB"/>
        </w:rPr>
        <w:t xml:space="preserve"> (6)</w:t>
      </w:r>
    </w:p>
    <w:p w14:paraId="1A69FC2C" w14:textId="016B9898" w:rsidR="00BC6BBB" w:rsidRPr="00A92913" w:rsidRDefault="00230FCF" w:rsidP="00727946">
      <w:pPr>
        <w:pStyle w:val="NormalWeb"/>
        <w:spacing w:before="120" w:beforeAutospacing="0" w:after="60" w:afterAutospacing="0" w:line="300" w:lineRule="auto"/>
        <w:jc w:val="center"/>
        <w:rPr>
          <w:lang w:val="en-GB"/>
        </w:rPr>
      </w:pPr>
      <w:r w:rsidRPr="00A92913">
        <w:object w:dxaOrig="10713" w:dyaOrig="4378" w14:anchorId="638CC7E1">
          <v:shape id="_x0000_i1088" type="#_x0000_t75" style="width:396pt;height:163pt" o:ole="">
            <v:imagedata r:id="rId169" o:title=""/>
          </v:shape>
          <o:OLEObject Type="Embed" ProgID="ChemDraw.Document.6.0" ShapeID="_x0000_i1088" DrawAspect="Content" ObjectID="_1852540980" r:id="rId170"/>
        </w:object>
      </w:r>
    </w:p>
    <w:p w14:paraId="6F2DA444" w14:textId="2CA02D75" w:rsidR="00BC6BBB" w:rsidRPr="00A92913" w:rsidRDefault="00230FCF" w:rsidP="00727946">
      <w:pPr>
        <w:pStyle w:val="NormalWeb"/>
        <w:spacing w:before="120" w:beforeAutospacing="0" w:after="60" w:afterAutospacing="0" w:line="300" w:lineRule="auto"/>
        <w:jc w:val="center"/>
        <w:rPr>
          <w:lang w:val="en-GB"/>
        </w:rPr>
      </w:pPr>
      <w:r w:rsidRPr="00A92913">
        <w:object w:dxaOrig="8908" w:dyaOrig="3642" w14:anchorId="184461A6">
          <v:shape id="_x0000_i1089" type="#_x0000_t75" style="width:402pt;height:164pt" o:ole="">
            <v:imagedata r:id="rId171" o:title=""/>
          </v:shape>
          <o:OLEObject Type="Embed" ProgID="ChemDraw.Document.6.0" ShapeID="_x0000_i1089" DrawAspect="Content" ObjectID="_1852540981" r:id="rId172"/>
        </w:object>
      </w:r>
    </w:p>
    <w:p w14:paraId="3E65B12F" w14:textId="402E710B" w:rsidR="00A361E3" w:rsidRPr="00A92913" w:rsidRDefault="00A361E3" w:rsidP="00727946">
      <w:pPr>
        <w:spacing w:before="120" w:line="360" w:lineRule="auto"/>
        <w:jc w:val="center"/>
        <w:rPr>
          <w:rFonts w:eastAsia="Calibri"/>
          <w:szCs w:val="26"/>
          <w:lang w:val="en-GB"/>
        </w:rPr>
      </w:pPr>
      <w:bookmarkStart w:id="192" w:name="_Toc240275230"/>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4</w:t>
      </w:r>
      <w:r w:rsidRPr="00A92913">
        <w:fldChar w:fldCharType="end"/>
      </w:r>
      <w:r w:rsidRPr="00A92913">
        <w:rPr>
          <w:lang w:val="vi-VN"/>
        </w:rPr>
        <w:t xml:space="preserve"> </w:t>
      </w:r>
      <w:r w:rsidRPr="00A92913">
        <w:rPr>
          <w:noProof/>
          <w:szCs w:val="26"/>
        </w:rPr>
        <w:t>Cơ chế</w:t>
      </w:r>
      <w:r w:rsidRPr="00A92913">
        <w:rPr>
          <w:rFonts w:eastAsia="Calibri"/>
          <w:i/>
          <w:iCs/>
          <w:szCs w:val="18"/>
        </w:rPr>
        <w:t xml:space="preserve"> </w:t>
      </w:r>
      <w:r w:rsidRPr="00A92913">
        <w:rPr>
          <w:noProof/>
          <w:szCs w:val="26"/>
        </w:rPr>
        <w:t xml:space="preserve">phản ứng tổng hợp nguyên liệu </w:t>
      </w:r>
      <w:r w:rsidRPr="00A92913">
        <w:rPr>
          <w:rFonts w:cstheme="majorBidi"/>
          <w:szCs w:val="32"/>
        </w:rPr>
        <w:t>3-(2-bromoacetyl)-2</w:t>
      </w:r>
      <w:r w:rsidRPr="00A92913">
        <w:rPr>
          <w:rFonts w:cstheme="majorBidi"/>
          <w:i/>
          <w:szCs w:val="32"/>
        </w:rPr>
        <w:t>H</w:t>
      </w:r>
      <w:r w:rsidRPr="00A92913">
        <w:rPr>
          <w:rFonts w:cstheme="majorBidi"/>
          <w:szCs w:val="32"/>
        </w:rPr>
        <w:t>-chromen-2-one</w:t>
      </w:r>
      <w:r w:rsidRPr="00A92913">
        <w:rPr>
          <w:rFonts w:eastAsia="Calibri"/>
          <w:szCs w:val="26"/>
          <w:lang w:val="en-GB"/>
        </w:rPr>
        <w:t xml:space="preserve"> </w:t>
      </w:r>
      <w:r w:rsidRPr="00A92913">
        <w:rPr>
          <w:rFonts w:eastAsia="Calibri"/>
          <w:b/>
          <w:bCs/>
          <w:szCs w:val="26"/>
          <w:lang w:val="en-GB"/>
        </w:rPr>
        <w:t>(</w:t>
      </w:r>
      <w:r w:rsidR="00853D57" w:rsidRPr="00A92913">
        <w:rPr>
          <w:rFonts w:eastAsia="Calibri"/>
          <w:b/>
          <w:bCs/>
          <w:szCs w:val="26"/>
          <w:lang w:val="en-GB"/>
        </w:rPr>
        <w:t>6</w:t>
      </w:r>
      <w:r w:rsidRPr="00A92913">
        <w:rPr>
          <w:rFonts w:eastAsia="Calibri"/>
          <w:b/>
          <w:bCs/>
          <w:szCs w:val="26"/>
          <w:lang w:val="en-GB"/>
        </w:rPr>
        <w:t>)</w:t>
      </w:r>
      <w:bookmarkEnd w:id="192"/>
    </w:p>
    <w:p w14:paraId="4FF48061" w14:textId="458A296F" w:rsidR="00BC6BBB" w:rsidRPr="000E0FCF" w:rsidRDefault="00BC6BBB" w:rsidP="00727946">
      <w:pPr>
        <w:pStyle w:val="Heading4"/>
        <w:spacing w:before="0" w:beforeAutospacing="0" w:after="0" w:afterAutospacing="0" w:line="360" w:lineRule="auto"/>
        <w:ind w:left="862" w:hanging="862"/>
        <w:jc w:val="both"/>
        <w:rPr>
          <w:b w:val="0"/>
          <w:bCs w:val="0"/>
          <w:lang w:val="en-GB"/>
        </w:rPr>
      </w:pPr>
      <w:r w:rsidRPr="000E0FCF">
        <w:rPr>
          <w:rFonts w:eastAsia="Calibri"/>
          <w:b w:val="0"/>
          <w:bCs w:val="0"/>
          <w:lang w:val="en-GB"/>
        </w:rPr>
        <w:t>Xác</w:t>
      </w:r>
      <w:r w:rsidRPr="000E0FCF">
        <w:rPr>
          <w:rFonts w:eastAsia="Calibri"/>
          <w:b w:val="0"/>
          <w:bCs w:val="0"/>
          <w:szCs w:val="26"/>
          <w:lang w:val="en-GB"/>
        </w:rPr>
        <w:t xml:space="preserve"> định cấu trúc hợp chất </w:t>
      </w:r>
      <w:r w:rsidR="009339B9" w:rsidRPr="000E0FCF">
        <w:rPr>
          <w:rFonts w:cstheme="majorBidi"/>
          <w:b w:val="0"/>
          <w:bCs w:val="0"/>
          <w:szCs w:val="32"/>
        </w:rPr>
        <w:t>3-(2-bromoacetyl)-2H-chromen-2-one</w:t>
      </w:r>
      <w:r w:rsidRPr="000E0FCF">
        <w:rPr>
          <w:rFonts w:eastAsia="Calibri"/>
          <w:b w:val="0"/>
          <w:bCs w:val="0"/>
          <w:szCs w:val="26"/>
          <w:lang w:val="en-GB"/>
        </w:rPr>
        <w:t xml:space="preserve"> (</w:t>
      </w:r>
      <w:r w:rsidRPr="000E0FCF">
        <w:rPr>
          <w:rFonts w:eastAsia="Calibri"/>
          <w:szCs w:val="26"/>
          <w:lang w:val="en-GB"/>
        </w:rPr>
        <w:t>6</w:t>
      </w:r>
      <w:r w:rsidRPr="000E0FCF">
        <w:rPr>
          <w:rFonts w:eastAsia="Calibri"/>
          <w:b w:val="0"/>
          <w:bCs w:val="0"/>
          <w:szCs w:val="26"/>
          <w:lang w:val="en-GB"/>
        </w:rPr>
        <w:t>)</w:t>
      </w:r>
    </w:p>
    <w:p w14:paraId="79424A13" w14:textId="7EE69D1B" w:rsidR="00BC6BBB" w:rsidRPr="00A92913" w:rsidRDefault="00BC6BBB" w:rsidP="00727946">
      <w:pPr>
        <w:spacing w:line="360" w:lineRule="auto"/>
        <w:ind w:firstLine="720"/>
        <w:rPr>
          <w:rFonts w:eastAsia="Calibri"/>
          <w:szCs w:val="26"/>
        </w:rPr>
      </w:pPr>
      <w:r w:rsidRPr="00A92913">
        <w:rPr>
          <w:rFonts w:eastAsia="Calibri"/>
          <w:szCs w:val="26"/>
        </w:rPr>
        <w:t xml:space="preserve">Cấu trúc của hợp chất </w:t>
      </w:r>
      <w:r w:rsidR="009339B9" w:rsidRPr="00A92913">
        <w:rPr>
          <w:rFonts w:cstheme="majorBidi"/>
          <w:szCs w:val="32"/>
        </w:rPr>
        <w:t>3-(2-bromoacetyl)-2</w:t>
      </w:r>
      <w:r w:rsidR="009339B9" w:rsidRPr="00A92913">
        <w:rPr>
          <w:rFonts w:cstheme="majorBidi"/>
          <w:i/>
          <w:szCs w:val="32"/>
        </w:rPr>
        <w:t>H</w:t>
      </w:r>
      <w:r w:rsidR="009339B9" w:rsidRPr="00A92913">
        <w:rPr>
          <w:rFonts w:cstheme="majorBidi"/>
          <w:szCs w:val="32"/>
        </w:rPr>
        <w:t>-chromen-2-one</w:t>
      </w:r>
      <w:r w:rsidRPr="00A92913">
        <w:rPr>
          <w:rFonts w:eastAsia="Times New Roman"/>
          <w:szCs w:val="26"/>
          <w:lang w:eastAsia="zh-CN" w:bidi="th-TH"/>
        </w:rPr>
        <w:t xml:space="preserve"> </w:t>
      </w:r>
      <w:r w:rsidRPr="00A92913">
        <w:rPr>
          <w:rFonts w:eastAsia="Times New Roman"/>
          <w:b/>
          <w:szCs w:val="26"/>
          <w:lang w:eastAsia="zh-CN" w:bidi="th-TH"/>
        </w:rPr>
        <w:t xml:space="preserve">(6) </w:t>
      </w:r>
      <w:r w:rsidRPr="00A92913">
        <w:rPr>
          <w:rFonts w:eastAsia="Calibri"/>
          <w:szCs w:val="26"/>
        </w:rPr>
        <w:t xml:space="preserve">được xác định bằng các phương pháp phổ FT–IR, </w:t>
      </w:r>
      <w:r w:rsidRPr="00A92913">
        <w:rPr>
          <w:rFonts w:eastAsia="Calibri"/>
          <w:szCs w:val="26"/>
          <w:vertAlign w:val="superscript"/>
        </w:rPr>
        <w:t>1</w:t>
      </w:r>
      <w:r w:rsidRPr="00A92913">
        <w:rPr>
          <w:rFonts w:eastAsia="Calibri"/>
          <w:szCs w:val="26"/>
        </w:rPr>
        <w:t>H–NMR</w:t>
      </w:r>
      <w:r w:rsidR="00356425" w:rsidRPr="00A92913">
        <w:rPr>
          <w:rFonts w:eastAsia="Calibri"/>
          <w:szCs w:val="26"/>
        </w:rPr>
        <w:t xml:space="preserve"> </w:t>
      </w:r>
      <w:r w:rsidRPr="00A92913">
        <w:rPr>
          <w:rFonts w:eastAsia="Calibri"/>
          <w:szCs w:val="26"/>
        </w:rPr>
        <w:t xml:space="preserve">được trình bày ở Phụ lục </w:t>
      </w:r>
      <w:r w:rsidR="009339B9" w:rsidRPr="00A92913">
        <w:rPr>
          <w:rFonts w:eastAsia="Calibri"/>
          <w:szCs w:val="26"/>
        </w:rPr>
        <w:t>32</w:t>
      </w:r>
      <w:r w:rsidRPr="00A92913">
        <w:rPr>
          <w:rFonts w:eastAsia="Calibri"/>
          <w:szCs w:val="26"/>
        </w:rPr>
        <w:t xml:space="preserve">. </w:t>
      </w:r>
    </w:p>
    <w:p w14:paraId="6216E3D9" w14:textId="01D46E00" w:rsidR="009339B9" w:rsidRPr="00A92913" w:rsidRDefault="009339B9" w:rsidP="00727946">
      <w:pPr>
        <w:spacing w:line="360" w:lineRule="auto"/>
        <w:ind w:firstLine="720"/>
        <w:rPr>
          <w:rFonts w:eastAsia="Calibri"/>
          <w:szCs w:val="26"/>
        </w:rPr>
      </w:pPr>
      <w:r w:rsidRPr="00A92913">
        <w:t xml:space="preserve">Phổ FT-IR của hợp chất </w:t>
      </w:r>
      <w:r w:rsidRPr="00A92913">
        <w:rPr>
          <w:b/>
          <w:bCs/>
        </w:rPr>
        <w:t>(6)</w:t>
      </w:r>
      <w:r w:rsidRPr="00A92913">
        <w:t xml:space="preserve"> ghi nhận các dải hấp thụ đặc trưng tại 3041 cm</w:t>
      </w:r>
      <w:r w:rsidR="00E3405C" w:rsidRPr="00A92913">
        <w:rPr>
          <w:vertAlign w:val="superscript"/>
        </w:rPr>
        <w:t>-1</w:t>
      </w:r>
      <w:r w:rsidR="00E3405C" w:rsidRPr="00A92913">
        <w:t xml:space="preserve"> </w:t>
      </w:r>
      <w:r w:rsidRPr="00A92913">
        <w:t>(C</w:t>
      </w:r>
      <w:r w:rsidRPr="00A92913">
        <w:rPr>
          <w:vertAlign w:val="subscript"/>
        </w:rPr>
        <w:t>sp</w:t>
      </w:r>
      <w:r w:rsidRPr="00A92913">
        <w:t>²</w:t>
      </w:r>
      <w:r w:rsidR="00E3405C" w:rsidRPr="00A92913">
        <w:t>-</w:t>
      </w:r>
      <w:r w:rsidRPr="00A92913">
        <w:t>H aromatic), 2956 cm</w:t>
      </w:r>
      <w:r w:rsidR="00E3405C" w:rsidRPr="00A92913">
        <w:rPr>
          <w:vertAlign w:val="superscript"/>
        </w:rPr>
        <w:t>-1</w:t>
      </w:r>
      <w:r w:rsidRPr="00A92913">
        <w:t xml:space="preserve"> (C</w:t>
      </w:r>
      <w:r w:rsidRPr="00A92913">
        <w:rPr>
          <w:vertAlign w:val="subscript"/>
        </w:rPr>
        <w:t>sp</w:t>
      </w:r>
      <w:r w:rsidRPr="00A92913">
        <w:t>³</w:t>
      </w:r>
      <w:r w:rsidR="00E3405C" w:rsidRPr="00A92913">
        <w:t>-</w:t>
      </w:r>
      <w:r w:rsidRPr="00A92913">
        <w:t>H), 1728 cm</w:t>
      </w:r>
      <w:r w:rsidR="00E3405C" w:rsidRPr="00A92913">
        <w:rPr>
          <w:vertAlign w:val="superscript"/>
        </w:rPr>
        <w:t>-1</w:t>
      </w:r>
      <w:r w:rsidRPr="00A92913">
        <w:t xml:space="preserve"> (C</w:t>
      </w:r>
      <w:r w:rsidR="00E3405C" w:rsidRPr="00A92913">
        <w:t>=</w:t>
      </w:r>
      <w:r w:rsidRPr="00A92913">
        <w:t>O lacton), 1683 cm</w:t>
      </w:r>
      <w:r w:rsidR="00E3405C" w:rsidRPr="00A92913">
        <w:rPr>
          <w:vertAlign w:val="superscript"/>
        </w:rPr>
        <w:t>-1</w:t>
      </w:r>
      <w:r w:rsidRPr="00A92913">
        <w:t xml:space="preserve"> (C</w:t>
      </w:r>
      <w:r w:rsidR="00E3405C" w:rsidRPr="00A92913">
        <w:t>=</w:t>
      </w:r>
      <w:r w:rsidRPr="00A92913">
        <w:t xml:space="preserve">O keton) và </w:t>
      </w:r>
      <w:r w:rsidR="00356425" w:rsidRPr="00A92913">
        <w:t xml:space="preserve">1612, </w:t>
      </w:r>
      <w:r w:rsidRPr="00A92913">
        <w:t>1450 cm</w:t>
      </w:r>
      <w:r w:rsidR="00E3405C" w:rsidRPr="00A92913">
        <w:rPr>
          <w:vertAlign w:val="superscript"/>
        </w:rPr>
        <w:t>-1</w:t>
      </w:r>
      <w:r w:rsidRPr="00A92913">
        <w:t xml:space="preserve"> (C=C aromatic). Tín hiệu tại 632 cm</w:t>
      </w:r>
      <w:r w:rsidR="00E3405C" w:rsidRPr="00A92913">
        <w:rPr>
          <w:vertAlign w:val="superscript"/>
        </w:rPr>
        <w:t>-1</w:t>
      </w:r>
      <w:r w:rsidRPr="00A92913">
        <w:t xml:space="preserve"> đặc trưng cho liên kết C</w:t>
      </w:r>
      <w:r w:rsidR="00E3405C" w:rsidRPr="00A92913">
        <w:t>-</w:t>
      </w:r>
      <w:r w:rsidRPr="00A92913">
        <w:t xml:space="preserve">Br. Các dữ liệu phổ cho thấy sự phù hợp với tài liệu đã công bố </w:t>
      </w:r>
      <w:r w:rsidR="00BA212A" w:rsidRPr="00A92913">
        <w:fldChar w:fldCharType="begin"/>
      </w:r>
      <w:r w:rsidR="00915067">
        <w:instrText xml:space="preserve"> ADDIN EN.CITE &lt;EndNote&gt;&lt;Cite&gt;&lt;Author&gt;Ingale&lt;/Author&gt;&lt;Year&gt;2012&lt;/Year&gt;&lt;RecNum&gt;141&lt;/RecNum&gt;&lt;DisplayText&gt;[144]&lt;/DisplayText&gt;&lt;record&gt;&lt;rec-number&gt;141&lt;/rec-number&gt;&lt;foreign-keys&gt;&lt;key app="EN" db-id="dr2spp02xtr0s4exsr555vtbxredx02vxr0a" timestamp="1789314511"&gt;141&lt;/key&gt;&lt;/foreign-keys&gt;&lt;ref-type name="Journal Article"&gt;17&lt;/ref-type&gt;&lt;contributors&gt;&lt;authors&gt;&lt;author&gt;Ingale, Nista&lt;/author&gt;&lt;author&gt;Maddi, Veeresh&lt;/author&gt;&lt;author&gt;Palkar, Mahesh&lt;/author&gt;&lt;author&gt;Ronad, Pradeepkumar&lt;/author&gt;&lt;author&gt;Mamledesai, Shivalingrao&lt;/author&gt;&lt;author&gt;Vishwanathswamy, AHM&lt;/author&gt;&lt;author&gt;Satyanarayana, Darbhamulla&lt;/author&gt;&lt;/authors&gt;&lt;/contributors&gt;&lt;titles&gt;&lt;title&gt;Synthesis and evaluation of anti-inflammatory and analgesic activity of 3-[(5-substituted-1, 3, 4-oxadiazol-2-yl-thio) acetyl]-2H-chromen-2-ones&lt;/title&gt;&lt;secondary-title&gt;Medicinal Chemistry Research&lt;/secondary-title&gt;&lt;/titles&gt;&lt;periodical&gt;&lt;full-title&gt;Medicinal Chemistry Research&lt;/full-title&gt;&lt;/periodical&gt;&lt;pages&gt;16-26&lt;/pages&gt;&lt;volume&gt;21&lt;/volume&gt;&lt;number&gt;1&lt;/number&gt;&lt;dates&gt;&lt;year&gt;2012&lt;/year&gt;&lt;/dates&gt;&lt;isbn&gt;1054-2523&lt;/isbn&gt;&lt;urls&gt;&lt;/urls&gt;&lt;/record&gt;&lt;/Cite&gt;&lt;/EndNote&gt;</w:instrText>
      </w:r>
      <w:r w:rsidR="00BA212A" w:rsidRPr="00A92913">
        <w:fldChar w:fldCharType="separate"/>
      </w:r>
      <w:r w:rsidR="00BA212A" w:rsidRPr="00A92913">
        <w:rPr>
          <w:noProof/>
        </w:rPr>
        <w:t>[144]</w:t>
      </w:r>
      <w:r w:rsidR="00BA212A" w:rsidRPr="00A92913">
        <w:fldChar w:fldCharType="end"/>
      </w:r>
    </w:p>
    <w:p w14:paraId="1E3F30DD" w14:textId="352B6C4D" w:rsidR="00BC6BBB" w:rsidRPr="00A92913" w:rsidRDefault="00E3405C" w:rsidP="00727946">
      <w:pPr>
        <w:spacing w:line="360" w:lineRule="auto"/>
        <w:ind w:firstLine="720"/>
      </w:pPr>
      <w:r w:rsidRPr="00A92913">
        <w:t xml:space="preserve">Phổ </w:t>
      </w:r>
      <w:r w:rsidRPr="00A92913">
        <w:rPr>
          <w:vertAlign w:val="superscript"/>
        </w:rPr>
        <w:t>1</w:t>
      </w:r>
      <w:r w:rsidRPr="00A92913">
        <w:t xml:space="preserve">H-NMR của hợp chất </w:t>
      </w:r>
      <w:r w:rsidRPr="00A92913">
        <w:rPr>
          <w:b/>
          <w:bCs/>
        </w:rPr>
        <w:t>(6)</w:t>
      </w:r>
      <w:r w:rsidRPr="00A92913">
        <w:t xml:space="preserve"> xuất hiện 5 tín hiệu tương ứng với 7 proton theo cấu trúc dự kiến, với tỷ lệ cường độ 2:2:1:1:1. Tín hiệu </w:t>
      </w:r>
      <w:r w:rsidRPr="00A92913">
        <w:rPr>
          <w:i/>
          <w:iCs/>
        </w:rPr>
        <w:t>singlet</w:t>
      </w:r>
      <w:r w:rsidRPr="00A92913">
        <w:t xml:space="preserve"> tại 4.90 ppm (2H) được gán cho nhóm -CH</w:t>
      </w:r>
      <w:r w:rsidRPr="00A92913">
        <w:rPr>
          <w:vertAlign w:val="subscript"/>
        </w:rPr>
        <w:t>2</w:t>
      </w:r>
      <w:r w:rsidRPr="00A92913">
        <w:t xml:space="preserve">- (H-10), trong khi </w:t>
      </w:r>
      <w:r w:rsidRPr="00A92913">
        <w:rPr>
          <w:i/>
          <w:iCs/>
        </w:rPr>
        <w:t>singlet</w:t>
      </w:r>
      <w:r w:rsidRPr="00A92913">
        <w:t xml:space="preserve"> tại 8.84 ppm (1H) thuộc proton H-4. Các proton thơm nằm trong vùng 7.44-8.00 ppm, gồm: H-6 (7.46 ppm, 1H, </w:t>
      </w:r>
      <w:r w:rsidRPr="00A92913">
        <w:rPr>
          <w:i/>
          <w:iCs/>
        </w:rPr>
        <w:t>dd</w:t>
      </w:r>
      <w:r w:rsidRPr="00A92913">
        <w:t xml:space="preserve">, </w:t>
      </w:r>
      <w:r w:rsidRPr="00A92913">
        <w:rPr>
          <w:i/>
          <w:iCs/>
        </w:rPr>
        <w:t>J</w:t>
      </w:r>
      <w:r w:rsidRPr="00A92913">
        <w:t xml:space="preserve"> = 7.5; 7.0 Hz), H-7 (7.80 ppm, 1H, </w:t>
      </w:r>
      <w:r w:rsidRPr="00A92913">
        <w:rPr>
          <w:i/>
          <w:iCs/>
        </w:rPr>
        <w:t>dd</w:t>
      </w:r>
      <w:r w:rsidRPr="00A92913">
        <w:t xml:space="preserve">, </w:t>
      </w:r>
      <w:r w:rsidRPr="00A92913">
        <w:rPr>
          <w:i/>
          <w:iCs/>
        </w:rPr>
        <w:t>J</w:t>
      </w:r>
      <w:r w:rsidRPr="00A92913">
        <w:t xml:space="preserve"> = 7.5; 7.0 Hz), H-5 (8.00 ppm, 1H, </w:t>
      </w:r>
      <w:r w:rsidRPr="00A92913">
        <w:rPr>
          <w:i/>
          <w:iCs/>
        </w:rPr>
        <w:t>d</w:t>
      </w:r>
      <w:r w:rsidRPr="00A92913">
        <w:t xml:space="preserve">, </w:t>
      </w:r>
      <w:r w:rsidRPr="00A92913">
        <w:rPr>
          <w:i/>
          <w:iCs/>
        </w:rPr>
        <w:t>J</w:t>
      </w:r>
      <w:r w:rsidRPr="00A92913">
        <w:t xml:space="preserve"> = 7.5 Hz) và H-8 (7.50 ppm, 1H, </w:t>
      </w:r>
      <w:r w:rsidRPr="00A92913">
        <w:rPr>
          <w:i/>
          <w:iCs/>
        </w:rPr>
        <w:t>d</w:t>
      </w:r>
      <w:r w:rsidRPr="00A92913">
        <w:t xml:space="preserve">, </w:t>
      </w:r>
      <w:r w:rsidRPr="00A92913">
        <w:rPr>
          <w:i/>
          <w:iCs/>
        </w:rPr>
        <w:t>J</w:t>
      </w:r>
      <w:r w:rsidRPr="00A92913">
        <w:t xml:space="preserve"> = 8.0 Hz). Sự liên hợp của nguyên tử oxygen với vòng </w:t>
      </w:r>
      <w:r w:rsidR="007A77C0">
        <w:t>coumarin</w:t>
      </w:r>
      <w:r w:rsidRPr="00A92913">
        <w:t xml:space="preserve"> gây hiệu ứng khử che chắn đối với H-5 và tăng che chắn đối với H-8. Dữ liệu phổ cho thấy sự phù hợp với tài liệu đã công bố</w:t>
      </w:r>
      <w:r w:rsidR="00AC4CE4" w:rsidRPr="00A92913">
        <w:t xml:space="preserve">. </w:t>
      </w:r>
      <w:r w:rsidR="00BA212A" w:rsidRPr="00A92913">
        <w:fldChar w:fldCharType="begin"/>
      </w:r>
      <w:r w:rsidR="00915067">
        <w:instrText xml:space="preserve"> ADDIN EN.CITE &lt;EndNote&gt;&lt;Cite&gt;&lt;Author&gt;Ingale&lt;/Author&gt;&lt;Year&gt;2012&lt;/Year&gt;&lt;RecNum&gt;141&lt;/RecNum&gt;&lt;DisplayText&gt;[144]&lt;/DisplayText&gt;&lt;record&gt;&lt;rec-number&gt;141&lt;/rec-number&gt;&lt;foreign-keys&gt;&lt;key app="EN" db-id="dr2spp02xtr0s4exsr555vtbxredx02vxr0a" timestamp="1789314511"&gt;141&lt;/key&gt;&lt;/foreign-keys&gt;&lt;ref-type name="Journal Article"&gt;17&lt;/ref-type&gt;&lt;contributors&gt;&lt;authors&gt;&lt;author&gt;Ingale, Nista&lt;/author&gt;&lt;author&gt;Maddi, Veeresh&lt;/author&gt;&lt;author&gt;Palkar, Mahesh&lt;/author&gt;&lt;author&gt;Ronad, Pradeepkumar&lt;/author&gt;&lt;author&gt;Mamledesai, Shivalingrao&lt;/author&gt;&lt;author&gt;Vishwanathswamy, AHM&lt;/author&gt;&lt;author&gt;Satyanarayana, Darbhamulla&lt;/author&gt;&lt;/authors&gt;&lt;/contributors&gt;&lt;titles&gt;&lt;title&gt;Synthesis and evaluation of anti-inflammatory and analgesic activity of 3-[(5-substituted-1, 3, 4-oxadiazol-2-yl-thio) acetyl]-2H-chromen-2-ones&lt;/title&gt;&lt;secondary-title&gt;Medicinal Chemistry Research&lt;/secondary-title&gt;&lt;/titles&gt;&lt;periodical&gt;&lt;full-title&gt;Medicinal Chemistry Research&lt;/full-title&gt;&lt;/periodical&gt;&lt;pages&gt;16-26&lt;/pages&gt;&lt;volume&gt;21&lt;/volume&gt;&lt;number&gt;1&lt;/number&gt;&lt;dates&gt;&lt;year&gt;2012&lt;/year&gt;&lt;/dates&gt;&lt;isbn&gt;1054-2523&lt;/isbn&gt;&lt;urls&gt;&lt;/urls&gt;&lt;/record&gt;&lt;/Cite&gt;&lt;/EndNote&gt;</w:instrText>
      </w:r>
      <w:r w:rsidR="00BA212A" w:rsidRPr="00A92913">
        <w:fldChar w:fldCharType="separate"/>
      </w:r>
      <w:r w:rsidR="00BA212A" w:rsidRPr="00A92913">
        <w:rPr>
          <w:noProof/>
        </w:rPr>
        <w:t>[144]</w:t>
      </w:r>
      <w:r w:rsidR="00BA212A" w:rsidRPr="00A92913">
        <w:fldChar w:fldCharType="end"/>
      </w:r>
      <w:r w:rsidR="00AC4CE4" w:rsidRPr="00A92913">
        <w:t>.</w:t>
      </w:r>
    </w:p>
    <w:p w14:paraId="538272C2" w14:textId="69C5F3F3" w:rsidR="008B36F9" w:rsidRPr="00A92913" w:rsidRDefault="008B36F9" w:rsidP="00727946">
      <w:pPr>
        <w:pStyle w:val="NormalWeb"/>
        <w:spacing w:before="120" w:beforeAutospacing="0" w:after="60" w:afterAutospacing="0" w:line="300" w:lineRule="auto"/>
        <w:ind w:firstLine="720"/>
        <w:rPr>
          <w:sz w:val="26"/>
          <w:szCs w:val="26"/>
        </w:rPr>
      </w:pPr>
      <w:r w:rsidRPr="00A92913">
        <w:rPr>
          <w:sz w:val="26"/>
          <w:szCs w:val="26"/>
        </w:rPr>
        <w:t xml:space="preserve">Kết hợp dữ liệu phổ FT-IR, </w:t>
      </w:r>
      <w:r w:rsidRPr="00A92913">
        <w:rPr>
          <w:sz w:val="26"/>
          <w:szCs w:val="26"/>
          <w:vertAlign w:val="superscript"/>
        </w:rPr>
        <w:t>1</w:t>
      </w:r>
      <w:r w:rsidRPr="00A92913">
        <w:rPr>
          <w:sz w:val="26"/>
          <w:szCs w:val="26"/>
        </w:rPr>
        <w:t>H NMR và so sánh</w:t>
      </w:r>
      <w:r w:rsidRPr="00A92913">
        <w:rPr>
          <w:sz w:val="26"/>
          <w:szCs w:val="26"/>
          <w:vertAlign w:val="superscript"/>
        </w:rPr>
        <w:t xml:space="preserve"> </w:t>
      </w:r>
      <w:r w:rsidRPr="00A92913">
        <w:rPr>
          <w:sz w:val="26"/>
          <w:szCs w:val="26"/>
        </w:rPr>
        <w:t xml:space="preserve">dữ liệu phổ với tài liệu đã công bố, xác nhận cấu trúc tổng hợp được là hợp chất </w:t>
      </w:r>
      <w:r w:rsidRPr="00A92913">
        <w:rPr>
          <w:b/>
          <w:sz w:val="26"/>
          <w:szCs w:val="26"/>
        </w:rPr>
        <w:t>(6)</w:t>
      </w:r>
      <w:r w:rsidRPr="00A92913">
        <w:rPr>
          <w:sz w:val="26"/>
          <w:szCs w:val="26"/>
        </w:rPr>
        <w:t>:</w:t>
      </w:r>
    </w:p>
    <w:p w14:paraId="09B7B234" w14:textId="3E2B68E1" w:rsidR="008B36F9" w:rsidRPr="00A92913" w:rsidRDefault="00641FF2" w:rsidP="00727946">
      <w:pPr>
        <w:spacing w:line="360" w:lineRule="auto"/>
        <w:ind w:firstLine="720"/>
        <w:jc w:val="center"/>
      </w:pPr>
      <w:r w:rsidRPr="00A92913">
        <w:object w:dxaOrig="2230" w:dyaOrig="1570" w14:anchorId="40FF7200">
          <v:shape id="_x0000_i1090" type="#_x0000_t75" style="width:84pt;height:60pt" o:ole="">
            <v:imagedata r:id="rId173" o:title=""/>
          </v:shape>
          <o:OLEObject Type="Embed" ProgID="ChemDraw.Document.6.0" ShapeID="_x0000_i1090" DrawAspect="Content" ObjectID="_1852540982" r:id="rId174"/>
        </w:object>
      </w:r>
    </w:p>
    <w:p w14:paraId="109EFAE1" w14:textId="20A8FCDC" w:rsidR="008B36F9" w:rsidRPr="000E0FCF" w:rsidRDefault="008B36F9" w:rsidP="00727946">
      <w:pPr>
        <w:pStyle w:val="Heading4"/>
        <w:ind w:left="862" w:hanging="862"/>
        <w:jc w:val="both"/>
        <w:rPr>
          <w:b w:val="0"/>
          <w:bCs w:val="0"/>
          <w:lang w:val="en-GB"/>
        </w:rPr>
      </w:pPr>
      <w:r w:rsidRPr="000E0FCF">
        <w:rPr>
          <w:b w:val="0"/>
          <w:bCs w:val="0"/>
          <w:lang w:val="en-GB"/>
        </w:rPr>
        <w:lastRenderedPageBreak/>
        <w:t xml:space="preserve">Cơ chế phản ứng tổng hợp </w:t>
      </w:r>
      <w:r w:rsidR="00356425" w:rsidRPr="000E0FCF">
        <w:rPr>
          <w:rFonts w:cstheme="majorBidi"/>
          <w:b w:val="0"/>
          <w:bCs w:val="0"/>
          <w:szCs w:val="32"/>
        </w:rPr>
        <w:t xml:space="preserve">2-chloro-N-(2-oxo-2H-chromen-3-yl)acetamide </w:t>
      </w:r>
      <w:r w:rsidRPr="000E0FCF">
        <w:rPr>
          <w:rFonts w:eastAsia="Calibri"/>
          <w:b w:val="0"/>
          <w:bCs w:val="0"/>
          <w:lang w:val="en-GB"/>
        </w:rPr>
        <w:t>(</w:t>
      </w:r>
      <w:r w:rsidRPr="000E0FCF">
        <w:rPr>
          <w:rFonts w:eastAsia="Calibri"/>
          <w:lang w:val="en-GB"/>
        </w:rPr>
        <w:t>8</w:t>
      </w:r>
      <w:r w:rsidRPr="000E0FCF">
        <w:rPr>
          <w:rFonts w:eastAsia="Calibri"/>
          <w:b w:val="0"/>
          <w:bCs w:val="0"/>
          <w:lang w:val="en-GB"/>
        </w:rPr>
        <w:t>)</w:t>
      </w:r>
    </w:p>
    <w:p w14:paraId="68734C3D" w14:textId="6050ACD7" w:rsidR="00641FF2" w:rsidRDefault="00641FF2" w:rsidP="00641FF2">
      <w:pPr>
        <w:jc w:val="center"/>
        <w:rPr>
          <w:rFonts w:eastAsia="Times New Roman" w:cstheme="majorBidi"/>
          <w:b/>
          <w:bCs/>
          <w:i/>
          <w:szCs w:val="32"/>
        </w:rPr>
      </w:pPr>
      <w:r w:rsidRPr="00A92913">
        <w:rPr>
          <w:noProof/>
        </w:rPr>
        <w:drawing>
          <wp:inline distT="0" distB="0" distL="0" distR="0" wp14:anchorId="1203A1BB" wp14:editId="479E372F">
            <wp:extent cx="4327810" cy="759965"/>
            <wp:effectExtent l="0" t="0" r="0" b="2540"/>
            <wp:docPr id="115322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22459" name=""/>
                    <pic:cNvPicPr/>
                  </pic:nvPicPr>
                  <pic:blipFill>
                    <a:blip r:embed="rId175" cstate="email">
                      <a:extLst>
                        <a:ext uri="{28A0092B-C50C-407E-A947-70E740481C1C}">
                          <a14:useLocalDpi xmlns:a14="http://schemas.microsoft.com/office/drawing/2010/main"/>
                        </a:ext>
                      </a:extLst>
                    </a:blip>
                    <a:stretch>
                      <a:fillRect/>
                    </a:stretch>
                  </pic:blipFill>
                  <pic:spPr>
                    <a:xfrm>
                      <a:off x="0" y="0"/>
                      <a:ext cx="4332952" cy="760868"/>
                    </a:xfrm>
                    <a:prstGeom prst="rect">
                      <a:avLst/>
                    </a:prstGeom>
                  </pic:spPr>
                </pic:pic>
              </a:graphicData>
            </a:graphic>
          </wp:inline>
        </w:drawing>
      </w:r>
    </w:p>
    <w:p w14:paraId="6DBC21A8" w14:textId="5BE4D7DB" w:rsidR="00641FF2" w:rsidRDefault="00641FF2" w:rsidP="00641FF2">
      <w:pPr>
        <w:jc w:val="center"/>
        <w:rPr>
          <w:rFonts w:eastAsia="Times New Roman" w:cstheme="majorBidi"/>
          <w:b/>
          <w:bCs/>
          <w:i/>
          <w:szCs w:val="32"/>
        </w:rPr>
      </w:pPr>
      <w:r w:rsidRPr="00A92913">
        <w:rPr>
          <w:noProof/>
        </w:rPr>
        <w:drawing>
          <wp:inline distT="0" distB="0" distL="0" distR="0" wp14:anchorId="7539D861" wp14:editId="750E7B54">
            <wp:extent cx="3870721" cy="2363678"/>
            <wp:effectExtent l="0" t="0" r="0" b="0"/>
            <wp:docPr id="15679853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176" cstate="email">
                      <a:extLst>
                        <a:ext uri="{28A0092B-C50C-407E-A947-70E740481C1C}">
                          <a14:useLocalDpi xmlns:a14="http://schemas.microsoft.com/office/drawing/2010/main"/>
                        </a:ext>
                      </a:extLst>
                    </a:blip>
                    <a:srcRect/>
                    <a:stretch>
                      <a:fillRect/>
                    </a:stretch>
                  </pic:blipFill>
                  <pic:spPr bwMode="auto">
                    <a:xfrm>
                      <a:off x="0" y="0"/>
                      <a:ext cx="3870721" cy="2363678"/>
                    </a:xfrm>
                    <a:prstGeom prst="rect">
                      <a:avLst/>
                    </a:prstGeom>
                    <a:noFill/>
                    <a:ln>
                      <a:noFill/>
                    </a:ln>
                  </pic:spPr>
                </pic:pic>
              </a:graphicData>
            </a:graphic>
          </wp:inline>
        </w:drawing>
      </w:r>
    </w:p>
    <w:p w14:paraId="419513E9" w14:textId="3EEC1A12" w:rsidR="00A361E3" w:rsidRPr="00A92913" w:rsidRDefault="00853D57" w:rsidP="00641FF2">
      <w:pPr>
        <w:spacing w:line="360" w:lineRule="auto"/>
        <w:jc w:val="center"/>
        <w:rPr>
          <w:lang w:val="en-GB"/>
        </w:rPr>
      </w:pPr>
      <w:r w:rsidRPr="00A92913">
        <w:rPr>
          <w:noProof/>
        </w:rPr>
        <w:drawing>
          <wp:inline distT="0" distB="0" distL="0" distR="0" wp14:anchorId="13B76B92" wp14:editId="28CA543D">
            <wp:extent cx="4105204" cy="1915013"/>
            <wp:effectExtent l="0" t="0" r="0" b="9525"/>
            <wp:docPr id="14037385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177" cstate="email">
                      <a:extLst>
                        <a:ext uri="{28A0092B-C50C-407E-A947-70E740481C1C}">
                          <a14:useLocalDpi xmlns:a14="http://schemas.microsoft.com/office/drawing/2010/main"/>
                        </a:ext>
                      </a:extLst>
                    </a:blip>
                    <a:srcRect/>
                    <a:stretch>
                      <a:fillRect/>
                    </a:stretch>
                  </pic:blipFill>
                  <pic:spPr bwMode="auto">
                    <a:xfrm>
                      <a:off x="0" y="0"/>
                      <a:ext cx="4105204" cy="1915013"/>
                    </a:xfrm>
                    <a:prstGeom prst="rect">
                      <a:avLst/>
                    </a:prstGeom>
                    <a:noFill/>
                    <a:ln>
                      <a:noFill/>
                    </a:ln>
                  </pic:spPr>
                </pic:pic>
              </a:graphicData>
            </a:graphic>
          </wp:inline>
        </w:drawing>
      </w:r>
    </w:p>
    <w:p w14:paraId="403BD286" w14:textId="34C122B7" w:rsidR="00A361E3" w:rsidRPr="00A92913" w:rsidRDefault="00853D57" w:rsidP="00FA0949">
      <w:pPr>
        <w:spacing w:line="360" w:lineRule="auto"/>
        <w:ind w:firstLine="567"/>
        <w:jc w:val="center"/>
        <w:rPr>
          <w:lang w:val="en-GB"/>
        </w:rPr>
      </w:pPr>
      <w:r w:rsidRPr="00A92913">
        <w:rPr>
          <w:noProof/>
        </w:rPr>
        <w:drawing>
          <wp:inline distT="0" distB="0" distL="0" distR="0" wp14:anchorId="492DCBF3" wp14:editId="1DED044A">
            <wp:extent cx="3892741" cy="1400535"/>
            <wp:effectExtent l="0" t="0" r="0" b="9525"/>
            <wp:docPr id="1381206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178" cstate="email">
                      <a:extLst>
                        <a:ext uri="{28A0092B-C50C-407E-A947-70E740481C1C}">
                          <a14:useLocalDpi xmlns:a14="http://schemas.microsoft.com/office/drawing/2010/main"/>
                        </a:ext>
                      </a:extLst>
                    </a:blip>
                    <a:srcRect/>
                    <a:stretch>
                      <a:fillRect/>
                    </a:stretch>
                  </pic:blipFill>
                  <pic:spPr bwMode="auto">
                    <a:xfrm>
                      <a:off x="0" y="0"/>
                      <a:ext cx="3892741" cy="1400535"/>
                    </a:xfrm>
                    <a:prstGeom prst="rect">
                      <a:avLst/>
                    </a:prstGeom>
                    <a:noFill/>
                    <a:ln>
                      <a:noFill/>
                    </a:ln>
                  </pic:spPr>
                </pic:pic>
              </a:graphicData>
            </a:graphic>
          </wp:inline>
        </w:drawing>
      </w:r>
    </w:p>
    <w:p w14:paraId="2CC4EA79" w14:textId="6D35D90B" w:rsidR="00853D57" w:rsidRPr="00A92913" w:rsidRDefault="00853D57" w:rsidP="00727946">
      <w:pPr>
        <w:spacing w:before="120" w:line="360" w:lineRule="auto"/>
        <w:jc w:val="center"/>
        <w:rPr>
          <w:rFonts w:eastAsia="Calibri"/>
          <w:szCs w:val="26"/>
          <w:lang w:val="en-GB"/>
        </w:rPr>
      </w:pPr>
      <w:bookmarkStart w:id="193" w:name="_Toc240275231"/>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5</w:t>
      </w:r>
      <w:r w:rsidRPr="00A92913">
        <w:fldChar w:fldCharType="end"/>
      </w:r>
      <w:r w:rsidRPr="00A92913">
        <w:rPr>
          <w:lang w:val="vi-VN"/>
        </w:rPr>
        <w:t xml:space="preserve"> </w:t>
      </w:r>
      <w:r w:rsidRPr="00A92913">
        <w:rPr>
          <w:noProof/>
          <w:szCs w:val="26"/>
        </w:rPr>
        <w:t>Cơ chế</w:t>
      </w:r>
      <w:r w:rsidRPr="00A92913">
        <w:rPr>
          <w:rFonts w:eastAsia="Calibri"/>
          <w:i/>
          <w:iCs/>
          <w:szCs w:val="18"/>
        </w:rPr>
        <w:t xml:space="preserve"> </w:t>
      </w:r>
      <w:r w:rsidRPr="00A92913">
        <w:rPr>
          <w:noProof/>
          <w:szCs w:val="26"/>
        </w:rPr>
        <w:t xml:space="preserve">phản ứng tổng hợp nguyên liệu </w:t>
      </w:r>
      <w:r w:rsidRPr="00A92913">
        <w:rPr>
          <w:rFonts w:cstheme="majorBidi"/>
          <w:szCs w:val="32"/>
        </w:rPr>
        <w:t>2-chloro-</w:t>
      </w:r>
      <w:r w:rsidRPr="00A92913">
        <w:rPr>
          <w:rFonts w:cstheme="majorBidi"/>
          <w:i/>
          <w:szCs w:val="32"/>
        </w:rPr>
        <w:t>N</w:t>
      </w:r>
      <w:r w:rsidRPr="00A92913">
        <w:rPr>
          <w:rFonts w:cstheme="majorBidi"/>
          <w:szCs w:val="32"/>
        </w:rPr>
        <w:t>-(2-oxo-2</w:t>
      </w:r>
      <w:r w:rsidRPr="00A92913">
        <w:rPr>
          <w:rFonts w:cstheme="majorBidi"/>
          <w:i/>
          <w:szCs w:val="32"/>
        </w:rPr>
        <w:t>H</w:t>
      </w:r>
      <w:r w:rsidRPr="00A92913">
        <w:rPr>
          <w:rFonts w:cstheme="majorBidi"/>
          <w:szCs w:val="32"/>
        </w:rPr>
        <w:t>-chromen-3-yl)acetamide</w:t>
      </w:r>
      <w:r w:rsidRPr="00A92913">
        <w:rPr>
          <w:rFonts w:eastAsia="Calibri"/>
          <w:szCs w:val="26"/>
          <w:lang w:val="en-GB"/>
        </w:rPr>
        <w:t xml:space="preserve"> </w:t>
      </w:r>
      <w:r w:rsidRPr="00A92913">
        <w:rPr>
          <w:rFonts w:eastAsia="Calibri"/>
          <w:b/>
          <w:bCs/>
          <w:szCs w:val="26"/>
          <w:lang w:val="en-GB"/>
        </w:rPr>
        <w:t>(8)</w:t>
      </w:r>
      <w:bookmarkEnd w:id="193"/>
    </w:p>
    <w:p w14:paraId="644514B7" w14:textId="5F164936" w:rsidR="008B36F9" w:rsidRPr="000E0FCF" w:rsidRDefault="008B36F9" w:rsidP="00727946">
      <w:pPr>
        <w:pStyle w:val="Heading4"/>
        <w:spacing w:before="0" w:beforeAutospacing="0" w:after="0" w:afterAutospacing="0" w:line="360" w:lineRule="auto"/>
        <w:ind w:left="862" w:hanging="862"/>
        <w:jc w:val="both"/>
        <w:rPr>
          <w:b w:val="0"/>
          <w:bCs w:val="0"/>
          <w:lang w:val="en-GB"/>
        </w:rPr>
      </w:pPr>
      <w:r w:rsidRPr="000E0FCF">
        <w:rPr>
          <w:rFonts w:eastAsia="Calibri"/>
          <w:b w:val="0"/>
          <w:bCs w:val="0"/>
          <w:lang w:val="en-GB"/>
        </w:rPr>
        <w:t>Xác</w:t>
      </w:r>
      <w:r w:rsidRPr="000E0FCF">
        <w:rPr>
          <w:rFonts w:eastAsia="Calibri"/>
          <w:b w:val="0"/>
          <w:bCs w:val="0"/>
          <w:szCs w:val="26"/>
          <w:lang w:val="en-GB"/>
        </w:rPr>
        <w:t xml:space="preserve"> định cấu trúc hợp chất </w:t>
      </w:r>
      <w:r w:rsidR="00356425" w:rsidRPr="000E0FCF">
        <w:rPr>
          <w:rFonts w:cstheme="majorBidi"/>
          <w:b w:val="0"/>
          <w:bCs w:val="0"/>
          <w:szCs w:val="32"/>
        </w:rPr>
        <w:t xml:space="preserve">2-chloro-N-(2-oxo-2H-chromen-3-yl)acetamide </w:t>
      </w:r>
      <w:r w:rsidRPr="000E0FCF">
        <w:rPr>
          <w:rFonts w:eastAsia="Calibri"/>
          <w:b w:val="0"/>
          <w:bCs w:val="0"/>
          <w:szCs w:val="26"/>
          <w:lang w:val="en-GB"/>
        </w:rPr>
        <w:t>(</w:t>
      </w:r>
      <w:r w:rsidRPr="000E0FCF">
        <w:rPr>
          <w:rFonts w:eastAsia="Calibri"/>
          <w:szCs w:val="26"/>
          <w:lang w:val="en-GB"/>
        </w:rPr>
        <w:t>8</w:t>
      </w:r>
      <w:r w:rsidRPr="000E0FCF">
        <w:rPr>
          <w:rFonts w:eastAsia="Calibri"/>
          <w:b w:val="0"/>
          <w:bCs w:val="0"/>
          <w:szCs w:val="26"/>
          <w:lang w:val="en-GB"/>
        </w:rPr>
        <w:t>)</w:t>
      </w:r>
    </w:p>
    <w:p w14:paraId="35A85E61" w14:textId="1EF7C3E6" w:rsidR="007C556E" w:rsidRPr="00A92913" w:rsidRDefault="007C556E" w:rsidP="00727946">
      <w:pPr>
        <w:spacing w:line="360" w:lineRule="auto"/>
        <w:ind w:firstLine="720"/>
        <w:rPr>
          <w:rFonts w:eastAsia="Calibri"/>
          <w:szCs w:val="26"/>
        </w:rPr>
      </w:pPr>
      <w:r w:rsidRPr="00A92913">
        <w:rPr>
          <w:rFonts w:eastAsia="Calibri"/>
          <w:szCs w:val="26"/>
        </w:rPr>
        <w:lastRenderedPageBreak/>
        <w:t xml:space="preserve">Cấu trúc của hợp chất </w:t>
      </w:r>
      <w:r w:rsidR="00356425" w:rsidRPr="00A92913">
        <w:rPr>
          <w:rFonts w:cstheme="majorBidi"/>
          <w:szCs w:val="32"/>
        </w:rPr>
        <w:t>2-chloro-</w:t>
      </w:r>
      <w:r w:rsidR="00356425" w:rsidRPr="00A92913">
        <w:rPr>
          <w:rFonts w:cstheme="majorBidi"/>
          <w:i/>
          <w:szCs w:val="32"/>
        </w:rPr>
        <w:t>N</w:t>
      </w:r>
      <w:r w:rsidR="00356425" w:rsidRPr="00A92913">
        <w:rPr>
          <w:rFonts w:cstheme="majorBidi"/>
          <w:szCs w:val="32"/>
        </w:rPr>
        <w:t>-(2-oxo-2</w:t>
      </w:r>
      <w:r w:rsidR="00356425" w:rsidRPr="00A92913">
        <w:rPr>
          <w:rFonts w:cstheme="majorBidi"/>
          <w:i/>
          <w:szCs w:val="32"/>
        </w:rPr>
        <w:t>H</w:t>
      </w:r>
      <w:r w:rsidR="00356425" w:rsidRPr="00A92913">
        <w:rPr>
          <w:rFonts w:cstheme="majorBidi"/>
          <w:szCs w:val="32"/>
        </w:rPr>
        <w:t xml:space="preserve">-chromen-3-yl)acetamide </w:t>
      </w:r>
      <w:r w:rsidRPr="00A92913">
        <w:rPr>
          <w:rFonts w:eastAsia="Times New Roman"/>
          <w:b/>
          <w:szCs w:val="26"/>
          <w:lang w:eastAsia="zh-CN" w:bidi="th-TH"/>
        </w:rPr>
        <w:t>(</w:t>
      </w:r>
      <w:r w:rsidR="00356425" w:rsidRPr="00A92913">
        <w:rPr>
          <w:rFonts w:eastAsia="Times New Roman"/>
          <w:b/>
          <w:szCs w:val="26"/>
          <w:lang w:eastAsia="zh-CN" w:bidi="th-TH"/>
        </w:rPr>
        <w:t>8</w:t>
      </w:r>
      <w:r w:rsidRPr="00A92913">
        <w:rPr>
          <w:rFonts w:eastAsia="Times New Roman"/>
          <w:b/>
          <w:szCs w:val="26"/>
          <w:lang w:eastAsia="zh-CN" w:bidi="th-TH"/>
        </w:rPr>
        <w:t xml:space="preserve">) </w:t>
      </w:r>
      <w:r w:rsidRPr="00A92913">
        <w:rPr>
          <w:rFonts w:eastAsia="Calibri"/>
          <w:szCs w:val="26"/>
        </w:rPr>
        <w:t xml:space="preserve">được xác định bằng các phương pháp phổ FT–IR, </w:t>
      </w:r>
      <w:r w:rsidRPr="00A92913">
        <w:rPr>
          <w:rFonts w:eastAsia="Calibri"/>
          <w:szCs w:val="26"/>
          <w:vertAlign w:val="superscript"/>
        </w:rPr>
        <w:t>1</w:t>
      </w:r>
      <w:r w:rsidRPr="00A92913">
        <w:rPr>
          <w:rFonts w:eastAsia="Calibri"/>
          <w:szCs w:val="26"/>
        </w:rPr>
        <w:t xml:space="preserve">H–NMR được trình bày ở Phụ lục </w:t>
      </w:r>
      <w:r w:rsidR="00356425" w:rsidRPr="00A92913">
        <w:rPr>
          <w:rFonts w:eastAsia="Calibri"/>
          <w:szCs w:val="26"/>
        </w:rPr>
        <w:t>49</w:t>
      </w:r>
      <w:r w:rsidRPr="00A92913">
        <w:rPr>
          <w:rFonts w:eastAsia="Calibri"/>
          <w:szCs w:val="26"/>
        </w:rPr>
        <w:t>.</w:t>
      </w:r>
    </w:p>
    <w:p w14:paraId="19B58892" w14:textId="3B95C9B3" w:rsidR="008B36F9" w:rsidRPr="00A92913" w:rsidRDefault="00356425" w:rsidP="00727946">
      <w:pPr>
        <w:spacing w:line="360" w:lineRule="auto"/>
        <w:ind w:firstLine="720"/>
      </w:pPr>
      <w:r w:rsidRPr="00A92913">
        <w:t xml:space="preserve">Phổ FT-IR của hợp chất </w:t>
      </w:r>
      <w:r w:rsidRPr="00A92913">
        <w:rPr>
          <w:b/>
          <w:bCs/>
        </w:rPr>
        <w:t>(8)</w:t>
      </w:r>
      <w:r w:rsidRPr="00A92913">
        <w:t xml:space="preserve"> ghi nhận các dải hấp thụ đặc trưng tại 3308 cm</w:t>
      </w:r>
      <w:r w:rsidRPr="00A92913">
        <w:rPr>
          <w:vertAlign w:val="superscript"/>
        </w:rPr>
        <w:t>-1</w:t>
      </w:r>
      <w:r w:rsidRPr="00A92913">
        <w:t xml:space="preserve"> (N-H), 1709 cm</w:t>
      </w:r>
      <w:r w:rsidRPr="00A92913">
        <w:rPr>
          <w:vertAlign w:val="superscript"/>
        </w:rPr>
        <w:t>-1</w:t>
      </w:r>
      <w:r w:rsidRPr="00A92913">
        <w:t xml:space="preserve"> (C=O lacton), 1682 cm</w:t>
      </w:r>
      <w:r w:rsidRPr="00A92913">
        <w:rPr>
          <w:vertAlign w:val="superscript"/>
        </w:rPr>
        <w:t>-1</w:t>
      </w:r>
      <w:r w:rsidRPr="00A92913">
        <w:t xml:space="preserve"> (C=O keton) và 1609 cm</w:t>
      </w:r>
      <w:r w:rsidRPr="00A92913">
        <w:rPr>
          <w:vertAlign w:val="superscript"/>
        </w:rPr>
        <w:t>-1</w:t>
      </w:r>
      <w:r w:rsidRPr="00A92913">
        <w:t xml:space="preserve"> (C=C aromatic). </w:t>
      </w:r>
    </w:p>
    <w:p w14:paraId="6486C3F3" w14:textId="46C4432C" w:rsidR="004A0204" w:rsidRPr="00A92913" w:rsidRDefault="004A0204" w:rsidP="00727946">
      <w:pPr>
        <w:spacing w:line="360" w:lineRule="auto"/>
        <w:ind w:firstLine="720"/>
      </w:pPr>
      <w:r w:rsidRPr="00A92913">
        <w:t xml:space="preserve">Phổ </w:t>
      </w:r>
      <w:r w:rsidRPr="00A92913">
        <w:rPr>
          <w:vertAlign w:val="superscript"/>
        </w:rPr>
        <w:t>1</w:t>
      </w:r>
      <w:r w:rsidRPr="00A92913">
        <w:t xml:space="preserve">H-NMR của hợp chất </w:t>
      </w:r>
      <w:r w:rsidRPr="00A92913">
        <w:rPr>
          <w:b/>
          <w:bCs/>
        </w:rPr>
        <w:t>(8)</w:t>
      </w:r>
      <w:r w:rsidRPr="00A92913">
        <w:t xml:space="preserve"> cho thấy sự hiện diện của tín hiệu đặc trưng cho nhóm -CH</w:t>
      </w:r>
      <w:r w:rsidRPr="00A92913">
        <w:rPr>
          <w:vertAlign w:val="subscript"/>
        </w:rPr>
        <w:t>2</w:t>
      </w:r>
      <w:r w:rsidRPr="00A92913">
        <w:t>- tại δ 4.48 ppm và proton -NH- tại δ 10.12 ppm. Tổng cộng, phổ ghi nhận 7 tín hiệu tương ứng với 8 proton theo cấu trúc dự kiến, với tỉ lệ cường độ tương đối 2:1:1:1:1:1:1.</w:t>
      </w:r>
    </w:p>
    <w:p w14:paraId="21181B45" w14:textId="5BE18780" w:rsidR="004A0204" w:rsidRPr="00A92913" w:rsidRDefault="004A0204" w:rsidP="00727946">
      <w:pPr>
        <w:spacing w:line="360" w:lineRule="auto"/>
        <w:ind w:firstLine="720"/>
      </w:pPr>
      <w:r w:rsidRPr="00A92913">
        <w:t xml:space="preserve">Tín hiệu </w:t>
      </w:r>
      <w:r w:rsidRPr="00A92913">
        <w:rPr>
          <w:i/>
          <w:iCs/>
        </w:rPr>
        <w:t>singlet</w:t>
      </w:r>
      <w:r w:rsidRPr="00A92913">
        <w:t xml:space="preserve"> tại δ 4.48 ppm (2H) được quy cho proton của nhóm -CH</w:t>
      </w:r>
      <w:r w:rsidRPr="00A92913">
        <w:rPr>
          <w:vertAlign w:val="subscript"/>
        </w:rPr>
        <w:t>2</w:t>
      </w:r>
      <w:r w:rsidRPr="00A92913">
        <w:t xml:space="preserve">-. Tín hiệu </w:t>
      </w:r>
      <w:r w:rsidRPr="00A92913">
        <w:rPr>
          <w:i/>
          <w:iCs/>
        </w:rPr>
        <w:t>singlet</w:t>
      </w:r>
      <w:r w:rsidRPr="00A92913">
        <w:t xml:space="preserve"> tại δ 8.65 ppm (1H), không quan sát thấy sự tách vạch do tương tác </w:t>
      </w:r>
      <w:r w:rsidRPr="00A92913">
        <w:rPr>
          <w:i/>
          <w:iCs/>
        </w:rPr>
        <w:t>spin–spin</w:t>
      </w:r>
      <w:r w:rsidRPr="00A92913">
        <w:t xml:space="preserve">, được gán cho proton olefinic tại vị trí C-4. Tương tự, tín hiệu singlet tại δ 10.12 ppm (1H), không có tương tác </w:t>
      </w:r>
      <w:r w:rsidRPr="00A92913">
        <w:rPr>
          <w:i/>
          <w:iCs/>
        </w:rPr>
        <w:t>spin–spin</w:t>
      </w:r>
      <w:r w:rsidRPr="00A92913">
        <w:t>, được quy cho proton của nhóm -NH.</w:t>
      </w:r>
    </w:p>
    <w:p w14:paraId="34DADF50" w14:textId="2C8F6B0D" w:rsidR="004A0204" w:rsidRPr="00A92913" w:rsidRDefault="004A0204" w:rsidP="00727946">
      <w:pPr>
        <w:spacing w:line="360" w:lineRule="auto"/>
        <w:ind w:firstLine="720"/>
      </w:pPr>
      <w:r w:rsidRPr="00A92913">
        <w:t xml:space="preserve">Các proton còn lại xuất hiện trong vùng thơm, từ δ 7.34 đến 7.76 ppm, bao gồm: δ 7.36 (1H, </w:t>
      </w:r>
      <w:r w:rsidRPr="00A92913">
        <w:rPr>
          <w:i/>
          <w:iCs/>
        </w:rPr>
        <w:t>dd</w:t>
      </w:r>
      <w:r w:rsidRPr="00A92913">
        <w:t xml:space="preserve">, </w:t>
      </w:r>
      <w:r w:rsidRPr="00A92913">
        <w:rPr>
          <w:i/>
          <w:iCs/>
        </w:rPr>
        <w:t>J</w:t>
      </w:r>
      <w:r w:rsidRPr="00A92913">
        <w:t xml:space="preserve"> = 8.0; 7.0 Hz, H-6), δ 7.41 (1H, </w:t>
      </w:r>
      <w:r w:rsidRPr="00A92913">
        <w:rPr>
          <w:i/>
          <w:iCs/>
        </w:rPr>
        <w:t>d</w:t>
      </w:r>
      <w:r w:rsidRPr="00A92913">
        <w:t xml:space="preserve">, </w:t>
      </w:r>
      <w:r w:rsidRPr="00A92913">
        <w:rPr>
          <w:i/>
          <w:iCs/>
        </w:rPr>
        <w:t>J</w:t>
      </w:r>
      <w:r w:rsidRPr="00A92913">
        <w:t xml:space="preserve"> = 8.5 Hz, H-8), δ 7.53 (1H, </w:t>
      </w:r>
      <w:r w:rsidRPr="00A92913">
        <w:rPr>
          <w:i/>
          <w:iCs/>
        </w:rPr>
        <w:t>dt</w:t>
      </w:r>
      <w:r w:rsidRPr="00A92913">
        <w:t xml:space="preserve">, </w:t>
      </w:r>
      <w:r w:rsidRPr="00A92913">
        <w:rPr>
          <w:i/>
          <w:iCs/>
        </w:rPr>
        <w:t>J</w:t>
      </w:r>
      <w:r w:rsidRPr="00A92913">
        <w:t xml:space="preserve"> = 7.0; 8.0; 1.5 Hz, H-7) và δ 7.76 (1H, </w:t>
      </w:r>
      <w:r w:rsidRPr="00A92913">
        <w:rPr>
          <w:i/>
          <w:iCs/>
        </w:rPr>
        <w:t>dd</w:t>
      </w:r>
      <w:r w:rsidRPr="00A92913">
        <w:t xml:space="preserve">, </w:t>
      </w:r>
      <w:r w:rsidRPr="00A92913">
        <w:rPr>
          <w:i/>
          <w:iCs/>
        </w:rPr>
        <w:t>J</w:t>
      </w:r>
      <w:r w:rsidRPr="00A92913">
        <w:t xml:space="preserve"> = 8.0; 1.5 Hz, H-5)</w:t>
      </w:r>
      <w:r w:rsidR="00053B5B" w:rsidRPr="00A92913">
        <w:t xml:space="preserve"> </w:t>
      </w:r>
      <w:r w:rsidR="00BA212A" w:rsidRPr="00A92913">
        <w:fldChar w:fldCharType="begin"/>
      </w:r>
      <w:r w:rsidR="00915067">
        <w:instrText xml:space="preserve"> ADDIN EN.CITE &lt;EndNote&gt;&lt;Cite&gt;&lt;Author&gt;Singh&lt;/Author&gt;&lt;Year&gt;2010&lt;/Year&gt;&lt;RecNum&gt;142&lt;/RecNum&gt;&lt;DisplayText&gt;[145]&lt;/DisplayText&gt;&lt;record&gt;&lt;rec-number&gt;142&lt;/rec-number&gt;&lt;foreign-keys&gt;&lt;key app="EN" db-id="dr2spp02xtr0s4exsr555vtbxredx02vxr0a" timestamp="1789314511"&gt;142&lt;/key&gt;&lt;/foreign-keys&gt;&lt;ref-type name="Journal Article"&gt;17&lt;/ref-type&gt;&lt;contributors&gt;&lt;authors&gt;&lt;author&gt;Singh, Indu&lt;/author&gt;&lt;author&gt;Kaur, Hemlata&lt;/author&gt;&lt;author&gt;Kumar, Sunil&lt;/author&gt;&lt;author&gt;Kumar, Arun&lt;/author&gt;&lt;author&gt;Lata, Suman&lt;/author&gt;&lt;author&gt;Kumar, Ashok&lt;/author&gt;&lt;/authors&gt;&lt;/contributors&gt;&lt;titles&gt;&lt;title&gt;Synthesis of new coumarin derivatives as antibacterial agents&lt;/title&gt;&lt;secondary-title&gt;International Journal of ChemTech Research&lt;/secondary-title&gt;&lt;/titles&gt;&lt;periodical&gt;&lt;full-title&gt;International Journal of ChemTech Research&lt;/full-title&gt;&lt;/periodical&gt;&lt;pages&gt;1745-1752&lt;/pages&gt;&lt;volume&gt;2&lt;/volume&gt;&lt;number&gt;3&lt;/number&gt;&lt;dates&gt;&lt;year&gt;2010&lt;/year&gt;&lt;/dates&gt;&lt;urls&gt;&lt;/urls&gt;&lt;/record&gt;&lt;/Cite&gt;&lt;/EndNote&gt;</w:instrText>
      </w:r>
      <w:r w:rsidR="00BA212A" w:rsidRPr="00A92913">
        <w:fldChar w:fldCharType="separate"/>
      </w:r>
      <w:r w:rsidR="00BA212A" w:rsidRPr="00A92913">
        <w:rPr>
          <w:noProof/>
        </w:rPr>
        <w:t>[145]</w:t>
      </w:r>
      <w:r w:rsidR="00BA212A" w:rsidRPr="00A92913">
        <w:fldChar w:fldCharType="end"/>
      </w:r>
      <w:r w:rsidR="00A52200" w:rsidRPr="00A92913">
        <w:t xml:space="preserve">. </w:t>
      </w:r>
    </w:p>
    <w:p w14:paraId="74688CF7" w14:textId="661C5593" w:rsidR="007C556E" w:rsidRPr="00A92913" w:rsidRDefault="007C556E" w:rsidP="00727946">
      <w:pPr>
        <w:pStyle w:val="NormalWeb"/>
        <w:spacing w:before="120" w:beforeAutospacing="0" w:after="60" w:afterAutospacing="0" w:line="300" w:lineRule="auto"/>
        <w:ind w:firstLine="720"/>
        <w:rPr>
          <w:sz w:val="26"/>
          <w:szCs w:val="26"/>
        </w:rPr>
      </w:pPr>
      <w:r w:rsidRPr="00A92913">
        <w:rPr>
          <w:rFonts w:eastAsiaTheme="minorHAnsi"/>
          <w:sz w:val="26"/>
          <w:szCs w:val="28"/>
        </w:rPr>
        <w:t xml:space="preserve">Kết hợp dữ liệu phổ FT-IR, </w:t>
      </w:r>
      <w:r w:rsidRPr="00A92913">
        <w:rPr>
          <w:rFonts w:eastAsiaTheme="minorHAnsi"/>
          <w:sz w:val="26"/>
          <w:szCs w:val="28"/>
          <w:vertAlign w:val="superscript"/>
        </w:rPr>
        <w:t>1</w:t>
      </w:r>
      <w:r w:rsidRPr="00A92913">
        <w:rPr>
          <w:rFonts w:eastAsiaTheme="minorHAnsi"/>
          <w:sz w:val="26"/>
          <w:szCs w:val="28"/>
        </w:rPr>
        <w:t>H NMR và so sánh dữ liệu phổ với tài liệu đã công bố, xác nhận cấu trúc tổng hợp được là hợp chất</w:t>
      </w:r>
      <w:r w:rsidRPr="00A92913">
        <w:rPr>
          <w:sz w:val="26"/>
          <w:szCs w:val="26"/>
        </w:rPr>
        <w:t xml:space="preserve"> </w:t>
      </w:r>
      <w:r w:rsidRPr="00A92913">
        <w:rPr>
          <w:b/>
          <w:sz w:val="26"/>
          <w:szCs w:val="26"/>
        </w:rPr>
        <w:t>(8)</w:t>
      </w:r>
      <w:r w:rsidRPr="00A92913">
        <w:rPr>
          <w:sz w:val="26"/>
          <w:szCs w:val="26"/>
        </w:rPr>
        <w:t>:</w:t>
      </w:r>
    </w:p>
    <w:p w14:paraId="69F4C6AE" w14:textId="4E7DD4C8" w:rsidR="007C556E" w:rsidRPr="00A92913" w:rsidRDefault="00053B5B" w:rsidP="00727946">
      <w:pPr>
        <w:spacing w:line="360" w:lineRule="auto"/>
        <w:ind w:firstLine="720"/>
        <w:jc w:val="center"/>
      </w:pPr>
      <w:r w:rsidRPr="00A92913">
        <w:object w:dxaOrig="2477" w:dyaOrig="1348" w14:anchorId="59D15384">
          <v:shape id="_x0000_i1091" type="#_x0000_t75" style="width:124pt;height:67pt" o:ole="">
            <v:imagedata r:id="rId179" o:title=""/>
          </v:shape>
          <o:OLEObject Type="Embed" ProgID="ChemDraw.Document.6.0" ShapeID="_x0000_i1091" DrawAspect="Content" ObjectID="_1852540983" r:id="rId180"/>
        </w:object>
      </w:r>
    </w:p>
    <w:p w14:paraId="3AD68038" w14:textId="3EAEC148" w:rsidR="00D504D0" w:rsidRPr="000E0FCF" w:rsidRDefault="00D504D0" w:rsidP="00727946">
      <w:pPr>
        <w:pStyle w:val="Heading4"/>
        <w:spacing w:before="0" w:beforeAutospacing="0" w:after="0" w:afterAutospacing="0" w:line="360" w:lineRule="auto"/>
        <w:ind w:left="862" w:hanging="862"/>
        <w:jc w:val="both"/>
        <w:rPr>
          <w:b w:val="0"/>
          <w:bCs w:val="0"/>
          <w:lang w:val="en-GB"/>
        </w:rPr>
      </w:pPr>
      <w:r w:rsidRPr="000E0FCF">
        <w:rPr>
          <w:b w:val="0"/>
          <w:bCs w:val="0"/>
          <w:lang w:val="en-GB"/>
        </w:rPr>
        <w:t xml:space="preserve">Cơ </w:t>
      </w:r>
      <w:r w:rsidRPr="000E0FCF">
        <w:rPr>
          <w:rFonts w:eastAsia="Calibri"/>
          <w:b w:val="0"/>
          <w:bCs w:val="0"/>
          <w:lang w:val="en-GB"/>
        </w:rPr>
        <w:t>chế</w:t>
      </w:r>
      <w:r w:rsidRPr="000E0FCF">
        <w:rPr>
          <w:b w:val="0"/>
          <w:bCs w:val="0"/>
          <w:lang w:val="en-GB"/>
        </w:rPr>
        <w:t xml:space="preserve"> phản ứng tổng hợp </w:t>
      </w:r>
      <w:r w:rsidRPr="000E0FCF">
        <w:rPr>
          <w:b w:val="0"/>
          <w:bCs w:val="0"/>
          <w:noProof/>
          <w:szCs w:val="26"/>
        </w:rPr>
        <w:t>nguyên liệu et</w:t>
      </w:r>
      <w:r w:rsidRPr="000E0FCF">
        <w:rPr>
          <w:rFonts w:eastAsia="Calibri"/>
          <w:b w:val="0"/>
          <w:bCs w:val="0"/>
          <w:szCs w:val="26"/>
          <w:lang w:val="en-GB"/>
        </w:rPr>
        <w:t>hyl 2-((4-oxo-3-(</w:t>
      </w:r>
      <w:r w:rsidRPr="000E0FCF">
        <w:rPr>
          <w:rFonts w:eastAsia="Calibri"/>
          <w:b w:val="0"/>
          <w:bCs w:val="0"/>
          <w:iCs/>
          <w:szCs w:val="26"/>
          <w:lang w:val="en-GB"/>
        </w:rPr>
        <w:t>p</w:t>
      </w:r>
      <w:r w:rsidRPr="000E0FCF">
        <w:rPr>
          <w:rFonts w:eastAsia="Calibri"/>
          <w:b w:val="0"/>
          <w:bCs w:val="0"/>
          <w:szCs w:val="26"/>
          <w:lang w:val="en-GB"/>
        </w:rPr>
        <w:t>-tolyl)-3,4-dihydroquinazolin-2-yl)thio)acetate (</w:t>
      </w:r>
      <w:r w:rsidRPr="000E0FCF">
        <w:rPr>
          <w:rFonts w:eastAsia="Calibri"/>
          <w:szCs w:val="26"/>
          <w:lang w:val="en-GB"/>
        </w:rPr>
        <w:t>12</w:t>
      </w:r>
      <w:r w:rsidRPr="000E0FCF">
        <w:rPr>
          <w:rFonts w:eastAsia="Calibri"/>
          <w:b w:val="0"/>
          <w:bCs w:val="0"/>
          <w:szCs w:val="26"/>
          <w:lang w:val="en-GB"/>
        </w:rPr>
        <w:t>)</w:t>
      </w:r>
    </w:p>
    <w:p w14:paraId="0EB0CF02" w14:textId="3E3BC0A4" w:rsidR="00F02C22" w:rsidRPr="00A92913" w:rsidRDefault="00804568" w:rsidP="00641FF2">
      <w:pPr>
        <w:spacing w:before="120" w:line="360" w:lineRule="auto"/>
        <w:jc w:val="center"/>
        <w:rPr>
          <w:noProof/>
          <w:szCs w:val="26"/>
        </w:rPr>
      </w:pPr>
      <w:r w:rsidRPr="00A92913">
        <w:object w:dxaOrig="9056" w:dyaOrig="3982" w14:anchorId="4660B8AC">
          <v:shape id="_x0000_i1092" type="#_x0000_t75" style="width:388pt;height:169pt" o:ole="">
            <v:imagedata r:id="rId181" o:title=""/>
          </v:shape>
          <o:OLEObject Type="Embed" ProgID="ChemDraw.Document.6.0" ShapeID="_x0000_i1092" DrawAspect="Content" ObjectID="_1852540984" r:id="rId182"/>
        </w:object>
      </w:r>
    </w:p>
    <w:p w14:paraId="60A6EE9D" w14:textId="3588E72B" w:rsidR="00F02C22" w:rsidRPr="00A92913" w:rsidRDefault="0001135F" w:rsidP="00727946">
      <w:pPr>
        <w:spacing w:line="360" w:lineRule="auto"/>
        <w:jc w:val="center"/>
        <w:rPr>
          <w:rFonts w:eastAsia="Calibri"/>
          <w:b/>
          <w:bCs/>
          <w:szCs w:val="26"/>
          <w:lang w:val="en-GB"/>
        </w:rPr>
      </w:pPr>
      <w:bookmarkStart w:id="194" w:name="_Toc240275232"/>
      <w:r w:rsidRPr="00A92913">
        <w:rPr>
          <w:lang w:val="vi-VN"/>
        </w:rPr>
        <w:lastRenderedPageBreak/>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6</w:t>
      </w:r>
      <w:r w:rsidRPr="00A92913">
        <w:fldChar w:fldCharType="end"/>
      </w:r>
      <w:r w:rsidRPr="00A92913">
        <w:rPr>
          <w:lang w:val="vi-VN"/>
        </w:rPr>
        <w:t xml:space="preserve"> </w:t>
      </w:r>
      <w:r w:rsidR="00F02C22" w:rsidRPr="00A92913">
        <w:rPr>
          <w:noProof/>
          <w:szCs w:val="26"/>
        </w:rPr>
        <w:t>Cơ chế</w:t>
      </w:r>
      <w:r w:rsidR="00F02C22" w:rsidRPr="00A92913">
        <w:rPr>
          <w:rFonts w:eastAsia="Calibri"/>
          <w:i/>
          <w:iCs/>
          <w:szCs w:val="18"/>
        </w:rPr>
        <w:t xml:space="preserve"> </w:t>
      </w:r>
      <w:r w:rsidR="00F02C22" w:rsidRPr="00A92913">
        <w:rPr>
          <w:noProof/>
          <w:szCs w:val="26"/>
        </w:rPr>
        <w:t xml:space="preserve">phản ứng tổng hợp nguyên liệu </w:t>
      </w:r>
      <w:r w:rsidR="001B7DE0" w:rsidRPr="00A92913">
        <w:rPr>
          <w:noProof/>
          <w:szCs w:val="26"/>
        </w:rPr>
        <w:t>et</w:t>
      </w:r>
      <w:r w:rsidR="00F02C22" w:rsidRPr="00A92913">
        <w:rPr>
          <w:rFonts w:eastAsia="Calibri"/>
          <w:szCs w:val="26"/>
          <w:lang w:val="en-GB"/>
        </w:rPr>
        <w:t>hyl 2-((4-oxo-3-(</w:t>
      </w:r>
      <w:r w:rsidR="00F02C22" w:rsidRPr="00A92913">
        <w:rPr>
          <w:rFonts w:eastAsia="Calibri"/>
          <w:i/>
          <w:iCs/>
          <w:szCs w:val="26"/>
          <w:lang w:val="en-GB"/>
        </w:rPr>
        <w:t>p</w:t>
      </w:r>
      <w:r w:rsidR="00F02C22" w:rsidRPr="00A92913">
        <w:rPr>
          <w:rFonts w:eastAsia="Calibri"/>
          <w:szCs w:val="26"/>
          <w:lang w:val="en-GB"/>
        </w:rPr>
        <w:t>-tolyl)-3,4-dihydroquinazolin-2-yl)thio)acetate</w:t>
      </w:r>
      <w:r w:rsidR="00F02C22" w:rsidRPr="00A92913">
        <w:rPr>
          <w:rFonts w:eastAsia="Calibri"/>
          <w:b/>
          <w:bCs/>
          <w:szCs w:val="26"/>
          <w:lang w:val="en-GB"/>
        </w:rPr>
        <w:t xml:space="preserve"> (12)</w:t>
      </w:r>
      <w:bookmarkEnd w:id="194"/>
    </w:p>
    <w:p w14:paraId="512459FE" w14:textId="77777777" w:rsidR="000D636F" w:rsidRPr="000E0FCF" w:rsidRDefault="000D636F" w:rsidP="00727946">
      <w:pPr>
        <w:pStyle w:val="Heading4"/>
        <w:spacing w:before="0" w:beforeAutospacing="0" w:after="0" w:afterAutospacing="0" w:line="360" w:lineRule="auto"/>
        <w:ind w:left="862" w:hanging="862"/>
        <w:jc w:val="both"/>
        <w:rPr>
          <w:b w:val="0"/>
          <w:bCs w:val="0"/>
          <w:lang w:val="en-GB"/>
        </w:rPr>
      </w:pPr>
      <w:r w:rsidRPr="000E0FCF">
        <w:rPr>
          <w:rFonts w:eastAsia="Calibri"/>
          <w:b w:val="0"/>
          <w:bCs w:val="0"/>
          <w:szCs w:val="26"/>
          <w:lang w:val="en-GB"/>
        </w:rPr>
        <w:t xml:space="preserve">Xác định cấu trúc hợp chất </w:t>
      </w:r>
      <w:r w:rsidRPr="000E0FCF">
        <w:rPr>
          <w:b w:val="0"/>
          <w:bCs w:val="0"/>
          <w:noProof/>
          <w:szCs w:val="26"/>
        </w:rPr>
        <w:t>et</w:t>
      </w:r>
      <w:r w:rsidRPr="000E0FCF">
        <w:rPr>
          <w:rFonts w:eastAsia="Calibri"/>
          <w:b w:val="0"/>
          <w:bCs w:val="0"/>
          <w:szCs w:val="26"/>
          <w:lang w:val="en-GB"/>
        </w:rPr>
        <w:t>hyl 2-((4-oxo-3-(</w:t>
      </w:r>
      <w:r w:rsidRPr="000E0FCF">
        <w:rPr>
          <w:rFonts w:eastAsia="Calibri"/>
          <w:b w:val="0"/>
          <w:bCs w:val="0"/>
          <w:iCs/>
          <w:szCs w:val="26"/>
          <w:lang w:val="en-GB"/>
        </w:rPr>
        <w:t>p</w:t>
      </w:r>
      <w:r w:rsidRPr="000E0FCF">
        <w:rPr>
          <w:rFonts w:eastAsia="Calibri"/>
          <w:b w:val="0"/>
          <w:bCs w:val="0"/>
          <w:szCs w:val="26"/>
          <w:lang w:val="en-GB"/>
        </w:rPr>
        <w:t>-tolyl)-3,4-dihydroquinazolin-2-yl)thio)acetate (</w:t>
      </w:r>
      <w:r w:rsidRPr="000E0FCF">
        <w:rPr>
          <w:rFonts w:eastAsia="Calibri"/>
          <w:szCs w:val="26"/>
          <w:lang w:val="en-GB"/>
        </w:rPr>
        <w:t>12</w:t>
      </w:r>
      <w:r w:rsidRPr="000E0FCF">
        <w:rPr>
          <w:rFonts w:eastAsia="Calibri"/>
          <w:b w:val="0"/>
          <w:bCs w:val="0"/>
          <w:szCs w:val="26"/>
          <w:lang w:val="en-GB"/>
        </w:rPr>
        <w:t>)</w:t>
      </w:r>
    </w:p>
    <w:p w14:paraId="7CD5162E" w14:textId="799B4B01" w:rsidR="000D636F" w:rsidRPr="00A92913" w:rsidRDefault="000D636F" w:rsidP="00727946">
      <w:pPr>
        <w:spacing w:line="360" w:lineRule="auto"/>
        <w:ind w:firstLine="720"/>
        <w:rPr>
          <w:rFonts w:eastAsia="Calibri"/>
          <w:szCs w:val="26"/>
        </w:rPr>
      </w:pPr>
      <w:r w:rsidRPr="00A92913">
        <w:rPr>
          <w:rFonts w:eastAsia="Calibri"/>
          <w:szCs w:val="26"/>
        </w:rPr>
        <w:t xml:space="preserve">Cấu trúc của hợp chất </w:t>
      </w:r>
      <w:r w:rsidRPr="00A92913">
        <w:rPr>
          <w:rFonts w:eastAsia="Times New Roman"/>
          <w:szCs w:val="26"/>
          <w:lang w:eastAsia="zh-CN" w:bidi="th-TH"/>
        </w:rPr>
        <w:t>ethyl 2-{[4-oxo-3-(</w:t>
      </w:r>
      <w:r w:rsidRPr="00A92913">
        <w:rPr>
          <w:rFonts w:eastAsia="Times New Roman"/>
          <w:i/>
          <w:iCs/>
          <w:szCs w:val="26"/>
          <w:lang w:eastAsia="zh-CN" w:bidi="th-TH"/>
        </w:rPr>
        <w:t>p</w:t>
      </w:r>
      <w:r w:rsidRPr="00A92913">
        <w:rPr>
          <w:rFonts w:eastAsia="Times New Roman"/>
          <w:szCs w:val="26"/>
          <w:lang w:eastAsia="zh-CN" w:bidi="th-TH"/>
        </w:rPr>
        <w:t xml:space="preserve">-tolyl)-3,4-dihydroquinazolin-2-yl]thio}acetate </w:t>
      </w:r>
      <w:r w:rsidRPr="00A92913">
        <w:rPr>
          <w:rFonts w:eastAsia="Times New Roman"/>
          <w:b/>
          <w:szCs w:val="26"/>
          <w:lang w:eastAsia="zh-CN" w:bidi="th-TH"/>
        </w:rPr>
        <w:t xml:space="preserve">(12) </w:t>
      </w:r>
      <w:r w:rsidRPr="00A92913">
        <w:rPr>
          <w:rFonts w:eastAsia="Calibri"/>
          <w:szCs w:val="26"/>
        </w:rPr>
        <w:t xml:space="preserve">được xác định bằng các phương pháp phổ FT–IR, </w:t>
      </w:r>
      <w:r w:rsidRPr="00A92913">
        <w:rPr>
          <w:rFonts w:eastAsia="Calibri"/>
          <w:szCs w:val="26"/>
          <w:vertAlign w:val="superscript"/>
        </w:rPr>
        <w:t>1</w:t>
      </w:r>
      <w:r w:rsidRPr="00A92913">
        <w:rPr>
          <w:rFonts w:eastAsia="Calibri"/>
          <w:szCs w:val="26"/>
        </w:rPr>
        <w:t xml:space="preserve">H–NMR, </w:t>
      </w:r>
      <w:r w:rsidRPr="00A92913">
        <w:rPr>
          <w:rFonts w:eastAsia="Calibri"/>
          <w:szCs w:val="26"/>
          <w:vertAlign w:val="superscript"/>
        </w:rPr>
        <w:t>13</w:t>
      </w:r>
      <w:r w:rsidRPr="00A92913">
        <w:rPr>
          <w:rFonts w:eastAsia="Calibri"/>
          <w:szCs w:val="26"/>
        </w:rPr>
        <w:t xml:space="preserve">C–NMR được trình bày ở </w:t>
      </w:r>
      <w:r w:rsidR="00174FBC" w:rsidRPr="00A92913">
        <w:rPr>
          <w:rFonts w:eastAsia="Calibri"/>
          <w:szCs w:val="26"/>
        </w:rPr>
        <w:t>P</w:t>
      </w:r>
      <w:r w:rsidRPr="00A92913">
        <w:rPr>
          <w:rFonts w:eastAsia="Calibri"/>
          <w:szCs w:val="26"/>
        </w:rPr>
        <w:t xml:space="preserve">hụ lục </w:t>
      </w:r>
      <w:r w:rsidR="00174FBC" w:rsidRPr="00A92913">
        <w:rPr>
          <w:rFonts w:eastAsia="Calibri"/>
          <w:szCs w:val="26"/>
        </w:rPr>
        <w:t xml:space="preserve">55. </w:t>
      </w:r>
    </w:p>
    <w:p w14:paraId="15C0D461" w14:textId="77777777" w:rsidR="000D636F" w:rsidRPr="00A92913" w:rsidRDefault="000D636F" w:rsidP="00727946">
      <w:pPr>
        <w:spacing w:line="360" w:lineRule="auto"/>
        <w:ind w:firstLine="720"/>
      </w:pPr>
      <w:r w:rsidRPr="00A92913">
        <w:t>Trên phổ FT-IR, tín hiệu hấp thụ đặc trưng của liên kết C=N được quan sát tại 1547 cm</w:t>
      </w:r>
      <w:r w:rsidRPr="00A92913">
        <w:rPr>
          <w:vertAlign w:val="superscript"/>
        </w:rPr>
        <w:t>-1</w:t>
      </w:r>
      <w:r w:rsidRPr="00A92913">
        <w:t>. Ngoài ra, dao động của liên kết C–S được ghi nhận trong vùng 635 cm</w:t>
      </w:r>
      <w:r w:rsidRPr="00A92913">
        <w:rPr>
          <w:vertAlign w:val="superscript"/>
        </w:rPr>
        <w:t>-1</w:t>
      </w:r>
      <w:r w:rsidRPr="00A92913">
        <w:t xml:space="preserve">. Sự hiện diện của vòng benzene trong cấu trúc được xác nhận thông qua các tín hiệu hấp thụ của dao động kéo dãn liên kết </w:t>
      </w:r>
      <w:r w:rsidRPr="00A92913">
        <w:rPr>
          <w:noProof/>
        </w:rPr>
        <w:t>H-C</w:t>
      </w:r>
      <w:r w:rsidRPr="00A92913">
        <w:rPr>
          <w:noProof/>
          <w:vertAlign w:val="subscript"/>
        </w:rPr>
        <w:t>sp</w:t>
      </w:r>
      <w:r w:rsidRPr="00A92913">
        <w:rPr>
          <w:noProof/>
          <w:vertAlign w:val="superscript"/>
        </w:rPr>
        <w:t>2</w:t>
      </w:r>
      <w:r w:rsidRPr="00A92913">
        <w:rPr>
          <w:noProof/>
        </w:rPr>
        <w:t xml:space="preserve"> </w:t>
      </w:r>
      <w:r w:rsidRPr="00A92913">
        <w:t>và dao động của liên kết C=C thơm, lần lượt xuất hiện tại 3061 cm</w:t>
      </w:r>
      <w:r w:rsidRPr="00A92913">
        <w:rPr>
          <w:vertAlign w:val="superscript"/>
        </w:rPr>
        <w:t>-1</w:t>
      </w:r>
      <w:r w:rsidRPr="00A92913">
        <w:t xml:space="preserve"> và 1607 cm</w:t>
      </w:r>
      <w:r w:rsidRPr="00A92913">
        <w:rPr>
          <w:vertAlign w:val="superscript"/>
        </w:rPr>
        <w:t>-1</w:t>
      </w:r>
      <w:r w:rsidRPr="00A92913">
        <w:t>. Hai tín hiệu hấp thụ đặc trưng của các nhóm carbonyl C=O (ester) và C=O (ketone) được quan sát lần lượt tại 1728 cm</w:t>
      </w:r>
      <w:r w:rsidRPr="00A92913">
        <w:rPr>
          <w:vertAlign w:val="superscript"/>
        </w:rPr>
        <w:t>-1</w:t>
      </w:r>
      <w:r w:rsidRPr="00A92913">
        <w:t xml:space="preserve"> và 1694 cm</w:t>
      </w:r>
      <w:r w:rsidRPr="00A92913">
        <w:rPr>
          <w:vertAlign w:val="superscript"/>
        </w:rPr>
        <w:t>-1</w:t>
      </w:r>
      <w:r w:rsidRPr="00A92913">
        <w:t>. Bên cạnh đó, sự hiện diện của khung quinazoline còn được xác nhận thông qua các tín hiệu dao động kéo dãn của liên kết C–N trong khoảng 1226–1198 cm</w:t>
      </w:r>
      <w:r w:rsidRPr="00A92913">
        <w:rPr>
          <w:vertAlign w:val="superscript"/>
        </w:rPr>
        <w:t>-1</w:t>
      </w:r>
      <w:r w:rsidRPr="00A92913">
        <w:t>. Ngoài ra, phổ FT-IR còn xuất hiện các tín hiệu trong vùng 2986–2914 cm</w:t>
      </w:r>
      <w:r w:rsidRPr="00A92913">
        <w:rPr>
          <w:vertAlign w:val="superscript"/>
        </w:rPr>
        <w:t>-1</w:t>
      </w:r>
      <w:r w:rsidRPr="00A92913">
        <w:t xml:space="preserve"> đặc trưng cho dao động kéo dãn của liên kết </w:t>
      </w:r>
      <w:r w:rsidRPr="00A92913">
        <w:rPr>
          <w:noProof/>
        </w:rPr>
        <w:t>H-C</w:t>
      </w:r>
      <w:r w:rsidRPr="00A92913">
        <w:rPr>
          <w:noProof/>
          <w:vertAlign w:val="subscript"/>
        </w:rPr>
        <w:t>sp</w:t>
      </w:r>
      <w:r w:rsidRPr="00A92913">
        <w:rPr>
          <w:noProof/>
          <w:vertAlign w:val="superscript"/>
        </w:rPr>
        <w:t>3</w:t>
      </w:r>
      <w:r w:rsidRPr="00A92913">
        <w:t>. Đáng chú ý, trên phổ không còn xuất hiện tín hiệu của liên kết N–H trong vùng 3242 cm</w:t>
      </w:r>
      <w:r w:rsidRPr="00A92913">
        <w:rPr>
          <w:vertAlign w:val="superscript"/>
        </w:rPr>
        <w:t>-1</w:t>
      </w:r>
      <w:r w:rsidRPr="00A92913">
        <w:t xml:space="preserve"> cũng như tín hiệu đặc trưng của dao động biến dạng liên kết S–H của nhóm mercapto tại khoảng 806 cm</w:t>
      </w:r>
      <w:r w:rsidRPr="00A92913">
        <w:rPr>
          <w:vertAlign w:val="superscript"/>
        </w:rPr>
        <w:t>-1</w:t>
      </w:r>
      <w:r w:rsidRPr="00A92913">
        <w:t>. Điều này chứng tỏ dẫn xuất (</w:t>
      </w:r>
      <w:r w:rsidRPr="00A92913">
        <w:rPr>
          <w:b/>
        </w:rPr>
        <w:t>3c)</w:t>
      </w:r>
      <w:r w:rsidRPr="00A92913">
        <w:t xml:space="preserve"> đã được chuyển hóa thành hợp chất (</w:t>
      </w:r>
      <w:r w:rsidRPr="00A92913">
        <w:rPr>
          <w:b/>
        </w:rPr>
        <w:t>12)</w:t>
      </w:r>
      <w:r w:rsidRPr="00A92913">
        <w:t xml:space="preserve"> thông qua phản ứng tạo liên kết thioether.</w:t>
      </w:r>
    </w:p>
    <w:p w14:paraId="21A055D9" w14:textId="77777777" w:rsidR="000D636F" w:rsidRPr="00A92913" w:rsidRDefault="000D636F" w:rsidP="00727946">
      <w:pPr>
        <w:spacing w:line="360" w:lineRule="auto"/>
        <w:ind w:firstLine="720"/>
      </w:pPr>
      <w:r w:rsidRPr="00A92913">
        <w:t xml:space="preserve">Phổ </w:t>
      </w:r>
      <w:r w:rsidRPr="00A92913">
        <w:rPr>
          <w:vertAlign w:val="superscript"/>
        </w:rPr>
        <w:t>1</w:t>
      </w:r>
      <w:r w:rsidRPr="00A92913">
        <w:t>H-NMR của hợp chất (</w:t>
      </w:r>
      <w:r w:rsidRPr="00A92913">
        <w:rPr>
          <w:b/>
        </w:rPr>
        <w:t>12)</w:t>
      </w:r>
      <w:r w:rsidRPr="00A92913">
        <w:t xml:space="preserve">, được tổng hợp từ dẫn xuất </w:t>
      </w:r>
      <w:r w:rsidRPr="00A92913">
        <w:rPr>
          <w:bCs/>
        </w:rPr>
        <w:t>2-mercapto-3-(</w:t>
      </w:r>
      <w:r w:rsidRPr="00A92913">
        <w:rPr>
          <w:bCs/>
          <w:i/>
        </w:rPr>
        <w:t>p</w:t>
      </w:r>
      <w:r w:rsidRPr="00A92913">
        <w:rPr>
          <w:bCs/>
        </w:rPr>
        <w:t>-tolyl)quinazolin-4(3</w:t>
      </w:r>
      <w:r w:rsidRPr="00A92913">
        <w:rPr>
          <w:bCs/>
          <w:i/>
          <w:iCs/>
        </w:rPr>
        <w:t>H</w:t>
      </w:r>
      <w:r w:rsidRPr="00A92913">
        <w:rPr>
          <w:bCs/>
        </w:rPr>
        <w:t>)-one</w:t>
      </w:r>
      <w:r w:rsidRPr="00A92913">
        <w:rPr>
          <w:b/>
          <w:bCs/>
        </w:rPr>
        <w:t xml:space="preserve"> (3c)</w:t>
      </w:r>
      <w:r w:rsidRPr="00A92913">
        <w:t>, cho thấy các tín hiệu proton đặc trưng phù hợp với cấu trúc dự kiến. Cụ thể, trên phổ xuất hiện tín hiệu mũi đơn tại δ 3.98 ppm (</w:t>
      </w:r>
      <w:r w:rsidRPr="00A92913">
        <w:rPr>
          <w:i/>
        </w:rPr>
        <w:t>s</w:t>
      </w:r>
      <w:r w:rsidRPr="00A92913">
        <w:t>, 2H), đặc trưng cho các proton của nhóm methylene –SCH</w:t>
      </w:r>
      <w:r w:rsidRPr="00A92913">
        <w:rPr>
          <w:vertAlign w:val="subscript"/>
        </w:rPr>
        <w:t>2</w:t>
      </w:r>
      <w:r w:rsidRPr="00A92913">
        <w:t>–. Bên cạnh đó, các tín hiệu đặc trưng của nhóm ethyl (–C</w:t>
      </w:r>
      <w:r w:rsidRPr="00A92913">
        <w:rPr>
          <w:vertAlign w:val="subscript"/>
        </w:rPr>
        <w:t>2</w:t>
      </w:r>
      <w:r w:rsidRPr="00A92913">
        <w:t>H</w:t>
      </w:r>
      <w:r w:rsidRPr="00A92913">
        <w:rPr>
          <w:vertAlign w:val="subscript"/>
        </w:rPr>
        <w:t>5</w:t>
      </w:r>
      <w:r w:rsidRPr="00A92913">
        <w:t>) cũng được quan sát, bao gồm một tín hiệu mũi bốn tại δ 4.15 ppm (</w:t>
      </w:r>
      <w:r w:rsidRPr="00A92913">
        <w:rPr>
          <w:i/>
        </w:rPr>
        <w:t>q</w:t>
      </w:r>
      <w:r w:rsidRPr="00A92913">
        <w:t xml:space="preserve">, </w:t>
      </w:r>
      <w:r w:rsidRPr="00A92913">
        <w:rPr>
          <w:i/>
        </w:rPr>
        <w:t>J</w:t>
      </w:r>
      <w:r w:rsidRPr="00A92913">
        <w:t xml:space="preserve"> = 7.0 Hz, 2H) và một tín hiệu mũi ba tại δ 1.31 ppm (</w:t>
      </w:r>
      <w:r w:rsidRPr="00A92913">
        <w:rPr>
          <w:i/>
        </w:rPr>
        <w:t>t</w:t>
      </w:r>
      <w:r w:rsidRPr="00A92913">
        <w:t xml:space="preserve">, </w:t>
      </w:r>
      <w:r w:rsidRPr="00A92913">
        <w:rPr>
          <w:i/>
        </w:rPr>
        <w:t>J</w:t>
      </w:r>
      <w:r w:rsidRPr="00A92913">
        <w:t xml:space="preserve"> = 7.0 Hz, 3H), phù hợp với quy luật tách spin của hệ –CH</w:t>
      </w:r>
      <w:r w:rsidRPr="00A92913">
        <w:rPr>
          <w:vertAlign w:val="subscript"/>
        </w:rPr>
        <w:t>2</w:t>
      </w:r>
      <w:r w:rsidRPr="00A92913">
        <w:t>–CH</w:t>
      </w:r>
      <w:r w:rsidRPr="00A92913">
        <w:rPr>
          <w:vertAlign w:val="subscript"/>
        </w:rPr>
        <w:t>3</w:t>
      </w:r>
      <w:r w:rsidRPr="00A92913">
        <w:t>. Tín hiệu proton dạng mũi đơn tại δ 2.43 ppm (</w:t>
      </w:r>
      <w:r w:rsidRPr="00A92913">
        <w:rPr>
          <w:i/>
        </w:rPr>
        <w:t>s</w:t>
      </w:r>
      <w:r w:rsidRPr="00A92913">
        <w:t>, 3H) được gán cho proton của nhóm methyl (–CH</w:t>
      </w:r>
      <w:r w:rsidRPr="00A92913">
        <w:rPr>
          <w:vertAlign w:val="subscript"/>
        </w:rPr>
        <w:t>3</w:t>
      </w:r>
      <w:r w:rsidRPr="00A92913">
        <w:t xml:space="preserve">) trên vòng </w:t>
      </w:r>
      <w:r w:rsidRPr="00A92913">
        <w:rPr>
          <w:i/>
        </w:rPr>
        <w:t>p</w:t>
      </w:r>
      <w:r w:rsidRPr="00A92913">
        <w:t>-tolyl của khung quinazoline. Các proton thơm thuộc nhân benzene của khung quinazoline xuất hiện trong khoảng δ 7.35–8.08 ppm, đặc trưng cho các proton thơm trong hệ liên hợp π.</w:t>
      </w:r>
    </w:p>
    <w:p w14:paraId="1F0A19AF" w14:textId="62E890C9" w:rsidR="000D636F" w:rsidRPr="00A92913" w:rsidRDefault="000D636F" w:rsidP="00727946">
      <w:pPr>
        <w:spacing w:line="360" w:lineRule="auto"/>
        <w:ind w:firstLine="720"/>
      </w:pPr>
      <w:r w:rsidRPr="00A92913">
        <w:lastRenderedPageBreak/>
        <w:t xml:space="preserve">Sự hình thành hợp chất </w:t>
      </w:r>
      <w:r w:rsidRPr="00A92913">
        <w:rPr>
          <w:bCs/>
        </w:rPr>
        <w:t>ethyl 2-{[4-oxo-3-(</w:t>
      </w:r>
      <w:r w:rsidRPr="00A92913">
        <w:rPr>
          <w:bCs/>
          <w:i/>
          <w:iCs/>
        </w:rPr>
        <w:t>p</w:t>
      </w:r>
      <w:r w:rsidRPr="00A92913">
        <w:rPr>
          <w:bCs/>
        </w:rPr>
        <w:t>-tolyl)-3,4-dihydroquinazolin-2-yl]thio}acetate</w:t>
      </w:r>
      <w:r w:rsidRPr="00A92913">
        <w:rPr>
          <w:b/>
          <w:bCs/>
        </w:rPr>
        <w:t xml:space="preserve"> (12)</w:t>
      </w:r>
      <w:r w:rsidRPr="00A92913">
        <w:t xml:space="preserve"> còn được khẳng định thông qua dữ liệu phổ </w:t>
      </w:r>
      <w:r w:rsidRPr="00A92913">
        <w:rPr>
          <w:vertAlign w:val="superscript"/>
        </w:rPr>
        <w:t>13</w:t>
      </w:r>
      <w:r w:rsidRPr="00A92913">
        <w:t>C-NMR. Trên phổ xuất hiện các tín hiệu tại δ 168.8 và 161.1 ppm, lần lượt được gán cho các carbon của nhóm carbonyl C=O (ester) và C=O (ketone). Các tín hiệu tại δ 61.5 và 34.9 ppm được quy cho carbon của các nhóm –OCH</w:t>
      </w:r>
      <w:r w:rsidRPr="00A92913">
        <w:rPr>
          <w:vertAlign w:val="subscript"/>
        </w:rPr>
        <w:t>2</w:t>
      </w:r>
      <w:r w:rsidRPr="00A92913">
        <w:t>– và –SCH</w:t>
      </w:r>
      <w:r w:rsidRPr="00A92913">
        <w:rPr>
          <w:vertAlign w:val="subscript"/>
        </w:rPr>
        <w:t>2</w:t>
      </w:r>
      <w:r w:rsidRPr="00A92913">
        <w:t xml:space="preserve">–. Ngoài ra, tín hiệu tại δ 21.3 ppm được gán cho carbon của nhóm methyl trên vòng </w:t>
      </w:r>
      <w:r w:rsidRPr="00A92913">
        <w:rPr>
          <w:i/>
        </w:rPr>
        <w:t>p</w:t>
      </w:r>
      <w:r w:rsidRPr="00A92913">
        <w:t>-tolyl, trong khi tín hiệu tại δ 14.6 ppm tương ứng với carbon methyl của nhóm ethyl. Các dữ liệu phổ thu được phù hợp với cấu trúc đề xuất của hợp chất (</w:t>
      </w:r>
      <w:r w:rsidRPr="00A92913">
        <w:rPr>
          <w:b/>
        </w:rPr>
        <w:t>12)</w:t>
      </w:r>
      <w:r w:rsidRPr="00A92913">
        <w:t>.</w:t>
      </w:r>
    </w:p>
    <w:p w14:paraId="54C159AD" w14:textId="24235FCC" w:rsidR="00C4247A" w:rsidRPr="00A92913" w:rsidRDefault="00C4247A" w:rsidP="00727946">
      <w:pPr>
        <w:pStyle w:val="NormalWeb"/>
        <w:spacing w:before="120" w:beforeAutospacing="0" w:after="60" w:afterAutospacing="0" w:line="300" w:lineRule="auto"/>
        <w:ind w:firstLine="720"/>
        <w:rPr>
          <w:sz w:val="26"/>
          <w:szCs w:val="26"/>
        </w:rPr>
      </w:pPr>
      <w:r w:rsidRPr="00A92913">
        <w:rPr>
          <w:sz w:val="26"/>
          <w:szCs w:val="26"/>
        </w:rPr>
        <w:t xml:space="preserve">Kết hợp dữ liệu phổ FT-IR, </w:t>
      </w:r>
      <w:r w:rsidRPr="00A92913">
        <w:rPr>
          <w:sz w:val="26"/>
          <w:szCs w:val="26"/>
          <w:vertAlign w:val="superscript"/>
        </w:rPr>
        <w:t>1</w:t>
      </w:r>
      <w:r w:rsidRPr="00A92913">
        <w:rPr>
          <w:sz w:val="26"/>
          <w:szCs w:val="26"/>
        </w:rPr>
        <w:t xml:space="preserve">H NMR và </w:t>
      </w:r>
      <w:r w:rsidRPr="00A92913">
        <w:rPr>
          <w:sz w:val="26"/>
          <w:szCs w:val="26"/>
          <w:vertAlign w:val="superscript"/>
        </w:rPr>
        <w:t>13</w:t>
      </w:r>
      <w:r w:rsidRPr="00A92913">
        <w:rPr>
          <w:sz w:val="26"/>
          <w:szCs w:val="26"/>
        </w:rPr>
        <w:t xml:space="preserve">C NMR, xác nhận cấu trúc tổng hợp được là hợp chất </w:t>
      </w:r>
      <w:r w:rsidRPr="00A92913">
        <w:rPr>
          <w:b/>
          <w:sz w:val="26"/>
          <w:szCs w:val="26"/>
        </w:rPr>
        <w:t>(12)</w:t>
      </w:r>
      <w:r w:rsidRPr="00A92913">
        <w:rPr>
          <w:sz w:val="26"/>
          <w:szCs w:val="26"/>
        </w:rPr>
        <w:t>:</w:t>
      </w:r>
    </w:p>
    <w:p w14:paraId="0F076CE7" w14:textId="70D65CE8" w:rsidR="00C4247A" w:rsidRPr="00A92913" w:rsidRDefault="00641FF2" w:rsidP="00727946">
      <w:pPr>
        <w:ind w:firstLine="720"/>
        <w:jc w:val="center"/>
      </w:pPr>
      <w:r w:rsidRPr="00A92913">
        <w:object w:dxaOrig="2381" w:dyaOrig="1536" w14:anchorId="24D606BD">
          <v:shape id="_x0000_i1093" type="#_x0000_t75" style="width:107pt;height:67pt" o:ole="">
            <v:imagedata r:id="rId183" o:title=""/>
          </v:shape>
          <o:OLEObject Type="Embed" ProgID="ChemDraw.Document.6.0" ShapeID="_x0000_i1093" DrawAspect="Content" ObjectID="_1852540985" r:id="rId184"/>
        </w:object>
      </w:r>
    </w:p>
    <w:p w14:paraId="47E7E38C" w14:textId="753E187F" w:rsidR="00D504D0" w:rsidRPr="000E0FCF" w:rsidRDefault="00D504D0" w:rsidP="00727946">
      <w:pPr>
        <w:pStyle w:val="Heading4"/>
        <w:spacing w:before="0" w:beforeAutospacing="0" w:after="0" w:afterAutospacing="0" w:line="360" w:lineRule="auto"/>
        <w:ind w:left="862" w:hanging="862"/>
        <w:jc w:val="both"/>
        <w:rPr>
          <w:b w:val="0"/>
          <w:bCs w:val="0"/>
          <w:lang w:val="en-GB"/>
        </w:rPr>
      </w:pPr>
      <w:r w:rsidRPr="000E0FCF">
        <w:rPr>
          <w:b w:val="0"/>
          <w:bCs w:val="0"/>
          <w:lang w:val="en-GB"/>
        </w:rPr>
        <w:t xml:space="preserve">Cơ chế phản </w:t>
      </w:r>
      <w:r w:rsidRPr="000E0FCF">
        <w:rPr>
          <w:rFonts w:eastAsia="Calibri"/>
          <w:b w:val="0"/>
          <w:bCs w:val="0"/>
          <w:szCs w:val="26"/>
          <w:lang w:val="en-GB"/>
        </w:rPr>
        <w:t>ứng</w:t>
      </w:r>
      <w:r w:rsidRPr="000E0FCF">
        <w:rPr>
          <w:b w:val="0"/>
          <w:bCs w:val="0"/>
          <w:lang w:val="en-GB"/>
        </w:rPr>
        <w:t xml:space="preserve"> tổng hợp </w:t>
      </w:r>
      <w:r w:rsidRPr="000E0FCF">
        <w:rPr>
          <w:rFonts w:eastAsia="Calibri"/>
          <w:b w:val="0"/>
          <w:bCs w:val="0"/>
          <w:szCs w:val="26"/>
        </w:rPr>
        <w:t>2-((4-oxo-3-(</w:t>
      </w:r>
      <w:r w:rsidRPr="000E0FCF">
        <w:rPr>
          <w:rFonts w:eastAsia="Calibri"/>
          <w:b w:val="0"/>
          <w:bCs w:val="0"/>
          <w:iCs/>
          <w:szCs w:val="26"/>
        </w:rPr>
        <w:t>p</w:t>
      </w:r>
      <w:r w:rsidRPr="000E0FCF">
        <w:rPr>
          <w:rFonts w:eastAsia="Calibri"/>
          <w:b w:val="0"/>
          <w:bCs w:val="0"/>
          <w:szCs w:val="26"/>
        </w:rPr>
        <w:t>-tolyl)-3,4-dihydroquinazolin-2-yl)thio)acetohydrazide (</w:t>
      </w:r>
      <w:r w:rsidRPr="000E0FCF">
        <w:rPr>
          <w:rFonts w:eastAsia="Calibri"/>
          <w:szCs w:val="26"/>
        </w:rPr>
        <w:t>13</w:t>
      </w:r>
      <w:r w:rsidRPr="000E0FCF">
        <w:rPr>
          <w:rFonts w:eastAsia="Calibri"/>
          <w:b w:val="0"/>
          <w:bCs w:val="0"/>
          <w:szCs w:val="26"/>
        </w:rPr>
        <w:t>)</w:t>
      </w:r>
    </w:p>
    <w:p w14:paraId="013AB201" w14:textId="1B6586A6" w:rsidR="00F02C22" w:rsidRPr="00A92913" w:rsidRDefault="00D471D6" w:rsidP="00727946">
      <w:r w:rsidRPr="00A92913">
        <w:object w:dxaOrig="10681" w:dyaOrig="2026" w14:anchorId="542CCDC8">
          <v:shape id="_x0000_i1094" type="#_x0000_t75" style="width:437pt;height:83pt" o:ole="">
            <v:imagedata r:id="rId185" o:title=""/>
          </v:shape>
          <o:OLEObject Type="Embed" ProgID="ChemDraw.Document.6.0" ShapeID="_x0000_i1094" DrawAspect="Content" ObjectID="_1852540986" r:id="rId186"/>
        </w:object>
      </w:r>
    </w:p>
    <w:p w14:paraId="06D2B0F1" w14:textId="7DE3C645" w:rsidR="00F02C22" w:rsidRPr="00A92913" w:rsidRDefault="0001135F" w:rsidP="00727946">
      <w:pPr>
        <w:spacing w:line="360" w:lineRule="auto"/>
        <w:rPr>
          <w:rFonts w:eastAsia="Calibri"/>
          <w:b/>
          <w:bCs/>
          <w:szCs w:val="26"/>
        </w:rPr>
      </w:pPr>
      <w:bookmarkStart w:id="195" w:name="_Toc240275233"/>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7</w:t>
      </w:r>
      <w:r w:rsidRPr="00A92913">
        <w:fldChar w:fldCharType="end"/>
      </w:r>
      <w:r w:rsidRPr="00A92913">
        <w:rPr>
          <w:lang w:val="vi-VN"/>
        </w:rPr>
        <w:t xml:space="preserve"> </w:t>
      </w:r>
      <w:r w:rsidR="00F02C22" w:rsidRPr="00A92913">
        <w:rPr>
          <w:noProof/>
          <w:szCs w:val="26"/>
        </w:rPr>
        <w:t>Cơ chế</w:t>
      </w:r>
      <w:r w:rsidR="00F02C22" w:rsidRPr="00A92913">
        <w:rPr>
          <w:rFonts w:eastAsia="Calibri"/>
          <w:i/>
          <w:iCs/>
          <w:szCs w:val="18"/>
        </w:rPr>
        <w:t xml:space="preserve"> </w:t>
      </w:r>
      <w:r w:rsidR="00F02C22" w:rsidRPr="00A92913">
        <w:rPr>
          <w:noProof/>
          <w:szCs w:val="26"/>
        </w:rPr>
        <w:t xml:space="preserve">phản ứng tổng hợp nguyên liệu </w:t>
      </w:r>
      <w:r w:rsidR="00F02C22" w:rsidRPr="00A92913">
        <w:rPr>
          <w:rFonts w:eastAsia="Calibri"/>
          <w:szCs w:val="26"/>
        </w:rPr>
        <w:t>2-((4-oxo-3-(</w:t>
      </w:r>
      <w:r w:rsidR="00F02C22" w:rsidRPr="00A92913">
        <w:rPr>
          <w:rFonts w:eastAsia="Calibri"/>
          <w:i/>
          <w:iCs/>
          <w:szCs w:val="26"/>
        </w:rPr>
        <w:t>p</w:t>
      </w:r>
      <w:r w:rsidR="00F02C22" w:rsidRPr="00A92913">
        <w:rPr>
          <w:rFonts w:eastAsia="Calibri"/>
          <w:szCs w:val="26"/>
        </w:rPr>
        <w:t>-tolyl)-3,4-dihydroquinazolin-2-yl)thio)acetohydrazide</w:t>
      </w:r>
      <w:r w:rsidR="00F02C22" w:rsidRPr="00A92913">
        <w:rPr>
          <w:rFonts w:eastAsia="Calibri"/>
          <w:b/>
          <w:bCs/>
          <w:szCs w:val="26"/>
        </w:rPr>
        <w:t xml:space="preserve"> (13)</w:t>
      </w:r>
      <w:bookmarkEnd w:id="195"/>
      <w:r w:rsidR="00F02C22" w:rsidRPr="00A92913">
        <w:rPr>
          <w:rFonts w:eastAsia="Calibri"/>
          <w:b/>
          <w:bCs/>
          <w:szCs w:val="26"/>
        </w:rPr>
        <w:t xml:space="preserve"> </w:t>
      </w:r>
    </w:p>
    <w:p w14:paraId="46C733FC" w14:textId="008E8796" w:rsidR="00D504D0" w:rsidRPr="000E0FCF" w:rsidRDefault="00D504D0" w:rsidP="00727946">
      <w:pPr>
        <w:pStyle w:val="Heading4"/>
        <w:spacing w:before="0" w:beforeAutospacing="0" w:after="0" w:afterAutospacing="0" w:line="360" w:lineRule="auto"/>
        <w:ind w:left="862" w:hanging="862"/>
        <w:jc w:val="both"/>
        <w:rPr>
          <w:b w:val="0"/>
          <w:bCs w:val="0"/>
          <w:lang w:val="en-GB"/>
        </w:rPr>
      </w:pPr>
      <w:r w:rsidRPr="000E0FCF">
        <w:rPr>
          <w:rFonts w:eastAsia="Calibri"/>
          <w:b w:val="0"/>
          <w:bCs w:val="0"/>
          <w:szCs w:val="26"/>
          <w:lang w:val="en-GB"/>
        </w:rPr>
        <w:t xml:space="preserve">Xác định cấu trúc hợp chất </w:t>
      </w:r>
      <w:r w:rsidRPr="000E0FCF">
        <w:rPr>
          <w:rFonts w:eastAsia="Calibri"/>
          <w:b w:val="0"/>
          <w:bCs w:val="0"/>
          <w:szCs w:val="26"/>
        </w:rPr>
        <w:t>2-((4-oxo-3-(</w:t>
      </w:r>
      <w:r w:rsidRPr="000E0FCF">
        <w:rPr>
          <w:rFonts w:eastAsia="Calibri"/>
          <w:b w:val="0"/>
          <w:bCs w:val="0"/>
          <w:iCs/>
          <w:szCs w:val="26"/>
        </w:rPr>
        <w:t>p</w:t>
      </w:r>
      <w:r w:rsidRPr="000E0FCF">
        <w:rPr>
          <w:rFonts w:eastAsia="Calibri"/>
          <w:b w:val="0"/>
          <w:bCs w:val="0"/>
          <w:szCs w:val="26"/>
        </w:rPr>
        <w:t>-tolyl)-3,4-dihydroquinazolin-2-yl)thio)acetohydrazide (</w:t>
      </w:r>
      <w:r w:rsidRPr="000E0FCF">
        <w:rPr>
          <w:rFonts w:eastAsia="Calibri"/>
          <w:szCs w:val="26"/>
        </w:rPr>
        <w:t>13</w:t>
      </w:r>
      <w:r w:rsidRPr="000E0FCF">
        <w:rPr>
          <w:rFonts w:eastAsia="Calibri"/>
          <w:b w:val="0"/>
          <w:bCs w:val="0"/>
          <w:szCs w:val="26"/>
        </w:rPr>
        <w:t>)</w:t>
      </w:r>
    </w:p>
    <w:p w14:paraId="5B641745" w14:textId="6D1A148B" w:rsidR="00D504D0" w:rsidRPr="00A92913" w:rsidRDefault="00D504D0" w:rsidP="00727946">
      <w:pPr>
        <w:spacing w:before="120" w:after="60" w:line="300" w:lineRule="auto"/>
        <w:ind w:firstLine="720"/>
        <w:rPr>
          <w:szCs w:val="26"/>
        </w:rPr>
      </w:pPr>
      <w:r w:rsidRPr="00A92913">
        <w:rPr>
          <w:szCs w:val="26"/>
        </w:rPr>
        <w:t xml:space="preserve">Cấu trúc của hợp chất </w:t>
      </w:r>
      <w:r w:rsidRPr="00A92913">
        <w:rPr>
          <w:rFonts w:eastAsia="Calibri"/>
          <w:bCs/>
          <w:szCs w:val="26"/>
        </w:rPr>
        <w:t>2-((4-oxo-3-(</w:t>
      </w:r>
      <w:r w:rsidRPr="00A92913">
        <w:rPr>
          <w:rFonts w:eastAsia="Calibri"/>
          <w:bCs/>
          <w:i/>
          <w:szCs w:val="26"/>
        </w:rPr>
        <w:t>p</w:t>
      </w:r>
      <w:r w:rsidRPr="00A92913">
        <w:rPr>
          <w:rFonts w:eastAsia="Calibri"/>
          <w:bCs/>
          <w:szCs w:val="26"/>
        </w:rPr>
        <w:t>-tolyl)-3,4-dihydroquinazolin-2-yl)thio)acetohydrazide</w:t>
      </w:r>
      <w:r w:rsidRPr="00A92913">
        <w:rPr>
          <w:rFonts w:eastAsia="Calibri"/>
          <w:b/>
          <w:bCs/>
          <w:szCs w:val="26"/>
        </w:rPr>
        <w:t xml:space="preserve"> (13) </w:t>
      </w:r>
      <w:r w:rsidRPr="00A92913">
        <w:rPr>
          <w:szCs w:val="26"/>
        </w:rPr>
        <w:t xml:space="preserve">được xác định bằng các phương pháp phổ FT–IR, </w:t>
      </w:r>
      <w:r w:rsidRPr="00A92913">
        <w:rPr>
          <w:szCs w:val="26"/>
          <w:vertAlign w:val="superscript"/>
        </w:rPr>
        <w:t>1</w:t>
      </w:r>
      <w:r w:rsidRPr="00A92913">
        <w:rPr>
          <w:szCs w:val="26"/>
        </w:rPr>
        <w:t xml:space="preserve">H–NMR, </w:t>
      </w:r>
      <w:r w:rsidRPr="00A92913">
        <w:rPr>
          <w:szCs w:val="26"/>
          <w:vertAlign w:val="superscript"/>
        </w:rPr>
        <w:t>13</w:t>
      </w:r>
      <w:r w:rsidRPr="00A92913">
        <w:rPr>
          <w:szCs w:val="26"/>
        </w:rPr>
        <w:t xml:space="preserve">C–NMR được trình bày ở </w:t>
      </w:r>
      <w:r w:rsidR="00174FBC" w:rsidRPr="00A92913">
        <w:rPr>
          <w:szCs w:val="26"/>
        </w:rPr>
        <w:t>P</w:t>
      </w:r>
      <w:r w:rsidRPr="00A92913">
        <w:rPr>
          <w:szCs w:val="26"/>
        </w:rPr>
        <w:t>hụ lục</w:t>
      </w:r>
      <w:r w:rsidR="00174FBC" w:rsidRPr="00A92913">
        <w:rPr>
          <w:szCs w:val="26"/>
        </w:rPr>
        <w:t xml:space="preserve"> 56. </w:t>
      </w:r>
    </w:p>
    <w:p w14:paraId="29DD8EC1" w14:textId="18BF5743"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t xml:space="preserve">Phổ FT-IR của hợp chất </w:t>
      </w:r>
      <w:r w:rsidRPr="00A92913">
        <w:rPr>
          <w:b/>
          <w:sz w:val="26"/>
          <w:szCs w:val="26"/>
        </w:rPr>
        <w:t xml:space="preserve">13 </w:t>
      </w:r>
      <w:r w:rsidRPr="00A92913">
        <w:rPr>
          <w:sz w:val="26"/>
          <w:szCs w:val="26"/>
        </w:rPr>
        <w:t>cho thấy các dải hấp thụ đặc trưng phù hợp với cấu trúc đề xuất. Liên kết C=N được xác định tại 1549 cm</w:t>
      </w:r>
      <w:r w:rsidRPr="00A92913">
        <w:rPr>
          <w:rFonts w:ascii="Calibri" w:eastAsia="Calibri" w:hAnsi="Calibri" w:cs="Calibri"/>
          <w:sz w:val="26"/>
          <w:szCs w:val="26"/>
        </w:rPr>
        <w:t>⁻</w:t>
      </w:r>
      <w:r w:rsidRPr="00A92913">
        <w:rPr>
          <w:sz w:val="26"/>
          <w:szCs w:val="26"/>
        </w:rPr>
        <w:t>¹, trong khi dao động C–S xuất hiện ở 636 cm</w:t>
      </w:r>
      <w:r w:rsidRPr="00A92913">
        <w:rPr>
          <w:rFonts w:ascii="Calibri" w:eastAsia="Calibri" w:hAnsi="Calibri" w:cs="Calibri"/>
          <w:sz w:val="26"/>
          <w:szCs w:val="26"/>
        </w:rPr>
        <w:t>⁻</w:t>
      </w:r>
      <w:r w:rsidRPr="00A92913">
        <w:rPr>
          <w:sz w:val="26"/>
          <w:szCs w:val="26"/>
        </w:rPr>
        <w:t xml:space="preserve">¹. Sự hiện diện của vòng benzene được xác nhận qua các dao động </w:t>
      </w:r>
      <w:r w:rsidR="003555CC" w:rsidRPr="00A92913">
        <w:rPr>
          <w:sz w:val="26"/>
          <w:szCs w:val="26"/>
        </w:rPr>
        <w:br/>
      </w:r>
      <w:r w:rsidRPr="00A92913">
        <w:rPr>
          <w:sz w:val="26"/>
          <w:szCs w:val="26"/>
        </w:rPr>
        <w:t>H–C</w:t>
      </w:r>
      <w:r w:rsidRPr="00A92913">
        <w:rPr>
          <w:sz w:val="26"/>
          <w:szCs w:val="26"/>
          <w:vertAlign w:val="subscript"/>
        </w:rPr>
        <w:t xml:space="preserve">sp² </w:t>
      </w:r>
      <w:r w:rsidRPr="00A92913">
        <w:rPr>
          <w:sz w:val="26"/>
          <w:szCs w:val="26"/>
        </w:rPr>
        <w:t>(3063 cm</w:t>
      </w:r>
      <w:r w:rsidRPr="00A92913">
        <w:rPr>
          <w:rFonts w:ascii="Calibri" w:eastAsia="Calibri" w:hAnsi="Calibri" w:cs="Calibri"/>
          <w:sz w:val="26"/>
          <w:szCs w:val="26"/>
        </w:rPr>
        <w:t>⁻</w:t>
      </w:r>
      <w:r w:rsidRPr="00A92913">
        <w:rPr>
          <w:sz w:val="26"/>
          <w:szCs w:val="26"/>
        </w:rPr>
        <w:t>¹) và C=C thơm (1609 cm</w:t>
      </w:r>
      <w:r w:rsidRPr="00A92913">
        <w:rPr>
          <w:rFonts w:ascii="Calibri" w:eastAsia="Calibri" w:hAnsi="Calibri" w:cs="Calibri"/>
          <w:sz w:val="26"/>
          <w:szCs w:val="26"/>
        </w:rPr>
        <w:t>⁻</w:t>
      </w:r>
      <w:r w:rsidRPr="00A92913">
        <w:rPr>
          <w:sz w:val="26"/>
          <w:szCs w:val="26"/>
        </w:rPr>
        <w:t>¹). Hai dải hấp thụ của các nhóm carbonyl C=O (ester) và C=O (ketone) được ghi nhận lần lượt tại 1678 và 1643 cm</w:t>
      </w:r>
      <w:r w:rsidRPr="00A92913">
        <w:rPr>
          <w:rFonts w:ascii="Calibri" w:eastAsia="Calibri" w:hAnsi="Calibri" w:cs="Calibri"/>
          <w:sz w:val="26"/>
          <w:szCs w:val="26"/>
        </w:rPr>
        <w:t>⁻</w:t>
      </w:r>
      <w:r w:rsidRPr="00A92913">
        <w:rPr>
          <w:sz w:val="26"/>
          <w:szCs w:val="26"/>
        </w:rPr>
        <w:t>¹. Dao động kéo giãn C–N của khung quinazoline xuất hiện tại 1198 cm</w:t>
      </w:r>
      <w:r w:rsidRPr="00A92913">
        <w:rPr>
          <w:rFonts w:ascii="Calibri" w:eastAsia="Calibri" w:hAnsi="Calibri" w:cs="Calibri"/>
          <w:sz w:val="26"/>
          <w:szCs w:val="26"/>
        </w:rPr>
        <w:t>⁻</w:t>
      </w:r>
      <w:r w:rsidRPr="00A92913">
        <w:rPr>
          <w:sz w:val="26"/>
          <w:szCs w:val="26"/>
        </w:rPr>
        <w:t>¹, cùng với các tín hiệu H–</w:t>
      </w:r>
      <w:r w:rsidRPr="00A92913">
        <w:rPr>
          <w:sz w:val="26"/>
          <w:szCs w:val="26"/>
        </w:rPr>
        <w:lastRenderedPageBreak/>
        <w:t>C</w:t>
      </w:r>
      <w:r w:rsidRPr="00A92913">
        <w:rPr>
          <w:sz w:val="26"/>
          <w:szCs w:val="26"/>
          <w:vertAlign w:val="subscript"/>
        </w:rPr>
        <w:t xml:space="preserve">sp³ </w:t>
      </w:r>
      <w:r w:rsidRPr="00A92913">
        <w:rPr>
          <w:sz w:val="26"/>
          <w:szCs w:val="26"/>
        </w:rPr>
        <w:t>trong vùng 2974–2912 cm</w:t>
      </w:r>
      <w:r w:rsidRPr="00A92913">
        <w:rPr>
          <w:rFonts w:ascii="Calibri" w:eastAsia="Calibri" w:hAnsi="Calibri" w:cs="Calibri"/>
          <w:sz w:val="26"/>
          <w:szCs w:val="26"/>
        </w:rPr>
        <w:t>⁻</w:t>
      </w:r>
      <w:r w:rsidRPr="00A92913">
        <w:rPr>
          <w:sz w:val="26"/>
          <w:szCs w:val="26"/>
        </w:rPr>
        <w:t>¹. Đặc biệt, dải hấp thụ N–H trong khoảng 3341–3271 cm</w:t>
      </w:r>
      <w:r w:rsidRPr="00A92913">
        <w:rPr>
          <w:rFonts w:ascii="Calibri" w:eastAsia="Calibri" w:hAnsi="Calibri" w:cs="Calibri"/>
          <w:sz w:val="26"/>
          <w:szCs w:val="26"/>
        </w:rPr>
        <w:t>⁻</w:t>
      </w:r>
      <w:r w:rsidRPr="00A92913">
        <w:rPr>
          <w:sz w:val="26"/>
          <w:szCs w:val="26"/>
        </w:rPr>
        <w:t xml:space="preserve">¹ chứng tỏ sự hình thành nhóm hydrazide, xác nhận quá trình chuyển hóa từ hợp chất </w:t>
      </w:r>
      <w:r w:rsidRPr="00A92913">
        <w:rPr>
          <w:b/>
          <w:sz w:val="26"/>
          <w:szCs w:val="26"/>
        </w:rPr>
        <w:t>12</w:t>
      </w:r>
      <w:r w:rsidRPr="00A92913">
        <w:rPr>
          <w:sz w:val="26"/>
          <w:szCs w:val="26"/>
        </w:rPr>
        <w:t xml:space="preserve"> sang </w:t>
      </w:r>
      <w:r w:rsidRPr="00A92913">
        <w:rPr>
          <w:b/>
          <w:sz w:val="26"/>
          <w:szCs w:val="26"/>
        </w:rPr>
        <w:t>13</w:t>
      </w:r>
      <w:r w:rsidRPr="00A92913">
        <w:rPr>
          <w:sz w:val="26"/>
          <w:szCs w:val="26"/>
        </w:rPr>
        <w:t>.</w:t>
      </w:r>
    </w:p>
    <w:p w14:paraId="33BA500A" w14:textId="77777777"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t xml:space="preserve">Phổ </w:t>
      </w:r>
      <w:r w:rsidRPr="00A92913">
        <w:rPr>
          <w:sz w:val="26"/>
          <w:szCs w:val="26"/>
          <w:vertAlign w:val="superscript"/>
        </w:rPr>
        <w:t>1</w:t>
      </w:r>
      <w:r w:rsidRPr="00A92913">
        <w:rPr>
          <w:sz w:val="26"/>
          <w:szCs w:val="26"/>
        </w:rPr>
        <w:t xml:space="preserve">H-NMR của hợp chất </w:t>
      </w:r>
      <w:r w:rsidRPr="00A92913">
        <w:rPr>
          <w:b/>
          <w:sz w:val="26"/>
          <w:szCs w:val="26"/>
        </w:rPr>
        <w:t>13</w:t>
      </w:r>
      <w:r w:rsidRPr="00A92913">
        <w:rPr>
          <w:sz w:val="26"/>
          <w:szCs w:val="26"/>
        </w:rPr>
        <w:t xml:space="preserve"> thể hiện các tín hiệu đặc trưng. Tín hiệu mũi đơn tại δ 3.84 ppm (2H) được gán cho nhóm –SCH</w:t>
      </w:r>
      <w:r w:rsidRPr="00A92913">
        <w:rPr>
          <w:sz w:val="26"/>
          <w:szCs w:val="26"/>
          <w:vertAlign w:val="subscript"/>
        </w:rPr>
        <w:t>2</w:t>
      </w:r>
      <w:r w:rsidRPr="00A92913">
        <w:rPr>
          <w:sz w:val="26"/>
          <w:szCs w:val="26"/>
        </w:rPr>
        <w:t xml:space="preserve">–, trong khi tín hiệu tại δ 2.43 ppm (3H) tương ứng với nhóm methyl trên vòng </w:t>
      </w:r>
      <w:r w:rsidRPr="00A92913">
        <w:rPr>
          <w:i/>
          <w:sz w:val="26"/>
          <w:szCs w:val="26"/>
        </w:rPr>
        <w:t>p</w:t>
      </w:r>
      <w:r w:rsidRPr="00A92913">
        <w:rPr>
          <w:sz w:val="26"/>
          <w:szCs w:val="26"/>
        </w:rPr>
        <w:t>-tolyl. Các proton thơm của khung quinazoline xuất hiện trong khoảng δ 7.34–8.09 ppm. Ngoài ra, tín hiệu mũi đơn tại δ 9.30 ppm (1H) và tín hiệu rộng tại δ 4.27 ppm (2H) lần lượt được quy cho proton –NH– và –NH</w:t>
      </w:r>
      <w:r w:rsidRPr="00A92913">
        <w:rPr>
          <w:sz w:val="26"/>
          <w:szCs w:val="26"/>
          <w:vertAlign w:val="subscript"/>
        </w:rPr>
        <w:t>2</w:t>
      </w:r>
      <w:r w:rsidRPr="00A92913">
        <w:rPr>
          <w:sz w:val="26"/>
          <w:szCs w:val="26"/>
        </w:rPr>
        <w:t>.</w:t>
      </w:r>
    </w:p>
    <w:p w14:paraId="0D9D65E1" w14:textId="77777777"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t xml:space="preserve">Phổ </w:t>
      </w:r>
      <w:r w:rsidRPr="00A92913">
        <w:rPr>
          <w:sz w:val="26"/>
          <w:szCs w:val="26"/>
          <w:vertAlign w:val="superscript"/>
        </w:rPr>
        <w:t>13</w:t>
      </w:r>
      <w:r w:rsidRPr="00A92913">
        <w:rPr>
          <w:sz w:val="26"/>
          <w:szCs w:val="26"/>
        </w:rPr>
        <w:t>C-NMR tiếp tục khẳng định cấu trúc hợp chất. Các tín hiệu tại δ 166.6 và 161.2 ppm được gán cho các carbonyl C=O (amide) và C=O (ketone). Tín hiệu tại δ 35.0 ppm tương ứng với carbon của nhóm –SCH</w:t>
      </w:r>
      <w:r w:rsidRPr="00A92913">
        <w:rPr>
          <w:sz w:val="26"/>
          <w:szCs w:val="26"/>
          <w:vertAlign w:val="subscript"/>
        </w:rPr>
        <w:t>2</w:t>
      </w:r>
      <w:r w:rsidRPr="00A92913">
        <w:rPr>
          <w:sz w:val="26"/>
          <w:szCs w:val="26"/>
        </w:rPr>
        <w:t xml:space="preserve">–, trong khi tín hiệu tại δ 21.3 ppm được quy cho carbon của nhóm methyl trên vòng </w:t>
      </w:r>
      <w:r w:rsidRPr="00A92913">
        <w:rPr>
          <w:i/>
          <w:sz w:val="26"/>
          <w:szCs w:val="26"/>
        </w:rPr>
        <w:t>p</w:t>
      </w:r>
      <w:r w:rsidRPr="00A92913">
        <w:rPr>
          <w:sz w:val="26"/>
          <w:szCs w:val="26"/>
        </w:rPr>
        <w:t>-tolyl.</w:t>
      </w:r>
    </w:p>
    <w:p w14:paraId="34481E3F" w14:textId="67C5F5D3" w:rsidR="0087343A" w:rsidRPr="00A92913" w:rsidRDefault="0087343A" w:rsidP="00727946">
      <w:pPr>
        <w:pStyle w:val="NormalWeb"/>
        <w:spacing w:before="0" w:beforeAutospacing="0" w:after="0" w:afterAutospacing="0" w:line="360" w:lineRule="auto"/>
        <w:ind w:firstLine="720"/>
        <w:rPr>
          <w:sz w:val="26"/>
          <w:szCs w:val="26"/>
        </w:rPr>
      </w:pPr>
      <w:r w:rsidRPr="00A92913">
        <w:rPr>
          <w:sz w:val="26"/>
          <w:szCs w:val="26"/>
        </w:rPr>
        <w:t xml:space="preserve">Kết hợp dữ liệu phổ FT-IR, </w:t>
      </w:r>
      <w:r w:rsidRPr="00A92913">
        <w:rPr>
          <w:sz w:val="26"/>
          <w:szCs w:val="26"/>
          <w:vertAlign w:val="superscript"/>
        </w:rPr>
        <w:t>1</w:t>
      </w:r>
      <w:r w:rsidRPr="00A92913">
        <w:rPr>
          <w:sz w:val="26"/>
          <w:szCs w:val="26"/>
        </w:rPr>
        <w:t xml:space="preserve">H NMR và </w:t>
      </w:r>
      <w:r w:rsidRPr="00A92913">
        <w:rPr>
          <w:sz w:val="26"/>
          <w:szCs w:val="26"/>
          <w:vertAlign w:val="superscript"/>
        </w:rPr>
        <w:t>13</w:t>
      </w:r>
      <w:r w:rsidRPr="00A92913">
        <w:rPr>
          <w:sz w:val="26"/>
          <w:szCs w:val="26"/>
        </w:rPr>
        <w:t xml:space="preserve">C NMR, xác nhận cấu trúc tổng hợp được là hợp chất </w:t>
      </w:r>
      <w:r w:rsidRPr="00A92913">
        <w:rPr>
          <w:b/>
          <w:sz w:val="26"/>
          <w:szCs w:val="26"/>
        </w:rPr>
        <w:t>(13)</w:t>
      </w:r>
      <w:r w:rsidRPr="00A92913">
        <w:rPr>
          <w:sz w:val="26"/>
          <w:szCs w:val="26"/>
        </w:rPr>
        <w:t>:</w:t>
      </w:r>
    </w:p>
    <w:p w14:paraId="229D00C0" w14:textId="72A33B27" w:rsidR="0087343A" w:rsidRPr="00A92913" w:rsidRDefault="0087343A" w:rsidP="00727946">
      <w:pPr>
        <w:pStyle w:val="NormalWeb"/>
        <w:spacing w:before="120" w:beforeAutospacing="0" w:after="60" w:afterAutospacing="0" w:line="300" w:lineRule="auto"/>
        <w:jc w:val="center"/>
        <w:rPr>
          <w:sz w:val="26"/>
          <w:szCs w:val="26"/>
        </w:rPr>
      </w:pPr>
      <w:r w:rsidRPr="00A92913">
        <w:object w:dxaOrig="2697" w:dyaOrig="1709" w14:anchorId="6ACA6C22">
          <v:shape id="_x0000_i1095" type="#_x0000_t75" style="width:136pt;height:85pt" o:ole="">
            <v:imagedata r:id="rId187" o:title=""/>
          </v:shape>
          <o:OLEObject Type="Embed" ProgID="ChemDraw.Document.6.0" ShapeID="_x0000_i1095" DrawAspect="Content" ObjectID="_1852540987" r:id="rId188"/>
        </w:object>
      </w:r>
    </w:p>
    <w:p w14:paraId="24E39A9E" w14:textId="25236B49" w:rsidR="00D504D0" w:rsidRPr="000E0FCF" w:rsidRDefault="00D504D0" w:rsidP="00727946">
      <w:pPr>
        <w:pStyle w:val="Heading4"/>
        <w:spacing w:before="0" w:beforeAutospacing="0" w:after="0" w:afterAutospacing="0" w:line="360" w:lineRule="auto"/>
        <w:ind w:left="862" w:hanging="862"/>
        <w:jc w:val="both"/>
        <w:rPr>
          <w:b w:val="0"/>
          <w:bCs w:val="0"/>
        </w:rPr>
      </w:pPr>
      <w:r w:rsidRPr="000E0FCF">
        <w:rPr>
          <w:b w:val="0"/>
          <w:bCs w:val="0"/>
          <w:lang w:val="en-GB"/>
        </w:rPr>
        <w:t xml:space="preserve">Cơ chế phản ứng tổng hợp </w:t>
      </w:r>
      <w:r w:rsidRPr="000E0FCF">
        <w:rPr>
          <w:rFonts w:eastAsia="Calibri"/>
          <w:b w:val="0"/>
          <w:bCs w:val="0"/>
          <w:szCs w:val="26"/>
        </w:rPr>
        <w:t>N-(4-oxo-2-thioxothiazolidin-3-yl)-2-((4-oxo-3-(p-tolyl)-3,4-dihydroquinazolin-2-yl)thio)acetamide (</w:t>
      </w:r>
      <w:r w:rsidRPr="000E0FCF">
        <w:rPr>
          <w:rFonts w:eastAsia="Calibri"/>
          <w:szCs w:val="26"/>
        </w:rPr>
        <w:t>14</w:t>
      </w:r>
      <w:r w:rsidRPr="000E0FCF">
        <w:rPr>
          <w:rFonts w:eastAsia="Calibri"/>
          <w:b w:val="0"/>
          <w:bCs w:val="0"/>
          <w:szCs w:val="26"/>
        </w:rPr>
        <w:t>)</w:t>
      </w:r>
    </w:p>
    <w:p w14:paraId="0C917A8F" w14:textId="0259CF95" w:rsidR="00F02C22" w:rsidRPr="00A92913" w:rsidRDefault="00804568" w:rsidP="00641FF2">
      <w:pPr>
        <w:jc w:val="center"/>
      </w:pPr>
      <w:r w:rsidRPr="00A92913">
        <w:object w:dxaOrig="10595" w:dyaOrig="4232" w14:anchorId="75D43A73">
          <v:shape id="_x0000_i1096" type="#_x0000_t75" style="width:379pt;height:152pt" o:ole="">
            <v:imagedata r:id="rId189" o:title=""/>
          </v:shape>
          <o:OLEObject Type="Embed" ProgID="ChemDraw.Document.6.0" ShapeID="_x0000_i1096" DrawAspect="Content" ObjectID="_1852540988" r:id="rId190"/>
        </w:object>
      </w:r>
    </w:p>
    <w:p w14:paraId="60B2F4B6" w14:textId="0349B36A" w:rsidR="00F02C22" w:rsidRPr="00A92913" w:rsidRDefault="0001135F" w:rsidP="00727946">
      <w:pPr>
        <w:spacing w:line="360" w:lineRule="auto"/>
        <w:rPr>
          <w:rFonts w:eastAsia="Calibri"/>
          <w:b/>
          <w:bCs/>
          <w:szCs w:val="26"/>
        </w:rPr>
      </w:pPr>
      <w:bookmarkStart w:id="196" w:name="_Toc240275234"/>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8</w:t>
      </w:r>
      <w:r w:rsidRPr="00A92913">
        <w:fldChar w:fldCharType="end"/>
      </w:r>
      <w:r w:rsidRPr="00A92913">
        <w:rPr>
          <w:lang w:val="vi-VN"/>
        </w:rPr>
        <w:t xml:space="preserve"> </w:t>
      </w:r>
      <w:r w:rsidR="00F02C22" w:rsidRPr="00A92913">
        <w:rPr>
          <w:noProof/>
          <w:szCs w:val="26"/>
        </w:rPr>
        <w:t>Cơ chế</w:t>
      </w:r>
      <w:r w:rsidR="00F02C22" w:rsidRPr="00A92913">
        <w:rPr>
          <w:rFonts w:eastAsia="Calibri"/>
          <w:i/>
          <w:iCs/>
          <w:szCs w:val="18"/>
        </w:rPr>
        <w:t xml:space="preserve"> </w:t>
      </w:r>
      <w:r w:rsidR="00F02C22" w:rsidRPr="00A92913">
        <w:rPr>
          <w:noProof/>
          <w:szCs w:val="26"/>
        </w:rPr>
        <w:t xml:space="preserve">phản ứng tổng hợp nguyên liệu </w:t>
      </w:r>
      <w:r w:rsidR="00F02C22" w:rsidRPr="00A92913">
        <w:rPr>
          <w:rFonts w:eastAsia="Calibri"/>
          <w:i/>
          <w:iCs/>
          <w:szCs w:val="26"/>
        </w:rPr>
        <w:t>N</w:t>
      </w:r>
      <w:r w:rsidR="00F02C22" w:rsidRPr="00A92913">
        <w:rPr>
          <w:rFonts w:eastAsia="Calibri"/>
          <w:szCs w:val="26"/>
        </w:rPr>
        <w:t>-(4-oxo-2-thioxothiazolidin-3-yl)-2-((4-oxo-3-(</w:t>
      </w:r>
      <w:r w:rsidR="00F02C22" w:rsidRPr="00A92913">
        <w:rPr>
          <w:rFonts w:eastAsia="Calibri"/>
          <w:i/>
          <w:iCs/>
          <w:szCs w:val="26"/>
        </w:rPr>
        <w:t>p</w:t>
      </w:r>
      <w:r w:rsidR="00F02C22" w:rsidRPr="00A92913">
        <w:rPr>
          <w:rFonts w:eastAsia="Calibri"/>
          <w:szCs w:val="26"/>
        </w:rPr>
        <w:t>-tolyl)-3,4-dihydroquinazolin-2-yl)thio)acetamide</w:t>
      </w:r>
      <w:r w:rsidR="00F02C22" w:rsidRPr="00A92913">
        <w:rPr>
          <w:rFonts w:eastAsia="Calibri"/>
          <w:b/>
          <w:bCs/>
          <w:szCs w:val="26"/>
        </w:rPr>
        <w:t xml:space="preserve"> (14)</w:t>
      </w:r>
      <w:bookmarkEnd w:id="196"/>
      <w:r w:rsidR="00F02C22" w:rsidRPr="00A92913">
        <w:rPr>
          <w:rFonts w:eastAsia="Calibri"/>
          <w:b/>
          <w:bCs/>
          <w:szCs w:val="26"/>
        </w:rPr>
        <w:t xml:space="preserve"> </w:t>
      </w:r>
    </w:p>
    <w:p w14:paraId="2A666271" w14:textId="1913FEF3" w:rsidR="00D504D0" w:rsidRPr="000E0FCF" w:rsidRDefault="00D504D0" w:rsidP="00727946">
      <w:pPr>
        <w:pStyle w:val="Heading4"/>
        <w:spacing w:before="0" w:beforeAutospacing="0" w:after="0" w:afterAutospacing="0" w:line="360" w:lineRule="auto"/>
        <w:ind w:left="862" w:hanging="862"/>
        <w:jc w:val="both"/>
        <w:rPr>
          <w:b w:val="0"/>
          <w:bCs w:val="0"/>
        </w:rPr>
      </w:pPr>
      <w:r w:rsidRPr="000E0FCF">
        <w:rPr>
          <w:rFonts w:eastAsia="Calibri"/>
          <w:b w:val="0"/>
          <w:bCs w:val="0"/>
          <w:szCs w:val="26"/>
          <w:lang w:val="en-GB"/>
        </w:rPr>
        <w:t xml:space="preserve">Xác định </w:t>
      </w:r>
      <w:r w:rsidRPr="000E0FCF">
        <w:rPr>
          <w:b w:val="0"/>
          <w:bCs w:val="0"/>
          <w:lang w:val="en-GB"/>
        </w:rPr>
        <w:t>cấu</w:t>
      </w:r>
      <w:r w:rsidRPr="000E0FCF">
        <w:rPr>
          <w:rFonts w:eastAsia="Calibri"/>
          <w:b w:val="0"/>
          <w:bCs w:val="0"/>
          <w:szCs w:val="26"/>
          <w:lang w:val="en-GB"/>
        </w:rPr>
        <w:t xml:space="preserve"> trúc hợp chất </w:t>
      </w:r>
      <w:r w:rsidRPr="000E0FCF">
        <w:rPr>
          <w:rFonts w:eastAsia="Calibri"/>
          <w:b w:val="0"/>
          <w:bCs w:val="0"/>
          <w:iCs/>
          <w:szCs w:val="26"/>
        </w:rPr>
        <w:t>N</w:t>
      </w:r>
      <w:r w:rsidRPr="000E0FCF">
        <w:rPr>
          <w:rFonts w:eastAsia="Calibri"/>
          <w:b w:val="0"/>
          <w:bCs w:val="0"/>
          <w:szCs w:val="26"/>
        </w:rPr>
        <w:t>-(4-oxo-2-thioxothiazolidin-3-yl)-2-((4-oxo-3-(</w:t>
      </w:r>
      <w:r w:rsidRPr="000E0FCF">
        <w:rPr>
          <w:rFonts w:eastAsia="Calibri"/>
          <w:b w:val="0"/>
          <w:bCs w:val="0"/>
          <w:iCs/>
          <w:szCs w:val="26"/>
        </w:rPr>
        <w:t>p</w:t>
      </w:r>
      <w:r w:rsidRPr="000E0FCF">
        <w:rPr>
          <w:rFonts w:eastAsia="Calibri"/>
          <w:b w:val="0"/>
          <w:bCs w:val="0"/>
          <w:szCs w:val="26"/>
        </w:rPr>
        <w:t>-tolyl)-3,4-dihydroquinazolin-2-yl)thio)acetamide (</w:t>
      </w:r>
      <w:r w:rsidRPr="000E0FCF">
        <w:rPr>
          <w:rFonts w:eastAsia="Calibri"/>
          <w:szCs w:val="26"/>
        </w:rPr>
        <w:t>14</w:t>
      </w:r>
      <w:r w:rsidRPr="000E0FCF">
        <w:rPr>
          <w:rFonts w:eastAsia="Calibri"/>
          <w:b w:val="0"/>
          <w:bCs w:val="0"/>
          <w:szCs w:val="26"/>
        </w:rPr>
        <w:t>)</w:t>
      </w:r>
    </w:p>
    <w:p w14:paraId="4AA8778C" w14:textId="317E18E5" w:rsidR="00D504D0" w:rsidRPr="00A92913" w:rsidRDefault="00D504D0" w:rsidP="00727946">
      <w:pPr>
        <w:spacing w:line="360" w:lineRule="auto"/>
        <w:ind w:firstLine="720"/>
        <w:rPr>
          <w:rFonts w:eastAsia="Calibri"/>
          <w:b/>
          <w:bCs/>
          <w:szCs w:val="26"/>
        </w:rPr>
      </w:pPr>
      <w:r w:rsidRPr="00A92913">
        <w:rPr>
          <w:szCs w:val="26"/>
        </w:rPr>
        <w:lastRenderedPageBreak/>
        <w:t xml:space="preserve">Cấu trúc của hợp chất </w:t>
      </w:r>
      <w:r w:rsidRPr="00A92913">
        <w:rPr>
          <w:rFonts w:eastAsia="Calibri"/>
          <w:bCs/>
          <w:i/>
          <w:szCs w:val="26"/>
        </w:rPr>
        <w:t>N</w:t>
      </w:r>
      <w:r w:rsidRPr="00A92913">
        <w:rPr>
          <w:rFonts w:eastAsia="Calibri"/>
          <w:bCs/>
          <w:szCs w:val="26"/>
        </w:rPr>
        <w:t>-(4-oxo-2-thioxothiazolidin-3-yl)-2-((4-oxo-3-(</w:t>
      </w:r>
      <w:r w:rsidRPr="00A92913">
        <w:rPr>
          <w:rFonts w:eastAsia="Calibri"/>
          <w:bCs/>
          <w:i/>
          <w:szCs w:val="26"/>
        </w:rPr>
        <w:t>p</w:t>
      </w:r>
      <w:r w:rsidRPr="00A92913">
        <w:rPr>
          <w:rFonts w:eastAsia="Calibri"/>
          <w:bCs/>
          <w:szCs w:val="26"/>
        </w:rPr>
        <w:t>-tolyl)-3,4-dihydroquinazolin-2-yl)thio)acetamide</w:t>
      </w:r>
      <w:r w:rsidRPr="00A92913">
        <w:rPr>
          <w:rFonts w:eastAsia="Calibri"/>
          <w:b/>
          <w:bCs/>
          <w:szCs w:val="26"/>
        </w:rPr>
        <w:t xml:space="preserve"> (14)</w:t>
      </w:r>
      <w:r w:rsidRPr="00A92913">
        <w:rPr>
          <w:szCs w:val="26"/>
        </w:rPr>
        <w:t xml:space="preserve"> được xác định bằng các phương pháp phổ FT–IR, HR–MS, </w:t>
      </w:r>
      <w:r w:rsidRPr="00A92913">
        <w:rPr>
          <w:szCs w:val="26"/>
          <w:vertAlign w:val="superscript"/>
        </w:rPr>
        <w:t>1</w:t>
      </w:r>
      <w:r w:rsidRPr="00A92913">
        <w:rPr>
          <w:szCs w:val="26"/>
        </w:rPr>
        <w:t xml:space="preserve">H–NMR, </w:t>
      </w:r>
      <w:r w:rsidRPr="00A92913">
        <w:rPr>
          <w:szCs w:val="26"/>
          <w:vertAlign w:val="superscript"/>
        </w:rPr>
        <w:t>13</w:t>
      </w:r>
      <w:r w:rsidRPr="00A92913">
        <w:rPr>
          <w:szCs w:val="26"/>
        </w:rPr>
        <w:t xml:space="preserve">C–NMR được trình bày ở </w:t>
      </w:r>
      <w:r w:rsidR="00174FBC" w:rsidRPr="00A92913">
        <w:rPr>
          <w:szCs w:val="26"/>
        </w:rPr>
        <w:t>P</w:t>
      </w:r>
      <w:r w:rsidRPr="00A92913">
        <w:rPr>
          <w:szCs w:val="26"/>
        </w:rPr>
        <w:t>hụ lục</w:t>
      </w:r>
      <w:r w:rsidR="00174FBC" w:rsidRPr="00A92913">
        <w:rPr>
          <w:szCs w:val="26"/>
        </w:rPr>
        <w:t xml:space="preserve"> 57.</w:t>
      </w:r>
      <w:r w:rsidRPr="00A92913">
        <w:rPr>
          <w:szCs w:val="26"/>
        </w:rPr>
        <w:t xml:space="preserve"> </w:t>
      </w:r>
    </w:p>
    <w:p w14:paraId="3BFF1C96" w14:textId="77777777" w:rsidR="00D504D0" w:rsidRPr="00A92913" w:rsidRDefault="00D504D0" w:rsidP="00727946">
      <w:pPr>
        <w:pStyle w:val="NormalWeb"/>
        <w:spacing w:before="0" w:beforeAutospacing="0" w:after="0" w:afterAutospacing="0" w:line="360" w:lineRule="auto"/>
        <w:ind w:firstLine="720"/>
        <w:rPr>
          <w:sz w:val="26"/>
          <w:szCs w:val="26"/>
        </w:rPr>
      </w:pPr>
      <w:r w:rsidRPr="00A92913">
        <w:rPr>
          <w:sz w:val="26"/>
          <w:szCs w:val="26"/>
        </w:rPr>
        <w:t xml:space="preserve">Phổ FT-IR của hợp chất </w:t>
      </w:r>
      <w:r w:rsidRPr="00A92913">
        <w:rPr>
          <w:b/>
          <w:sz w:val="26"/>
          <w:szCs w:val="26"/>
        </w:rPr>
        <w:t>14</w:t>
      </w:r>
      <w:r w:rsidRPr="00A92913">
        <w:rPr>
          <w:sz w:val="26"/>
          <w:szCs w:val="26"/>
        </w:rPr>
        <w:t xml:space="preserve"> thể hiện các dải hấp thụ đặc trưng tương tự hợp chất </w:t>
      </w:r>
      <w:r w:rsidRPr="00A92913">
        <w:rPr>
          <w:b/>
          <w:sz w:val="26"/>
          <w:szCs w:val="26"/>
        </w:rPr>
        <w:t>13</w:t>
      </w:r>
      <w:r w:rsidRPr="00A92913">
        <w:rPr>
          <w:sz w:val="26"/>
          <w:szCs w:val="26"/>
        </w:rPr>
        <w:t>. Liên kết C=N được ghi nhận tại 1549 cm</w:t>
      </w:r>
      <w:r w:rsidRPr="00A92913">
        <w:rPr>
          <w:rFonts w:ascii="Calibri" w:eastAsia="Calibri" w:hAnsi="Calibri" w:cs="Calibri"/>
          <w:sz w:val="26"/>
          <w:szCs w:val="26"/>
        </w:rPr>
        <w:t>⁻</w:t>
      </w:r>
      <w:r w:rsidRPr="00A92913">
        <w:rPr>
          <w:sz w:val="26"/>
          <w:szCs w:val="26"/>
        </w:rPr>
        <w:t>¹, trong khi dao động C–S xuất hiện ở 633 cm</w:t>
      </w:r>
      <w:r w:rsidRPr="00A92913">
        <w:rPr>
          <w:rFonts w:ascii="Calibri" w:eastAsia="Calibri" w:hAnsi="Calibri" w:cs="Calibri"/>
          <w:sz w:val="26"/>
          <w:szCs w:val="26"/>
        </w:rPr>
        <w:t>⁻</w:t>
      </w:r>
      <w:r w:rsidRPr="00A92913">
        <w:rPr>
          <w:sz w:val="26"/>
          <w:szCs w:val="26"/>
        </w:rPr>
        <w:t>¹. Sự hiện diện của vòng benzene được xác nhận qua các dao động H–C</w:t>
      </w:r>
      <w:r w:rsidRPr="00A92913">
        <w:rPr>
          <w:sz w:val="26"/>
          <w:szCs w:val="26"/>
          <w:vertAlign w:val="subscript"/>
        </w:rPr>
        <w:t>sp²</w:t>
      </w:r>
      <w:r w:rsidRPr="00A92913">
        <w:rPr>
          <w:sz w:val="26"/>
          <w:szCs w:val="26"/>
        </w:rPr>
        <w:t xml:space="preserve"> (3093 cm</w:t>
      </w:r>
      <w:r w:rsidRPr="00A92913">
        <w:rPr>
          <w:rFonts w:ascii="Calibri" w:eastAsia="Calibri" w:hAnsi="Calibri" w:cs="Calibri"/>
          <w:sz w:val="26"/>
          <w:szCs w:val="26"/>
        </w:rPr>
        <w:t>⁻</w:t>
      </w:r>
      <w:r w:rsidRPr="00A92913">
        <w:rPr>
          <w:sz w:val="26"/>
          <w:szCs w:val="26"/>
        </w:rPr>
        <w:t>¹) và C=C thơm (1609 cm</w:t>
      </w:r>
      <w:r w:rsidRPr="00A92913">
        <w:rPr>
          <w:rFonts w:ascii="Calibri" w:eastAsia="Calibri" w:hAnsi="Calibri" w:cs="Calibri"/>
          <w:sz w:val="26"/>
          <w:szCs w:val="26"/>
        </w:rPr>
        <w:t>⁻</w:t>
      </w:r>
      <w:r w:rsidRPr="00A92913">
        <w:rPr>
          <w:sz w:val="26"/>
          <w:szCs w:val="26"/>
        </w:rPr>
        <w:t>¹). Hai dải hấp thụ của các nhóm carbonyl C=O (ester) và C=O (ketone) lần lượt xuất hiện tại 1761 và 1688 cm</w:t>
      </w:r>
      <w:r w:rsidRPr="00A92913">
        <w:rPr>
          <w:rFonts w:ascii="Calibri" w:eastAsia="Calibri" w:hAnsi="Calibri" w:cs="Calibri"/>
          <w:sz w:val="26"/>
          <w:szCs w:val="26"/>
        </w:rPr>
        <w:t>⁻</w:t>
      </w:r>
      <w:r w:rsidRPr="00A92913">
        <w:rPr>
          <w:sz w:val="26"/>
          <w:szCs w:val="26"/>
        </w:rPr>
        <w:t>¹. Dao động C–N của khung quinazoline được quan sát ở 1232 cm</w:t>
      </w:r>
      <w:r w:rsidRPr="00A92913">
        <w:rPr>
          <w:rFonts w:ascii="Calibri" w:eastAsia="Calibri" w:hAnsi="Calibri" w:cs="Calibri"/>
          <w:sz w:val="26"/>
          <w:szCs w:val="26"/>
        </w:rPr>
        <w:t>⁻</w:t>
      </w:r>
      <w:r w:rsidRPr="00A92913">
        <w:rPr>
          <w:sz w:val="26"/>
          <w:szCs w:val="26"/>
        </w:rPr>
        <w:t>¹, cùng với các tín hiệu H–C</w:t>
      </w:r>
      <w:r w:rsidRPr="00A92913">
        <w:rPr>
          <w:sz w:val="26"/>
          <w:szCs w:val="26"/>
          <w:vertAlign w:val="subscript"/>
        </w:rPr>
        <w:t>sp³</w:t>
      </w:r>
      <w:r w:rsidRPr="00A92913">
        <w:rPr>
          <w:sz w:val="26"/>
          <w:szCs w:val="26"/>
        </w:rPr>
        <w:t xml:space="preserve"> trong vùng 2978–2918 cm</w:t>
      </w:r>
      <w:r w:rsidRPr="00A92913">
        <w:rPr>
          <w:rFonts w:ascii="Calibri" w:eastAsia="Calibri" w:hAnsi="Calibri" w:cs="Calibri"/>
          <w:sz w:val="26"/>
          <w:szCs w:val="26"/>
        </w:rPr>
        <w:t>⁻</w:t>
      </w:r>
      <w:r w:rsidRPr="00A92913">
        <w:rPr>
          <w:sz w:val="26"/>
          <w:szCs w:val="26"/>
        </w:rPr>
        <w:t>¹. Ngoài ra, dải hấp thụ N–H tại 3209 cm</w:t>
      </w:r>
      <w:r w:rsidRPr="00A92913">
        <w:rPr>
          <w:rFonts w:ascii="Calibri" w:eastAsia="Calibri" w:hAnsi="Calibri" w:cs="Calibri"/>
          <w:sz w:val="26"/>
          <w:szCs w:val="26"/>
        </w:rPr>
        <w:t>⁻</w:t>
      </w:r>
      <w:r w:rsidRPr="00A92913">
        <w:rPr>
          <w:sz w:val="26"/>
          <w:szCs w:val="26"/>
        </w:rPr>
        <w:t>¹ tiếp tục được ghi nhận.</w:t>
      </w:r>
    </w:p>
    <w:p w14:paraId="44F88175" w14:textId="77777777"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t>Khối phổ phân giải cao (HR-ESI-MS) cho thấy ion giả phân tử [M+H]</w:t>
      </w:r>
      <w:r w:rsidRPr="00A92913">
        <w:rPr>
          <w:rFonts w:ascii="Calibri" w:eastAsia="Calibri" w:hAnsi="Calibri" w:cs="Calibri"/>
          <w:sz w:val="26"/>
          <w:szCs w:val="26"/>
        </w:rPr>
        <w:t>⁺</w:t>
      </w:r>
      <w:r w:rsidRPr="00A92913">
        <w:rPr>
          <w:sz w:val="26"/>
          <w:szCs w:val="26"/>
        </w:rPr>
        <w:t xml:space="preserve"> với sai số khối lượng &lt; 5 ppm so với giá trị lý thuyết, phù hợp với công thức phân tử của hợp chất </w:t>
      </w:r>
      <w:r w:rsidRPr="00A92913">
        <w:rPr>
          <w:b/>
          <w:sz w:val="26"/>
          <w:szCs w:val="26"/>
        </w:rPr>
        <w:t>14</w:t>
      </w:r>
      <w:r w:rsidRPr="00A92913">
        <w:rPr>
          <w:sz w:val="26"/>
          <w:szCs w:val="26"/>
        </w:rPr>
        <w:t>.</w:t>
      </w:r>
    </w:p>
    <w:p w14:paraId="0C8B2C9D" w14:textId="77777777"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t xml:space="preserve">Phổ </w:t>
      </w:r>
      <w:r w:rsidRPr="00A92913">
        <w:rPr>
          <w:sz w:val="26"/>
          <w:szCs w:val="26"/>
          <w:vertAlign w:val="superscript"/>
        </w:rPr>
        <w:t>1</w:t>
      </w:r>
      <w:r w:rsidRPr="00A92913">
        <w:rPr>
          <w:sz w:val="26"/>
          <w:szCs w:val="26"/>
        </w:rPr>
        <w:t xml:space="preserve">H-NMR của hợp chất </w:t>
      </w:r>
      <w:r w:rsidRPr="00A92913">
        <w:rPr>
          <w:b/>
          <w:sz w:val="26"/>
          <w:szCs w:val="26"/>
        </w:rPr>
        <w:t>14</w:t>
      </w:r>
      <w:r w:rsidRPr="00A92913">
        <w:rPr>
          <w:sz w:val="26"/>
          <w:szCs w:val="26"/>
        </w:rPr>
        <w:t xml:space="preserve">, thu được từ hợp chất </w:t>
      </w:r>
      <w:r w:rsidRPr="00A92913">
        <w:rPr>
          <w:b/>
          <w:sz w:val="26"/>
          <w:szCs w:val="26"/>
        </w:rPr>
        <w:t>13</w:t>
      </w:r>
      <w:r w:rsidRPr="00A92913">
        <w:rPr>
          <w:sz w:val="26"/>
          <w:szCs w:val="26"/>
        </w:rPr>
        <w:t xml:space="preserve">, cho thấy các tín hiệu đặc trưng phù hợp với cấu trúc đề xuất. Proton amide xuất hiện dưới dạng mũi đơn tại δ 11.28 ppm (1H). Tín hiệu tại δ 2.43 ppm (3H) được gán cho nhóm methyl trên vòng </w:t>
      </w:r>
      <w:r w:rsidRPr="00A92913">
        <w:rPr>
          <w:i/>
          <w:sz w:val="26"/>
          <w:szCs w:val="26"/>
        </w:rPr>
        <w:t>p</w:t>
      </w:r>
      <w:r w:rsidRPr="00A92913">
        <w:rPr>
          <w:sz w:val="26"/>
          <w:szCs w:val="26"/>
        </w:rPr>
        <w:t>-tolyl. Các proton thơm của khung quinazoline xuất hiện trong khoảng δ 7.34–8.09 ppm. Ngoài ra, bốn tín hiệu mũi đôi tại δ 4.44; 4.40 (</w:t>
      </w:r>
      <w:r w:rsidRPr="00A92913">
        <w:rPr>
          <w:i/>
          <w:sz w:val="26"/>
          <w:szCs w:val="26"/>
        </w:rPr>
        <w:t>J</w:t>
      </w:r>
      <w:r w:rsidRPr="00A92913">
        <w:rPr>
          <w:sz w:val="26"/>
          <w:szCs w:val="26"/>
        </w:rPr>
        <w:t xml:space="preserve"> = 18.5 Hz) và 4.12; 4.07 ppm (</w:t>
      </w:r>
      <w:r w:rsidRPr="00A92913">
        <w:rPr>
          <w:i/>
          <w:sz w:val="26"/>
          <w:szCs w:val="26"/>
        </w:rPr>
        <w:t>J</w:t>
      </w:r>
      <w:r w:rsidRPr="00A92913">
        <w:rPr>
          <w:sz w:val="26"/>
          <w:szCs w:val="26"/>
        </w:rPr>
        <w:t xml:space="preserve"> = 15.5–16.0 Hz) được gán cho hai cặp proton không tương đương của hai nhóm –SCH</w:t>
      </w:r>
      <w:r w:rsidRPr="00A92913">
        <w:rPr>
          <w:sz w:val="26"/>
          <w:szCs w:val="26"/>
          <w:vertAlign w:val="subscript"/>
        </w:rPr>
        <w:t>2</w:t>
      </w:r>
      <w:r w:rsidRPr="00A92913">
        <w:rPr>
          <w:sz w:val="26"/>
          <w:szCs w:val="26"/>
        </w:rPr>
        <w:t>– (ngoài vòng và trong vòng 2-thioxothiazolidin). Giá trị hằng số tương tác geminal lớn cho thấy các proton này nằm trong môi trường hóa học bất đối xứng và chịu ảnh hưởng mạnh của nguyên tử lưu huỳnh cũng như hệ liên hợp lân cận.</w:t>
      </w:r>
    </w:p>
    <w:p w14:paraId="523B44F9" w14:textId="77777777" w:rsidR="00D504D0" w:rsidRPr="00A92913" w:rsidRDefault="00D504D0" w:rsidP="00727946">
      <w:pPr>
        <w:pStyle w:val="NormalWeb"/>
        <w:spacing w:before="120" w:beforeAutospacing="0" w:after="60" w:afterAutospacing="0" w:line="300" w:lineRule="auto"/>
        <w:ind w:firstLine="720"/>
        <w:rPr>
          <w:sz w:val="26"/>
          <w:szCs w:val="26"/>
        </w:rPr>
      </w:pPr>
      <w:r w:rsidRPr="00A92913">
        <w:rPr>
          <w:sz w:val="26"/>
          <w:szCs w:val="26"/>
        </w:rPr>
        <w:t xml:space="preserve">Phổ </w:t>
      </w:r>
      <w:r w:rsidRPr="00A92913">
        <w:rPr>
          <w:sz w:val="26"/>
          <w:szCs w:val="26"/>
          <w:vertAlign w:val="superscript"/>
        </w:rPr>
        <w:t>13</w:t>
      </w:r>
      <w:r w:rsidRPr="00A92913">
        <w:rPr>
          <w:sz w:val="26"/>
          <w:szCs w:val="26"/>
        </w:rPr>
        <w:t>C-NMR tiếp tục xác nhận cấu trúc hợp chất. Tín hiệu tại δ 200.1 ppm đặc trưng cho carbon của nhóm C=S. Các tín hiệu tại δ 170.5; 166.0 và 161.2 ppm được gán cho các carbonyl C=O, trong khi các tín hiệu tại δ 34.5 và 33.8 ppm tương ứng với hai carbon của nhóm –SCH</w:t>
      </w:r>
      <w:r w:rsidRPr="00A92913">
        <w:rPr>
          <w:sz w:val="26"/>
          <w:szCs w:val="26"/>
          <w:vertAlign w:val="subscript"/>
        </w:rPr>
        <w:t>2</w:t>
      </w:r>
      <w:r w:rsidRPr="00A92913">
        <w:rPr>
          <w:sz w:val="26"/>
          <w:szCs w:val="26"/>
        </w:rPr>
        <w:t xml:space="preserve">–. Carbon của nhóm methyl trên vòng </w:t>
      </w:r>
      <w:r w:rsidRPr="00A92913">
        <w:rPr>
          <w:i/>
          <w:sz w:val="26"/>
          <w:szCs w:val="26"/>
        </w:rPr>
        <w:t>p</w:t>
      </w:r>
      <w:r w:rsidRPr="00A92913">
        <w:rPr>
          <w:sz w:val="26"/>
          <w:szCs w:val="26"/>
        </w:rPr>
        <w:t>-tolyl xuất hiện tại δ 21.3 ppm.</w:t>
      </w:r>
    </w:p>
    <w:p w14:paraId="536C2D0A" w14:textId="211C1222" w:rsidR="0087343A" w:rsidRPr="00A92913" w:rsidRDefault="0087343A" w:rsidP="00791C06">
      <w:pPr>
        <w:pStyle w:val="Caption"/>
      </w:pPr>
      <w:r w:rsidRPr="00A92913">
        <w:t xml:space="preserve">Kết hợp dữ liệu phổ FT-IR, </w:t>
      </w:r>
      <w:r w:rsidRPr="00A92913">
        <w:rPr>
          <w:vertAlign w:val="superscript"/>
        </w:rPr>
        <w:t>1</w:t>
      </w:r>
      <w:r w:rsidRPr="00A92913">
        <w:t xml:space="preserve">H NMR và </w:t>
      </w:r>
      <w:r w:rsidRPr="00A92913">
        <w:rPr>
          <w:vertAlign w:val="superscript"/>
        </w:rPr>
        <w:t>13</w:t>
      </w:r>
      <w:r w:rsidRPr="00A92913">
        <w:t>C NMR, xác nhận cấu trúc tổng hợp được là hợp chất (14):</w:t>
      </w:r>
    </w:p>
    <w:p w14:paraId="1C728774" w14:textId="50A17E98" w:rsidR="0087343A" w:rsidRPr="00A92913" w:rsidRDefault="00641FF2" w:rsidP="00727946">
      <w:pPr>
        <w:jc w:val="center"/>
      </w:pPr>
      <w:r w:rsidRPr="00A92913">
        <w:object w:dxaOrig="2770" w:dyaOrig="1925" w14:anchorId="0109A477">
          <v:shape id="_x0000_i1097" type="#_x0000_t75" style="width:103pt;height:71pt" o:ole="">
            <v:imagedata r:id="rId191" o:title=""/>
          </v:shape>
          <o:OLEObject Type="Embed" ProgID="ChemDraw.Document.6.0" ShapeID="_x0000_i1097" DrawAspect="Content" ObjectID="_1852540989" r:id="rId192"/>
        </w:object>
      </w:r>
    </w:p>
    <w:p w14:paraId="522BE066" w14:textId="05D68BA0" w:rsidR="004E441C" w:rsidRPr="00A92913" w:rsidRDefault="004E441C" w:rsidP="00791C06">
      <w:pPr>
        <w:pStyle w:val="Caption"/>
      </w:pPr>
      <w:bookmarkStart w:id="197" w:name="_Toc240275287"/>
      <w:r w:rsidRPr="00A92913">
        <w:lastRenderedPageBreak/>
        <w:t xml:space="preserve">Bảng </w:t>
      </w:r>
      <w:fldSimple w:instr=" STYLEREF 1 \s ">
        <w:r w:rsidR="00545F27">
          <w:rPr>
            <w:noProof/>
          </w:rPr>
          <w:t>3</w:t>
        </w:r>
      </w:fldSimple>
      <w:r w:rsidRPr="00A92913">
        <w:t>.</w:t>
      </w:r>
      <w:fldSimple w:instr=" SEQ Bảng \* ARABIC \s 1 ">
        <w:r w:rsidR="00545F27">
          <w:rPr>
            <w:noProof/>
          </w:rPr>
          <w:t>2</w:t>
        </w:r>
      </w:fldSimple>
      <w:r w:rsidRPr="00A92913">
        <w:t xml:space="preserve"> Tính chất vật lý và dữ liệu phổ FT-IR, </w:t>
      </w:r>
      <w:r w:rsidRPr="00A92913">
        <w:rPr>
          <w:vertAlign w:val="superscript"/>
        </w:rPr>
        <w:t>1</w:t>
      </w:r>
      <w:r w:rsidRPr="00A92913">
        <w:t>H-NMR (</w:t>
      </w:r>
      <w:r w:rsidRPr="00A92913">
        <w:sym w:font="Symbol" w:char="F064"/>
      </w:r>
      <w:r w:rsidRPr="00A92913">
        <w:rPr>
          <w:vertAlign w:val="subscript"/>
        </w:rPr>
        <w:t>H</w:t>
      </w:r>
      <w:r w:rsidRPr="00A92913">
        <w:t xml:space="preserve">, ppm; </w:t>
      </w:r>
      <w:r w:rsidRPr="00A92913">
        <w:rPr>
          <w:i/>
        </w:rPr>
        <w:t>J</w:t>
      </w:r>
      <w:r w:rsidRPr="00A92913">
        <w:t xml:space="preserve">, Hz) và phổ </w:t>
      </w:r>
      <w:r w:rsidRPr="00A92913">
        <w:rPr>
          <w:vertAlign w:val="superscript"/>
        </w:rPr>
        <w:t>13</w:t>
      </w:r>
      <w:r w:rsidRPr="00A92913">
        <w:t>C-NMR (</w:t>
      </w:r>
      <w:r w:rsidRPr="00A92913">
        <w:sym w:font="Symbol" w:char="F064"/>
      </w:r>
      <w:r w:rsidRPr="00A92913">
        <w:rPr>
          <w:vertAlign w:val="subscript"/>
        </w:rPr>
        <w:t>C</w:t>
      </w:r>
      <w:r w:rsidRPr="00A92913">
        <w:t>, ppm) của các hợp chất nguyên liệu (</w:t>
      </w:r>
      <w:r w:rsidRPr="00FA0949">
        <w:t>5</w:t>
      </w:r>
      <w:r w:rsidRPr="00A92913">
        <w:t>)</w:t>
      </w:r>
      <w:bookmarkEnd w:id="190"/>
      <w:r w:rsidRPr="00A92913">
        <w:t>, (</w:t>
      </w:r>
      <w:r w:rsidRPr="00FA0949">
        <w:t>6</w:t>
      </w:r>
      <w:r w:rsidRPr="00A92913">
        <w:t>), (</w:t>
      </w:r>
      <w:r w:rsidRPr="00FA0949">
        <w:t>8</w:t>
      </w:r>
      <w:r w:rsidRPr="00A92913">
        <w:t>), (</w:t>
      </w:r>
      <w:r w:rsidRPr="00FA0949">
        <w:t>12</w:t>
      </w:r>
      <w:r w:rsidRPr="00A92913">
        <w:t>), (</w:t>
      </w:r>
      <w:r w:rsidRPr="00FA0949">
        <w:t>13</w:t>
      </w:r>
      <w:r w:rsidRPr="00A92913">
        <w:t>) và (</w:t>
      </w:r>
      <w:r w:rsidRPr="00FA0949">
        <w:t>14</w:t>
      </w:r>
      <w:r w:rsidRPr="00A92913">
        <w:t>)</w:t>
      </w:r>
      <w:bookmarkEnd w:id="197"/>
    </w:p>
    <w:p w14:paraId="596897E2"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2-chloro-</w:t>
      </w:r>
      <w:r w:rsidRPr="00A92913">
        <w:rPr>
          <w:rFonts w:eastAsia="Calibri"/>
          <w:b/>
          <w:bCs/>
          <w:i/>
          <w:iCs/>
          <w:szCs w:val="26"/>
          <w:lang w:val="en-GB"/>
        </w:rPr>
        <w:t>N</w:t>
      </w:r>
      <w:r w:rsidRPr="00A92913">
        <w:rPr>
          <w:rFonts w:eastAsia="Calibri"/>
          <w:b/>
          <w:bCs/>
          <w:szCs w:val="26"/>
          <w:lang w:val="en-GB"/>
        </w:rPr>
        <w:t>-(3-fluoro-4-morpholinophenyl)acetamide (5)</w:t>
      </w:r>
    </w:p>
    <w:tbl>
      <w:tblPr>
        <w:tblStyle w:val="TableGrid"/>
        <w:tblW w:w="5000" w:type="pct"/>
        <w:tblLook w:val="04A0" w:firstRow="1" w:lastRow="0" w:firstColumn="1" w:lastColumn="0" w:noHBand="0" w:noVBand="1"/>
      </w:tblPr>
      <w:tblGrid>
        <w:gridCol w:w="3136"/>
        <w:gridCol w:w="5783"/>
      </w:tblGrid>
      <w:tr w:rsidR="00727946" w:rsidRPr="00A92913" w14:paraId="235CD8B0" w14:textId="77777777" w:rsidTr="00FA0949">
        <w:trPr>
          <w:trHeight w:val="2282"/>
        </w:trPr>
        <w:tc>
          <w:tcPr>
            <w:tcW w:w="1758" w:type="pct"/>
          </w:tcPr>
          <w:p w14:paraId="1C979B2F" w14:textId="0B222477" w:rsidR="008C6B9A" w:rsidRPr="00A92913" w:rsidRDefault="008C6B9A" w:rsidP="00FA0949">
            <w:pPr>
              <w:spacing w:line="360" w:lineRule="auto"/>
              <w:rPr>
                <w:rFonts w:eastAsia="Calibri"/>
                <w:szCs w:val="26"/>
              </w:rPr>
            </w:pPr>
            <w:r w:rsidRPr="00A92913">
              <w:rPr>
                <w:noProof/>
              </w:rPr>
              <w:drawing>
                <wp:anchor distT="0" distB="0" distL="114300" distR="114300" simplePos="0" relativeHeight="252531712" behindDoc="1" locked="0" layoutInCell="1" allowOverlap="1" wp14:anchorId="0E687BF8" wp14:editId="322B17EC">
                  <wp:simplePos x="0" y="0"/>
                  <wp:positionH relativeFrom="column">
                    <wp:posOffset>-22860</wp:posOffset>
                  </wp:positionH>
                  <wp:positionV relativeFrom="paragraph">
                    <wp:posOffset>193989</wp:posOffset>
                  </wp:positionV>
                  <wp:extent cx="1727200" cy="916305"/>
                  <wp:effectExtent l="0" t="0" r="0" b="0"/>
                  <wp:wrapTight wrapText="bothSides">
                    <wp:wrapPolygon edited="0">
                      <wp:start x="0" y="0"/>
                      <wp:lineTo x="0" y="20657"/>
                      <wp:lineTo x="238" y="21106"/>
                      <wp:lineTo x="20965" y="21106"/>
                      <wp:lineTo x="21203" y="20657"/>
                      <wp:lineTo x="21203" y="0"/>
                      <wp:lineTo x="0" y="0"/>
                    </wp:wrapPolygon>
                  </wp:wrapTight>
                  <wp:docPr id="683535213"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727200" cy="9163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42" w:type="pct"/>
          </w:tcPr>
          <w:p w14:paraId="7F292AFE" w14:textId="55412779" w:rsidR="008C6B9A" w:rsidRPr="00A92913" w:rsidRDefault="008C6B9A" w:rsidP="00727946">
            <w:pPr>
              <w:spacing w:line="360" w:lineRule="auto"/>
              <w:rPr>
                <w:szCs w:val="26"/>
              </w:rPr>
            </w:pPr>
            <w:r w:rsidRPr="00A92913">
              <w:rPr>
                <w:szCs w:val="26"/>
              </w:rPr>
              <w:t>Dạng tinh thể lập phương màu tím nhạt, hiệu suất 71</w:t>
            </w:r>
            <w:r w:rsidR="0012619D">
              <w:rPr>
                <w:szCs w:val="26"/>
              </w:rPr>
              <w:t xml:space="preserve"> </w:t>
            </w:r>
            <w:r w:rsidRPr="00A92913">
              <w:rPr>
                <w:szCs w:val="26"/>
              </w:rPr>
              <w:t>% (</w:t>
            </w:r>
            <w:r w:rsidRPr="00A92913">
              <w:rPr>
                <w:szCs w:val="26"/>
                <w:lang w:val="fr-FR"/>
              </w:rPr>
              <w:t>0.193 g</w:t>
            </w:r>
            <w:r w:rsidRPr="00A92913">
              <w:rPr>
                <w:szCs w:val="26"/>
              </w:rPr>
              <w:t xml:space="preserve">), m.p. </w:t>
            </w:r>
            <w:r w:rsidRPr="00A92913">
              <w:rPr>
                <w:szCs w:val="26"/>
                <w:lang w:val="fr-FR"/>
              </w:rPr>
              <w:t xml:space="preserve">174-176 </w:t>
            </w:r>
            <w:r w:rsidRPr="00A92913">
              <w:rPr>
                <w:szCs w:val="26"/>
                <w:vertAlign w:val="superscript"/>
              </w:rPr>
              <w:t>o</w:t>
            </w:r>
            <w:r w:rsidRPr="00A92913">
              <w:rPr>
                <w:szCs w:val="26"/>
              </w:rPr>
              <w:t>C.</w:t>
            </w:r>
          </w:p>
          <w:p w14:paraId="69635911"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rFonts w:eastAsia="Calibri"/>
                <w:szCs w:val="26"/>
              </w:rPr>
              <w:t>3294 (-NH), 3194 (C</w:t>
            </w:r>
            <w:r w:rsidRPr="00A92913">
              <w:rPr>
                <w:rFonts w:eastAsia="Calibri"/>
                <w:i/>
                <w:szCs w:val="26"/>
              </w:rPr>
              <w:t>sp</w:t>
            </w:r>
            <w:r w:rsidRPr="00A92913">
              <w:rPr>
                <w:rFonts w:eastAsia="Calibri"/>
                <w:szCs w:val="26"/>
                <w:vertAlign w:val="superscript"/>
              </w:rPr>
              <w:t>2</w:t>
            </w:r>
            <w:r w:rsidRPr="00A92913">
              <w:rPr>
                <w:rFonts w:eastAsia="Calibri"/>
                <w:szCs w:val="26"/>
              </w:rPr>
              <w:t>–H), 2973 – 2826 (C</w:t>
            </w:r>
            <w:r w:rsidRPr="00A92913">
              <w:rPr>
                <w:rFonts w:eastAsia="Calibri"/>
                <w:i/>
                <w:szCs w:val="26"/>
              </w:rPr>
              <w:t>sp</w:t>
            </w:r>
            <w:r w:rsidRPr="00A92913">
              <w:rPr>
                <w:rFonts w:eastAsia="Calibri"/>
                <w:szCs w:val="26"/>
                <w:vertAlign w:val="superscript"/>
              </w:rPr>
              <w:t>3</w:t>
            </w:r>
            <w:r w:rsidRPr="00A92913">
              <w:rPr>
                <w:rFonts w:eastAsia="Calibri"/>
                <w:szCs w:val="26"/>
              </w:rPr>
              <w:t>–H), 1678 (C=O), 1603 – 1424 (aromatic C=C), 1532 (C=N)</w:t>
            </w:r>
          </w:p>
        </w:tc>
      </w:tr>
      <w:tr w:rsidR="00727946" w:rsidRPr="00A92913" w14:paraId="5194BF16" w14:textId="77777777" w:rsidTr="00FA0949">
        <w:tc>
          <w:tcPr>
            <w:tcW w:w="5000" w:type="pct"/>
            <w:gridSpan w:val="2"/>
          </w:tcPr>
          <w:p w14:paraId="3BF1A6EA" w14:textId="77777777" w:rsidR="008C6B9A" w:rsidRPr="00A92913" w:rsidRDefault="008C6B9A" w:rsidP="00727946">
            <w:pPr>
              <w:spacing w:line="360" w:lineRule="auto"/>
              <w:rPr>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szCs w:val="26"/>
              </w:rPr>
              <w:t>10.34 (</w:t>
            </w:r>
            <w:r w:rsidRPr="00A92913">
              <w:rPr>
                <w:i/>
                <w:szCs w:val="26"/>
              </w:rPr>
              <w:t xml:space="preserve">s, </w:t>
            </w:r>
            <w:r w:rsidRPr="00A92913">
              <w:rPr>
                <w:iCs/>
                <w:szCs w:val="26"/>
              </w:rPr>
              <w:t>- NH,</w:t>
            </w:r>
            <w:r w:rsidRPr="00A92913">
              <w:rPr>
                <w:szCs w:val="26"/>
              </w:rPr>
              <w:t xml:space="preserve"> 1H), 7.55 (</w:t>
            </w:r>
            <w:r w:rsidRPr="00A92913">
              <w:rPr>
                <w:i/>
                <w:szCs w:val="26"/>
              </w:rPr>
              <w:t>t,</w:t>
            </w:r>
            <w:r w:rsidRPr="00A92913">
              <w:rPr>
                <w:szCs w:val="26"/>
              </w:rPr>
              <w:t xml:space="preserve"> </w:t>
            </w:r>
            <w:r w:rsidRPr="00A92913">
              <w:rPr>
                <w:i/>
                <w:szCs w:val="26"/>
              </w:rPr>
              <w:t>J</w:t>
            </w:r>
            <w:r w:rsidRPr="00A92913">
              <w:rPr>
                <w:szCs w:val="26"/>
              </w:rPr>
              <w:t xml:space="preserve"> = 1.5 Hz, 1H), 7.26 (</w:t>
            </w:r>
            <w:r w:rsidRPr="00A92913">
              <w:rPr>
                <w:i/>
                <w:szCs w:val="26"/>
              </w:rPr>
              <w:t>d</w:t>
            </w:r>
            <w:r w:rsidRPr="00A92913">
              <w:rPr>
                <w:szCs w:val="26"/>
              </w:rPr>
              <w:t xml:space="preserve">, </w:t>
            </w:r>
            <w:r w:rsidRPr="00A92913">
              <w:rPr>
                <w:i/>
                <w:szCs w:val="26"/>
              </w:rPr>
              <w:t>J</w:t>
            </w:r>
            <w:r w:rsidRPr="00A92913">
              <w:rPr>
                <w:szCs w:val="26"/>
              </w:rPr>
              <w:t xml:space="preserve"> = 9.0 Hz, 1H), 7.02 (</w:t>
            </w:r>
            <w:r w:rsidRPr="00A92913">
              <w:rPr>
                <w:i/>
                <w:szCs w:val="26"/>
              </w:rPr>
              <w:t>t</w:t>
            </w:r>
            <w:r w:rsidRPr="00A92913">
              <w:rPr>
                <w:szCs w:val="26"/>
              </w:rPr>
              <w:t xml:space="preserve">, </w:t>
            </w:r>
            <w:r w:rsidRPr="00A92913">
              <w:rPr>
                <w:i/>
                <w:szCs w:val="26"/>
              </w:rPr>
              <w:t>J</w:t>
            </w:r>
            <w:r w:rsidRPr="00A92913">
              <w:rPr>
                <w:szCs w:val="26"/>
              </w:rPr>
              <w:t xml:space="preserve"> = 9.5 Hz, 1H), 4.24 (</w:t>
            </w:r>
            <w:r w:rsidRPr="00A92913">
              <w:rPr>
                <w:i/>
                <w:szCs w:val="26"/>
              </w:rPr>
              <w:t xml:space="preserve">s, </w:t>
            </w:r>
            <w:r w:rsidRPr="00A92913">
              <w:rPr>
                <w:szCs w:val="26"/>
              </w:rPr>
              <w:t>2H), 3.73 (</w:t>
            </w:r>
            <w:r w:rsidRPr="00A92913">
              <w:rPr>
                <w:i/>
                <w:szCs w:val="26"/>
              </w:rPr>
              <w:t>t,</w:t>
            </w:r>
            <w:r w:rsidRPr="00A92913">
              <w:rPr>
                <w:szCs w:val="26"/>
              </w:rPr>
              <w:t xml:space="preserve"> </w:t>
            </w:r>
            <w:r w:rsidRPr="00A92913">
              <w:rPr>
                <w:i/>
                <w:szCs w:val="26"/>
              </w:rPr>
              <w:t xml:space="preserve">J </w:t>
            </w:r>
            <w:r w:rsidRPr="00A92913">
              <w:rPr>
                <w:szCs w:val="26"/>
              </w:rPr>
              <w:t>= 4.5 Hz, 4H), 2.96 (</w:t>
            </w:r>
            <w:r w:rsidRPr="00A92913">
              <w:rPr>
                <w:i/>
                <w:iCs/>
                <w:szCs w:val="26"/>
              </w:rPr>
              <w:t>t</w:t>
            </w:r>
            <w:r w:rsidRPr="00A92913">
              <w:rPr>
                <w:szCs w:val="26"/>
              </w:rPr>
              <w:t xml:space="preserve">, </w:t>
            </w:r>
            <w:r w:rsidRPr="00A92913">
              <w:rPr>
                <w:i/>
                <w:szCs w:val="26"/>
              </w:rPr>
              <w:t>J</w:t>
            </w:r>
            <w:r w:rsidRPr="00A92913">
              <w:rPr>
                <w:szCs w:val="26"/>
              </w:rPr>
              <w:t xml:space="preserve"> = 4.5 Hz, 4H) </w:t>
            </w:r>
          </w:p>
          <w:p w14:paraId="409D23B8" w14:textId="77777777" w:rsidR="008C6B9A" w:rsidRPr="00A92913" w:rsidRDefault="008C6B9A" w:rsidP="00727946">
            <w:pPr>
              <w:spacing w:line="360" w:lineRule="auto"/>
              <w:rPr>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szCs w:val="26"/>
              </w:rPr>
              <w:t xml:space="preserve">165.0, 155.8, 153.9, 136.2, 133.9, 119.7, 115.9, </w:t>
            </w:r>
          </w:p>
          <w:p w14:paraId="38E0F2B6" w14:textId="77777777" w:rsidR="008C6B9A" w:rsidRPr="00A92913" w:rsidRDefault="008C6B9A" w:rsidP="00727946">
            <w:pPr>
              <w:spacing w:line="360" w:lineRule="auto"/>
              <w:rPr>
                <w:szCs w:val="26"/>
              </w:rPr>
            </w:pPr>
            <w:r w:rsidRPr="00A92913">
              <w:rPr>
                <w:szCs w:val="26"/>
              </w:rPr>
              <w:t>108.2, 66.6, 51.2, 43.9.</w:t>
            </w:r>
          </w:p>
          <w:p w14:paraId="677012F9" w14:textId="18967B4E" w:rsidR="00912A5A" w:rsidRPr="00A92913" w:rsidRDefault="00912A5A"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12</w:t>
            </w:r>
            <w:r w:rsidRPr="00A92913">
              <w:rPr>
                <w:szCs w:val="26"/>
              </w:rPr>
              <w:t>H</w:t>
            </w:r>
            <w:r w:rsidRPr="00A92913">
              <w:rPr>
                <w:szCs w:val="26"/>
                <w:vertAlign w:val="subscript"/>
              </w:rPr>
              <w:t>15</w:t>
            </w:r>
            <w:r w:rsidRPr="00A92913">
              <w:rPr>
                <w:szCs w:val="26"/>
              </w:rPr>
              <w:t>ClFN</w:t>
            </w:r>
            <w:r w:rsidRPr="00A92913">
              <w:rPr>
                <w:szCs w:val="26"/>
                <w:vertAlign w:val="subscript"/>
              </w:rPr>
              <w:t>2</w:t>
            </w:r>
            <w:r w:rsidRPr="00A92913">
              <w:rPr>
                <w:szCs w:val="26"/>
              </w:rPr>
              <w:t>O</w:t>
            </w:r>
            <w:r w:rsidRPr="00A92913">
              <w:rPr>
                <w:szCs w:val="26"/>
                <w:vertAlign w:val="subscript"/>
              </w:rPr>
              <w:t>2</w:t>
            </w:r>
            <w:r w:rsidRPr="00A92913">
              <w:t xml:space="preserve">: </w:t>
            </w:r>
            <w:r w:rsidRPr="00A92913">
              <w:rPr>
                <w:szCs w:val="26"/>
              </w:rPr>
              <w:t>273.0806</w:t>
            </w:r>
            <w:r w:rsidRPr="00A92913">
              <w:t xml:space="preserve">, tìm thấy: </w:t>
            </w:r>
            <w:r w:rsidRPr="00A92913">
              <w:rPr>
                <w:szCs w:val="26"/>
              </w:rPr>
              <w:t>273.0798.</w:t>
            </w:r>
          </w:p>
        </w:tc>
      </w:tr>
    </w:tbl>
    <w:p w14:paraId="38DFA55E" w14:textId="77777777" w:rsidR="008C6B9A" w:rsidRPr="00A92913" w:rsidRDefault="008C6B9A" w:rsidP="00727946">
      <w:pPr>
        <w:spacing w:line="240" w:lineRule="auto"/>
        <w:rPr>
          <w:rFonts w:eastAsia="Calibri"/>
          <w:szCs w:val="26"/>
        </w:rPr>
      </w:pPr>
      <w:r w:rsidRPr="00A92913">
        <w:rPr>
          <w:rFonts w:eastAsia="SimSun"/>
          <w:b/>
          <w:bCs/>
          <w:lang w:val="sv-FI" w:eastAsia="zh-CN" w:bidi="th-TH"/>
        </w:rPr>
        <w:t>3-(2-</w:t>
      </w:r>
      <w:r w:rsidRPr="00A92913">
        <w:rPr>
          <w:rFonts w:eastAsia="SimSun"/>
          <w:b/>
          <w:bCs/>
          <w:kern w:val="32"/>
          <w:lang w:val="sv-FI"/>
        </w:rPr>
        <w:t>bromoacetyl</w:t>
      </w:r>
      <w:r w:rsidRPr="00A92913">
        <w:rPr>
          <w:rFonts w:eastAsia="SimSun"/>
          <w:b/>
          <w:bCs/>
          <w:lang w:val="sv-FI" w:eastAsia="zh-CN" w:bidi="th-TH"/>
        </w:rPr>
        <w:t>)-2</w:t>
      </w:r>
      <w:r w:rsidRPr="00A92913">
        <w:rPr>
          <w:rFonts w:eastAsia="SimSun"/>
          <w:b/>
          <w:bCs/>
          <w:i/>
          <w:lang w:val="sv-FI" w:eastAsia="zh-CN" w:bidi="th-TH"/>
        </w:rPr>
        <w:t>H</w:t>
      </w:r>
      <w:r w:rsidRPr="00A92913">
        <w:rPr>
          <w:rFonts w:eastAsia="SimSun"/>
          <w:b/>
          <w:bCs/>
          <w:lang w:val="sv-FI" w:eastAsia="zh-CN" w:bidi="th-TH"/>
        </w:rPr>
        <w:t xml:space="preserve">-chromen-2-one </w:t>
      </w:r>
      <w:r w:rsidRPr="00A92913">
        <w:rPr>
          <w:rFonts w:eastAsia="SimSun"/>
          <w:b/>
          <w:bCs/>
          <w:lang w:val="sv-FI"/>
        </w:rPr>
        <w:t>(6)</w:t>
      </w:r>
    </w:p>
    <w:tbl>
      <w:tblPr>
        <w:tblStyle w:val="TableGrid"/>
        <w:tblW w:w="5000" w:type="pct"/>
        <w:tblLook w:val="04A0" w:firstRow="1" w:lastRow="0" w:firstColumn="1" w:lastColumn="0" w:noHBand="0" w:noVBand="1"/>
      </w:tblPr>
      <w:tblGrid>
        <w:gridCol w:w="2972"/>
        <w:gridCol w:w="5947"/>
      </w:tblGrid>
      <w:tr w:rsidR="00727946" w:rsidRPr="00A92913" w14:paraId="1F8E593E" w14:textId="77777777" w:rsidTr="00FA0949">
        <w:trPr>
          <w:trHeight w:val="1959"/>
        </w:trPr>
        <w:tc>
          <w:tcPr>
            <w:tcW w:w="1666" w:type="pct"/>
          </w:tcPr>
          <w:p w14:paraId="76D7CF9A" w14:textId="4B75BCF2" w:rsidR="008C6B9A" w:rsidRPr="00A92913" w:rsidRDefault="008C6B9A" w:rsidP="00727946">
            <w:pPr>
              <w:spacing w:line="360" w:lineRule="auto"/>
              <w:jc w:val="center"/>
              <w:rPr>
                <w:rFonts w:eastAsia="Calibri"/>
                <w:szCs w:val="26"/>
              </w:rPr>
            </w:pPr>
            <w:r w:rsidRPr="00A92913">
              <w:rPr>
                <w:noProof/>
              </w:rPr>
              <w:drawing>
                <wp:anchor distT="0" distB="0" distL="114300" distR="114300" simplePos="0" relativeHeight="252534784" behindDoc="1" locked="0" layoutInCell="1" allowOverlap="1" wp14:anchorId="23AD2EFE" wp14:editId="444D717C">
                  <wp:simplePos x="0" y="0"/>
                  <wp:positionH relativeFrom="column">
                    <wp:posOffset>87913</wp:posOffset>
                  </wp:positionH>
                  <wp:positionV relativeFrom="paragraph">
                    <wp:posOffset>43180</wp:posOffset>
                  </wp:positionV>
                  <wp:extent cx="1540510" cy="989330"/>
                  <wp:effectExtent l="0" t="0" r="0" b="1270"/>
                  <wp:wrapTight wrapText="bothSides">
                    <wp:wrapPolygon edited="0">
                      <wp:start x="0" y="0"/>
                      <wp:lineTo x="0" y="21212"/>
                      <wp:lineTo x="21101" y="21212"/>
                      <wp:lineTo x="21101" y="0"/>
                      <wp:lineTo x="0" y="0"/>
                    </wp:wrapPolygon>
                  </wp:wrapTight>
                  <wp:docPr id="449349423"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540510" cy="9893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34" w:type="pct"/>
          </w:tcPr>
          <w:p w14:paraId="50443996" w14:textId="0F978576" w:rsidR="008C6B9A" w:rsidRPr="00A92913" w:rsidRDefault="008C6B9A" w:rsidP="00727946">
            <w:pPr>
              <w:spacing w:line="360" w:lineRule="auto"/>
              <w:rPr>
                <w:szCs w:val="26"/>
              </w:rPr>
            </w:pPr>
            <w:r w:rsidRPr="00A92913">
              <w:rPr>
                <w:szCs w:val="26"/>
              </w:rPr>
              <w:t>Dạng bột màu trắng, hiệu suất 83</w:t>
            </w:r>
            <w:r w:rsidR="0012619D">
              <w:rPr>
                <w:szCs w:val="26"/>
              </w:rPr>
              <w:t xml:space="preserve"> </w:t>
            </w:r>
            <w:r w:rsidRPr="00A92913">
              <w:rPr>
                <w:szCs w:val="26"/>
              </w:rPr>
              <w:t xml:space="preserve">%, m.p. 161-163 </w:t>
            </w:r>
            <w:r w:rsidRPr="00A92913">
              <w:rPr>
                <w:szCs w:val="26"/>
                <w:vertAlign w:val="superscript"/>
              </w:rPr>
              <w:t>o</w:t>
            </w:r>
            <w:r w:rsidRPr="00A92913">
              <w:rPr>
                <w:szCs w:val="26"/>
              </w:rPr>
              <w:t>C.</w:t>
            </w:r>
          </w:p>
          <w:p w14:paraId="64620608" w14:textId="1125B642"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3042 (C</w:t>
            </w:r>
            <w:r w:rsidRPr="00A92913">
              <w:rPr>
                <w:rFonts w:eastAsia="Calibri"/>
                <w:i/>
              </w:rPr>
              <w:t>sp</w:t>
            </w:r>
            <w:r w:rsidRPr="00A92913">
              <w:rPr>
                <w:rFonts w:eastAsia="Calibri"/>
                <w:i/>
                <w:vertAlign w:val="superscript"/>
              </w:rPr>
              <w:t>2</w:t>
            </w:r>
            <w:r w:rsidRPr="00A92913">
              <w:rPr>
                <w:rFonts w:eastAsia="Calibri"/>
              </w:rPr>
              <w:t xml:space="preserve">–H), </w:t>
            </w:r>
            <w:r w:rsidRPr="00A92913">
              <w:rPr>
                <w:sz w:val="24"/>
                <w:szCs w:val="24"/>
              </w:rPr>
              <w:t>2957</w:t>
            </w:r>
            <w:r w:rsidRPr="00A92913">
              <w:rPr>
                <w:rFonts w:eastAsia="Calibri"/>
              </w:rPr>
              <w:t xml:space="preserve"> (C</w:t>
            </w:r>
            <w:r w:rsidRPr="00A92913">
              <w:rPr>
                <w:rFonts w:eastAsia="Calibri"/>
                <w:i/>
              </w:rPr>
              <w:t>sp</w:t>
            </w:r>
            <w:r w:rsidRPr="00A92913">
              <w:rPr>
                <w:rFonts w:eastAsia="Calibri"/>
                <w:vertAlign w:val="superscript"/>
              </w:rPr>
              <w:t>3</w:t>
            </w:r>
            <w:r w:rsidRPr="00A92913">
              <w:rPr>
                <w:rFonts w:eastAsia="Calibri"/>
              </w:rPr>
              <w:t xml:space="preserve">–H), </w:t>
            </w:r>
            <w:r w:rsidRPr="00A92913">
              <w:rPr>
                <w:sz w:val="24"/>
                <w:szCs w:val="24"/>
                <w:lang w:val="vi-VN"/>
              </w:rPr>
              <w:t>1</w:t>
            </w:r>
            <w:r w:rsidRPr="00A92913">
              <w:rPr>
                <w:sz w:val="24"/>
                <w:szCs w:val="24"/>
              </w:rPr>
              <w:t>728-1684</w:t>
            </w:r>
            <w:r w:rsidRPr="00A92913">
              <w:rPr>
                <w:rFonts w:eastAsia="Calibri"/>
              </w:rPr>
              <w:t xml:space="preserve"> (C=O), </w:t>
            </w:r>
            <w:r w:rsidR="00F946DB" w:rsidRPr="00A92913">
              <w:rPr>
                <w:rFonts w:eastAsia="Calibri"/>
              </w:rPr>
              <w:t>1612-</w:t>
            </w:r>
            <w:r w:rsidRPr="00A92913">
              <w:rPr>
                <w:sz w:val="24"/>
                <w:szCs w:val="24"/>
              </w:rPr>
              <w:t>1450</w:t>
            </w:r>
            <w:r w:rsidRPr="00A92913">
              <w:rPr>
                <w:rFonts w:eastAsia="Calibri"/>
              </w:rPr>
              <w:t xml:space="preserve"> (C=C)</w:t>
            </w:r>
            <w:r w:rsidR="00F946DB" w:rsidRPr="00A92913">
              <w:rPr>
                <w:rFonts w:eastAsia="Calibri"/>
              </w:rPr>
              <w:t>.</w:t>
            </w:r>
          </w:p>
        </w:tc>
      </w:tr>
      <w:tr w:rsidR="00727946" w:rsidRPr="00A92913" w14:paraId="7F530956" w14:textId="77777777" w:rsidTr="00FA0949">
        <w:tc>
          <w:tcPr>
            <w:tcW w:w="5000" w:type="pct"/>
            <w:gridSpan w:val="2"/>
          </w:tcPr>
          <w:p w14:paraId="33026E6D" w14:textId="77777777" w:rsidR="008C6B9A" w:rsidRPr="00A92913" w:rsidRDefault="008C6B9A" w:rsidP="00727946">
            <w:pPr>
              <w:spacing w:line="360" w:lineRule="auto"/>
              <w:jc w:val="left"/>
              <w:rPr>
                <w:rFonts w:eastAsia="Calibri"/>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δ 8.84 (</w:t>
            </w:r>
            <w:r w:rsidRPr="00A92913">
              <w:rPr>
                <w:rFonts w:eastAsia="Calibri"/>
                <w:i/>
                <w:iCs/>
              </w:rPr>
              <w:t>s,</w:t>
            </w:r>
            <w:r w:rsidRPr="00A92913">
              <w:rPr>
                <w:rFonts w:eastAsia="Calibri"/>
              </w:rPr>
              <w:t xml:space="preserve"> 1H), </w:t>
            </w:r>
            <w:r w:rsidRPr="00A92913">
              <w:rPr>
                <w:rStyle w:val="fontstyle01"/>
                <w:color w:val="auto"/>
              </w:rPr>
              <w:t>7.99 (</w:t>
            </w:r>
            <w:r w:rsidRPr="00A92913">
              <w:rPr>
                <w:rStyle w:val="fontstyle01"/>
                <w:i/>
                <w:iCs/>
                <w:color w:val="auto"/>
              </w:rPr>
              <w:t>d</w:t>
            </w:r>
            <w:r w:rsidRPr="00A92913">
              <w:rPr>
                <w:rStyle w:val="fontstyle01"/>
                <w:color w:val="auto"/>
              </w:rPr>
              <w:t xml:space="preserve">, </w:t>
            </w:r>
            <w:r w:rsidRPr="00A92913">
              <w:rPr>
                <w:rStyle w:val="fontstyle01"/>
                <w:i/>
                <w:iCs/>
                <w:color w:val="auto"/>
              </w:rPr>
              <w:t>J</w:t>
            </w:r>
            <w:r w:rsidRPr="00A92913">
              <w:rPr>
                <w:rStyle w:val="fontstyle01"/>
                <w:color w:val="auto"/>
              </w:rPr>
              <w:t xml:space="preserve"> = 7.5 Hz, 1H), 7.79 (</w:t>
            </w:r>
            <w:r w:rsidRPr="00A92913">
              <w:rPr>
                <w:rStyle w:val="fontstyle21"/>
                <w:i/>
                <w:iCs/>
                <w:color w:val="auto"/>
              </w:rPr>
              <w:t>t</w:t>
            </w:r>
            <w:r w:rsidRPr="00A92913">
              <w:rPr>
                <w:rStyle w:val="fontstyle01"/>
                <w:color w:val="auto"/>
              </w:rPr>
              <w:t xml:space="preserve">, </w:t>
            </w:r>
            <w:r w:rsidRPr="00A92913">
              <w:rPr>
                <w:rStyle w:val="fontstyle21"/>
                <w:i/>
                <w:iCs/>
                <w:color w:val="auto"/>
              </w:rPr>
              <w:t>J</w:t>
            </w:r>
            <w:r w:rsidRPr="00A92913">
              <w:rPr>
                <w:rStyle w:val="fontstyle21"/>
                <w:color w:val="auto"/>
              </w:rPr>
              <w:t xml:space="preserve"> </w:t>
            </w:r>
            <w:r w:rsidRPr="00A92913">
              <w:rPr>
                <w:rStyle w:val="fontstyle01"/>
                <w:color w:val="auto"/>
              </w:rPr>
              <w:t>= 7.5 Hz, 1H); 7.50 (</w:t>
            </w:r>
            <w:r w:rsidRPr="00A92913">
              <w:rPr>
                <w:rStyle w:val="fontstyle21"/>
                <w:i/>
                <w:iCs/>
                <w:color w:val="auto"/>
              </w:rPr>
              <w:t>d</w:t>
            </w:r>
            <w:r w:rsidRPr="00A92913">
              <w:rPr>
                <w:rStyle w:val="fontstyle01"/>
                <w:color w:val="auto"/>
              </w:rPr>
              <w:t xml:space="preserve">,  </w:t>
            </w:r>
            <w:r w:rsidRPr="00A92913">
              <w:rPr>
                <w:rStyle w:val="fontstyle21"/>
                <w:i/>
                <w:iCs/>
                <w:color w:val="auto"/>
              </w:rPr>
              <w:t>J</w:t>
            </w:r>
            <w:r w:rsidRPr="00A92913">
              <w:rPr>
                <w:rStyle w:val="fontstyle21"/>
                <w:color w:val="auto"/>
              </w:rPr>
              <w:t xml:space="preserve"> </w:t>
            </w:r>
            <w:r w:rsidRPr="00A92913">
              <w:rPr>
                <w:rStyle w:val="fontstyle01"/>
                <w:color w:val="auto"/>
              </w:rPr>
              <w:t>= 8.0 Hz, 1H), 7.46 (</w:t>
            </w:r>
            <w:r w:rsidRPr="00A92913">
              <w:rPr>
                <w:rStyle w:val="fontstyle21"/>
                <w:i/>
                <w:iCs/>
                <w:color w:val="auto"/>
              </w:rPr>
              <w:t>t</w:t>
            </w:r>
            <w:r w:rsidRPr="00A92913">
              <w:rPr>
                <w:rStyle w:val="fontstyle01"/>
                <w:color w:val="auto"/>
              </w:rPr>
              <w:t xml:space="preserve">, </w:t>
            </w:r>
            <w:r w:rsidRPr="00A92913">
              <w:rPr>
                <w:rStyle w:val="fontstyle21"/>
                <w:i/>
                <w:iCs/>
                <w:color w:val="auto"/>
              </w:rPr>
              <w:t>J</w:t>
            </w:r>
            <w:r w:rsidRPr="00A92913">
              <w:rPr>
                <w:rStyle w:val="fontstyle21"/>
                <w:color w:val="auto"/>
              </w:rPr>
              <w:t xml:space="preserve"> </w:t>
            </w:r>
            <w:r w:rsidRPr="00A92913">
              <w:rPr>
                <w:rStyle w:val="fontstyle01"/>
                <w:color w:val="auto"/>
              </w:rPr>
              <w:t xml:space="preserve">= 7.0 Hz, 1H), </w:t>
            </w:r>
            <w:r w:rsidRPr="00A92913">
              <w:rPr>
                <w:rFonts w:eastAsia="Calibri"/>
              </w:rPr>
              <w:t>4.90 (</w:t>
            </w:r>
            <w:r w:rsidRPr="00A92913">
              <w:rPr>
                <w:rFonts w:eastAsia="Calibri"/>
                <w:i/>
              </w:rPr>
              <w:t xml:space="preserve">s, </w:t>
            </w:r>
            <w:r w:rsidRPr="00A92913">
              <w:rPr>
                <w:rFonts w:eastAsia="Calibri"/>
              </w:rPr>
              <w:t>2H).</w:t>
            </w:r>
          </w:p>
        </w:tc>
      </w:tr>
    </w:tbl>
    <w:p w14:paraId="2F9A1BDC" w14:textId="77777777" w:rsidR="008C6B9A" w:rsidRPr="00A92913" w:rsidRDefault="008C6B9A" w:rsidP="00727946">
      <w:pPr>
        <w:spacing w:line="240" w:lineRule="auto"/>
        <w:rPr>
          <w:rFonts w:eastAsia="Calibri"/>
          <w:szCs w:val="26"/>
        </w:rPr>
      </w:pPr>
      <w:r w:rsidRPr="00A92913">
        <w:rPr>
          <w:rFonts w:eastAsia="SimSun"/>
          <w:b/>
          <w:bCs/>
          <w:lang w:val="sv-FI" w:eastAsia="zh-CN" w:bidi="th-TH"/>
        </w:rPr>
        <w:t>2-chloro-</w:t>
      </w:r>
      <w:r w:rsidRPr="00A92913">
        <w:rPr>
          <w:rFonts w:eastAsia="SimSun"/>
          <w:b/>
          <w:bCs/>
          <w:i/>
          <w:lang w:val="sv-FI" w:eastAsia="zh-CN" w:bidi="th-TH"/>
        </w:rPr>
        <w:t>N</w:t>
      </w:r>
      <w:r w:rsidRPr="00A92913">
        <w:rPr>
          <w:rFonts w:eastAsia="SimSun"/>
          <w:b/>
          <w:bCs/>
          <w:lang w:val="sv-FI" w:eastAsia="zh-CN" w:bidi="th-TH"/>
        </w:rPr>
        <w:t>-(2-oxo-2</w:t>
      </w:r>
      <w:r w:rsidRPr="00A92913">
        <w:rPr>
          <w:rFonts w:eastAsia="SimSun"/>
          <w:b/>
          <w:bCs/>
          <w:i/>
          <w:lang w:val="sv-FI" w:eastAsia="zh-CN" w:bidi="th-TH"/>
        </w:rPr>
        <w:t>H</w:t>
      </w:r>
      <w:r w:rsidRPr="00A92913">
        <w:rPr>
          <w:rFonts w:eastAsia="SimSun"/>
          <w:b/>
          <w:bCs/>
          <w:lang w:val="sv-FI" w:eastAsia="zh-CN" w:bidi="th-TH"/>
        </w:rPr>
        <w:t>-chromen-3-yl)acetamide</w:t>
      </w:r>
      <w:r w:rsidRPr="00A92913">
        <w:rPr>
          <w:rFonts w:eastAsia="SimSun"/>
          <w:b/>
          <w:bCs/>
          <w:lang w:val="sv-FI"/>
        </w:rPr>
        <w:t xml:space="preserve"> (8)</w:t>
      </w:r>
    </w:p>
    <w:tbl>
      <w:tblPr>
        <w:tblStyle w:val="TableGrid"/>
        <w:tblW w:w="5000" w:type="pct"/>
        <w:tblLook w:val="04A0" w:firstRow="1" w:lastRow="0" w:firstColumn="1" w:lastColumn="0" w:noHBand="0" w:noVBand="1"/>
      </w:tblPr>
      <w:tblGrid>
        <w:gridCol w:w="2972"/>
        <w:gridCol w:w="5947"/>
      </w:tblGrid>
      <w:tr w:rsidR="00727946" w:rsidRPr="005A6CB9" w14:paraId="24742BFB" w14:textId="77777777" w:rsidTr="00FA0949">
        <w:tc>
          <w:tcPr>
            <w:tcW w:w="1666" w:type="pct"/>
          </w:tcPr>
          <w:p w14:paraId="462B84E3" w14:textId="2147B21C" w:rsidR="008C6B9A" w:rsidRPr="00A92913" w:rsidRDefault="008C6B9A" w:rsidP="00727946">
            <w:pPr>
              <w:spacing w:line="360" w:lineRule="auto"/>
              <w:jc w:val="center"/>
              <w:rPr>
                <w:rFonts w:eastAsia="Calibri"/>
                <w:szCs w:val="26"/>
              </w:rPr>
            </w:pPr>
            <w:r w:rsidRPr="00A92913">
              <w:rPr>
                <w:noProof/>
              </w:rPr>
              <w:drawing>
                <wp:anchor distT="0" distB="0" distL="114300" distR="114300" simplePos="0" relativeHeight="252533760" behindDoc="1" locked="0" layoutInCell="1" allowOverlap="1" wp14:anchorId="45F09061" wp14:editId="485F3BE8">
                  <wp:simplePos x="0" y="0"/>
                  <wp:positionH relativeFrom="column">
                    <wp:posOffset>13381</wp:posOffset>
                  </wp:positionH>
                  <wp:positionV relativeFrom="paragraph">
                    <wp:posOffset>2540</wp:posOffset>
                  </wp:positionV>
                  <wp:extent cx="1616075" cy="951865"/>
                  <wp:effectExtent l="0" t="0" r="0" b="635"/>
                  <wp:wrapTight wrapText="bothSides">
                    <wp:wrapPolygon edited="0">
                      <wp:start x="0" y="0"/>
                      <wp:lineTo x="0" y="21182"/>
                      <wp:lineTo x="21133" y="21182"/>
                      <wp:lineTo x="21133" y="0"/>
                      <wp:lineTo x="0" y="0"/>
                    </wp:wrapPolygon>
                  </wp:wrapTight>
                  <wp:docPr id="32949508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616075" cy="9518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34" w:type="pct"/>
          </w:tcPr>
          <w:p w14:paraId="0E95DAA0" w14:textId="51B51747" w:rsidR="008C6B9A" w:rsidRPr="00A92913" w:rsidRDefault="008C6B9A" w:rsidP="00727946">
            <w:pPr>
              <w:spacing w:line="360" w:lineRule="auto"/>
              <w:rPr>
                <w:szCs w:val="26"/>
              </w:rPr>
            </w:pPr>
            <w:r w:rsidRPr="00A92913">
              <w:rPr>
                <w:szCs w:val="26"/>
              </w:rPr>
              <w:t>Dạng bột màu trắng, hiệu suất 69</w:t>
            </w:r>
            <w:r w:rsidR="0012619D">
              <w:rPr>
                <w:szCs w:val="26"/>
              </w:rPr>
              <w:t xml:space="preserve"> </w:t>
            </w:r>
            <w:r w:rsidRPr="00A92913">
              <w:rPr>
                <w:szCs w:val="26"/>
              </w:rPr>
              <w:t xml:space="preserve">%, m.p. 184-186 </w:t>
            </w:r>
            <w:r w:rsidRPr="00A92913">
              <w:rPr>
                <w:szCs w:val="26"/>
                <w:vertAlign w:val="superscript"/>
              </w:rPr>
              <w:t>o</w:t>
            </w:r>
            <w:r w:rsidRPr="00A92913">
              <w:rPr>
                <w:szCs w:val="26"/>
              </w:rPr>
              <w:t>C.</w:t>
            </w:r>
          </w:p>
          <w:p w14:paraId="25F0DDA8" w14:textId="77777777" w:rsidR="008C6B9A" w:rsidRPr="00A92913" w:rsidRDefault="008C6B9A"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KBr): 3308 (NH), 1709-1682 (C=O), 1609 (C=C)</w:t>
            </w:r>
          </w:p>
        </w:tc>
      </w:tr>
      <w:tr w:rsidR="00727946" w:rsidRPr="005A6CB9" w14:paraId="07DBF1D6" w14:textId="77777777" w:rsidTr="00FA0949">
        <w:tc>
          <w:tcPr>
            <w:tcW w:w="5000" w:type="pct"/>
            <w:gridSpan w:val="2"/>
          </w:tcPr>
          <w:p w14:paraId="70BFC455" w14:textId="2961C5B5" w:rsidR="008C6B9A" w:rsidRPr="00A92913" w:rsidRDefault="008C6B9A" w:rsidP="00727946">
            <w:pPr>
              <w:spacing w:line="360" w:lineRule="auto"/>
              <w:jc w:val="left"/>
              <w:rPr>
                <w:rFonts w:eastAsia="Calibri"/>
                <w:lang w:val="it-IT"/>
              </w:rPr>
            </w:pPr>
            <w:r w:rsidRPr="00A92913">
              <w:rPr>
                <w:rFonts w:eastAsia="Calibri"/>
                <w:vertAlign w:val="superscript"/>
                <w:lang w:val="it-IT"/>
              </w:rPr>
              <w:t>1</w:t>
            </w:r>
            <w:r w:rsidRPr="00A92913">
              <w:rPr>
                <w:rFonts w:eastAsia="Calibri"/>
                <w:lang w:val="it-IT"/>
              </w:rPr>
              <w:t>H NMR (500 MHz, DMSO-</w:t>
            </w:r>
            <w:r w:rsidRPr="00A92913">
              <w:rPr>
                <w:rFonts w:eastAsia="Calibri"/>
                <w:i/>
                <w:iCs/>
                <w:lang w:val="it-IT"/>
              </w:rPr>
              <w:t>d</w:t>
            </w:r>
            <w:r w:rsidRPr="00A92913">
              <w:rPr>
                <w:rFonts w:eastAsia="Calibri"/>
                <w:i/>
                <w:iCs/>
                <w:vertAlign w:val="subscript"/>
                <w:lang w:val="it-IT"/>
              </w:rPr>
              <w:t>6</w:t>
            </w:r>
            <w:r w:rsidRPr="00A92913">
              <w:rPr>
                <w:rFonts w:eastAsia="Calibri"/>
                <w:lang w:val="it-IT"/>
              </w:rPr>
              <w:t xml:space="preserve">): </w:t>
            </w:r>
            <w:r w:rsidRPr="00A92913">
              <w:rPr>
                <w:rFonts w:eastAsia="Calibri"/>
              </w:rPr>
              <w:t>δ</w:t>
            </w:r>
            <w:r w:rsidRPr="00A92913">
              <w:rPr>
                <w:rFonts w:eastAsia="Calibri"/>
                <w:lang w:val="it-IT"/>
              </w:rPr>
              <w:t xml:space="preserve"> 10.12 (</w:t>
            </w:r>
            <w:r w:rsidRPr="00A92913">
              <w:rPr>
                <w:rFonts w:eastAsia="Calibri"/>
                <w:i/>
                <w:lang w:val="it-IT"/>
              </w:rPr>
              <w:t xml:space="preserve">s, </w:t>
            </w:r>
            <w:r w:rsidRPr="00A92913">
              <w:rPr>
                <w:rFonts w:eastAsia="Calibri"/>
                <w:lang w:val="it-IT"/>
              </w:rPr>
              <w:t>1H,</w:t>
            </w:r>
            <w:r w:rsidRPr="00A92913">
              <w:rPr>
                <w:rFonts w:eastAsia="Calibri"/>
                <w:iCs/>
                <w:lang w:val="it-IT"/>
              </w:rPr>
              <w:t xml:space="preserve"> NH</w:t>
            </w:r>
            <w:r w:rsidRPr="00A92913">
              <w:rPr>
                <w:rFonts w:eastAsia="Calibri"/>
                <w:lang w:val="it-IT"/>
              </w:rPr>
              <w:t>), 8.65 (</w:t>
            </w:r>
            <w:r w:rsidRPr="00A92913">
              <w:rPr>
                <w:rFonts w:eastAsia="Calibri"/>
                <w:i/>
                <w:iCs/>
                <w:lang w:val="it-IT"/>
              </w:rPr>
              <w:t xml:space="preserve">s, </w:t>
            </w:r>
            <w:r w:rsidRPr="00A92913">
              <w:rPr>
                <w:rFonts w:eastAsia="Calibri"/>
                <w:lang w:val="it-IT"/>
              </w:rPr>
              <w:t xml:space="preserve">1H), </w:t>
            </w:r>
            <w:r w:rsidRPr="00A92913">
              <w:rPr>
                <w:rStyle w:val="fontstyle01"/>
                <w:color w:val="auto"/>
                <w:lang w:val="it-IT"/>
              </w:rPr>
              <w:t>7.76 (</w:t>
            </w:r>
            <w:r w:rsidRPr="00A92913">
              <w:rPr>
                <w:rStyle w:val="fontstyle21"/>
                <w:i/>
                <w:iCs/>
                <w:color w:val="auto"/>
                <w:lang w:val="it-IT"/>
              </w:rPr>
              <w:t>dd</w:t>
            </w:r>
            <w:r w:rsidRPr="00A92913">
              <w:rPr>
                <w:rStyle w:val="fontstyle01"/>
                <w:color w:val="auto"/>
                <w:lang w:val="it-IT"/>
              </w:rPr>
              <w:t xml:space="preserve">, </w:t>
            </w:r>
            <w:r w:rsidRPr="00A92913">
              <w:rPr>
                <w:rStyle w:val="fontstyle21"/>
                <w:i/>
                <w:iCs/>
                <w:color w:val="auto"/>
                <w:lang w:val="it-IT"/>
              </w:rPr>
              <w:t>J</w:t>
            </w:r>
            <w:r w:rsidRPr="00A92913">
              <w:rPr>
                <w:rStyle w:val="fontstyle21"/>
                <w:color w:val="auto"/>
                <w:lang w:val="it-IT"/>
              </w:rPr>
              <w:t xml:space="preserve"> </w:t>
            </w:r>
            <w:r w:rsidRPr="00A92913">
              <w:rPr>
                <w:rStyle w:val="fontstyle01"/>
                <w:color w:val="auto"/>
                <w:lang w:val="it-IT"/>
              </w:rPr>
              <w:t>= 8.0, 1.5 Hz, 1H), 7.53 (</w:t>
            </w:r>
            <w:r w:rsidRPr="00A92913">
              <w:rPr>
                <w:rStyle w:val="fontstyle21"/>
                <w:i/>
                <w:color w:val="auto"/>
                <w:lang w:val="it-IT"/>
              </w:rPr>
              <w:t>td</w:t>
            </w:r>
            <w:r w:rsidRPr="00A92913">
              <w:rPr>
                <w:rStyle w:val="fontstyle01"/>
                <w:i/>
                <w:color w:val="auto"/>
                <w:lang w:val="it-IT"/>
              </w:rPr>
              <w:t>,</w:t>
            </w:r>
            <w:r w:rsidRPr="00A92913">
              <w:rPr>
                <w:rStyle w:val="fontstyle01"/>
                <w:color w:val="auto"/>
                <w:lang w:val="it-IT"/>
              </w:rPr>
              <w:t xml:space="preserve">  </w:t>
            </w:r>
            <w:r w:rsidRPr="00A92913">
              <w:rPr>
                <w:rStyle w:val="fontstyle21"/>
                <w:i/>
                <w:iCs/>
                <w:color w:val="auto"/>
                <w:lang w:val="it-IT"/>
              </w:rPr>
              <w:t>J</w:t>
            </w:r>
            <w:r w:rsidRPr="00A92913">
              <w:rPr>
                <w:rStyle w:val="fontstyle21"/>
                <w:color w:val="auto"/>
                <w:lang w:val="it-IT"/>
              </w:rPr>
              <w:t xml:space="preserve"> </w:t>
            </w:r>
            <w:r w:rsidRPr="00A92913">
              <w:rPr>
                <w:rStyle w:val="fontstyle01"/>
                <w:color w:val="auto"/>
                <w:lang w:val="it-IT"/>
              </w:rPr>
              <w:t>= 8.0, 1.5 Hz, 1H), 7.41 (</w:t>
            </w:r>
            <w:r w:rsidRPr="00A92913">
              <w:rPr>
                <w:rStyle w:val="fontstyle21"/>
                <w:i/>
                <w:iCs/>
                <w:color w:val="auto"/>
                <w:lang w:val="it-IT"/>
              </w:rPr>
              <w:t>d</w:t>
            </w:r>
            <w:r w:rsidRPr="00A92913">
              <w:rPr>
                <w:rStyle w:val="fontstyle01"/>
                <w:color w:val="auto"/>
                <w:lang w:val="it-IT"/>
              </w:rPr>
              <w:t xml:space="preserve">, </w:t>
            </w:r>
            <w:r w:rsidRPr="00A92913">
              <w:rPr>
                <w:rStyle w:val="fontstyle21"/>
                <w:i/>
                <w:iCs/>
                <w:color w:val="auto"/>
                <w:lang w:val="it-IT"/>
              </w:rPr>
              <w:t>J</w:t>
            </w:r>
            <w:r w:rsidRPr="00A92913">
              <w:rPr>
                <w:rStyle w:val="fontstyle21"/>
                <w:color w:val="auto"/>
                <w:lang w:val="it-IT"/>
              </w:rPr>
              <w:t xml:space="preserve"> </w:t>
            </w:r>
            <w:r w:rsidRPr="00A92913">
              <w:rPr>
                <w:rStyle w:val="fontstyle01"/>
                <w:color w:val="auto"/>
                <w:lang w:val="it-IT"/>
              </w:rPr>
              <w:t>= 8.5 Hz, 1H); 7.36 (</w:t>
            </w:r>
            <w:r w:rsidRPr="00A92913">
              <w:rPr>
                <w:rStyle w:val="fontstyle21"/>
                <w:i/>
                <w:iCs/>
                <w:color w:val="auto"/>
                <w:lang w:val="it-IT"/>
              </w:rPr>
              <w:t>td</w:t>
            </w:r>
            <w:r w:rsidRPr="00A92913">
              <w:rPr>
                <w:rStyle w:val="fontstyle01"/>
                <w:color w:val="auto"/>
                <w:lang w:val="it-IT"/>
              </w:rPr>
              <w:t xml:space="preserve">, </w:t>
            </w:r>
            <w:r w:rsidRPr="00A92913">
              <w:rPr>
                <w:rStyle w:val="fontstyle01"/>
                <w:i/>
                <w:color w:val="auto"/>
                <w:lang w:val="it-IT"/>
              </w:rPr>
              <w:t>J</w:t>
            </w:r>
            <w:r w:rsidRPr="00A92913">
              <w:rPr>
                <w:rStyle w:val="fontstyle01"/>
                <w:color w:val="auto"/>
                <w:lang w:val="it-IT"/>
              </w:rPr>
              <w:t xml:space="preserve"> = 8.0, 1.5 Hz, 1H), </w:t>
            </w:r>
            <w:r w:rsidRPr="00A92913">
              <w:rPr>
                <w:rFonts w:eastAsia="Calibri"/>
                <w:lang w:val="it-IT"/>
              </w:rPr>
              <w:t>4.48 (</w:t>
            </w:r>
            <w:r w:rsidRPr="00A92913">
              <w:rPr>
                <w:rFonts w:eastAsia="Calibri"/>
                <w:i/>
                <w:lang w:val="it-IT"/>
              </w:rPr>
              <w:t xml:space="preserve">s, </w:t>
            </w:r>
            <w:r w:rsidRPr="00A92913">
              <w:rPr>
                <w:rFonts w:eastAsia="Calibri"/>
                <w:lang w:val="it-IT"/>
              </w:rPr>
              <w:t>2H).</w:t>
            </w:r>
          </w:p>
        </w:tc>
      </w:tr>
    </w:tbl>
    <w:p w14:paraId="449618C6" w14:textId="77777777" w:rsidR="008C6B9A" w:rsidRPr="00A92913" w:rsidRDefault="008C6B9A" w:rsidP="00727946">
      <w:pPr>
        <w:spacing w:line="240" w:lineRule="auto"/>
        <w:rPr>
          <w:rFonts w:eastAsia="Calibri"/>
          <w:b/>
          <w:bCs/>
          <w:szCs w:val="26"/>
          <w:lang w:val="it-IT"/>
        </w:rPr>
      </w:pPr>
      <w:r w:rsidRPr="00A92913">
        <w:rPr>
          <w:rFonts w:eastAsia="Calibri"/>
          <w:b/>
          <w:bCs/>
          <w:szCs w:val="26"/>
          <w:lang w:val="it-IT"/>
        </w:rPr>
        <w:lastRenderedPageBreak/>
        <w:t>Ethyl 2-((4-oxo-3-(</w:t>
      </w:r>
      <w:r w:rsidRPr="00A92913">
        <w:rPr>
          <w:rFonts w:eastAsia="Calibri"/>
          <w:b/>
          <w:bCs/>
          <w:i/>
          <w:iCs/>
          <w:szCs w:val="26"/>
          <w:lang w:val="it-IT"/>
        </w:rPr>
        <w:t>p</w:t>
      </w:r>
      <w:r w:rsidRPr="00A92913">
        <w:rPr>
          <w:rFonts w:eastAsia="Calibri"/>
          <w:b/>
          <w:bCs/>
          <w:szCs w:val="26"/>
          <w:lang w:val="it-IT"/>
        </w:rPr>
        <w:t>-tolyl)-3,4-dihydroquinazolin-2-yl)thio)acetate (12)</w:t>
      </w:r>
    </w:p>
    <w:tbl>
      <w:tblPr>
        <w:tblStyle w:val="TableGrid"/>
        <w:tblW w:w="5000" w:type="pct"/>
        <w:tblLook w:val="04A0" w:firstRow="1" w:lastRow="0" w:firstColumn="1" w:lastColumn="0" w:noHBand="0" w:noVBand="1"/>
      </w:tblPr>
      <w:tblGrid>
        <w:gridCol w:w="3229"/>
        <w:gridCol w:w="5690"/>
      </w:tblGrid>
      <w:tr w:rsidR="00727946" w:rsidRPr="00A92913" w14:paraId="02AFC91E" w14:textId="77777777" w:rsidTr="00FA0949">
        <w:trPr>
          <w:trHeight w:val="2246"/>
        </w:trPr>
        <w:tc>
          <w:tcPr>
            <w:tcW w:w="1810" w:type="pct"/>
          </w:tcPr>
          <w:p w14:paraId="4D4139F3" w14:textId="532D85A5" w:rsidR="008C6B9A" w:rsidRPr="00FA0949" w:rsidRDefault="008C6B9A" w:rsidP="00727946">
            <w:pPr>
              <w:spacing w:line="360" w:lineRule="auto"/>
              <w:jc w:val="center"/>
              <w:rPr>
                <w:rFonts w:eastAsia="Calibri"/>
                <w:szCs w:val="26"/>
                <w:lang w:val="it-IT"/>
              </w:rPr>
            </w:pPr>
            <w:r w:rsidRPr="00A92913">
              <w:rPr>
                <w:noProof/>
              </w:rPr>
              <w:drawing>
                <wp:anchor distT="0" distB="0" distL="114300" distR="114300" simplePos="0" relativeHeight="252532736" behindDoc="1" locked="0" layoutInCell="1" allowOverlap="1" wp14:anchorId="0FEA6565" wp14:editId="34C4C660">
                  <wp:simplePos x="0" y="0"/>
                  <wp:positionH relativeFrom="column">
                    <wp:posOffset>13718</wp:posOffset>
                  </wp:positionH>
                  <wp:positionV relativeFrom="paragraph">
                    <wp:posOffset>110168</wp:posOffset>
                  </wp:positionV>
                  <wp:extent cx="1727371" cy="1125220"/>
                  <wp:effectExtent l="0" t="0" r="6350" b="0"/>
                  <wp:wrapTight wrapText="bothSides">
                    <wp:wrapPolygon edited="0">
                      <wp:start x="0" y="0"/>
                      <wp:lineTo x="0" y="19747"/>
                      <wp:lineTo x="238" y="21210"/>
                      <wp:lineTo x="20965" y="21210"/>
                      <wp:lineTo x="21203" y="20844"/>
                      <wp:lineTo x="21441" y="0"/>
                      <wp:lineTo x="0" y="0"/>
                    </wp:wrapPolygon>
                  </wp:wrapTight>
                  <wp:docPr id="1838929217"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727371" cy="11252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90" w:type="pct"/>
          </w:tcPr>
          <w:p w14:paraId="5A58F538" w14:textId="625A62F8" w:rsidR="008C6B9A" w:rsidRPr="00FA0949" w:rsidRDefault="008C6B9A" w:rsidP="00727946">
            <w:pPr>
              <w:spacing w:line="360" w:lineRule="auto"/>
              <w:rPr>
                <w:szCs w:val="26"/>
                <w:lang w:val="it-IT"/>
              </w:rPr>
            </w:pPr>
            <w:r w:rsidRPr="00FA0949">
              <w:rPr>
                <w:szCs w:val="26"/>
                <w:lang w:val="it-IT"/>
              </w:rPr>
              <w:t>Dạng bột màu trắng, hiệu suất 70</w:t>
            </w:r>
            <w:r w:rsidR="0012619D" w:rsidRPr="00FA0949">
              <w:rPr>
                <w:szCs w:val="26"/>
                <w:lang w:val="it-IT"/>
              </w:rPr>
              <w:t xml:space="preserve"> </w:t>
            </w:r>
            <w:r w:rsidRPr="00FA0949">
              <w:rPr>
                <w:szCs w:val="26"/>
                <w:lang w:val="it-IT"/>
              </w:rPr>
              <w:t>% (</w:t>
            </w:r>
            <w:r w:rsidRPr="00A92913">
              <w:rPr>
                <w:szCs w:val="26"/>
                <w:lang w:val="fr-FR"/>
              </w:rPr>
              <w:t>2.478 g</w:t>
            </w:r>
            <w:r w:rsidRPr="00FA0949">
              <w:rPr>
                <w:szCs w:val="26"/>
                <w:lang w:val="it-IT"/>
              </w:rPr>
              <w:t xml:space="preserve">), m.p. </w:t>
            </w:r>
            <w:r w:rsidRPr="00A92913">
              <w:rPr>
                <w:szCs w:val="26"/>
                <w:lang w:val="fr-FR"/>
              </w:rPr>
              <w:t xml:space="preserve">101 – 102 </w:t>
            </w:r>
            <w:r w:rsidRPr="00FA0949">
              <w:rPr>
                <w:szCs w:val="26"/>
                <w:vertAlign w:val="superscript"/>
                <w:lang w:val="it-IT"/>
              </w:rPr>
              <w:t>o</w:t>
            </w:r>
            <w:r w:rsidRPr="00FA0949">
              <w:rPr>
                <w:szCs w:val="26"/>
                <w:lang w:val="it-IT"/>
              </w:rPr>
              <w:t>C.</w:t>
            </w:r>
          </w:p>
          <w:p w14:paraId="21C44C4C"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szCs w:val="26"/>
              </w:rPr>
              <w:t>3061 (C-H aromatic), 2986, 2914 (C-H aliphatic), 1728 (C=O ester), 1694 (C=O ketone), 1607, 1547, 1466 (C=N, C=C aromatic)</w:t>
            </w:r>
          </w:p>
        </w:tc>
      </w:tr>
      <w:tr w:rsidR="00727946" w:rsidRPr="00A92913" w14:paraId="144B1DA6" w14:textId="77777777" w:rsidTr="00FA0949">
        <w:tc>
          <w:tcPr>
            <w:tcW w:w="5000" w:type="pct"/>
            <w:gridSpan w:val="2"/>
          </w:tcPr>
          <w:p w14:paraId="2CC33EA5" w14:textId="77777777" w:rsidR="008C6B9A" w:rsidRPr="00A92913" w:rsidRDefault="008C6B9A" w:rsidP="00727946">
            <w:pPr>
              <w:spacing w:line="360" w:lineRule="auto"/>
              <w:rPr>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szCs w:val="26"/>
              </w:rPr>
              <w:t>8.08 (</w:t>
            </w:r>
            <w:r w:rsidRPr="00A92913">
              <w:rPr>
                <w:i/>
                <w:iCs/>
                <w:szCs w:val="26"/>
              </w:rPr>
              <w:t>d</w:t>
            </w:r>
            <w:r w:rsidRPr="00A92913">
              <w:rPr>
                <w:szCs w:val="26"/>
              </w:rPr>
              <w:t xml:space="preserve">, </w:t>
            </w:r>
            <w:r w:rsidRPr="00A92913">
              <w:rPr>
                <w:i/>
                <w:iCs/>
                <w:szCs w:val="26"/>
              </w:rPr>
              <w:t xml:space="preserve">J = </w:t>
            </w:r>
            <w:r w:rsidRPr="00A92913">
              <w:rPr>
                <w:szCs w:val="26"/>
              </w:rPr>
              <w:t>8.0 Hz, 1H), 7.83 (</w:t>
            </w:r>
            <w:r w:rsidRPr="00A92913">
              <w:rPr>
                <w:i/>
                <w:iCs/>
                <w:szCs w:val="26"/>
              </w:rPr>
              <w:t>t</w:t>
            </w:r>
            <w:r w:rsidRPr="00A92913">
              <w:rPr>
                <w:szCs w:val="26"/>
              </w:rPr>
              <w:t xml:space="preserve">, </w:t>
            </w:r>
            <w:r w:rsidRPr="00A92913">
              <w:rPr>
                <w:i/>
                <w:iCs/>
                <w:szCs w:val="26"/>
              </w:rPr>
              <w:t xml:space="preserve">J = </w:t>
            </w:r>
            <w:r w:rsidRPr="00A92913">
              <w:rPr>
                <w:szCs w:val="26"/>
              </w:rPr>
              <w:t>8.5 Hz, 1H), 7.51 (</w:t>
            </w:r>
            <w:r w:rsidRPr="00A92913">
              <w:rPr>
                <w:i/>
                <w:szCs w:val="26"/>
              </w:rPr>
              <w:t>d</w:t>
            </w:r>
            <w:r w:rsidRPr="00A92913">
              <w:rPr>
                <w:szCs w:val="26"/>
              </w:rPr>
              <w:t xml:space="preserve">, </w:t>
            </w:r>
            <w:r w:rsidRPr="00A92913">
              <w:rPr>
                <w:i/>
                <w:szCs w:val="26"/>
              </w:rPr>
              <w:t>J</w:t>
            </w:r>
            <w:r w:rsidRPr="00A92913">
              <w:rPr>
                <w:szCs w:val="26"/>
              </w:rPr>
              <w:t xml:space="preserve"> = 8.0 Hz, 1H), 7.47 (</w:t>
            </w:r>
            <w:r w:rsidRPr="00A92913">
              <w:rPr>
                <w:i/>
                <w:szCs w:val="26"/>
              </w:rPr>
              <w:t>t</w:t>
            </w:r>
            <w:r w:rsidRPr="00A92913">
              <w:rPr>
                <w:szCs w:val="26"/>
              </w:rPr>
              <w:t xml:space="preserve">, </w:t>
            </w:r>
            <w:r w:rsidRPr="00A92913">
              <w:rPr>
                <w:i/>
                <w:szCs w:val="26"/>
              </w:rPr>
              <w:t>J</w:t>
            </w:r>
            <w:r w:rsidRPr="00A92913">
              <w:rPr>
                <w:szCs w:val="26"/>
              </w:rPr>
              <w:t xml:space="preserve"> = 8.0 Hz, 1H), 7.41 (</w:t>
            </w:r>
            <w:r w:rsidRPr="00A92913">
              <w:rPr>
                <w:i/>
                <w:iCs/>
                <w:szCs w:val="26"/>
              </w:rPr>
              <w:t>d</w:t>
            </w:r>
            <w:r w:rsidRPr="00A92913">
              <w:rPr>
                <w:szCs w:val="26"/>
              </w:rPr>
              <w:t xml:space="preserve">, </w:t>
            </w:r>
            <w:r w:rsidRPr="00A92913">
              <w:rPr>
                <w:i/>
                <w:iCs/>
                <w:szCs w:val="26"/>
              </w:rPr>
              <w:t xml:space="preserve">J = </w:t>
            </w:r>
            <w:r w:rsidRPr="00A92913">
              <w:rPr>
                <w:szCs w:val="26"/>
              </w:rPr>
              <w:t>8.0 Hz, 2H), 7.35 (</w:t>
            </w:r>
            <w:r w:rsidRPr="00A92913">
              <w:rPr>
                <w:i/>
                <w:iCs/>
                <w:szCs w:val="26"/>
              </w:rPr>
              <w:t>d</w:t>
            </w:r>
            <w:r w:rsidRPr="00A92913">
              <w:rPr>
                <w:szCs w:val="26"/>
              </w:rPr>
              <w:t xml:space="preserve">, </w:t>
            </w:r>
            <w:r w:rsidRPr="00A92913">
              <w:rPr>
                <w:i/>
                <w:iCs/>
                <w:szCs w:val="26"/>
              </w:rPr>
              <w:t xml:space="preserve">J = </w:t>
            </w:r>
            <w:r w:rsidRPr="00A92913">
              <w:rPr>
                <w:szCs w:val="26"/>
              </w:rPr>
              <w:t>8.0 Hz, 2H), 4.15 (</w:t>
            </w:r>
            <w:r w:rsidRPr="00A92913">
              <w:rPr>
                <w:i/>
                <w:szCs w:val="26"/>
              </w:rPr>
              <w:t>q</w:t>
            </w:r>
            <w:r w:rsidRPr="00A92913">
              <w:rPr>
                <w:szCs w:val="26"/>
              </w:rPr>
              <w:t xml:space="preserve">, </w:t>
            </w:r>
            <w:r w:rsidRPr="00A92913">
              <w:rPr>
                <w:i/>
                <w:iCs/>
                <w:szCs w:val="26"/>
              </w:rPr>
              <w:t xml:space="preserve">J = </w:t>
            </w:r>
            <w:r w:rsidRPr="00A92913">
              <w:rPr>
                <w:szCs w:val="26"/>
              </w:rPr>
              <w:t>7.0 Hz, 2H), 3.98 (</w:t>
            </w:r>
            <w:r w:rsidRPr="00A92913">
              <w:rPr>
                <w:i/>
                <w:iCs/>
                <w:szCs w:val="26"/>
              </w:rPr>
              <w:t xml:space="preserve">s, </w:t>
            </w:r>
            <w:r w:rsidRPr="00A92913">
              <w:rPr>
                <w:szCs w:val="26"/>
              </w:rPr>
              <w:t>2H), 2.43 (</w:t>
            </w:r>
            <w:r w:rsidRPr="00A92913">
              <w:rPr>
                <w:i/>
                <w:iCs/>
                <w:szCs w:val="26"/>
              </w:rPr>
              <w:t>s</w:t>
            </w:r>
            <w:r w:rsidRPr="00A92913">
              <w:rPr>
                <w:szCs w:val="26"/>
              </w:rPr>
              <w:t>, 3H), 1.22 (</w:t>
            </w:r>
            <w:r w:rsidRPr="00A92913">
              <w:rPr>
                <w:i/>
                <w:iCs/>
                <w:szCs w:val="26"/>
              </w:rPr>
              <w:t>t</w:t>
            </w:r>
            <w:r w:rsidRPr="00A92913">
              <w:rPr>
                <w:szCs w:val="26"/>
              </w:rPr>
              <w:t xml:space="preserve">, </w:t>
            </w:r>
            <w:r w:rsidRPr="00A92913">
              <w:rPr>
                <w:i/>
                <w:iCs/>
                <w:szCs w:val="26"/>
              </w:rPr>
              <w:t xml:space="preserve">J = </w:t>
            </w:r>
            <w:r w:rsidRPr="00A92913">
              <w:rPr>
                <w:szCs w:val="26"/>
              </w:rPr>
              <w:t>7.0 Hz, 3H)</w:t>
            </w:r>
          </w:p>
          <w:p w14:paraId="59470301" w14:textId="77777777" w:rsidR="008C6B9A" w:rsidRPr="00A92913" w:rsidRDefault="008C6B9A" w:rsidP="00727946">
            <w:pPr>
              <w:spacing w:line="360" w:lineRule="auto"/>
              <w:rPr>
                <w:rFonts w:eastAsia="Calibri"/>
                <w:szCs w:val="26"/>
                <w:lang w:val="fr-FR"/>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Calibri"/>
                <w:szCs w:val="26"/>
              </w:rPr>
              <w:t>168.8, 161.1 (C=O), 157.2, 147.5, 140.3, 135.4, 133.5, 130.6, 129.5, 127.1, 126.6, 126.3, 119.9 (C</w:t>
            </w:r>
            <w:r w:rsidRPr="00A92913">
              <w:rPr>
                <w:rFonts w:eastAsia="Calibri"/>
                <w:szCs w:val="26"/>
                <w:vertAlign w:val="subscript"/>
              </w:rPr>
              <w:t>Ar</w:t>
            </w:r>
            <w:r w:rsidRPr="00A92913">
              <w:rPr>
                <w:rFonts w:eastAsia="Calibri"/>
                <w:szCs w:val="26"/>
              </w:rPr>
              <w:t>), 61.5 (-O</w:t>
            </w:r>
            <w:r w:rsidRPr="00A92913">
              <w:rPr>
                <w:rFonts w:eastAsia="Calibri"/>
                <w:szCs w:val="26"/>
                <w:u w:val="single"/>
              </w:rPr>
              <w:t>C</w:t>
            </w:r>
            <w:r w:rsidRPr="00A92913">
              <w:rPr>
                <w:rFonts w:eastAsia="Calibri"/>
                <w:szCs w:val="26"/>
              </w:rPr>
              <w:t>H</w:t>
            </w:r>
            <w:r w:rsidRPr="00A92913">
              <w:rPr>
                <w:rFonts w:eastAsia="Calibri"/>
                <w:szCs w:val="26"/>
                <w:vertAlign w:val="subscript"/>
              </w:rPr>
              <w:t>2</w:t>
            </w:r>
            <w:r w:rsidRPr="00A92913">
              <w:rPr>
                <w:rFonts w:eastAsia="Calibri"/>
                <w:szCs w:val="26"/>
              </w:rPr>
              <w:t>CH</w:t>
            </w:r>
            <w:r w:rsidRPr="00A92913">
              <w:rPr>
                <w:rFonts w:eastAsia="Calibri"/>
                <w:szCs w:val="26"/>
                <w:vertAlign w:val="subscript"/>
              </w:rPr>
              <w:t>3</w:t>
            </w:r>
            <w:r w:rsidRPr="00A92913">
              <w:rPr>
                <w:rFonts w:eastAsia="Calibri"/>
                <w:szCs w:val="26"/>
              </w:rPr>
              <w:t>), 34.9 (-S</w:t>
            </w:r>
            <w:r w:rsidRPr="00A92913">
              <w:rPr>
                <w:rFonts w:eastAsia="Calibri"/>
                <w:szCs w:val="26"/>
                <w:u w:val="single"/>
              </w:rPr>
              <w:t>C</w:t>
            </w:r>
            <w:r w:rsidRPr="00A92913">
              <w:rPr>
                <w:rFonts w:eastAsia="Calibri"/>
                <w:szCs w:val="26"/>
              </w:rPr>
              <w:t>H</w:t>
            </w:r>
            <w:r w:rsidRPr="00A92913">
              <w:rPr>
                <w:rFonts w:eastAsia="Calibri"/>
                <w:szCs w:val="26"/>
                <w:vertAlign w:val="subscript"/>
              </w:rPr>
              <w:t>2</w:t>
            </w:r>
            <w:r w:rsidRPr="00A92913">
              <w:rPr>
                <w:rFonts w:eastAsia="Calibri"/>
                <w:szCs w:val="26"/>
              </w:rPr>
              <w:t>), 21.3 (-CH</w:t>
            </w:r>
            <w:r w:rsidRPr="00A92913">
              <w:rPr>
                <w:rFonts w:eastAsia="Calibri"/>
                <w:szCs w:val="26"/>
                <w:vertAlign w:val="subscript"/>
              </w:rPr>
              <w:t>3</w:t>
            </w:r>
            <w:r w:rsidRPr="00A92913">
              <w:rPr>
                <w:rFonts w:eastAsia="Calibri"/>
                <w:szCs w:val="26"/>
              </w:rPr>
              <w:t>), 14.6 (-OCH</w:t>
            </w:r>
            <w:r w:rsidRPr="00A92913">
              <w:rPr>
                <w:rFonts w:eastAsia="Calibri"/>
                <w:szCs w:val="26"/>
                <w:vertAlign w:val="subscript"/>
              </w:rPr>
              <w:t>2</w:t>
            </w:r>
            <w:r w:rsidRPr="00A92913">
              <w:rPr>
                <w:rFonts w:eastAsia="Calibri"/>
                <w:szCs w:val="26"/>
                <w:u w:val="single"/>
              </w:rPr>
              <w:t>C</w:t>
            </w:r>
            <w:r w:rsidRPr="00A92913">
              <w:rPr>
                <w:rFonts w:eastAsia="Calibri"/>
                <w:szCs w:val="26"/>
              </w:rPr>
              <w:t>H</w:t>
            </w:r>
            <w:r w:rsidRPr="00A92913">
              <w:rPr>
                <w:rFonts w:eastAsia="Calibri"/>
                <w:szCs w:val="26"/>
                <w:vertAlign w:val="subscript"/>
              </w:rPr>
              <w:t>3</w:t>
            </w:r>
            <w:r w:rsidRPr="00A92913">
              <w:rPr>
                <w:rFonts w:eastAsia="Calibri"/>
                <w:szCs w:val="26"/>
              </w:rPr>
              <w:t>).</w:t>
            </w:r>
          </w:p>
        </w:tc>
      </w:tr>
    </w:tbl>
    <w:p w14:paraId="145EBB4D" w14:textId="77777777" w:rsidR="008C6B9A" w:rsidRPr="00A92913" w:rsidRDefault="008C6B9A" w:rsidP="00FA0949">
      <w:pPr>
        <w:keepNext/>
        <w:spacing w:line="240" w:lineRule="auto"/>
        <w:rPr>
          <w:rFonts w:eastAsia="Calibri"/>
          <w:b/>
          <w:bCs/>
          <w:szCs w:val="26"/>
        </w:rPr>
      </w:pPr>
      <w:r w:rsidRPr="00A92913">
        <w:rPr>
          <w:rFonts w:eastAsia="Calibri"/>
          <w:b/>
          <w:bCs/>
          <w:szCs w:val="26"/>
        </w:rPr>
        <w:t>2-((4-oxo-3-(</w:t>
      </w:r>
      <w:r w:rsidRPr="00A92913">
        <w:rPr>
          <w:rFonts w:eastAsia="Calibri"/>
          <w:b/>
          <w:bCs/>
          <w:i/>
          <w:iCs/>
          <w:szCs w:val="26"/>
        </w:rPr>
        <w:t>p</w:t>
      </w:r>
      <w:r w:rsidRPr="00A92913">
        <w:rPr>
          <w:rFonts w:eastAsia="Calibri"/>
          <w:b/>
          <w:bCs/>
          <w:szCs w:val="26"/>
        </w:rPr>
        <w:t xml:space="preserve">-tolyl)-3,4-dihydroquinazolin-2-yl)thio)acetohydrazide (13) </w:t>
      </w:r>
    </w:p>
    <w:tbl>
      <w:tblPr>
        <w:tblStyle w:val="TableGrid"/>
        <w:tblW w:w="5000" w:type="pct"/>
        <w:tblLook w:val="04A0" w:firstRow="1" w:lastRow="0" w:firstColumn="1" w:lastColumn="0" w:noHBand="0" w:noVBand="1"/>
      </w:tblPr>
      <w:tblGrid>
        <w:gridCol w:w="3043"/>
        <w:gridCol w:w="5876"/>
      </w:tblGrid>
      <w:tr w:rsidR="00727946" w:rsidRPr="00A92913" w14:paraId="00FF199D" w14:textId="77777777" w:rsidTr="00FA0949">
        <w:tc>
          <w:tcPr>
            <w:tcW w:w="1706" w:type="pct"/>
          </w:tcPr>
          <w:p w14:paraId="1144410F" w14:textId="1BDF8E12" w:rsidR="008C6B9A" w:rsidRPr="00A92913" w:rsidRDefault="008C6B9A" w:rsidP="00727946">
            <w:pPr>
              <w:spacing w:line="360" w:lineRule="auto"/>
              <w:jc w:val="center"/>
              <w:rPr>
                <w:rFonts w:eastAsia="Calibri"/>
                <w:szCs w:val="26"/>
              </w:rPr>
            </w:pPr>
            <w:r w:rsidRPr="00A92913">
              <w:rPr>
                <w:noProof/>
              </w:rPr>
              <w:drawing>
                <wp:inline distT="0" distB="0" distL="0" distR="0" wp14:anchorId="2E409FBF" wp14:editId="6F9A66AD">
                  <wp:extent cx="1766363" cy="1150620"/>
                  <wp:effectExtent l="0" t="0" r="5715" b="0"/>
                  <wp:docPr id="1390747035"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766363" cy="1150620"/>
                          </a:xfrm>
                          <a:prstGeom prst="rect">
                            <a:avLst/>
                          </a:prstGeom>
                          <a:noFill/>
                          <a:ln>
                            <a:noFill/>
                          </a:ln>
                        </pic:spPr>
                      </pic:pic>
                    </a:graphicData>
                  </a:graphic>
                </wp:inline>
              </w:drawing>
            </w:r>
          </w:p>
        </w:tc>
        <w:tc>
          <w:tcPr>
            <w:tcW w:w="3294" w:type="pct"/>
          </w:tcPr>
          <w:p w14:paraId="028085E3" w14:textId="1E77B945" w:rsidR="008C6B9A" w:rsidRPr="00A92913" w:rsidRDefault="008C6B9A" w:rsidP="00727946">
            <w:pPr>
              <w:spacing w:line="360" w:lineRule="auto"/>
              <w:rPr>
                <w:szCs w:val="26"/>
              </w:rPr>
            </w:pPr>
            <w:r w:rsidRPr="00A92913">
              <w:rPr>
                <w:szCs w:val="26"/>
              </w:rPr>
              <w:t xml:space="preserve">Dạng bột màu trắng, hiệu suất </w:t>
            </w:r>
            <w:r w:rsidRPr="00A92913">
              <w:rPr>
                <w:rFonts w:eastAsia="Calibri"/>
              </w:rPr>
              <w:t>64</w:t>
            </w:r>
            <w:r w:rsidR="0012619D">
              <w:rPr>
                <w:rFonts w:eastAsia="Calibri"/>
              </w:rPr>
              <w:t xml:space="preserve"> </w:t>
            </w:r>
            <w:r w:rsidRPr="00A92913">
              <w:rPr>
                <w:szCs w:val="26"/>
              </w:rPr>
              <w:t>% (</w:t>
            </w:r>
            <w:r w:rsidRPr="00A92913">
              <w:rPr>
                <w:szCs w:val="26"/>
                <w:lang w:val="fr-FR"/>
              </w:rPr>
              <w:t xml:space="preserve">2.176 </w:t>
            </w:r>
            <w:r w:rsidRPr="00A92913">
              <w:rPr>
                <w:rFonts w:eastAsia="Calibri"/>
              </w:rPr>
              <w:t>g</w:t>
            </w:r>
            <w:r w:rsidRPr="00A92913">
              <w:rPr>
                <w:szCs w:val="26"/>
              </w:rPr>
              <w:t xml:space="preserve">), m.p. </w:t>
            </w:r>
            <w:r w:rsidRPr="00A92913">
              <w:rPr>
                <w:szCs w:val="26"/>
                <w:lang w:val="fr-FR"/>
              </w:rPr>
              <w:t>146 – 148</w:t>
            </w:r>
            <w:r w:rsidR="0012619D">
              <w:rPr>
                <w:szCs w:val="26"/>
                <w:lang w:val="fr-FR"/>
              </w:rPr>
              <w:t xml:space="preserve"> </w:t>
            </w:r>
            <w:r w:rsidRPr="00A92913">
              <w:rPr>
                <w:szCs w:val="26"/>
                <w:vertAlign w:val="superscript"/>
              </w:rPr>
              <w:t>o</w:t>
            </w:r>
            <w:r w:rsidRPr="00A92913">
              <w:rPr>
                <w:szCs w:val="26"/>
              </w:rPr>
              <w:t>C.</w:t>
            </w:r>
          </w:p>
          <w:p w14:paraId="179D1A1A"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szCs w:val="26"/>
              </w:rPr>
              <w:t>3271 (N-H), 3063 (C-H aromatic), 2974 (C-H aliphatic), 1678, 1643 (C=O), 1609, 1549, 1468 (C=N, C=C aromatic)</w:t>
            </w:r>
          </w:p>
        </w:tc>
      </w:tr>
      <w:tr w:rsidR="00727946" w:rsidRPr="00A92913" w14:paraId="711341D9" w14:textId="77777777" w:rsidTr="00FA0949">
        <w:tc>
          <w:tcPr>
            <w:tcW w:w="5000" w:type="pct"/>
            <w:gridSpan w:val="2"/>
          </w:tcPr>
          <w:p w14:paraId="55864F0F" w14:textId="77777777" w:rsidR="008C6B9A" w:rsidRPr="00A92913" w:rsidRDefault="008C6B9A" w:rsidP="00727946">
            <w:pPr>
              <w:spacing w:line="360" w:lineRule="auto"/>
              <w:rPr>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szCs w:val="26"/>
              </w:rPr>
              <w:t>9.30 (</w:t>
            </w:r>
            <w:r w:rsidRPr="00A92913">
              <w:rPr>
                <w:i/>
                <w:iCs/>
                <w:szCs w:val="26"/>
              </w:rPr>
              <w:t>s</w:t>
            </w:r>
            <w:r w:rsidRPr="00A92913">
              <w:rPr>
                <w:szCs w:val="26"/>
              </w:rPr>
              <w:t>, 1H, NH), 8.09 (</w:t>
            </w:r>
            <w:r w:rsidRPr="00A92913">
              <w:rPr>
                <w:i/>
                <w:iCs/>
                <w:szCs w:val="26"/>
              </w:rPr>
              <w:t>d</w:t>
            </w:r>
            <w:r w:rsidRPr="00A92913">
              <w:rPr>
                <w:szCs w:val="26"/>
              </w:rPr>
              <w:t xml:space="preserve">, </w:t>
            </w:r>
            <w:r w:rsidRPr="00A92913">
              <w:rPr>
                <w:i/>
                <w:iCs/>
                <w:szCs w:val="26"/>
              </w:rPr>
              <w:t xml:space="preserve">J = </w:t>
            </w:r>
            <w:r w:rsidRPr="00A92913">
              <w:rPr>
                <w:szCs w:val="26"/>
              </w:rPr>
              <w:t>8.0 Hz, 1H), 7.85 (</w:t>
            </w:r>
            <w:r w:rsidRPr="00A92913">
              <w:rPr>
                <w:i/>
                <w:szCs w:val="26"/>
              </w:rPr>
              <w:t>t</w:t>
            </w:r>
            <w:r w:rsidRPr="00A92913">
              <w:rPr>
                <w:szCs w:val="26"/>
              </w:rPr>
              <w:t xml:space="preserve">, </w:t>
            </w:r>
            <w:r w:rsidRPr="00A92913">
              <w:rPr>
                <w:i/>
                <w:iCs/>
                <w:szCs w:val="26"/>
              </w:rPr>
              <w:t>J</w:t>
            </w:r>
            <w:r w:rsidRPr="00A92913">
              <w:rPr>
                <w:i/>
                <w:iCs/>
                <w:szCs w:val="26"/>
                <w:vertAlign w:val="subscript"/>
              </w:rPr>
              <w:t xml:space="preserve"> </w:t>
            </w:r>
            <w:r w:rsidRPr="00A92913">
              <w:rPr>
                <w:i/>
                <w:iCs/>
                <w:szCs w:val="26"/>
              </w:rPr>
              <w:t xml:space="preserve">= </w:t>
            </w:r>
            <w:r w:rsidRPr="00A92913">
              <w:rPr>
                <w:szCs w:val="26"/>
              </w:rPr>
              <w:t>8.0 Hz, 1H), 7.63 (</w:t>
            </w:r>
            <w:r w:rsidRPr="00A92913">
              <w:rPr>
                <w:i/>
                <w:iCs/>
                <w:szCs w:val="26"/>
              </w:rPr>
              <w:t>d</w:t>
            </w:r>
            <w:r w:rsidRPr="00A92913">
              <w:rPr>
                <w:szCs w:val="26"/>
              </w:rPr>
              <w:t xml:space="preserve">, </w:t>
            </w:r>
            <w:r w:rsidRPr="00A92913">
              <w:rPr>
                <w:i/>
                <w:iCs/>
                <w:szCs w:val="26"/>
              </w:rPr>
              <w:t xml:space="preserve">J = </w:t>
            </w:r>
            <w:r w:rsidRPr="00A92913">
              <w:rPr>
                <w:szCs w:val="26"/>
              </w:rPr>
              <w:t>8.0 Hz, 1H), 7.49 (</w:t>
            </w:r>
            <w:r w:rsidRPr="00A92913">
              <w:rPr>
                <w:i/>
                <w:iCs/>
                <w:szCs w:val="26"/>
              </w:rPr>
              <w:t>t</w:t>
            </w:r>
            <w:r w:rsidRPr="00A92913">
              <w:rPr>
                <w:szCs w:val="26"/>
              </w:rPr>
              <w:t xml:space="preserve">, </w:t>
            </w:r>
            <w:r w:rsidRPr="00A92913">
              <w:rPr>
                <w:i/>
                <w:iCs/>
                <w:szCs w:val="26"/>
              </w:rPr>
              <w:t xml:space="preserve">J = </w:t>
            </w:r>
            <w:r w:rsidRPr="00A92913">
              <w:rPr>
                <w:szCs w:val="26"/>
              </w:rPr>
              <w:t>8.0 Hz, 1H), 7.38 (</w:t>
            </w:r>
            <w:r w:rsidRPr="00A92913">
              <w:rPr>
                <w:i/>
                <w:iCs/>
                <w:szCs w:val="26"/>
              </w:rPr>
              <w:t>d</w:t>
            </w:r>
            <w:r w:rsidRPr="00A92913">
              <w:rPr>
                <w:szCs w:val="26"/>
              </w:rPr>
              <w:t xml:space="preserve">, </w:t>
            </w:r>
            <w:r w:rsidRPr="00A92913">
              <w:rPr>
                <w:i/>
                <w:iCs/>
                <w:szCs w:val="26"/>
              </w:rPr>
              <w:t xml:space="preserve">J = </w:t>
            </w:r>
            <w:r w:rsidRPr="00A92913">
              <w:rPr>
                <w:szCs w:val="26"/>
              </w:rPr>
              <w:t>8.0 Hz, 2H), 7.34 (</w:t>
            </w:r>
            <w:r w:rsidRPr="00A92913">
              <w:rPr>
                <w:i/>
                <w:iCs/>
                <w:szCs w:val="26"/>
              </w:rPr>
              <w:t>d</w:t>
            </w:r>
            <w:r w:rsidRPr="00A92913">
              <w:rPr>
                <w:szCs w:val="26"/>
              </w:rPr>
              <w:t xml:space="preserve">, </w:t>
            </w:r>
            <w:r w:rsidRPr="00A92913">
              <w:rPr>
                <w:i/>
                <w:iCs/>
                <w:szCs w:val="26"/>
              </w:rPr>
              <w:t xml:space="preserve">J = </w:t>
            </w:r>
            <w:r w:rsidRPr="00A92913">
              <w:rPr>
                <w:szCs w:val="26"/>
              </w:rPr>
              <w:t>8.0 Hz, 2H), 4.27 (</w:t>
            </w:r>
            <w:r w:rsidRPr="00A92913">
              <w:rPr>
                <w:i/>
                <w:iCs/>
                <w:szCs w:val="26"/>
              </w:rPr>
              <w:t>br</w:t>
            </w:r>
            <w:r w:rsidRPr="00A92913">
              <w:rPr>
                <w:szCs w:val="26"/>
              </w:rPr>
              <w:t>, 2H, NH</w:t>
            </w:r>
            <w:r w:rsidRPr="00A92913">
              <w:rPr>
                <w:szCs w:val="26"/>
                <w:vertAlign w:val="subscript"/>
              </w:rPr>
              <w:t>2</w:t>
            </w:r>
            <w:r w:rsidRPr="00A92913">
              <w:rPr>
                <w:szCs w:val="26"/>
              </w:rPr>
              <w:t>), 3.84 (</w:t>
            </w:r>
            <w:r w:rsidRPr="00A92913">
              <w:rPr>
                <w:i/>
                <w:iCs/>
                <w:szCs w:val="26"/>
              </w:rPr>
              <w:t>s</w:t>
            </w:r>
            <w:r w:rsidRPr="00A92913">
              <w:rPr>
                <w:szCs w:val="26"/>
              </w:rPr>
              <w:t>, 2H, SCH</w:t>
            </w:r>
            <w:r w:rsidRPr="00A92913">
              <w:rPr>
                <w:szCs w:val="26"/>
                <w:vertAlign w:val="subscript"/>
              </w:rPr>
              <w:t>2</w:t>
            </w:r>
            <w:r w:rsidRPr="00A92913">
              <w:rPr>
                <w:szCs w:val="26"/>
              </w:rPr>
              <w:t>), 2.43 (</w:t>
            </w:r>
            <w:r w:rsidRPr="00A92913">
              <w:rPr>
                <w:i/>
                <w:iCs/>
                <w:szCs w:val="26"/>
              </w:rPr>
              <w:t>s</w:t>
            </w:r>
            <w:r w:rsidRPr="00A92913">
              <w:rPr>
                <w:szCs w:val="26"/>
              </w:rPr>
              <w:t>, 3H, CH</w:t>
            </w:r>
            <w:r w:rsidRPr="00A92913">
              <w:rPr>
                <w:szCs w:val="26"/>
                <w:vertAlign w:val="subscript"/>
              </w:rPr>
              <w:t>3</w:t>
            </w:r>
            <w:r w:rsidRPr="00A92913">
              <w:rPr>
                <w:szCs w:val="26"/>
              </w:rPr>
              <w:t>)</w:t>
            </w:r>
          </w:p>
          <w:p w14:paraId="1C93E70B" w14:textId="77777777" w:rsidR="008C6B9A" w:rsidRPr="00A92913" w:rsidRDefault="008C6B9A" w:rsidP="00727946">
            <w:pPr>
              <w:spacing w:line="360" w:lineRule="auto"/>
              <w:rPr>
                <w:szCs w:val="26"/>
              </w:rPr>
            </w:pPr>
            <w:r w:rsidRPr="00A92913">
              <w:rPr>
                <w:rFonts w:eastAsia="Calibri"/>
              </w:rPr>
              <w:t xml:space="preserve"> </w:t>
            </w: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Calibri"/>
                <w:szCs w:val="26"/>
              </w:rPr>
              <w:t>166.6, 161.2 (C=O), 157.5, 147.6, 140.1, 135.3, 133.6, 130.5, 129.6, 127.0, 126.6, 126.4, 120.0 (C</w:t>
            </w:r>
            <w:r w:rsidRPr="00A92913">
              <w:rPr>
                <w:rFonts w:eastAsia="Calibri"/>
                <w:szCs w:val="26"/>
                <w:vertAlign w:val="subscript"/>
              </w:rPr>
              <w:t>Ar</w:t>
            </w:r>
            <w:r w:rsidRPr="00A92913">
              <w:rPr>
                <w:rFonts w:eastAsia="Calibri"/>
                <w:szCs w:val="26"/>
              </w:rPr>
              <w:t>), 35.0 (-S</w:t>
            </w:r>
            <w:r w:rsidRPr="00A92913">
              <w:rPr>
                <w:rFonts w:eastAsia="Calibri"/>
                <w:szCs w:val="26"/>
                <w:u w:val="single"/>
              </w:rPr>
              <w:t>C</w:t>
            </w:r>
            <w:r w:rsidRPr="00A92913">
              <w:rPr>
                <w:rFonts w:eastAsia="Calibri"/>
                <w:szCs w:val="26"/>
              </w:rPr>
              <w:t>H</w:t>
            </w:r>
            <w:r w:rsidRPr="00A92913">
              <w:rPr>
                <w:rFonts w:eastAsia="Calibri"/>
                <w:szCs w:val="26"/>
                <w:vertAlign w:val="subscript"/>
              </w:rPr>
              <w:t>2</w:t>
            </w:r>
            <w:r w:rsidRPr="00A92913">
              <w:rPr>
                <w:rFonts w:eastAsia="Calibri"/>
                <w:szCs w:val="26"/>
              </w:rPr>
              <w:t>-), 21.3 (-CH</w:t>
            </w:r>
            <w:r w:rsidRPr="00A92913">
              <w:rPr>
                <w:rFonts w:eastAsia="Calibri"/>
                <w:szCs w:val="26"/>
                <w:vertAlign w:val="subscript"/>
              </w:rPr>
              <w:t>3</w:t>
            </w:r>
            <w:r w:rsidRPr="00A92913">
              <w:rPr>
                <w:rFonts w:eastAsia="Calibri"/>
                <w:szCs w:val="26"/>
              </w:rPr>
              <w:t>).</w:t>
            </w:r>
          </w:p>
        </w:tc>
      </w:tr>
    </w:tbl>
    <w:p w14:paraId="37292AC8" w14:textId="77777777" w:rsidR="008C6B9A" w:rsidRPr="00A92913" w:rsidRDefault="008C6B9A" w:rsidP="00727946">
      <w:pPr>
        <w:keepNext/>
        <w:spacing w:line="240" w:lineRule="auto"/>
        <w:rPr>
          <w:rFonts w:eastAsia="Calibri"/>
          <w:b/>
          <w:bCs/>
          <w:szCs w:val="26"/>
        </w:rPr>
      </w:pPr>
      <w:r w:rsidRPr="00A92913">
        <w:rPr>
          <w:rFonts w:eastAsia="Calibri"/>
          <w:b/>
          <w:bCs/>
          <w:i/>
          <w:iCs/>
          <w:szCs w:val="26"/>
        </w:rPr>
        <w:t>N</w:t>
      </w:r>
      <w:r w:rsidRPr="00A92913">
        <w:rPr>
          <w:rFonts w:eastAsia="Calibri"/>
          <w:b/>
          <w:bCs/>
          <w:szCs w:val="26"/>
        </w:rPr>
        <w:t>-(4-oxo-2-thioxothiazolidin-3-yl)-2-((4-oxo-3-(</w:t>
      </w:r>
      <w:r w:rsidRPr="00A92913">
        <w:rPr>
          <w:rFonts w:eastAsia="Calibri"/>
          <w:b/>
          <w:bCs/>
          <w:i/>
          <w:iCs/>
          <w:szCs w:val="26"/>
        </w:rPr>
        <w:t>p</w:t>
      </w:r>
      <w:r w:rsidRPr="00A92913">
        <w:rPr>
          <w:rFonts w:eastAsia="Calibri"/>
          <w:b/>
          <w:bCs/>
          <w:szCs w:val="26"/>
        </w:rPr>
        <w:t xml:space="preserve">-tolyl)-3,4-dihydroquinazolin-2-yl)thio)acetamide (14) </w:t>
      </w:r>
    </w:p>
    <w:tbl>
      <w:tblPr>
        <w:tblStyle w:val="TableGrid"/>
        <w:tblW w:w="5000" w:type="pct"/>
        <w:tblLook w:val="04A0" w:firstRow="1" w:lastRow="0" w:firstColumn="1" w:lastColumn="0" w:noHBand="0" w:noVBand="1"/>
      </w:tblPr>
      <w:tblGrid>
        <w:gridCol w:w="3043"/>
        <w:gridCol w:w="5876"/>
      </w:tblGrid>
      <w:tr w:rsidR="00727946" w:rsidRPr="00A92913" w14:paraId="0FFE9A07" w14:textId="77777777" w:rsidTr="00FA0949">
        <w:tc>
          <w:tcPr>
            <w:tcW w:w="1706" w:type="pct"/>
          </w:tcPr>
          <w:p w14:paraId="415B02BD" w14:textId="5BD160DF" w:rsidR="008C6B9A" w:rsidRPr="00A92913" w:rsidRDefault="008C6B9A" w:rsidP="00727946">
            <w:pPr>
              <w:spacing w:line="360" w:lineRule="auto"/>
              <w:jc w:val="center"/>
              <w:rPr>
                <w:rFonts w:eastAsia="Calibri"/>
                <w:szCs w:val="26"/>
              </w:rPr>
            </w:pPr>
            <w:r w:rsidRPr="00A92913">
              <w:rPr>
                <w:noProof/>
              </w:rPr>
              <w:drawing>
                <wp:inline distT="0" distB="0" distL="0" distR="0" wp14:anchorId="003D23E1" wp14:editId="0E18CB3A">
                  <wp:extent cx="1766363" cy="1150620"/>
                  <wp:effectExtent l="0" t="0" r="5715" b="0"/>
                  <wp:docPr id="542108946"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766363" cy="1150620"/>
                          </a:xfrm>
                          <a:prstGeom prst="rect">
                            <a:avLst/>
                          </a:prstGeom>
                          <a:noFill/>
                          <a:ln>
                            <a:noFill/>
                          </a:ln>
                        </pic:spPr>
                      </pic:pic>
                    </a:graphicData>
                  </a:graphic>
                </wp:inline>
              </w:drawing>
            </w:r>
          </w:p>
        </w:tc>
        <w:tc>
          <w:tcPr>
            <w:tcW w:w="3294" w:type="pct"/>
          </w:tcPr>
          <w:p w14:paraId="5B84DC75" w14:textId="7739225C" w:rsidR="008C6B9A" w:rsidRPr="00A92913" w:rsidRDefault="008C6B9A" w:rsidP="00727946">
            <w:pPr>
              <w:spacing w:line="360" w:lineRule="auto"/>
              <w:rPr>
                <w:szCs w:val="26"/>
              </w:rPr>
            </w:pPr>
            <w:r w:rsidRPr="00A92913">
              <w:rPr>
                <w:szCs w:val="26"/>
              </w:rPr>
              <w:t>Dạng bột màu trắng, hiệu suất 72</w:t>
            </w:r>
            <w:r w:rsidR="0012619D">
              <w:rPr>
                <w:szCs w:val="26"/>
              </w:rPr>
              <w:t xml:space="preserve"> </w:t>
            </w:r>
            <w:r w:rsidRPr="00A92913">
              <w:rPr>
                <w:szCs w:val="26"/>
              </w:rPr>
              <w:t xml:space="preserve">% </w:t>
            </w:r>
            <w:r w:rsidRPr="00A92913">
              <w:rPr>
                <w:rFonts w:eastAsia="Calibri"/>
              </w:rPr>
              <w:t>(</w:t>
            </w:r>
            <w:r w:rsidRPr="00A92913">
              <w:rPr>
                <w:szCs w:val="26"/>
              </w:rPr>
              <w:t xml:space="preserve">1.97 </w:t>
            </w:r>
            <w:r w:rsidRPr="00A92913">
              <w:rPr>
                <w:rFonts w:eastAsia="Calibri"/>
              </w:rPr>
              <w:t>g</w:t>
            </w:r>
            <w:r w:rsidRPr="00A92913">
              <w:rPr>
                <w:szCs w:val="26"/>
              </w:rPr>
              <w:t xml:space="preserve">), m.p. 244-246 </w:t>
            </w:r>
            <w:r w:rsidRPr="00A92913">
              <w:rPr>
                <w:szCs w:val="26"/>
                <w:vertAlign w:val="superscript"/>
              </w:rPr>
              <w:t>o</w:t>
            </w:r>
            <w:r w:rsidRPr="00A92913">
              <w:rPr>
                <w:szCs w:val="26"/>
              </w:rPr>
              <w:t>C.</w:t>
            </w:r>
          </w:p>
          <w:p w14:paraId="130A5F81"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szCs w:val="26"/>
              </w:rPr>
              <w:t>3210 (NH), 3094 (C-H aromatic), 2978 (C-H aliphatic), 1761, 1688 (C=O), 1609, 1549, 1466 (C=N, C=C aromatic)</w:t>
            </w:r>
          </w:p>
        </w:tc>
      </w:tr>
      <w:tr w:rsidR="00727946" w:rsidRPr="00A92913" w14:paraId="7624540A" w14:textId="77777777" w:rsidTr="00FA0949">
        <w:tc>
          <w:tcPr>
            <w:tcW w:w="5000" w:type="pct"/>
            <w:gridSpan w:val="2"/>
          </w:tcPr>
          <w:p w14:paraId="3567C0EE" w14:textId="77777777" w:rsidR="008C6B9A" w:rsidRPr="00A92913" w:rsidRDefault="008C6B9A" w:rsidP="00727946">
            <w:pPr>
              <w:spacing w:line="360" w:lineRule="auto"/>
              <w:rPr>
                <w:rFonts w:eastAsia="Calibri"/>
              </w:rPr>
            </w:pPr>
            <w:r w:rsidRPr="00A92913">
              <w:rPr>
                <w:rFonts w:eastAsia="Calibri"/>
                <w:vertAlign w:val="superscript"/>
              </w:rPr>
              <w:lastRenderedPageBreak/>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szCs w:val="26"/>
              </w:rPr>
              <w:t>11.28 (</w:t>
            </w:r>
            <w:r w:rsidRPr="00A92913">
              <w:rPr>
                <w:i/>
                <w:iCs/>
                <w:szCs w:val="26"/>
              </w:rPr>
              <w:t>s</w:t>
            </w:r>
            <w:r w:rsidRPr="00A92913">
              <w:rPr>
                <w:szCs w:val="26"/>
              </w:rPr>
              <w:t>, 1H, NH), 8.09 (</w:t>
            </w:r>
            <w:r w:rsidRPr="00A92913">
              <w:rPr>
                <w:i/>
                <w:iCs/>
                <w:szCs w:val="26"/>
              </w:rPr>
              <w:t>d</w:t>
            </w:r>
            <w:r w:rsidRPr="00A92913">
              <w:rPr>
                <w:szCs w:val="26"/>
              </w:rPr>
              <w:t xml:space="preserve">, </w:t>
            </w:r>
            <w:r w:rsidRPr="00A92913">
              <w:rPr>
                <w:i/>
                <w:iCs/>
                <w:szCs w:val="26"/>
              </w:rPr>
              <w:t xml:space="preserve">J = </w:t>
            </w:r>
            <w:r w:rsidRPr="00A92913">
              <w:rPr>
                <w:szCs w:val="26"/>
              </w:rPr>
              <w:t>8.0 Hz, 1H), 7.85 (</w:t>
            </w:r>
            <w:r w:rsidRPr="00A92913">
              <w:rPr>
                <w:i/>
                <w:iCs/>
                <w:szCs w:val="26"/>
              </w:rPr>
              <w:t>t</w:t>
            </w:r>
            <w:r w:rsidRPr="00A92913">
              <w:rPr>
                <w:szCs w:val="26"/>
              </w:rPr>
              <w:t xml:space="preserve">, </w:t>
            </w:r>
            <w:r w:rsidRPr="00A92913">
              <w:rPr>
                <w:i/>
                <w:iCs/>
                <w:szCs w:val="26"/>
              </w:rPr>
              <w:t xml:space="preserve">J =  </w:t>
            </w:r>
            <w:r w:rsidRPr="00A92913">
              <w:rPr>
                <w:szCs w:val="26"/>
              </w:rPr>
              <w:t>8.5 Hz, 1H), 7.74 (</w:t>
            </w:r>
            <w:r w:rsidRPr="00A92913">
              <w:rPr>
                <w:i/>
                <w:iCs/>
                <w:szCs w:val="26"/>
              </w:rPr>
              <w:t>d</w:t>
            </w:r>
            <w:r w:rsidRPr="00A92913">
              <w:rPr>
                <w:szCs w:val="26"/>
              </w:rPr>
              <w:t xml:space="preserve">, </w:t>
            </w:r>
            <w:r w:rsidRPr="00A92913">
              <w:rPr>
                <w:i/>
                <w:iCs/>
                <w:szCs w:val="26"/>
              </w:rPr>
              <w:t xml:space="preserve">J = </w:t>
            </w:r>
            <w:r w:rsidRPr="00A92913">
              <w:rPr>
                <w:szCs w:val="26"/>
              </w:rPr>
              <w:t>8.0 Hz, 1H), 7.49 (</w:t>
            </w:r>
            <w:r w:rsidRPr="00A92913">
              <w:rPr>
                <w:i/>
                <w:iCs/>
                <w:szCs w:val="26"/>
              </w:rPr>
              <w:t>t</w:t>
            </w:r>
            <w:r w:rsidRPr="00A92913">
              <w:rPr>
                <w:szCs w:val="26"/>
              </w:rPr>
              <w:t xml:space="preserve">, </w:t>
            </w:r>
            <w:r w:rsidRPr="00A92913">
              <w:rPr>
                <w:i/>
                <w:iCs/>
                <w:szCs w:val="26"/>
              </w:rPr>
              <w:t xml:space="preserve">J = </w:t>
            </w:r>
            <w:r w:rsidRPr="00A92913">
              <w:rPr>
                <w:szCs w:val="26"/>
              </w:rPr>
              <w:t>8.0 Hz, 1H), 7.40 (</w:t>
            </w:r>
            <w:r w:rsidRPr="00A92913">
              <w:rPr>
                <w:i/>
                <w:iCs/>
                <w:szCs w:val="26"/>
              </w:rPr>
              <w:t>d</w:t>
            </w:r>
            <w:r w:rsidRPr="00A92913">
              <w:rPr>
                <w:szCs w:val="26"/>
              </w:rPr>
              <w:t xml:space="preserve">, </w:t>
            </w:r>
            <w:r w:rsidRPr="00A92913">
              <w:rPr>
                <w:i/>
                <w:iCs/>
                <w:szCs w:val="26"/>
              </w:rPr>
              <w:t xml:space="preserve">J = </w:t>
            </w:r>
            <w:r w:rsidRPr="00A92913">
              <w:rPr>
                <w:szCs w:val="26"/>
              </w:rPr>
              <w:t>8.0 Hz, 2H), 7.34 (</w:t>
            </w:r>
            <w:r w:rsidRPr="00A92913">
              <w:rPr>
                <w:i/>
                <w:iCs/>
                <w:szCs w:val="26"/>
              </w:rPr>
              <w:t>d</w:t>
            </w:r>
            <w:r w:rsidRPr="00A92913">
              <w:rPr>
                <w:szCs w:val="26"/>
              </w:rPr>
              <w:t xml:space="preserve">, </w:t>
            </w:r>
            <w:r w:rsidRPr="00A92913">
              <w:rPr>
                <w:i/>
                <w:iCs/>
                <w:szCs w:val="26"/>
              </w:rPr>
              <w:t xml:space="preserve">J = </w:t>
            </w:r>
            <w:r w:rsidRPr="00A92913">
              <w:rPr>
                <w:szCs w:val="26"/>
              </w:rPr>
              <w:t>6.5 Hz, 2H), 4.44 (</w:t>
            </w:r>
            <w:r w:rsidRPr="00A92913">
              <w:rPr>
                <w:i/>
                <w:szCs w:val="26"/>
              </w:rPr>
              <w:t>d</w:t>
            </w:r>
            <w:r w:rsidRPr="00A92913">
              <w:rPr>
                <w:szCs w:val="26"/>
              </w:rPr>
              <w:t xml:space="preserve">, </w:t>
            </w:r>
            <w:r w:rsidRPr="00A92913">
              <w:rPr>
                <w:i/>
                <w:szCs w:val="26"/>
              </w:rPr>
              <w:t>J</w:t>
            </w:r>
            <w:r w:rsidRPr="00A92913">
              <w:rPr>
                <w:szCs w:val="26"/>
              </w:rPr>
              <w:t xml:space="preserve"> = 18.5 Hz, 1H), 4.40 (</w:t>
            </w:r>
            <w:r w:rsidRPr="00A92913">
              <w:rPr>
                <w:i/>
                <w:szCs w:val="26"/>
              </w:rPr>
              <w:t>d</w:t>
            </w:r>
            <w:r w:rsidRPr="00A92913">
              <w:rPr>
                <w:szCs w:val="26"/>
              </w:rPr>
              <w:t xml:space="preserve">, </w:t>
            </w:r>
            <w:r w:rsidRPr="00A92913">
              <w:rPr>
                <w:i/>
                <w:szCs w:val="26"/>
              </w:rPr>
              <w:t>J</w:t>
            </w:r>
            <w:r w:rsidRPr="00A92913">
              <w:rPr>
                <w:szCs w:val="26"/>
              </w:rPr>
              <w:t xml:space="preserve"> = 18.5 Hz, 1H), 4.12 (</w:t>
            </w:r>
            <w:r w:rsidRPr="00A92913">
              <w:rPr>
                <w:i/>
                <w:szCs w:val="26"/>
              </w:rPr>
              <w:t>d</w:t>
            </w:r>
            <w:r w:rsidRPr="00A92913">
              <w:rPr>
                <w:szCs w:val="26"/>
              </w:rPr>
              <w:t xml:space="preserve">, </w:t>
            </w:r>
            <w:r w:rsidRPr="00A92913">
              <w:rPr>
                <w:i/>
                <w:szCs w:val="26"/>
              </w:rPr>
              <w:t>J</w:t>
            </w:r>
            <w:r w:rsidRPr="00A92913">
              <w:rPr>
                <w:szCs w:val="26"/>
              </w:rPr>
              <w:t xml:space="preserve"> = 16.0 Hz, 1H), 4.07 (d, J = 15.5 Hz, 1H), 2.43 (</w:t>
            </w:r>
            <w:r w:rsidRPr="00A92913">
              <w:rPr>
                <w:i/>
                <w:iCs/>
                <w:szCs w:val="26"/>
              </w:rPr>
              <w:t>s</w:t>
            </w:r>
            <w:r w:rsidRPr="00A92913">
              <w:rPr>
                <w:szCs w:val="26"/>
              </w:rPr>
              <w:t>, 3H, CH</w:t>
            </w:r>
            <w:r w:rsidRPr="00A92913">
              <w:rPr>
                <w:szCs w:val="26"/>
                <w:vertAlign w:val="subscript"/>
              </w:rPr>
              <w:t>3</w:t>
            </w:r>
            <w:r w:rsidRPr="00A92913">
              <w:rPr>
                <w:szCs w:val="26"/>
              </w:rPr>
              <w:t>)</w:t>
            </w:r>
          </w:p>
          <w:p w14:paraId="686141C0" w14:textId="77777777" w:rsidR="008C6B9A" w:rsidRPr="00A92913" w:rsidRDefault="008C6B9A" w:rsidP="00727946">
            <w:pPr>
              <w:spacing w:line="360" w:lineRule="auto"/>
              <w:rPr>
                <w:rFonts w:eastAsia="Calibri"/>
              </w:rPr>
            </w:pPr>
            <w:r w:rsidRPr="00A92913">
              <w:rPr>
                <w:rFonts w:eastAsia="Calibri"/>
              </w:rPr>
              <w:t xml:space="preserve"> </w:t>
            </w: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rPr>
                <w:szCs w:val="26"/>
              </w:rPr>
              <w:t>200.1 (C=S), 170.5, 166.0, 161.2 (C=O), 156.8, 147.6, 140.3, 135.2, 133.5, 130.5, 129.6, 126.9, 126.5, 120.0 (C</w:t>
            </w:r>
            <w:r w:rsidRPr="00A92913">
              <w:rPr>
                <w:szCs w:val="26"/>
                <w:vertAlign w:val="subscript"/>
              </w:rPr>
              <w:t>Ar</w:t>
            </w:r>
            <w:r w:rsidRPr="00A92913">
              <w:rPr>
                <w:szCs w:val="26"/>
              </w:rPr>
              <w:t>), 66.8 (C=N), 34.5 (-S-CH</w:t>
            </w:r>
            <w:r w:rsidRPr="00A92913">
              <w:rPr>
                <w:szCs w:val="26"/>
                <w:vertAlign w:val="subscript"/>
              </w:rPr>
              <w:t>2</w:t>
            </w:r>
            <w:r w:rsidRPr="00A92913">
              <w:rPr>
                <w:szCs w:val="26"/>
              </w:rPr>
              <w:t>-), 33.8 (CH</w:t>
            </w:r>
            <w:r w:rsidRPr="00A92913">
              <w:rPr>
                <w:szCs w:val="26"/>
                <w:vertAlign w:val="subscript"/>
              </w:rPr>
              <w:t>2</w:t>
            </w:r>
            <w:r w:rsidRPr="00A92913">
              <w:rPr>
                <w:szCs w:val="26"/>
              </w:rPr>
              <w:t xml:space="preserve"> thiazolidine), 21.3 (CH</w:t>
            </w:r>
            <w:r w:rsidRPr="00A92913">
              <w:rPr>
                <w:szCs w:val="26"/>
                <w:vertAlign w:val="subscript"/>
              </w:rPr>
              <w:t>3</w:t>
            </w:r>
            <w:r w:rsidRPr="00A92913">
              <w:rPr>
                <w:szCs w:val="26"/>
              </w:rPr>
              <w:t xml:space="preserve">). </w:t>
            </w:r>
          </w:p>
        </w:tc>
      </w:tr>
    </w:tbl>
    <w:p w14:paraId="639A0FF0" w14:textId="1C9AD525" w:rsidR="004E441C" w:rsidRPr="00A92913" w:rsidRDefault="004E441C" w:rsidP="00727946">
      <w:pPr>
        <w:pStyle w:val="Heading2"/>
        <w:jc w:val="both"/>
      </w:pPr>
      <w:bookmarkStart w:id="198" w:name="_Toc240274627"/>
      <w:r w:rsidRPr="00A92913">
        <w:t>Tổng hợp các sản phẩm lai chứa khung 2-mercapto-3-arylquinazolin-4(3</w:t>
      </w:r>
      <w:r w:rsidRPr="00A92913">
        <w:rPr>
          <w:i/>
        </w:rPr>
        <w:t>H</w:t>
      </w:r>
      <w:r w:rsidRPr="00A92913">
        <w:t>)-one kết hợp dị vòng khác</w:t>
      </w:r>
      <w:bookmarkEnd w:id="198"/>
    </w:p>
    <w:p w14:paraId="77CAE491" w14:textId="55869B25" w:rsidR="001B180D" w:rsidRPr="00A92913" w:rsidRDefault="00E40581" w:rsidP="00727946">
      <w:pPr>
        <w:pStyle w:val="Heading3"/>
        <w:ind w:left="709" w:hanging="709"/>
        <w:jc w:val="both"/>
      </w:pPr>
      <w:bookmarkStart w:id="199" w:name="_Toc240274628"/>
      <w:r w:rsidRPr="00A92913">
        <w:t>Kết quả tổng hợp các hợp chất</w:t>
      </w:r>
      <w:r w:rsidR="00F02C22" w:rsidRPr="00A92913">
        <w:t xml:space="preserve"> lai</w:t>
      </w:r>
      <w:r w:rsidRPr="00A92913">
        <w:t xml:space="preserve"> </w:t>
      </w:r>
      <w:r w:rsidR="00F02C22" w:rsidRPr="00A92913">
        <w:rPr>
          <w:rFonts w:cs="Times New Roman"/>
          <w:noProof/>
        </w:rPr>
        <w:t>2-(((4-methoxy-3,5-dimethylpyridin-2-yl)methyl)thio)-3-alkyl/arylquinazolin-4(3</w:t>
      </w:r>
      <w:r w:rsidR="00F02C22" w:rsidRPr="00A92913">
        <w:rPr>
          <w:rFonts w:cs="Times New Roman"/>
          <w:iCs/>
          <w:noProof/>
        </w:rPr>
        <w:t>H</w:t>
      </w:r>
      <w:r w:rsidR="00F02C22" w:rsidRPr="00A92913">
        <w:rPr>
          <w:rFonts w:cs="Times New Roman"/>
          <w:noProof/>
        </w:rPr>
        <w:t>)-one</w:t>
      </w:r>
      <w:r w:rsidR="00F02C22" w:rsidRPr="00A92913">
        <w:rPr>
          <w:noProof/>
        </w:rPr>
        <w:t xml:space="preserve"> </w:t>
      </w:r>
      <w:r w:rsidR="009C3409" w:rsidRPr="00A92913">
        <w:rPr>
          <w:rFonts w:eastAsia="Calibri"/>
        </w:rPr>
        <w:t xml:space="preserve"> (4a-g, i-k, m)</w:t>
      </w:r>
      <w:bookmarkEnd w:id="199"/>
      <w:r w:rsidR="009C3409" w:rsidRPr="00A92913">
        <w:rPr>
          <w:rFonts w:eastAsia="Calibri"/>
        </w:rPr>
        <w:t xml:space="preserve"> </w:t>
      </w:r>
    </w:p>
    <w:p w14:paraId="347786CF" w14:textId="11CB8E11" w:rsidR="004E441C" w:rsidRPr="000E0FCF" w:rsidRDefault="00016814" w:rsidP="00727946">
      <w:pPr>
        <w:pStyle w:val="Heading4"/>
        <w:spacing w:before="0" w:beforeAutospacing="0" w:after="0" w:afterAutospacing="0" w:line="360" w:lineRule="auto"/>
        <w:ind w:left="862" w:hanging="862"/>
        <w:rPr>
          <w:b w:val="0"/>
          <w:bCs w:val="0"/>
        </w:rPr>
      </w:pPr>
      <w:r w:rsidRPr="000E0FCF">
        <w:rPr>
          <w:b w:val="0"/>
          <w:bCs w:val="0"/>
        </w:rPr>
        <w:t>Cơ chế phản ứng</w:t>
      </w:r>
    </w:p>
    <w:p w14:paraId="0FB1A556" w14:textId="3425BC95" w:rsidR="008C0233" w:rsidRPr="00A92913" w:rsidRDefault="008C0233" w:rsidP="00727946">
      <w:pPr>
        <w:spacing w:before="120" w:line="360" w:lineRule="auto"/>
        <w:ind w:firstLine="720"/>
        <w:rPr>
          <w:rFonts w:eastAsia="Aptos"/>
          <w:b/>
          <w:bCs/>
          <w:noProof/>
          <w:kern w:val="2"/>
          <w:szCs w:val="26"/>
          <w14:ligatures w14:val="standardContextual"/>
        </w:rPr>
      </w:pPr>
      <w:r w:rsidRPr="00A92913">
        <w:rPr>
          <w:rFonts w:eastAsia="Aptos"/>
          <w:noProof/>
          <w:kern w:val="2"/>
          <w:szCs w:val="26"/>
          <w14:ligatures w14:val="standardContextual"/>
        </w:rPr>
        <w:t xml:space="preserve">Dẫn xuất </w:t>
      </w:r>
      <w:r w:rsidR="0012619D" w:rsidRPr="00A92913">
        <w:rPr>
          <w:rFonts w:eastAsia="Aptos"/>
          <w:noProof/>
          <w:kern w:val="2"/>
          <w:szCs w:val="26"/>
          <w14:ligatures w14:val="standardContextual"/>
        </w:rPr>
        <w:t>3-alkyl/aryl</w:t>
      </w:r>
      <w:r w:rsidR="0012619D">
        <w:rPr>
          <w:rFonts w:eastAsia="Aptos"/>
          <w:noProof/>
          <w:kern w:val="2"/>
          <w:szCs w:val="26"/>
          <w14:ligatures w14:val="standardContextual"/>
        </w:rPr>
        <w:t>-</w:t>
      </w:r>
      <w:r w:rsidRPr="00A92913">
        <w:rPr>
          <w:rFonts w:eastAsia="Aptos"/>
          <w:noProof/>
          <w:kern w:val="2"/>
          <w:szCs w:val="26"/>
          <w14:ligatures w14:val="standardContextual"/>
        </w:rPr>
        <w:t>2-mercaptoquinazolin-4(3</w:t>
      </w:r>
      <w:r w:rsidRPr="00A92913">
        <w:rPr>
          <w:rFonts w:eastAsia="Aptos"/>
          <w:i/>
          <w:iCs/>
          <w:noProof/>
          <w:kern w:val="2"/>
          <w:szCs w:val="26"/>
          <w14:ligatures w14:val="standardContextual"/>
        </w:rPr>
        <w:t>H</w:t>
      </w:r>
      <w:r w:rsidRPr="00A92913">
        <w:rPr>
          <w:rFonts w:eastAsia="Aptos"/>
          <w:noProof/>
          <w:kern w:val="2"/>
          <w:szCs w:val="26"/>
          <w14:ligatures w14:val="standardContextual"/>
        </w:rPr>
        <w:t>)-one dạng thiol (R-SH) tác dụng với K</w:t>
      </w:r>
      <w:r w:rsidRPr="00A92913">
        <w:rPr>
          <w:rFonts w:eastAsia="Aptos"/>
          <w:noProof/>
          <w:kern w:val="2"/>
          <w:szCs w:val="26"/>
          <w:vertAlign w:val="subscript"/>
          <w14:ligatures w14:val="standardContextual"/>
        </w:rPr>
        <w:t>2</w:t>
      </w:r>
      <w:r w:rsidRPr="00A92913">
        <w:rPr>
          <w:rFonts w:eastAsia="Aptos"/>
          <w:noProof/>
          <w:kern w:val="2"/>
          <w:szCs w:val="26"/>
          <w14:ligatures w14:val="standardContextual"/>
        </w:rPr>
        <w:t>CO</w:t>
      </w:r>
      <w:r w:rsidRPr="00A92913">
        <w:rPr>
          <w:rFonts w:eastAsia="Aptos"/>
          <w:noProof/>
          <w:kern w:val="2"/>
          <w:szCs w:val="26"/>
          <w:vertAlign w:val="subscript"/>
          <w14:ligatures w14:val="standardContextual"/>
        </w:rPr>
        <w:t>3</w:t>
      </w:r>
      <w:r w:rsidRPr="00A92913">
        <w:rPr>
          <w:rFonts w:eastAsia="Aptos"/>
          <w:noProof/>
          <w:kern w:val="2"/>
          <w:szCs w:val="26"/>
          <w14:ligatures w14:val="standardContextual"/>
        </w:rPr>
        <w:t xml:space="preserve"> để chuyển thành tác nhân thân hạch thiolate (R-S</w:t>
      </w:r>
      <w:r w:rsidRPr="00A92913">
        <w:rPr>
          <w:rFonts w:eastAsia="Aptos"/>
          <w:noProof/>
          <w:kern w:val="2"/>
          <w:szCs w:val="26"/>
          <w:vertAlign w:val="superscript"/>
          <w14:ligatures w14:val="standardContextual"/>
        </w:rPr>
        <w:t>-</w:t>
      </w:r>
      <w:r w:rsidRPr="00A92913">
        <w:rPr>
          <w:rFonts w:eastAsia="Aptos"/>
          <w:noProof/>
          <w:kern w:val="2"/>
          <w:szCs w:val="26"/>
          <w14:ligatures w14:val="standardContextual"/>
        </w:rPr>
        <w:t>). Sau khi thêm hợp chất 2-(chloromethyl)-4-methoxy-3,5-dimethylpyridine vào hỗn hợp phản ứng, dưới tác dụng của KI, nhóm thế chloro (-Cl) được thay thế bằng nhóm iode (-I), là nhóm xuất tốt hơn. Tác nhân thân hạch thiolate (R-S</w:t>
      </w:r>
      <w:r w:rsidRPr="00A92913">
        <w:rPr>
          <w:rFonts w:eastAsia="Aptos"/>
          <w:noProof/>
          <w:kern w:val="2"/>
          <w:szCs w:val="26"/>
          <w:vertAlign w:val="superscript"/>
          <w14:ligatures w14:val="standardContextual"/>
        </w:rPr>
        <w:t>-</w:t>
      </w:r>
      <w:r w:rsidRPr="00A92913">
        <w:rPr>
          <w:rFonts w:eastAsia="Aptos"/>
          <w:noProof/>
          <w:kern w:val="2"/>
          <w:szCs w:val="26"/>
          <w14:ligatures w14:val="standardContextual"/>
        </w:rPr>
        <w:t xml:space="preserve"> ) sẽ tấn công vào carbon</w:t>
      </w:r>
      <w:r w:rsidR="00D7271B" w:rsidRPr="00A92913">
        <w:rPr>
          <w:rFonts w:eastAsia="Aptos"/>
          <w:noProof/>
          <w:kern w:val="2"/>
          <w:szCs w:val="26"/>
          <w14:ligatures w14:val="standardContextual"/>
        </w:rPr>
        <w:t xml:space="preserve"> dương điện</w:t>
      </w:r>
      <w:r w:rsidRPr="00A92913">
        <w:rPr>
          <w:rFonts w:eastAsia="Aptos"/>
          <w:noProof/>
          <w:kern w:val="2"/>
          <w:szCs w:val="26"/>
          <w14:ligatures w14:val="standardContextual"/>
        </w:rPr>
        <w:t xml:space="preserve"> ở nhóm methylene gắn với vòng pyridine để tạo thành sản phẩm.</w:t>
      </w:r>
    </w:p>
    <w:p w14:paraId="6431F42B" w14:textId="2209EAF7" w:rsidR="008E1E35" w:rsidRPr="00A92913" w:rsidRDefault="00804568" w:rsidP="00641FF2">
      <w:pPr>
        <w:spacing w:before="120" w:line="360" w:lineRule="auto"/>
        <w:jc w:val="center"/>
        <w:rPr>
          <w:noProof/>
          <w:szCs w:val="26"/>
        </w:rPr>
      </w:pPr>
      <w:r w:rsidRPr="00A92913">
        <w:object w:dxaOrig="9812" w:dyaOrig="7439" w14:anchorId="634C351B">
          <v:shape id="_x0000_i1098" type="#_x0000_t75" style="width:336pt;height:253pt" o:ole="">
            <v:imagedata r:id="rId199" o:title=""/>
          </v:shape>
          <o:OLEObject Type="Embed" ProgID="ChemDraw.Document.6.0" ShapeID="_x0000_i1098" DrawAspect="Content" ObjectID="_1852540990" r:id="rId200"/>
        </w:object>
      </w:r>
    </w:p>
    <w:p w14:paraId="6B70F933" w14:textId="73039133" w:rsidR="008E1E35" w:rsidRPr="00FA0949" w:rsidRDefault="0001135F" w:rsidP="00727946">
      <w:pPr>
        <w:spacing w:before="120" w:line="360" w:lineRule="auto"/>
        <w:jc w:val="center"/>
        <w:rPr>
          <w:i/>
          <w:iCs/>
          <w:noProof/>
          <w:szCs w:val="26"/>
        </w:rPr>
      </w:pPr>
      <w:bookmarkStart w:id="200" w:name="_Toc240275235"/>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9</w:t>
      </w:r>
      <w:r w:rsidRPr="00A92913">
        <w:fldChar w:fldCharType="end"/>
      </w:r>
      <w:r w:rsidRPr="00A92913">
        <w:rPr>
          <w:lang w:val="vi-VN"/>
        </w:rPr>
        <w:t xml:space="preserve"> </w:t>
      </w:r>
      <w:r w:rsidR="008E1E35" w:rsidRPr="00A92913">
        <w:rPr>
          <w:noProof/>
          <w:szCs w:val="26"/>
        </w:rPr>
        <w:t>Cơ chế</w:t>
      </w:r>
      <w:r w:rsidR="008E1E35" w:rsidRPr="00A92913">
        <w:rPr>
          <w:rFonts w:eastAsia="Calibri"/>
          <w:i/>
          <w:iCs/>
          <w:szCs w:val="18"/>
        </w:rPr>
        <w:t xml:space="preserve"> </w:t>
      </w:r>
      <w:r w:rsidR="008E1E35" w:rsidRPr="00A92913">
        <w:rPr>
          <w:noProof/>
          <w:szCs w:val="26"/>
        </w:rPr>
        <w:t>phản ứng tổng hợp các dẫn xuất lai 2-(((4-methoxy-3,5-dimethylpyridin-2-yl)methyl)thio)-3-alkyl/arylquinazolin-4(3</w:t>
      </w:r>
      <w:r w:rsidR="008E1E35" w:rsidRPr="00A92913">
        <w:rPr>
          <w:i/>
          <w:iCs/>
          <w:noProof/>
          <w:szCs w:val="26"/>
        </w:rPr>
        <w:t>H</w:t>
      </w:r>
      <w:r w:rsidR="008E1E35" w:rsidRPr="00A92913">
        <w:rPr>
          <w:noProof/>
          <w:szCs w:val="26"/>
        </w:rPr>
        <w:t xml:space="preserve">)-one </w:t>
      </w:r>
      <w:r w:rsidR="008E1E35" w:rsidRPr="00A92913">
        <w:rPr>
          <w:rFonts w:eastAsia="Calibri"/>
          <w:szCs w:val="26"/>
        </w:rPr>
        <w:t>(</w:t>
      </w:r>
      <w:r w:rsidR="008E1E35" w:rsidRPr="00A92913">
        <w:rPr>
          <w:rFonts w:eastAsia="Calibri"/>
          <w:b/>
          <w:bCs/>
          <w:szCs w:val="26"/>
        </w:rPr>
        <w:t>4a-g, i-k, m</w:t>
      </w:r>
      <w:r w:rsidR="008E1E35" w:rsidRPr="00A92913">
        <w:rPr>
          <w:rFonts w:eastAsia="Calibri"/>
          <w:szCs w:val="26"/>
        </w:rPr>
        <w:t>)</w:t>
      </w:r>
      <w:bookmarkEnd w:id="200"/>
    </w:p>
    <w:p w14:paraId="10687DC0" w14:textId="56CF0C3E" w:rsidR="001B180D" w:rsidRPr="000E0FCF" w:rsidRDefault="001B180D" w:rsidP="00727946">
      <w:pPr>
        <w:pStyle w:val="Heading4"/>
        <w:spacing w:before="0" w:beforeAutospacing="0" w:after="0" w:afterAutospacing="0" w:line="360" w:lineRule="auto"/>
        <w:ind w:left="862" w:hanging="862"/>
        <w:jc w:val="both"/>
        <w:rPr>
          <w:rFonts w:eastAsia="Calibri"/>
          <w:b w:val="0"/>
          <w:bCs w:val="0"/>
          <w:szCs w:val="26"/>
        </w:rPr>
      </w:pPr>
      <w:r w:rsidRPr="000E0FCF">
        <w:rPr>
          <w:rFonts w:eastAsia="Calibri"/>
          <w:b w:val="0"/>
          <w:bCs w:val="0"/>
          <w:szCs w:val="26"/>
        </w:rPr>
        <w:lastRenderedPageBreak/>
        <w:t xml:space="preserve">Xác định cấu trúc các hợp chất lai </w:t>
      </w:r>
      <w:r w:rsidR="00F02C22" w:rsidRPr="000E0FCF">
        <w:rPr>
          <w:b w:val="0"/>
          <w:bCs w:val="0"/>
          <w:noProof/>
          <w:szCs w:val="26"/>
        </w:rPr>
        <w:t>2-(((4-methoxy-3,5-dimethylpyridin-2-yl)methyl)thio)-3-alkyl/arylquinazolin-4(3</w:t>
      </w:r>
      <w:r w:rsidR="00F02C22" w:rsidRPr="000E0FCF">
        <w:rPr>
          <w:b w:val="0"/>
          <w:bCs w:val="0"/>
          <w:iCs/>
          <w:noProof/>
          <w:szCs w:val="26"/>
        </w:rPr>
        <w:t>H</w:t>
      </w:r>
      <w:r w:rsidR="00F02C22" w:rsidRPr="000E0FCF">
        <w:rPr>
          <w:b w:val="0"/>
          <w:bCs w:val="0"/>
          <w:noProof/>
          <w:szCs w:val="26"/>
        </w:rPr>
        <w:t xml:space="preserve">)-one </w:t>
      </w:r>
      <w:r w:rsidRPr="000E0FCF">
        <w:rPr>
          <w:rFonts w:eastAsia="Calibri"/>
          <w:b w:val="0"/>
          <w:bCs w:val="0"/>
          <w:szCs w:val="26"/>
        </w:rPr>
        <w:t>(</w:t>
      </w:r>
      <w:r w:rsidRPr="000E0FCF">
        <w:rPr>
          <w:rFonts w:eastAsia="Calibri"/>
          <w:szCs w:val="26"/>
        </w:rPr>
        <w:t>4a-g, i-k, m</w:t>
      </w:r>
      <w:r w:rsidRPr="000E0FCF">
        <w:rPr>
          <w:rFonts w:eastAsia="Calibri"/>
          <w:b w:val="0"/>
          <w:bCs w:val="0"/>
          <w:szCs w:val="26"/>
        </w:rPr>
        <w:t>)</w:t>
      </w:r>
    </w:p>
    <w:p w14:paraId="05105872" w14:textId="2CD83B45" w:rsidR="000D636F" w:rsidRPr="00A92913" w:rsidRDefault="000D636F" w:rsidP="00727946">
      <w:pPr>
        <w:pStyle w:val="NormalWeb"/>
        <w:spacing w:before="0" w:beforeAutospacing="0" w:after="0" w:afterAutospacing="0" w:line="360" w:lineRule="auto"/>
        <w:ind w:firstLine="720"/>
        <w:rPr>
          <w:sz w:val="26"/>
          <w:szCs w:val="26"/>
        </w:rPr>
      </w:pPr>
      <w:bookmarkStart w:id="201" w:name="_Toc220585389"/>
      <w:r w:rsidRPr="00A92913">
        <w:rPr>
          <w:sz w:val="26"/>
          <w:szCs w:val="26"/>
        </w:rPr>
        <w:t xml:space="preserve">Cấu trúc của các hợp chất lai chứa dị vòng pyridine </w:t>
      </w:r>
      <w:r w:rsidRPr="00A92913">
        <w:rPr>
          <w:rFonts w:eastAsia="Calibri"/>
          <w:b/>
          <w:bCs/>
        </w:rPr>
        <w:t>(4a-g, i-k, m)</w:t>
      </w:r>
      <w:r w:rsidRPr="00A92913">
        <w:rPr>
          <w:rFonts w:eastAsia="Calibri"/>
        </w:rPr>
        <w:t xml:space="preserve"> </w:t>
      </w:r>
      <w:r w:rsidRPr="00A92913">
        <w:rPr>
          <w:sz w:val="26"/>
          <w:szCs w:val="26"/>
        </w:rPr>
        <w:t xml:space="preserve">được xác định bằng các phương pháp phổ FT–IR, HR–MS, </w:t>
      </w:r>
      <w:r w:rsidRPr="00A92913">
        <w:rPr>
          <w:sz w:val="26"/>
          <w:szCs w:val="26"/>
          <w:vertAlign w:val="superscript"/>
        </w:rPr>
        <w:t>1</w:t>
      </w:r>
      <w:r w:rsidRPr="00A92913">
        <w:rPr>
          <w:sz w:val="26"/>
          <w:szCs w:val="26"/>
        </w:rPr>
        <w:t xml:space="preserve">H–NMR, </w:t>
      </w:r>
      <w:r w:rsidRPr="00A92913">
        <w:rPr>
          <w:sz w:val="26"/>
          <w:szCs w:val="26"/>
          <w:vertAlign w:val="superscript"/>
        </w:rPr>
        <w:t>13</w:t>
      </w:r>
      <w:r w:rsidRPr="00A92913">
        <w:rPr>
          <w:sz w:val="26"/>
          <w:szCs w:val="26"/>
        </w:rPr>
        <w:t xml:space="preserve">C–NMR được trình bày ở </w:t>
      </w:r>
      <w:r w:rsidR="00174FBC" w:rsidRPr="00A92913">
        <w:rPr>
          <w:sz w:val="26"/>
          <w:szCs w:val="26"/>
        </w:rPr>
        <w:t>P</w:t>
      </w:r>
      <w:r w:rsidRPr="00A92913">
        <w:rPr>
          <w:sz w:val="26"/>
          <w:szCs w:val="26"/>
        </w:rPr>
        <w:t>hụ lục</w:t>
      </w:r>
      <w:r w:rsidR="00174FBC" w:rsidRPr="00A92913">
        <w:rPr>
          <w:sz w:val="26"/>
          <w:szCs w:val="26"/>
        </w:rPr>
        <w:t xml:space="preserve"> 13-</w:t>
      </w:r>
      <w:r w:rsidR="00BD5B20" w:rsidRPr="00A92913">
        <w:rPr>
          <w:sz w:val="26"/>
          <w:szCs w:val="26"/>
        </w:rPr>
        <w:t>23</w:t>
      </w:r>
      <w:r w:rsidRPr="00A92913">
        <w:rPr>
          <w:sz w:val="26"/>
          <w:szCs w:val="26"/>
        </w:rPr>
        <w:t xml:space="preserve"> </w:t>
      </w:r>
    </w:p>
    <w:p w14:paraId="5F1DBDBE" w14:textId="77777777" w:rsidR="000D636F" w:rsidRPr="00A92913" w:rsidRDefault="000D636F" w:rsidP="00727946">
      <w:pPr>
        <w:pStyle w:val="NormalWeb"/>
        <w:spacing w:before="120" w:beforeAutospacing="0" w:after="0" w:afterAutospacing="0" w:line="300" w:lineRule="auto"/>
        <w:ind w:firstLine="720"/>
        <w:rPr>
          <w:sz w:val="26"/>
          <w:szCs w:val="26"/>
        </w:rPr>
      </w:pPr>
      <w:r w:rsidRPr="00A92913">
        <w:rPr>
          <w:sz w:val="26"/>
          <w:szCs w:val="26"/>
        </w:rPr>
        <w:t>Trên phổ FT-IR, sự hiện diện của vòng benzene được xác nhận thông qua các dải hấp thụ đặc trưng của dao động H–C</w:t>
      </w:r>
      <w:r w:rsidRPr="00A92913">
        <w:rPr>
          <w:sz w:val="26"/>
          <w:szCs w:val="26"/>
          <w:vertAlign w:val="subscript"/>
        </w:rPr>
        <w:t xml:space="preserve">sp² </w:t>
      </w:r>
      <w:r w:rsidRPr="00A92913">
        <w:rPr>
          <w:sz w:val="26"/>
          <w:szCs w:val="26"/>
        </w:rPr>
        <w:t>và C=C, lần lượt tại 3059 và 1607 cm</w:t>
      </w:r>
      <w:r w:rsidRPr="00A92913">
        <w:rPr>
          <w:rFonts w:ascii="Calibri" w:eastAsia="Calibri" w:hAnsi="Calibri" w:cs="Calibri"/>
          <w:sz w:val="26"/>
          <w:szCs w:val="26"/>
        </w:rPr>
        <w:t>⁻</w:t>
      </w:r>
      <w:r w:rsidRPr="00A92913">
        <w:rPr>
          <w:sz w:val="26"/>
          <w:szCs w:val="26"/>
        </w:rPr>
        <w:t>¹. Nhóm methylene lân cận nguyên tử lưu huỳnh thể hiện dải hấp thụ của dao động H–C</w:t>
      </w:r>
      <w:r w:rsidRPr="00A92913">
        <w:rPr>
          <w:sz w:val="26"/>
          <w:szCs w:val="26"/>
          <w:vertAlign w:val="subscript"/>
        </w:rPr>
        <w:t xml:space="preserve">sp³ </w:t>
      </w:r>
      <w:r w:rsidRPr="00A92913">
        <w:rPr>
          <w:sz w:val="26"/>
          <w:szCs w:val="26"/>
        </w:rPr>
        <w:t>tại 2921 cm</w:t>
      </w:r>
      <w:r w:rsidRPr="00A92913">
        <w:rPr>
          <w:rFonts w:ascii="Calibri" w:eastAsia="Calibri" w:hAnsi="Calibri" w:cs="Calibri"/>
          <w:sz w:val="26"/>
          <w:szCs w:val="26"/>
        </w:rPr>
        <w:t>⁻</w:t>
      </w:r>
      <w:r w:rsidRPr="00A92913">
        <w:rPr>
          <w:sz w:val="26"/>
          <w:szCs w:val="26"/>
        </w:rPr>
        <w:t>¹. Dao động của nhóm carbonyl (C=O) trong vòng được ghi nhận tại 1679 cm</w:t>
      </w:r>
      <w:r w:rsidRPr="00A92913">
        <w:rPr>
          <w:rFonts w:ascii="Calibri" w:eastAsia="Calibri" w:hAnsi="Calibri" w:cs="Calibri"/>
          <w:sz w:val="26"/>
          <w:szCs w:val="26"/>
        </w:rPr>
        <w:t>⁻</w:t>
      </w:r>
      <w:r w:rsidRPr="00A92913">
        <w:rPr>
          <w:sz w:val="26"/>
          <w:szCs w:val="26"/>
        </w:rPr>
        <w:t>¹, trong khi các liên kết C=N và C–O được xác định tương ứng tại 1542 và 1253 cm</w:t>
      </w:r>
      <w:r w:rsidRPr="00A92913">
        <w:rPr>
          <w:rFonts w:ascii="Calibri" w:eastAsia="Calibri" w:hAnsi="Calibri" w:cs="Calibri"/>
          <w:sz w:val="26"/>
          <w:szCs w:val="26"/>
        </w:rPr>
        <w:t>⁻</w:t>
      </w:r>
      <w:r w:rsidRPr="00A92913">
        <w:rPr>
          <w:sz w:val="26"/>
          <w:szCs w:val="26"/>
        </w:rPr>
        <w:t>¹.</w:t>
      </w:r>
    </w:p>
    <w:p w14:paraId="130501EF" w14:textId="04C5CC15" w:rsidR="000D636F" w:rsidRPr="00A92913" w:rsidRDefault="000D636F" w:rsidP="00727946">
      <w:pPr>
        <w:pStyle w:val="NormalWeb"/>
        <w:spacing w:before="120" w:beforeAutospacing="0" w:after="0" w:afterAutospacing="0" w:line="300" w:lineRule="auto"/>
        <w:ind w:firstLine="720"/>
        <w:rPr>
          <w:sz w:val="26"/>
          <w:szCs w:val="26"/>
        </w:rPr>
      </w:pPr>
      <w:r w:rsidRPr="00A92913">
        <w:rPr>
          <w:sz w:val="26"/>
          <w:szCs w:val="26"/>
        </w:rPr>
        <w:t>Khối phổ phân giải cao (HR-ESI-MS) của các dẫn xuất (</w:t>
      </w:r>
      <w:r w:rsidRPr="00A92913">
        <w:rPr>
          <w:b/>
          <w:sz w:val="26"/>
          <w:szCs w:val="26"/>
        </w:rPr>
        <w:t>4a–g, i–k, m</w:t>
      </w:r>
      <w:r w:rsidRPr="00A92913">
        <w:rPr>
          <w:sz w:val="26"/>
          <w:szCs w:val="26"/>
        </w:rPr>
        <w:t xml:space="preserve">) đều xuất hiện ion giả phân tử </w:t>
      </w:r>
      <w:r w:rsidRPr="00A92913">
        <w:rPr>
          <w:i/>
          <w:sz w:val="26"/>
          <w:szCs w:val="26"/>
        </w:rPr>
        <w:t>m/z</w:t>
      </w:r>
      <w:r w:rsidRPr="00A92913">
        <w:rPr>
          <w:sz w:val="26"/>
          <w:szCs w:val="26"/>
        </w:rPr>
        <w:t xml:space="preserve"> [M+H]</w:t>
      </w:r>
      <w:r w:rsidRPr="00A92913">
        <w:rPr>
          <w:rFonts w:ascii="Calibri" w:eastAsia="Calibri" w:hAnsi="Calibri" w:cs="Calibri"/>
          <w:sz w:val="26"/>
          <w:szCs w:val="26"/>
        </w:rPr>
        <w:t>⁺</w:t>
      </w:r>
      <w:r w:rsidRPr="00A92913">
        <w:rPr>
          <w:sz w:val="26"/>
          <w:szCs w:val="26"/>
        </w:rPr>
        <w:t xml:space="preserve"> với sai số khối lượng &lt; 5 </w:t>
      </w:r>
      <w:r w:rsidRPr="00A92913">
        <w:rPr>
          <w:i/>
          <w:sz w:val="26"/>
          <w:szCs w:val="26"/>
        </w:rPr>
        <w:t>ppm</w:t>
      </w:r>
      <w:r w:rsidRPr="00A92913">
        <w:rPr>
          <w:sz w:val="26"/>
          <w:szCs w:val="26"/>
        </w:rPr>
        <w:t xml:space="preserve"> so với giá trị lý thuyết, phù hợp với công thức phân tử của các hợp chất chứa dị vòng pyridine.</w:t>
      </w:r>
    </w:p>
    <w:p w14:paraId="4227F47B" w14:textId="33330358" w:rsidR="000D636F" w:rsidRPr="00A92913" w:rsidRDefault="000D636F" w:rsidP="00727946">
      <w:pPr>
        <w:pStyle w:val="NormalWeb"/>
        <w:spacing w:before="120" w:beforeAutospacing="0" w:after="0" w:afterAutospacing="0" w:line="300" w:lineRule="auto"/>
        <w:ind w:firstLine="720"/>
        <w:rPr>
          <w:sz w:val="26"/>
          <w:szCs w:val="26"/>
        </w:rPr>
      </w:pPr>
      <w:r w:rsidRPr="00A92913">
        <w:rPr>
          <w:sz w:val="26"/>
          <w:szCs w:val="26"/>
        </w:rPr>
        <w:t xml:space="preserve">Phổ </w:t>
      </w:r>
      <w:r w:rsidRPr="00A92913">
        <w:rPr>
          <w:sz w:val="26"/>
          <w:szCs w:val="26"/>
          <w:vertAlign w:val="superscript"/>
        </w:rPr>
        <w:t>1</w:t>
      </w:r>
      <w:r w:rsidRPr="00A92913">
        <w:rPr>
          <w:sz w:val="26"/>
          <w:szCs w:val="26"/>
        </w:rPr>
        <w:t>H-NMR của các hợp chất lai pyridine (</w:t>
      </w:r>
      <w:r w:rsidRPr="00A92913">
        <w:rPr>
          <w:b/>
          <w:sz w:val="26"/>
          <w:szCs w:val="26"/>
        </w:rPr>
        <w:t>4a–g, i–k, m</w:t>
      </w:r>
      <w:r w:rsidRPr="00A92913">
        <w:rPr>
          <w:sz w:val="26"/>
          <w:szCs w:val="26"/>
        </w:rPr>
        <w:t>), được tổng hợp từ các dẫn xuất 2-mercaptoquinazolin-4(3</w:t>
      </w:r>
      <w:r w:rsidRPr="00A92913">
        <w:rPr>
          <w:i/>
          <w:sz w:val="26"/>
          <w:szCs w:val="26"/>
        </w:rPr>
        <w:t>H</w:t>
      </w:r>
      <w:r w:rsidRPr="00A92913">
        <w:rPr>
          <w:sz w:val="26"/>
          <w:szCs w:val="26"/>
        </w:rPr>
        <w:t>)-one, cho thấy các tín hiệu đặc trưng phù hợp với cấu trúc đề xuất. Cụ thể, các tín hiệu mũi đơn tại δ 3.70; 2.29 và 2.16 ppm được quy cho nhóm methoxy (–OCH</w:t>
      </w:r>
      <w:r w:rsidRPr="00A92913">
        <w:rPr>
          <w:sz w:val="26"/>
          <w:szCs w:val="26"/>
          <w:vertAlign w:val="subscript"/>
        </w:rPr>
        <w:t>3</w:t>
      </w:r>
      <w:r w:rsidRPr="00A92913">
        <w:rPr>
          <w:sz w:val="26"/>
          <w:szCs w:val="26"/>
        </w:rPr>
        <w:t>) và hai nhóm methyl (–CH</w:t>
      </w:r>
      <w:r w:rsidRPr="00A92913">
        <w:rPr>
          <w:sz w:val="26"/>
          <w:szCs w:val="26"/>
          <w:vertAlign w:val="subscript"/>
        </w:rPr>
        <w:t>3</w:t>
      </w:r>
      <w:r w:rsidRPr="00A92913">
        <w:rPr>
          <w:sz w:val="26"/>
          <w:szCs w:val="26"/>
        </w:rPr>
        <w:t>) trên khung pyridine. Các proton thơm của vòng benzene xuất hiện trong vùng δ 7.09–8.10 ppm, đặc trưng cho hệ π liên hợp.</w:t>
      </w:r>
    </w:p>
    <w:p w14:paraId="11DAF78A" w14:textId="77777777" w:rsidR="000D636F" w:rsidRPr="00A92913" w:rsidRDefault="000D636F" w:rsidP="00727946">
      <w:pPr>
        <w:pStyle w:val="NormalWeb"/>
        <w:spacing w:before="120" w:beforeAutospacing="0" w:after="0" w:afterAutospacing="0" w:line="300" w:lineRule="auto"/>
        <w:ind w:firstLine="720"/>
        <w:rPr>
          <w:sz w:val="26"/>
          <w:szCs w:val="26"/>
        </w:rPr>
      </w:pPr>
      <w:r w:rsidRPr="00A92913">
        <w:rPr>
          <w:sz w:val="26"/>
          <w:szCs w:val="26"/>
        </w:rPr>
        <w:t>Tín hiệu của proton trên khung pyridine và nhóm methylene –SCH</w:t>
      </w:r>
      <w:r w:rsidRPr="00A92913">
        <w:rPr>
          <w:sz w:val="26"/>
          <w:szCs w:val="26"/>
          <w:vertAlign w:val="subscript"/>
        </w:rPr>
        <w:t>2</w:t>
      </w:r>
      <w:r w:rsidRPr="00A92913">
        <w:rPr>
          <w:sz w:val="26"/>
          <w:szCs w:val="26"/>
        </w:rPr>
        <w:t>– đều xuất hiện trong tất cả các dẫn xuất, tuy nhiên có sự sai khác nhỏ về độ dịch chuyển hóa học. Ở các hợp chất (</w:t>
      </w:r>
      <w:r w:rsidRPr="00A92913">
        <w:rPr>
          <w:b/>
          <w:sz w:val="26"/>
          <w:szCs w:val="26"/>
        </w:rPr>
        <w:t>4a–4g</w:t>
      </w:r>
      <w:r w:rsidRPr="00A92913">
        <w:rPr>
          <w:sz w:val="26"/>
          <w:szCs w:val="26"/>
        </w:rPr>
        <w:t>) và (</w:t>
      </w:r>
      <w:r w:rsidRPr="00A92913">
        <w:rPr>
          <w:b/>
          <w:sz w:val="26"/>
          <w:szCs w:val="26"/>
        </w:rPr>
        <w:t>4m</w:t>
      </w:r>
      <w:r w:rsidRPr="00A92913">
        <w:rPr>
          <w:sz w:val="26"/>
          <w:szCs w:val="26"/>
        </w:rPr>
        <w:t>), proton pyridine và –SCH</w:t>
      </w:r>
      <w:r w:rsidRPr="00A92913">
        <w:rPr>
          <w:sz w:val="26"/>
          <w:szCs w:val="26"/>
          <w:vertAlign w:val="subscript"/>
        </w:rPr>
        <w:t>2</w:t>
      </w:r>
      <w:r w:rsidRPr="00A92913">
        <w:rPr>
          <w:sz w:val="26"/>
          <w:szCs w:val="26"/>
        </w:rPr>
        <w:t>– lần lượt xuất hiện tại δ 8.12 (</w:t>
      </w:r>
      <w:r w:rsidRPr="00A92913">
        <w:rPr>
          <w:i/>
          <w:sz w:val="26"/>
          <w:szCs w:val="26"/>
        </w:rPr>
        <w:t>s</w:t>
      </w:r>
      <w:r w:rsidRPr="00A92913">
        <w:rPr>
          <w:sz w:val="26"/>
          <w:szCs w:val="26"/>
        </w:rPr>
        <w:t>, 1H) và δ 4.55 (</w:t>
      </w:r>
      <w:r w:rsidRPr="00A92913">
        <w:rPr>
          <w:i/>
          <w:sz w:val="26"/>
          <w:szCs w:val="26"/>
        </w:rPr>
        <w:t>s</w:t>
      </w:r>
      <w:r w:rsidRPr="00A92913">
        <w:rPr>
          <w:sz w:val="26"/>
          <w:szCs w:val="26"/>
        </w:rPr>
        <w:t>, 2H). Trong khi đó, ở các dẫn xuất (</w:t>
      </w:r>
      <w:r w:rsidRPr="00A92913">
        <w:rPr>
          <w:b/>
          <w:sz w:val="26"/>
          <w:szCs w:val="26"/>
        </w:rPr>
        <w:t>4i–4k</w:t>
      </w:r>
      <w:r w:rsidRPr="00A92913">
        <w:rPr>
          <w:sz w:val="26"/>
          <w:szCs w:val="26"/>
        </w:rPr>
        <w:t>), các tín hiệu này dịch chuyển về vùng từ trường thấp hơn, tại δ 8.21 và 4.66 ppm, do ảnh hưởng điện tử của các nhóm thế làm thay đổi mật độ electron và mức độ che chắn proton.</w:t>
      </w:r>
    </w:p>
    <w:p w14:paraId="18572F58" w14:textId="27218E3A" w:rsidR="000D636F" w:rsidRPr="00A92913" w:rsidRDefault="000D636F" w:rsidP="00727946">
      <w:pPr>
        <w:pStyle w:val="NormalWeb"/>
        <w:spacing w:before="120" w:beforeAutospacing="0" w:after="0" w:afterAutospacing="0" w:line="300" w:lineRule="auto"/>
        <w:ind w:firstLine="720"/>
        <w:rPr>
          <w:sz w:val="26"/>
          <w:szCs w:val="26"/>
        </w:rPr>
      </w:pPr>
      <w:r w:rsidRPr="00A92913">
        <w:rPr>
          <w:sz w:val="26"/>
          <w:szCs w:val="26"/>
        </w:rPr>
        <w:t xml:space="preserve">Ngoài các tín hiệu chung, phổ </w:t>
      </w:r>
      <w:r w:rsidRPr="00A92913">
        <w:rPr>
          <w:sz w:val="26"/>
          <w:szCs w:val="26"/>
          <w:vertAlign w:val="superscript"/>
        </w:rPr>
        <w:t>1</w:t>
      </w:r>
      <w:r w:rsidRPr="00A92913">
        <w:rPr>
          <w:sz w:val="26"/>
          <w:szCs w:val="26"/>
        </w:rPr>
        <w:t>H-NMR còn phản ánh đặc trưng của từng nhóm thế. Các hợp chất (</w:t>
      </w:r>
      <w:r w:rsidRPr="00A92913">
        <w:rPr>
          <w:b/>
          <w:sz w:val="26"/>
          <w:szCs w:val="26"/>
        </w:rPr>
        <w:t>4b</w:t>
      </w:r>
      <w:r w:rsidRPr="00A92913">
        <w:rPr>
          <w:sz w:val="26"/>
          <w:szCs w:val="26"/>
        </w:rPr>
        <w:t>), (</w:t>
      </w:r>
      <w:r w:rsidRPr="00A92913">
        <w:rPr>
          <w:b/>
          <w:sz w:val="26"/>
          <w:szCs w:val="26"/>
        </w:rPr>
        <w:t>4c</w:t>
      </w:r>
      <w:r w:rsidRPr="00A92913">
        <w:rPr>
          <w:sz w:val="26"/>
          <w:szCs w:val="26"/>
        </w:rPr>
        <w:t>) và (</w:t>
      </w:r>
      <w:r w:rsidRPr="00A92913">
        <w:rPr>
          <w:b/>
          <w:sz w:val="26"/>
          <w:szCs w:val="26"/>
        </w:rPr>
        <w:t>4m</w:t>
      </w:r>
      <w:r w:rsidRPr="00A92913">
        <w:rPr>
          <w:sz w:val="26"/>
          <w:szCs w:val="26"/>
        </w:rPr>
        <w:t>) cho tín hiệu methyl tại khoảng δ 2.37 ppm. Dẫn xuất (</w:t>
      </w:r>
      <w:r w:rsidRPr="00A92913">
        <w:rPr>
          <w:b/>
          <w:sz w:val="26"/>
          <w:szCs w:val="26"/>
        </w:rPr>
        <w:t>4e</w:t>
      </w:r>
      <w:r w:rsidRPr="00A92913">
        <w:rPr>
          <w:sz w:val="26"/>
          <w:szCs w:val="26"/>
        </w:rPr>
        <w:t>) mang nhóm methoxy thể hiện tín hiệu tại δ 3.83 ppm, dịch chuyển xuống vùng từ trường thấp do hiệu ứng hút điện tử của nguyên tử oxy. Ở dẫn xuất (</w:t>
      </w:r>
      <w:r w:rsidRPr="00A92913">
        <w:rPr>
          <w:b/>
          <w:sz w:val="26"/>
          <w:szCs w:val="26"/>
        </w:rPr>
        <w:t>4i</w:t>
      </w:r>
      <w:r w:rsidRPr="00A92913">
        <w:rPr>
          <w:sz w:val="26"/>
          <w:szCs w:val="26"/>
        </w:rPr>
        <w:t xml:space="preserve">), các proton của vòng cyclohexyl xuất hiện trong khoảng δ 2.60–1.16 ppm, kèm theo tín hiệu mũi rộng tại δ 4.20 ppm của proton methine liên kết với nguyên tử </w:t>
      </w:r>
      <w:r w:rsidR="00DA06BB" w:rsidRPr="00A92913">
        <w:rPr>
          <w:sz w:val="26"/>
          <w:szCs w:val="26"/>
        </w:rPr>
        <w:t>nitrogen</w:t>
      </w:r>
      <w:r w:rsidRPr="00A92913">
        <w:rPr>
          <w:sz w:val="26"/>
          <w:szCs w:val="26"/>
        </w:rPr>
        <w:t>. Dẫn xuất (</w:t>
      </w:r>
      <w:r w:rsidRPr="00A92913">
        <w:rPr>
          <w:b/>
          <w:sz w:val="26"/>
          <w:szCs w:val="26"/>
        </w:rPr>
        <w:t>4j</w:t>
      </w:r>
      <w:r w:rsidRPr="00A92913">
        <w:rPr>
          <w:sz w:val="26"/>
          <w:szCs w:val="26"/>
        </w:rPr>
        <w:t>) xuất hiện thêm tín hiệu tại δ 5.36 ppm, đặc trưng cho nhóm methylene benzylic. Đối với dẫn xuất (</w:t>
      </w:r>
      <w:r w:rsidRPr="00A92913">
        <w:rPr>
          <w:b/>
          <w:sz w:val="26"/>
          <w:szCs w:val="26"/>
        </w:rPr>
        <w:t>4k</w:t>
      </w:r>
      <w:r w:rsidRPr="00A92913">
        <w:rPr>
          <w:sz w:val="26"/>
          <w:szCs w:val="26"/>
        </w:rPr>
        <w:t xml:space="preserve">), nhóm ethyl thể hiện tín hiệu mũi bốn tại δ 4.12 ppm </w:t>
      </w:r>
      <w:r w:rsidRPr="00A92913">
        <w:rPr>
          <w:sz w:val="26"/>
          <w:szCs w:val="26"/>
        </w:rPr>
        <w:lastRenderedPageBreak/>
        <w:t>(</w:t>
      </w:r>
      <w:r w:rsidRPr="00A92913">
        <w:rPr>
          <w:i/>
          <w:sz w:val="26"/>
          <w:szCs w:val="26"/>
        </w:rPr>
        <w:t>J</w:t>
      </w:r>
      <w:r w:rsidRPr="00A92913">
        <w:rPr>
          <w:sz w:val="26"/>
          <w:szCs w:val="26"/>
        </w:rPr>
        <w:t xml:space="preserve"> = 7.0 Hz, 2H) và mũi ba tại δ 1.28 ppm (</w:t>
      </w:r>
      <w:r w:rsidRPr="00A92913">
        <w:rPr>
          <w:i/>
          <w:sz w:val="26"/>
          <w:szCs w:val="26"/>
        </w:rPr>
        <w:t>J</w:t>
      </w:r>
      <w:r w:rsidRPr="00A92913">
        <w:rPr>
          <w:sz w:val="26"/>
          <w:szCs w:val="26"/>
        </w:rPr>
        <w:t xml:space="preserve"> = 7.0 Hz, 3H), phù hợp với quy luật tách spin của hệ –CH</w:t>
      </w:r>
      <w:r w:rsidRPr="00A92913">
        <w:rPr>
          <w:sz w:val="26"/>
          <w:szCs w:val="26"/>
          <w:vertAlign w:val="subscript"/>
        </w:rPr>
        <w:t>2</w:t>
      </w:r>
      <w:r w:rsidRPr="00A92913">
        <w:rPr>
          <w:sz w:val="26"/>
          <w:szCs w:val="26"/>
        </w:rPr>
        <w:t>–CH</w:t>
      </w:r>
      <w:r w:rsidRPr="00A92913">
        <w:rPr>
          <w:sz w:val="26"/>
          <w:szCs w:val="26"/>
          <w:vertAlign w:val="subscript"/>
        </w:rPr>
        <w:t>3</w:t>
      </w:r>
      <w:r w:rsidRPr="00A92913">
        <w:rPr>
          <w:sz w:val="26"/>
          <w:szCs w:val="26"/>
        </w:rPr>
        <w:t>.</w:t>
      </w:r>
    </w:p>
    <w:p w14:paraId="26036198" w14:textId="7B14E1C8" w:rsidR="00300E42" w:rsidRDefault="000D636F" w:rsidP="00727946">
      <w:pPr>
        <w:spacing w:line="360" w:lineRule="auto"/>
        <w:ind w:firstLine="720"/>
        <w:rPr>
          <w:szCs w:val="26"/>
        </w:rPr>
      </w:pPr>
      <w:r w:rsidRPr="00A92913">
        <w:rPr>
          <w:szCs w:val="26"/>
        </w:rPr>
        <w:t xml:space="preserve">Phổ </w:t>
      </w:r>
      <w:r w:rsidRPr="00A92913">
        <w:rPr>
          <w:szCs w:val="26"/>
          <w:vertAlign w:val="superscript"/>
        </w:rPr>
        <w:t>13</w:t>
      </w:r>
      <w:r w:rsidRPr="00A92913">
        <w:rPr>
          <w:szCs w:val="26"/>
        </w:rPr>
        <w:t>C-NMR tiếp tục khẳng định cấu trúc các hợp chất. Các tín hiệu tại δ 60.3; 37.4; 13.4 và 115 ppm lần lượt được gán cho carbon của nhóm –OCH</w:t>
      </w:r>
      <w:r w:rsidRPr="00A92913">
        <w:rPr>
          <w:szCs w:val="26"/>
          <w:vertAlign w:val="subscript"/>
        </w:rPr>
        <w:t>3</w:t>
      </w:r>
      <w:r w:rsidRPr="00A92913">
        <w:rPr>
          <w:szCs w:val="26"/>
        </w:rPr>
        <w:t>, –SCH</w:t>
      </w:r>
      <w:r w:rsidRPr="00A92913">
        <w:rPr>
          <w:szCs w:val="26"/>
          <w:vertAlign w:val="subscript"/>
        </w:rPr>
        <w:t>2</w:t>
      </w:r>
      <w:r w:rsidRPr="00A92913">
        <w:rPr>
          <w:szCs w:val="26"/>
        </w:rPr>
        <w:t>– và các nhóm methyl. Trong các dẫn xuất (</w:t>
      </w:r>
      <w:r w:rsidRPr="00A92913">
        <w:rPr>
          <w:b/>
          <w:szCs w:val="26"/>
        </w:rPr>
        <w:t>4b</w:t>
      </w:r>
      <w:r w:rsidRPr="00A92913">
        <w:rPr>
          <w:szCs w:val="26"/>
        </w:rPr>
        <w:t>), (</w:t>
      </w:r>
      <w:r w:rsidRPr="00A92913">
        <w:rPr>
          <w:b/>
          <w:szCs w:val="26"/>
        </w:rPr>
        <w:t>4c</w:t>
      </w:r>
      <w:r w:rsidRPr="00A92913">
        <w:rPr>
          <w:szCs w:val="26"/>
        </w:rPr>
        <w:t>), (</w:t>
      </w:r>
      <w:r w:rsidRPr="00A92913">
        <w:rPr>
          <w:b/>
          <w:szCs w:val="26"/>
        </w:rPr>
        <w:t>4e</w:t>
      </w:r>
      <w:r w:rsidRPr="00A92913">
        <w:rPr>
          <w:szCs w:val="26"/>
        </w:rPr>
        <w:t>) và (</w:t>
      </w:r>
      <w:r w:rsidRPr="00A92913">
        <w:rPr>
          <w:b/>
          <w:szCs w:val="26"/>
        </w:rPr>
        <w:t>4m</w:t>
      </w:r>
      <w:r w:rsidRPr="00A92913">
        <w:rPr>
          <w:szCs w:val="26"/>
        </w:rPr>
        <w:t xml:space="preserve">), carbon methoxy xuất hiện tại δ 55.9 ppm, trong khi carbon methyl nằm trong khoảng δ 17.3–21.2 ppm. Đối với các hợp chất chứa halogen, carbon liên kết với fluor xuất hiện tại khoảng δ 162.0 ppm do hiệu ứng hút điện tử mạnh của liên kết C–F. Carbon mang nhóm chloro cho tín hiệu tại khoảng δ 135 ppm (vị trí </w:t>
      </w:r>
      <w:r w:rsidRPr="00A92913">
        <w:rPr>
          <w:i/>
          <w:szCs w:val="26"/>
        </w:rPr>
        <w:t>par</w:t>
      </w:r>
      <w:r w:rsidRPr="00A92913">
        <w:rPr>
          <w:szCs w:val="26"/>
        </w:rPr>
        <w:t xml:space="preserve">a) và 137.7 ppm (vị trí </w:t>
      </w:r>
      <w:r w:rsidRPr="00A92913">
        <w:rPr>
          <w:i/>
          <w:szCs w:val="26"/>
        </w:rPr>
        <w:t>ortho</w:t>
      </w:r>
      <w:r w:rsidRPr="00A92913">
        <w:rPr>
          <w:szCs w:val="26"/>
        </w:rPr>
        <w:t>), phản ánh sự khác biệt về môi trường điện tử do hiệu ứng định hướng và cộng hưởng của halogen trên vòng thơm.</w:t>
      </w:r>
      <w:r w:rsidR="003F22FC" w:rsidRPr="00A92913">
        <w:rPr>
          <w:szCs w:val="26"/>
        </w:rPr>
        <w:t xml:space="preserve"> </w:t>
      </w:r>
      <w:r w:rsidR="00300E42">
        <w:rPr>
          <w:szCs w:val="26"/>
        </w:rPr>
        <w:t>Tuy nhiên, ở một số trường hợp, s</w:t>
      </w:r>
      <w:r w:rsidR="00300E42" w:rsidRPr="00285277">
        <w:rPr>
          <w:rFonts w:eastAsia="Calibri"/>
          <w:bCs/>
          <w:iCs/>
        </w:rPr>
        <w:t xml:space="preserve">ố lượng tín hiệu quan sát được trên phổ </w:t>
      </w:r>
      <w:r w:rsidR="00300E42" w:rsidRPr="00285277">
        <w:rPr>
          <w:rFonts w:eastAsia="Calibri"/>
          <w:bCs/>
          <w:iCs/>
          <w:vertAlign w:val="superscript"/>
        </w:rPr>
        <w:t>13</w:t>
      </w:r>
      <w:r w:rsidR="00300E42" w:rsidRPr="00285277">
        <w:rPr>
          <w:rFonts w:eastAsia="Calibri"/>
          <w:bCs/>
          <w:iCs/>
        </w:rPr>
        <w:t>C-NMR thực nghiệm ít hơn số lượng nguyên tử carbon theo lý thuyết của công thức cấu trúc. Điều này được giải thích do sự đối xứng cấu trúc dẫn đến các carbon tương đương về mặt hóa học, hoặc do các tín hiệu carbon có độ dịch chuyển hóa học quá gần nhau dẫn đến hiện tượng chồng lấp tín hiệu</w:t>
      </w:r>
      <w:r w:rsidR="00300E42">
        <w:rPr>
          <w:szCs w:val="26"/>
        </w:rPr>
        <w:t>.</w:t>
      </w:r>
    </w:p>
    <w:p w14:paraId="490091F1" w14:textId="57EC6894" w:rsidR="00723411" w:rsidRPr="00A92913" w:rsidRDefault="00723411" w:rsidP="00727946">
      <w:pPr>
        <w:ind w:firstLine="720"/>
        <w:rPr>
          <w:rFonts w:eastAsia="Calibri"/>
        </w:rPr>
      </w:pPr>
      <w:r w:rsidRPr="00A92913">
        <w:rPr>
          <w:rFonts w:eastAsia="Calibri"/>
        </w:rPr>
        <w:t xml:space="preserve">Hơn nữa, ảnh hưởng của nhóm thế (R) đến hiệu suất phản ứng được khảo sát hệ thống trên dãy hợp chất </w:t>
      </w:r>
      <w:r w:rsidR="00E32F13">
        <w:rPr>
          <w:rFonts w:eastAsia="Calibri"/>
        </w:rPr>
        <w:t>(</w:t>
      </w:r>
      <w:r w:rsidRPr="00A92913">
        <w:rPr>
          <w:rFonts w:eastAsia="Calibri"/>
          <w:b/>
        </w:rPr>
        <w:t>4a-4m</w:t>
      </w:r>
      <w:r w:rsidR="00E32F13">
        <w:rPr>
          <w:rFonts w:eastAsia="Calibri"/>
          <w:b/>
        </w:rPr>
        <w:t>)</w:t>
      </w:r>
      <w:r w:rsidRPr="00A92913">
        <w:rPr>
          <w:rFonts w:eastAsia="Calibri"/>
        </w:rPr>
        <w:t xml:space="preserve">, cho thấy mối quan hệ cấu trúc-hoạt tính (SAR) rõ ràng. Nhìn chung, các dẫn xuất mang nhóm đẩy electron (EDG) cho hiệu suất cao hơn so với nhóm hút electron, phù hợp với tương quan điện tử theo hằng số Hammett (σ). Các nhóm đẩy electron (σ &lt; 0) như alkyl hoặc methoxy làm tăng mật độ electron của hệ vòng thơm, ổn định trạng thái chuyển tiếp và thúc đẩy hình thành liên kết, giúp các hợp chất như </w:t>
      </w:r>
      <w:r w:rsidR="00E32F13">
        <w:rPr>
          <w:rFonts w:eastAsia="Calibri"/>
        </w:rPr>
        <w:t>(</w:t>
      </w:r>
      <w:r w:rsidRPr="00A92913">
        <w:rPr>
          <w:rFonts w:eastAsia="Calibri"/>
          <w:b/>
        </w:rPr>
        <w:t>4a,</w:t>
      </w:r>
      <w:r w:rsidRPr="00A92913">
        <w:rPr>
          <w:rFonts w:eastAsia="Calibri"/>
        </w:rPr>
        <w:t xml:space="preserve"> </w:t>
      </w:r>
      <w:r w:rsidRPr="00A92913">
        <w:rPr>
          <w:rFonts w:eastAsia="Calibri"/>
          <w:b/>
        </w:rPr>
        <w:t>4i</w:t>
      </w:r>
      <w:r w:rsidR="00E32F13">
        <w:rPr>
          <w:rFonts w:eastAsia="Calibri"/>
          <w:b/>
        </w:rPr>
        <w:t>)</w:t>
      </w:r>
      <w:r w:rsidRPr="00A92913">
        <w:rPr>
          <w:rFonts w:eastAsia="Calibri"/>
        </w:rPr>
        <w:t xml:space="preserve"> và </w:t>
      </w:r>
      <w:r w:rsidR="00E32F13">
        <w:rPr>
          <w:rFonts w:eastAsia="Calibri"/>
        </w:rPr>
        <w:t>(</w:t>
      </w:r>
      <w:r w:rsidRPr="00A92913">
        <w:rPr>
          <w:rFonts w:eastAsia="Calibri"/>
          <w:b/>
        </w:rPr>
        <w:t>4j</w:t>
      </w:r>
      <w:r w:rsidR="00E32F13">
        <w:rPr>
          <w:rFonts w:eastAsia="Calibri"/>
          <w:b/>
        </w:rPr>
        <w:t>)</w:t>
      </w:r>
      <w:r w:rsidRPr="00A92913">
        <w:rPr>
          <w:rFonts w:eastAsia="Calibri"/>
        </w:rPr>
        <w:t xml:space="preserve"> đạt hiệu suất cao (70-72</w:t>
      </w:r>
      <w:r w:rsidR="0012619D">
        <w:rPr>
          <w:rFonts w:eastAsia="Calibri"/>
        </w:rPr>
        <w:t xml:space="preserve"> </w:t>
      </w:r>
      <w:r w:rsidRPr="00A92913">
        <w:rPr>
          <w:rFonts w:eastAsia="Calibri"/>
        </w:rPr>
        <w:t>%). Ngược lại, các nhóm hút electron (EWG) (σ &gt; 0) như halogen làm giảm mật độ electron của hệ π, gây bất lợi cho hình thành trung gian và trạng thái chuyển tiếp, dẫn đến hiệu suất trung bình-thấp (33-44</w:t>
      </w:r>
      <w:r w:rsidR="0012619D">
        <w:rPr>
          <w:rFonts w:eastAsia="Calibri"/>
        </w:rPr>
        <w:t xml:space="preserve"> </w:t>
      </w:r>
      <w:r w:rsidRPr="00A92913">
        <w:rPr>
          <w:rFonts w:eastAsia="Calibri"/>
        </w:rPr>
        <w:t xml:space="preserve">%). Xu hướng này gợi ý mối tương quan Hammett tuyến tính với hằng số phản ứng âm (ρ &lt; 0), cho thấy nhóm đẩy electron làm tăng tốc độ phản ứng, phù hợp với trạng thái chuyển tiếp mang đặc trưng điện tích dương một phần được ổn định bởi hiệu ứng cho electron (Hình </w:t>
      </w:r>
      <w:r w:rsidR="00762F8E" w:rsidRPr="00A92913">
        <w:rPr>
          <w:rFonts w:eastAsia="Calibri"/>
        </w:rPr>
        <w:t>3</w:t>
      </w:r>
      <w:r w:rsidRPr="00A92913">
        <w:rPr>
          <w:rFonts w:eastAsia="Calibri"/>
        </w:rPr>
        <w:t>.</w:t>
      </w:r>
      <w:r w:rsidR="00762F8E" w:rsidRPr="00A92913">
        <w:rPr>
          <w:rFonts w:eastAsia="Calibri"/>
        </w:rPr>
        <w:t>2)</w:t>
      </w:r>
      <w:r w:rsidR="00E32F13">
        <w:rPr>
          <w:rFonts w:eastAsia="Calibri"/>
        </w:rPr>
        <w:t>.</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4253"/>
      </w:tblGrid>
      <w:tr w:rsidR="00727946" w:rsidRPr="00A92913" w14:paraId="12E09EBA" w14:textId="77777777" w:rsidTr="00723411">
        <w:tc>
          <w:tcPr>
            <w:tcW w:w="5103" w:type="dxa"/>
          </w:tcPr>
          <w:p w14:paraId="34314E77" w14:textId="77777777" w:rsidR="00723411" w:rsidRPr="00A92913" w:rsidRDefault="00723411" w:rsidP="00727946">
            <w:pPr>
              <w:pStyle w:val="NormalWeb"/>
              <w:spacing w:before="120" w:beforeAutospacing="0" w:after="0" w:afterAutospacing="0" w:line="300" w:lineRule="auto"/>
              <w:jc w:val="center"/>
              <w:rPr>
                <w:sz w:val="26"/>
                <w:szCs w:val="26"/>
              </w:rPr>
            </w:pPr>
            <w:r w:rsidRPr="00A92913">
              <w:rPr>
                <w:noProof/>
                <w:sz w:val="26"/>
                <w:szCs w:val="26"/>
              </w:rPr>
              <w:lastRenderedPageBreak/>
              <w:drawing>
                <wp:inline distT="0" distB="0" distL="0" distR="0" wp14:anchorId="4E360B1A" wp14:editId="24B5F224">
                  <wp:extent cx="3218963" cy="266790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201">
                            <a:extLst>
                              <a:ext uri="{28A0092B-C50C-407E-A947-70E740481C1C}">
                                <a14:useLocalDpi xmlns:a14="http://schemas.microsoft.com/office/drawing/2010/main" val="0"/>
                              </a:ext>
                            </a:extLst>
                          </a:blip>
                          <a:srcRect l="19570" t="22656" r="28759" b="20178"/>
                          <a:stretch/>
                        </pic:blipFill>
                        <pic:spPr bwMode="auto">
                          <a:xfrm>
                            <a:off x="0" y="0"/>
                            <a:ext cx="3284251" cy="27220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3" w:type="dxa"/>
            <w:vAlign w:val="center"/>
          </w:tcPr>
          <w:p w14:paraId="629BED04" w14:textId="77777777" w:rsidR="00723411" w:rsidRPr="00A92913" w:rsidRDefault="00723411" w:rsidP="00727946">
            <w:pPr>
              <w:pStyle w:val="NormalWeb"/>
              <w:spacing w:before="120" w:beforeAutospacing="0" w:after="0" w:afterAutospacing="0" w:line="300" w:lineRule="auto"/>
              <w:jc w:val="center"/>
              <w:rPr>
                <w:sz w:val="26"/>
                <w:szCs w:val="26"/>
              </w:rPr>
            </w:pPr>
            <w:r w:rsidRPr="00A92913">
              <w:object w:dxaOrig="3289" w:dyaOrig="2136" w14:anchorId="4A763738">
                <v:shape id="_x0000_i1099" type="#_x0000_t75" style="width:164pt;height:106pt" o:ole="">
                  <v:imagedata r:id="rId202" o:title=""/>
                </v:shape>
                <o:OLEObject Type="Embed" ProgID="ChemDraw.Document.6.0" ShapeID="_x0000_i1099" DrawAspect="Content" ObjectID="_1852540991" r:id="rId203"/>
              </w:object>
            </w:r>
          </w:p>
        </w:tc>
      </w:tr>
    </w:tbl>
    <w:p w14:paraId="0E000D56" w14:textId="184B46C1" w:rsidR="00A272BB" w:rsidRPr="00A92913" w:rsidRDefault="007C361E" w:rsidP="00727946">
      <w:pPr>
        <w:keepNext/>
        <w:keepLines/>
        <w:spacing w:before="60" w:after="60"/>
        <w:jc w:val="center"/>
        <w:rPr>
          <w:rFonts w:eastAsia="Calibri"/>
          <w:b/>
          <w:bCs/>
          <w:szCs w:val="26"/>
        </w:rPr>
      </w:pPr>
      <w:bookmarkStart w:id="202" w:name="_Toc240275266"/>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3</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2</w:t>
      </w:r>
      <w:r w:rsidRPr="00A92913">
        <w:rPr>
          <w:rFonts w:eastAsia="Calibri"/>
          <w:iCs/>
          <w:szCs w:val="18"/>
        </w:rPr>
        <w:fldChar w:fldCharType="end"/>
      </w:r>
      <w:r w:rsidRPr="00A92913">
        <w:rPr>
          <w:rFonts w:eastAsia="Calibri"/>
          <w:iCs/>
          <w:szCs w:val="18"/>
        </w:rPr>
        <w:t xml:space="preserve"> </w:t>
      </w:r>
      <w:r w:rsidR="00FF3742" w:rsidRPr="00A92913">
        <w:rPr>
          <w:rFonts w:eastAsia="Calibri"/>
          <w:bCs/>
          <w:szCs w:val="26"/>
        </w:rPr>
        <w:t xml:space="preserve">Mối quan hệ </w:t>
      </w:r>
      <w:r w:rsidR="00E65C93" w:rsidRPr="00A92913">
        <w:rPr>
          <w:rFonts w:eastAsia="Calibri"/>
          <w:bCs/>
          <w:szCs w:val="26"/>
        </w:rPr>
        <w:t xml:space="preserve">giữa </w:t>
      </w:r>
      <w:r w:rsidR="002132ED" w:rsidRPr="00A92913">
        <w:rPr>
          <w:rFonts w:eastAsia="Calibri"/>
          <w:bCs/>
          <w:szCs w:val="26"/>
        </w:rPr>
        <w:t xml:space="preserve">cấu trúc </w:t>
      </w:r>
      <w:r w:rsidR="00E65C93" w:rsidRPr="00A92913">
        <w:rPr>
          <w:rFonts w:eastAsia="Calibri"/>
          <w:bCs/>
          <w:szCs w:val="26"/>
        </w:rPr>
        <w:t xml:space="preserve">và hiệu suất của các hợp </w:t>
      </w:r>
      <w:r w:rsidR="0081610F" w:rsidRPr="00A92913">
        <w:rPr>
          <w:rFonts w:eastAsia="Calibri"/>
          <w:bCs/>
          <w:szCs w:val="26"/>
        </w:rPr>
        <w:t xml:space="preserve">chất </w:t>
      </w:r>
      <w:r w:rsidR="005432AD" w:rsidRPr="00A92913">
        <w:rPr>
          <w:rFonts w:eastAsia="Calibri"/>
          <w:b/>
          <w:bCs/>
          <w:szCs w:val="26"/>
        </w:rPr>
        <w:t xml:space="preserve">4a-g, </w:t>
      </w:r>
      <w:r w:rsidR="00312F18" w:rsidRPr="00A92913">
        <w:rPr>
          <w:rFonts w:eastAsia="Calibri"/>
          <w:b/>
          <w:bCs/>
          <w:szCs w:val="26"/>
        </w:rPr>
        <w:t>i-k, m</w:t>
      </w:r>
      <w:bookmarkEnd w:id="202"/>
    </w:p>
    <w:p w14:paraId="00622826" w14:textId="57BDDE97" w:rsidR="00312F18" w:rsidRPr="00A92913" w:rsidRDefault="00312F18" w:rsidP="00727946">
      <w:pPr>
        <w:ind w:firstLine="720"/>
        <w:rPr>
          <w:rFonts w:eastAsia="Calibri"/>
        </w:rPr>
      </w:pPr>
      <w:r w:rsidRPr="00A92913">
        <w:rPr>
          <w:rFonts w:eastAsia="Calibri"/>
        </w:rPr>
        <w:t xml:space="preserve">Đáng chú ý, hợp chất </w:t>
      </w:r>
      <w:r w:rsidRPr="00A92913">
        <w:rPr>
          <w:rFonts w:eastAsia="Calibri"/>
          <w:b/>
        </w:rPr>
        <w:t>4m</w:t>
      </w:r>
      <w:r w:rsidRPr="00A92913">
        <w:rPr>
          <w:rFonts w:eastAsia="Calibri"/>
        </w:rPr>
        <w:t xml:space="preserve"> cho hiệu suất rất thấp (17</w:t>
      </w:r>
      <w:r w:rsidR="0012619D">
        <w:rPr>
          <w:rFonts w:eastAsia="Calibri"/>
        </w:rPr>
        <w:t xml:space="preserve"> </w:t>
      </w:r>
      <w:r w:rsidRPr="00A92913">
        <w:rPr>
          <w:rFonts w:eastAsia="Calibri"/>
        </w:rPr>
        <w:t xml:space="preserve">%), lệch khỏi xu hướng chung do đồng thời chịu ảnh hưởng của hiệu ứng không gian và điện tử, trong đó cản trở lập thể làm giảm khả năng tiếp cận của tác nhân phản ứng. </w:t>
      </w:r>
      <w:r w:rsidR="00685D0F" w:rsidRPr="00685D0F">
        <w:rPr>
          <w:rFonts w:eastAsia="Calibri"/>
          <w:color w:val="000000" w:themeColor="text1"/>
        </w:rPr>
        <w:t>Nhìn chung, hiệu suất phản ứng còn chịu ảnh hưởng đồng thời bởi hiệu ứng điện tử và không gian.</w:t>
      </w:r>
    </w:p>
    <w:p w14:paraId="5B84D483" w14:textId="31DA78F5" w:rsidR="008C6B9A" w:rsidRPr="00A92913" w:rsidRDefault="008C6B9A" w:rsidP="00727946">
      <w:pPr>
        <w:spacing w:line="360" w:lineRule="auto"/>
        <w:rPr>
          <w:rFonts w:eastAsia="Calibri"/>
          <w:szCs w:val="26"/>
        </w:rPr>
      </w:pPr>
      <w:bookmarkStart w:id="203" w:name="_Toc240275288"/>
      <w:r w:rsidRPr="00A92913">
        <w:t xml:space="preserve">Bảng </w:t>
      </w:r>
      <w:fldSimple w:instr=" STYLEREF 1 \s ">
        <w:r w:rsidR="00545F27">
          <w:rPr>
            <w:noProof/>
          </w:rPr>
          <w:t>3</w:t>
        </w:r>
      </w:fldSimple>
      <w:r w:rsidRPr="00A92913">
        <w:t>.</w:t>
      </w:r>
      <w:fldSimple w:instr=" SEQ Bảng \* ARABIC \s 1 ">
        <w:r w:rsidR="00545F27">
          <w:rPr>
            <w:noProof/>
          </w:rPr>
          <w:t>3</w:t>
        </w:r>
      </w:fldSimple>
      <w:r w:rsidRPr="00A92913">
        <w:t xml:space="preserve"> Tính chất vật lý và dữ liệu phổ IR, </w:t>
      </w:r>
      <w:r w:rsidRPr="00A92913">
        <w:rPr>
          <w:vertAlign w:val="superscript"/>
        </w:rPr>
        <w:t>1</w:t>
      </w:r>
      <w:r w:rsidRPr="00A92913">
        <w:t>H-NMR (</w:t>
      </w:r>
      <w:r w:rsidRPr="00A92913">
        <w:sym w:font="Symbol" w:char="F064"/>
      </w:r>
      <w:r w:rsidRPr="00A92913">
        <w:rPr>
          <w:vertAlign w:val="subscript"/>
        </w:rPr>
        <w:t>H</w:t>
      </w:r>
      <w:r w:rsidRPr="00A92913">
        <w:t xml:space="preserve">, ppm; </w:t>
      </w:r>
      <w:r w:rsidRPr="00A92913">
        <w:rPr>
          <w:i/>
        </w:rPr>
        <w:t>J</w:t>
      </w:r>
      <w:r w:rsidRPr="00A92913">
        <w:t>, Hz)</w:t>
      </w:r>
      <w:r w:rsidR="0071285A" w:rsidRPr="00A92913">
        <w:t xml:space="preserve">, </w:t>
      </w:r>
      <w:r w:rsidRPr="00A92913">
        <w:t xml:space="preserve"> phổ </w:t>
      </w:r>
      <w:r w:rsidRPr="00A92913">
        <w:rPr>
          <w:vertAlign w:val="superscript"/>
        </w:rPr>
        <w:t>13</w:t>
      </w:r>
      <w:r w:rsidRPr="00A92913">
        <w:t>C-NMR (</w:t>
      </w:r>
      <w:r w:rsidRPr="00A92913">
        <w:sym w:font="Symbol" w:char="F064"/>
      </w:r>
      <w:r w:rsidRPr="00A92913">
        <w:rPr>
          <w:vertAlign w:val="subscript"/>
        </w:rPr>
        <w:t>C</w:t>
      </w:r>
      <w:r w:rsidRPr="00A92913">
        <w:t>, ppm)</w:t>
      </w:r>
      <w:r w:rsidR="0071285A" w:rsidRPr="00A92913">
        <w:t xml:space="preserve"> và HR-MS (ESI)</w:t>
      </w:r>
      <w:r w:rsidRPr="00A92913">
        <w:t xml:space="preserve"> của các hợp chất </w:t>
      </w:r>
      <w:r w:rsidRPr="00A92913">
        <w:rPr>
          <w:rFonts w:eastAsia="Calibri" w:cs="Cordia New"/>
          <w:iCs/>
          <w:szCs w:val="22"/>
          <w:lang w:val="en-GB"/>
        </w:rPr>
        <w:t>(</w:t>
      </w:r>
      <w:r w:rsidRPr="00A92913">
        <w:rPr>
          <w:rFonts w:eastAsia="Calibri" w:cs="Cordia New"/>
          <w:b/>
          <w:bCs/>
          <w:iCs/>
          <w:szCs w:val="22"/>
          <w:lang w:val="en-GB"/>
        </w:rPr>
        <w:t>4a-g, i-k, m</w:t>
      </w:r>
      <w:r w:rsidRPr="00A92913">
        <w:rPr>
          <w:rFonts w:eastAsia="Calibri" w:cs="Cordia New"/>
          <w:iCs/>
          <w:szCs w:val="22"/>
          <w:lang w:val="en-GB"/>
        </w:rPr>
        <w:t>)</w:t>
      </w:r>
      <w:bookmarkEnd w:id="201"/>
      <w:bookmarkEnd w:id="203"/>
    </w:p>
    <w:p w14:paraId="11D99264"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2-(((4-methoxy-3,5-dimethylpyridin-2-yl)methyl)thio)-3-phenylquinazolin-4(3</w:t>
      </w:r>
      <w:r w:rsidRPr="00A92913">
        <w:rPr>
          <w:rFonts w:eastAsia="Calibri"/>
          <w:b/>
          <w:bCs/>
          <w:i/>
          <w:iCs/>
          <w:szCs w:val="26"/>
          <w:lang w:val="en-GB"/>
        </w:rPr>
        <w:t>H</w:t>
      </w:r>
      <w:r w:rsidRPr="00A92913">
        <w:rPr>
          <w:rFonts w:eastAsia="Calibri"/>
          <w:b/>
          <w:bCs/>
          <w:szCs w:val="26"/>
          <w:lang w:val="en-GB"/>
        </w:rPr>
        <w:t>)-one (4a)</w:t>
      </w:r>
    </w:p>
    <w:tbl>
      <w:tblPr>
        <w:tblStyle w:val="TableGrid"/>
        <w:tblW w:w="5000" w:type="pct"/>
        <w:tblLook w:val="04A0" w:firstRow="1" w:lastRow="0" w:firstColumn="1" w:lastColumn="0" w:noHBand="0" w:noVBand="1"/>
      </w:tblPr>
      <w:tblGrid>
        <w:gridCol w:w="3024"/>
        <w:gridCol w:w="5895"/>
      </w:tblGrid>
      <w:tr w:rsidR="00727946" w:rsidRPr="005A6CB9" w14:paraId="36DF71DC" w14:textId="77777777" w:rsidTr="00FA0949">
        <w:tc>
          <w:tcPr>
            <w:tcW w:w="1695" w:type="pct"/>
          </w:tcPr>
          <w:p w14:paraId="62D1AFE9" w14:textId="5B10B831" w:rsidR="008C6B9A" w:rsidRPr="00A92913" w:rsidRDefault="008C6B9A" w:rsidP="00727946">
            <w:pPr>
              <w:spacing w:line="360" w:lineRule="auto"/>
              <w:jc w:val="center"/>
              <w:rPr>
                <w:rFonts w:eastAsia="Calibri"/>
                <w:szCs w:val="26"/>
              </w:rPr>
            </w:pPr>
            <w:r w:rsidRPr="00A92913">
              <w:rPr>
                <w:noProof/>
              </w:rPr>
              <w:drawing>
                <wp:inline distT="0" distB="0" distL="0" distR="0" wp14:anchorId="5EACDF56" wp14:editId="3686BFEA">
                  <wp:extent cx="1752600" cy="1133284"/>
                  <wp:effectExtent l="0" t="0" r="0" b="0"/>
                  <wp:docPr id="1464427260"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752600" cy="1133284"/>
                          </a:xfrm>
                          <a:prstGeom prst="rect">
                            <a:avLst/>
                          </a:prstGeom>
                          <a:noFill/>
                          <a:ln>
                            <a:noFill/>
                          </a:ln>
                        </pic:spPr>
                      </pic:pic>
                    </a:graphicData>
                  </a:graphic>
                </wp:inline>
              </w:drawing>
            </w:r>
          </w:p>
        </w:tc>
        <w:tc>
          <w:tcPr>
            <w:tcW w:w="3305" w:type="pct"/>
          </w:tcPr>
          <w:p w14:paraId="21567695" w14:textId="200DA433" w:rsidR="008C6B9A" w:rsidRPr="00A92913" w:rsidRDefault="008C6B9A" w:rsidP="00727946">
            <w:pPr>
              <w:spacing w:line="360" w:lineRule="auto"/>
              <w:rPr>
                <w:szCs w:val="26"/>
              </w:rPr>
            </w:pPr>
            <w:r w:rsidRPr="00A92913">
              <w:rPr>
                <w:szCs w:val="26"/>
              </w:rPr>
              <w:t>Dạng bột màu trắng, hiệu suất 70</w:t>
            </w:r>
            <w:r w:rsidR="0012619D">
              <w:rPr>
                <w:szCs w:val="26"/>
              </w:rPr>
              <w:t xml:space="preserve"> </w:t>
            </w:r>
            <w:r w:rsidRPr="00A92913">
              <w:rPr>
                <w:szCs w:val="26"/>
              </w:rPr>
              <w:t>% (</w:t>
            </w:r>
            <w:r w:rsidRPr="00A92913">
              <w:rPr>
                <w:szCs w:val="26"/>
                <w:lang w:val="fr-FR"/>
              </w:rPr>
              <w:t>0.56 g</w:t>
            </w:r>
            <w:r w:rsidRPr="00A92913">
              <w:rPr>
                <w:szCs w:val="26"/>
              </w:rPr>
              <w:t xml:space="preserve">), m.p. </w:t>
            </w:r>
            <w:r w:rsidRPr="00A92913">
              <w:rPr>
                <w:szCs w:val="26"/>
                <w:lang w:val="fr-FR"/>
              </w:rPr>
              <w:t>18</w:t>
            </w:r>
            <w:r w:rsidR="002D52E5" w:rsidRPr="00A92913">
              <w:rPr>
                <w:szCs w:val="26"/>
                <w:lang w:val="fr-FR"/>
              </w:rPr>
              <w:t>5</w:t>
            </w:r>
            <w:r w:rsidRPr="00A92913">
              <w:rPr>
                <w:szCs w:val="26"/>
                <w:lang w:val="fr-FR"/>
              </w:rPr>
              <w:t>-18</w:t>
            </w:r>
            <w:r w:rsidR="002D52E5" w:rsidRPr="00A92913">
              <w:rPr>
                <w:szCs w:val="26"/>
                <w:lang w:val="fr-FR"/>
              </w:rPr>
              <w:t>7</w:t>
            </w:r>
            <w:r w:rsidRPr="00A92913">
              <w:rPr>
                <w:szCs w:val="26"/>
                <w:lang w:val="fr-FR"/>
              </w:rPr>
              <w:t xml:space="preserve"> </w:t>
            </w:r>
            <w:r w:rsidRPr="00A92913">
              <w:rPr>
                <w:szCs w:val="26"/>
                <w:vertAlign w:val="superscript"/>
              </w:rPr>
              <w:t>o</w:t>
            </w:r>
            <w:r w:rsidRPr="00A92913">
              <w:rPr>
                <w:szCs w:val="26"/>
              </w:rPr>
              <w:t>C.</w:t>
            </w:r>
          </w:p>
          <w:p w14:paraId="0D0FEC0D" w14:textId="77777777" w:rsidR="008C6B9A" w:rsidRPr="00A92913" w:rsidRDefault="008C6B9A"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xml:space="preserve">, KBr): </w:t>
            </w:r>
            <w:r w:rsidRPr="00A92913">
              <w:rPr>
                <w:noProof/>
                <w:szCs w:val="26"/>
                <w:lang w:val="it-IT"/>
              </w:rPr>
              <w:t xml:space="preserve">3059 </w:t>
            </w:r>
            <w:r w:rsidRPr="00A92913">
              <w:rPr>
                <w:szCs w:val="26"/>
                <w:lang w:val="it-IT"/>
              </w:rPr>
              <w:t>(Csp</w:t>
            </w:r>
            <w:r w:rsidRPr="00A92913">
              <w:rPr>
                <w:szCs w:val="26"/>
                <w:vertAlign w:val="superscript"/>
                <w:lang w:val="it-IT"/>
              </w:rPr>
              <w:t>2</w:t>
            </w:r>
            <w:r w:rsidRPr="00A92913">
              <w:rPr>
                <w:szCs w:val="26"/>
                <w:lang w:val="it-IT"/>
              </w:rPr>
              <w:t xml:space="preserve">-H), </w:t>
            </w:r>
            <w:r w:rsidRPr="00A92913">
              <w:rPr>
                <w:noProof/>
                <w:szCs w:val="26"/>
                <w:lang w:val="it-IT"/>
              </w:rPr>
              <w:t xml:space="preserve">2921 </w:t>
            </w:r>
            <w:r w:rsidRPr="00A92913">
              <w:rPr>
                <w:szCs w:val="26"/>
                <w:lang w:val="it-IT"/>
              </w:rPr>
              <w:t>(Csp</w:t>
            </w:r>
            <w:r w:rsidRPr="00A92913">
              <w:rPr>
                <w:szCs w:val="26"/>
                <w:vertAlign w:val="superscript"/>
                <w:lang w:val="it-IT"/>
              </w:rPr>
              <w:t>3</w:t>
            </w:r>
            <w:r w:rsidRPr="00A92913">
              <w:rPr>
                <w:szCs w:val="26"/>
                <w:lang w:val="it-IT"/>
              </w:rPr>
              <w:t xml:space="preserve">-H), </w:t>
            </w:r>
            <w:r w:rsidRPr="00A92913">
              <w:rPr>
                <w:noProof/>
                <w:szCs w:val="26"/>
                <w:lang w:val="it-IT"/>
              </w:rPr>
              <w:t xml:space="preserve">1679 </w:t>
            </w:r>
            <w:r w:rsidRPr="00A92913">
              <w:rPr>
                <w:szCs w:val="26"/>
                <w:lang w:val="it-IT"/>
              </w:rPr>
              <w:t xml:space="preserve">(C=O), </w:t>
            </w:r>
            <w:r w:rsidRPr="00A92913">
              <w:rPr>
                <w:noProof/>
                <w:szCs w:val="26"/>
                <w:lang w:val="it-IT"/>
              </w:rPr>
              <w:t>1607</w:t>
            </w:r>
            <w:r w:rsidRPr="00A92913">
              <w:rPr>
                <w:szCs w:val="26"/>
                <w:lang w:val="it-IT"/>
              </w:rPr>
              <w:t xml:space="preserve">, </w:t>
            </w:r>
            <w:r w:rsidRPr="00A92913">
              <w:rPr>
                <w:noProof/>
                <w:szCs w:val="26"/>
                <w:lang w:val="it-IT"/>
              </w:rPr>
              <w:t>1542</w:t>
            </w:r>
            <w:r w:rsidRPr="00A92913">
              <w:rPr>
                <w:szCs w:val="26"/>
                <w:lang w:val="it-IT"/>
              </w:rPr>
              <w:t xml:space="preserve">, </w:t>
            </w:r>
            <w:r w:rsidRPr="00A92913">
              <w:rPr>
                <w:noProof/>
                <w:szCs w:val="26"/>
                <w:lang w:val="it-IT"/>
              </w:rPr>
              <w:t xml:space="preserve">1253 </w:t>
            </w:r>
            <w:r w:rsidRPr="00A92913">
              <w:rPr>
                <w:szCs w:val="26"/>
                <w:lang w:val="it-IT"/>
              </w:rPr>
              <w:t>(C=C, C=N, C-O)</w:t>
            </w:r>
          </w:p>
        </w:tc>
      </w:tr>
      <w:tr w:rsidR="00727946" w:rsidRPr="00A92913" w14:paraId="729878F9" w14:textId="77777777" w:rsidTr="00FA0949">
        <w:tc>
          <w:tcPr>
            <w:tcW w:w="5000" w:type="pct"/>
            <w:gridSpan w:val="2"/>
          </w:tcPr>
          <w:p w14:paraId="351FD52C"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DengXian"/>
                <w:kern w:val="2"/>
                <w:szCs w:val="26"/>
                <w:lang w:eastAsia="zh-CN" w:bidi="th-TH"/>
                <w14:ligatures w14:val="standardContextual"/>
              </w:rPr>
              <w:t>8.11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1H), 8.09 (</w:t>
            </w:r>
            <w:r w:rsidRPr="00A92913">
              <w:rPr>
                <w:rFonts w:eastAsia="DengXian"/>
                <w:i/>
                <w:iCs/>
                <w:kern w:val="2"/>
                <w:szCs w:val="26"/>
                <w:lang w:eastAsia="zh-CN" w:bidi="th-TH"/>
                <w14:ligatures w14:val="standardContextual"/>
              </w:rPr>
              <w:t>dd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1.0 Hz, 1H), 7.86 (</w:t>
            </w:r>
            <w:r w:rsidRPr="00A92913">
              <w:rPr>
                <w:rFonts w:eastAsia="DengXian"/>
                <w:i/>
                <w:iCs/>
                <w:kern w:val="2"/>
                <w:szCs w:val="26"/>
                <w:lang w:eastAsia="zh-CN" w:bidi="th-TH"/>
                <w14:ligatures w14:val="standardContextual"/>
              </w:rPr>
              <w:t>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1.5 Hz, 1H), 7.66 (</w:t>
            </w:r>
            <w:r w:rsidRPr="00A92913">
              <w:rPr>
                <w:rFonts w:eastAsia="DengXian"/>
                <w:i/>
                <w:iCs/>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Hz, 1H), 7.58 – 7.54 (</w:t>
            </w:r>
            <w:r w:rsidRPr="00A92913">
              <w:rPr>
                <w:rFonts w:eastAsia="DengXian"/>
                <w:i/>
                <w:iCs/>
                <w:kern w:val="2"/>
                <w:szCs w:val="26"/>
                <w:lang w:eastAsia="zh-CN" w:bidi="th-TH"/>
                <w14:ligatures w14:val="standardContextual"/>
              </w:rPr>
              <w:t xml:space="preserve">m, </w:t>
            </w:r>
            <w:r w:rsidRPr="00A92913">
              <w:rPr>
                <w:rFonts w:eastAsia="DengXian"/>
                <w:kern w:val="2"/>
                <w:szCs w:val="26"/>
                <w:lang w:eastAsia="zh-CN" w:bidi="th-TH"/>
                <w14:ligatures w14:val="standardContextual"/>
              </w:rPr>
              <w:t>3H), 7.50 (</w:t>
            </w:r>
            <w:r w:rsidRPr="00A92913">
              <w:rPr>
                <w:rFonts w:eastAsia="DengXian"/>
                <w:i/>
                <w:iCs/>
                <w:kern w:val="2"/>
                <w:szCs w:val="26"/>
                <w:lang w:eastAsia="zh-CN" w:bidi="th-TH"/>
                <w14:ligatures w14:val="standardContextual"/>
              </w:rPr>
              <w:t>t</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Hz, 1H), 7.47 – 7.45 (</w:t>
            </w:r>
            <w:r w:rsidRPr="00A92913">
              <w:rPr>
                <w:rFonts w:eastAsia="DengXian"/>
                <w:i/>
                <w:iCs/>
                <w:kern w:val="2"/>
                <w:szCs w:val="26"/>
                <w:lang w:eastAsia="zh-CN" w:bidi="th-TH"/>
                <w14:ligatures w14:val="standardContextual"/>
              </w:rPr>
              <w:t xml:space="preserve">m, </w:t>
            </w:r>
            <w:r w:rsidRPr="00A92913">
              <w:rPr>
                <w:rFonts w:eastAsia="DengXian"/>
                <w:kern w:val="2"/>
                <w:szCs w:val="26"/>
                <w:lang w:eastAsia="zh-CN" w:bidi="th-TH"/>
                <w14:ligatures w14:val="standardContextual"/>
              </w:rPr>
              <w:t>2H), 4.55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2H), 3.71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2.29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2.16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 xml:space="preserve">3H). </w:t>
            </w:r>
          </w:p>
          <w:p w14:paraId="09BFFB02" w14:textId="77777777" w:rsidR="008C6B9A" w:rsidRPr="00A92913" w:rsidRDefault="008C6B9A" w:rsidP="00727946">
            <w:pPr>
              <w:spacing w:line="360" w:lineRule="auto"/>
              <w:rPr>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szCs w:val="26"/>
              </w:rPr>
              <w:t>163.8, 161.2, 157.8, 153.9, 149.3, 147.7, 136.4, 135.4, 130.3, 130.0, 129.9, 127.1,  126.5, 126.4, 125.6, 125.1, 120.1, 60.3, 37.4, 13.4, 11.5.</w:t>
            </w:r>
          </w:p>
          <w:p w14:paraId="2141C111" w14:textId="46145718" w:rsidR="002015F5" w:rsidRPr="00A92913" w:rsidRDefault="002015F5"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23</w:t>
            </w:r>
            <w:r w:rsidRPr="00A92913">
              <w:rPr>
                <w:szCs w:val="26"/>
              </w:rPr>
              <w:t>H</w:t>
            </w:r>
            <w:r w:rsidRPr="00A92913">
              <w:rPr>
                <w:szCs w:val="26"/>
                <w:vertAlign w:val="subscript"/>
              </w:rPr>
              <w:t>22</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404.1433</w:t>
            </w:r>
            <w:r w:rsidRPr="00A92913">
              <w:t xml:space="preserve">, tìm thấy: </w:t>
            </w:r>
            <w:r w:rsidRPr="00A92913">
              <w:rPr>
                <w:szCs w:val="26"/>
              </w:rPr>
              <w:t>404.1405.</w:t>
            </w:r>
          </w:p>
        </w:tc>
      </w:tr>
    </w:tbl>
    <w:p w14:paraId="036DF1AB"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2-(((4-methoxy-3,5-dimethylpyridin-2-yl)methyl)thio)-3-(</w:t>
      </w:r>
      <w:r w:rsidRPr="00A92913">
        <w:rPr>
          <w:rFonts w:eastAsia="Calibri"/>
          <w:b/>
          <w:bCs/>
          <w:i/>
          <w:iCs/>
          <w:szCs w:val="26"/>
          <w:lang w:val="en-GB"/>
        </w:rPr>
        <w:t>o</w:t>
      </w:r>
      <w:r w:rsidRPr="00A92913">
        <w:rPr>
          <w:rFonts w:eastAsia="Calibri"/>
          <w:b/>
          <w:bCs/>
          <w:szCs w:val="26"/>
          <w:lang w:val="en-GB"/>
        </w:rPr>
        <w:t>-tolyl)quinazolin-4(3</w:t>
      </w:r>
      <w:r w:rsidRPr="00A92913">
        <w:rPr>
          <w:rFonts w:eastAsia="Calibri"/>
          <w:b/>
          <w:bCs/>
          <w:i/>
          <w:iCs/>
          <w:szCs w:val="26"/>
          <w:lang w:val="en-GB"/>
        </w:rPr>
        <w:t>H</w:t>
      </w:r>
      <w:r w:rsidRPr="00A92913">
        <w:rPr>
          <w:rFonts w:eastAsia="Calibri"/>
          <w:b/>
          <w:bCs/>
          <w:szCs w:val="26"/>
          <w:lang w:val="en-GB"/>
        </w:rPr>
        <w:t>)-one (4b)</w:t>
      </w:r>
    </w:p>
    <w:tbl>
      <w:tblPr>
        <w:tblStyle w:val="TableGrid"/>
        <w:tblW w:w="5000" w:type="pct"/>
        <w:tblLook w:val="04A0" w:firstRow="1" w:lastRow="0" w:firstColumn="1" w:lastColumn="0" w:noHBand="0" w:noVBand="1"/>
      </w:tblPr>
      <w:tblGrid>
        <w:gridCol w:w="3102"/>
        <w:gridCol w:w="5817"/>
      </w:tblGrid>
      <w:tr w:rsidR="00727946" w:rsidRPr="005A6CB9" w14:paraId="1B627EF1" w14:textId="77777777" w:rsidTr="00FA0949">
        <w:tc>
          <w:tcPr>
            <w:tcW w:w="1739" w:type="pct"/>
          </w:tcPr>
          <w:p w14:paraId="2BDCEF82" w14:textId="416AAEAB" w:rsidR="008C6B9A" w:rsidRPr="00A92913" w:rsidRDefault="008C6B9A" w:rsidP="00727946">
            <w:pPr>
              <w:spacing w:line="360" w:lineRule="auto"/>
              <w:jc w:val="center"/>
              <w:rPr>
                <w:rFonts w:eastAsia="Calibri"/>
                <w:szCs w:val="26"/>
              </w:rPr>
            </w:pPr>
            <w:r w:rsidRPr="00A92913">
              <w:rPr>
                <w:noProof/>
              </w:rPr>
              <w:lastRenderedPageBreak/>
              <w:drawing>
                <wp:inline distT="0" distB="0" distL="0" distR="0" wp14:anchorId="2900C388" wp14:editId="2D24175E">
                  <wp:extent cx="1828800" cy="1182557"/>
                  <wp:effectExtent l="0" t="0" r="0" b="0"/>
                  <wp:docPr id="925234361"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1828800" cy="1182557"/>
                          </a:xfrm>
                          <a:prstGeom prst="rect">
                            <a:avLst/>
                          </a:prstGeom>
                          <a:noFill/>
                          <a:ln>
                            <a:noFill/>
                          </a:ln>
                        </pic:spPr>
                      </pic:pic>
                    </a:graphicData>
                  </a:graphic>
                </wp:inline>
              </w:drawing>
            </w:r>
          </w:p>
        </w:tc>
        <w:tc>
          <w:tcPr>
            <w:tcW w:w="3261" w:type="pct"/>
          </w:tcPr>
          <w:p w14:paraId="55DD2584" w14:textId="26E53166" w:rsidR="008C6B9A" w:rsidRPr="00A92913" w:rsidRDefault="008C6B9A" w:rsidP="00727946">
            <w:pPr>
              <w:spacing w:line="360" w:lineRule="auto"/>
              <w:rPr>
                <w:szCs w:val="26"/>
              </w:rPr>
            </w:pPr>
            <w:r w:rsidRPr="00A92913">
              <w:rPr>
                <w:szCs w:val="26"/>
              </w:rPr>
              <w:t>Dạng bột màu trắng, hiệu suất 48</w:t>
            </w:r>
            <w:r w:rsidR="0012619D">
              <w:rPr>
                <w:szCs w:val="26"/>
              </w:rPr>
              <w:t xml:space="preserve"> </w:t>
            </w:r>
            <w:r w:rsidRPr="00A92913">
              <w:rPr>
                <w:szCs w:val="26"/>
              </w:rPr>
              <w:t>% (</w:t>
            </w:r>
            <w:r w:rsidRPr="00A92913">
              <w:rPr>
                <w:szCs w:val="26"/>
                <w:lang w:val="fr-FR"/>
              </w:rPr>
              <w:t>0.26 g</w:t>
            </w:r>
            <w:r w:rsidRPr="00A92913">
              <w:rPr>
                <w:szCs w:val="26"/>
              </w:rPr>
              <w:t xml:space="preserve">), m.p. </w:t>
            </w:r>
            <w:r w:rsidRPr="00A92913">
              <w:rPr>
                <w:szCs w:val="26"/>
                <w:lang w:val="fr-FR"/>
              </w:rPr>
              <w:t>12</w:t>
            </w:r>
            <w:r w:rsidR="002D52E5" w:rsidRPr="00A92913">
              <w:rPr>
                <w:szCs w:val="26"/>
                <w:lang w:val="fr-FR"/>
              </w:rPr>
              <w:t>8</w:t>
            </w:r>
            <w:r w:rsidRPr="00A92913">
              <w:rPr>
                <w:szCs w:val="26"/>
                <w:lang w:val="fr-FR"/>
              </w:rPr>
              <w:t>-1</w:t>
            </w:r>
            <w:r w:rsidR="002D52E5" w:rsidRPr="00A92913">
              <w:rPr>
                <w:szCs w:val="26"/>
                <w:lang w:val="fr-FR"/>
              </w:rPr>
              <w:t>30</w:t>
            </w:r>
            <w:r w:rsidRPr="00A92913">
              <w:rPr>
                <w:szCs w:val="26"/>
                <w:lang w:val="fr-FR"/>
              </w:rPr>
              <w:t xml:space="preserve"> </w:t>
            </w:r>
            <w:r w:rsidRPr="00A92913">
              <w:rPr>
                <w:szCs w:val="26"/>
                <w:vertAlign w:val="superscript"/>
              </w:rPr>
              <w:t>o</w:t>
            </w:r>
            <w:r w:rsidRPr="00A92913">
              <w:rPr>
                <w:szCs w:val="26"/>
              </w:rPr>
              <w:t>C.</w:t>
            </w:r>
          </w:p>
          <w:p w14:paraId="1FF52A3F" w14:textId="77777777" w:rsidR="008C6B9A" w:rsidRPr="00A92913" w:rsidRDefault="008C6B9A"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xml:space="preserve">, KBr): </w:t>
            </w:r>
            <w:r w:rsidRPr="00A92913">
              <w:rPr>
                <w:noProof/>
                <w:szCs w:val="26"/>
                <w:lang w:val="it-IT"/>
              </w:rPr>
              <w:t xml:space="preserve">3065 </w:t>
            </w:r>
            <w:r w:rsidRPr="00A92913">
              <w:rPr>
                <w:szCs w:val="26"/>
                <w:lang w:val="it-IT"/>
              </w:rPr>
              <w:t>(Csp</w:t>
            </w:r>
            <w:r w:rsidRPr="00A92913">
              <w:rPr>
                <w:szCs w:val="26"/>
                <w:vertAlign w:val="superscript"/>
                <w:lang w:val="it-IT"/>
              </w:rPr>
              <w:t>2</w:t>
            </w:r>
            <w:r w:rsidRPr="00A92913">
              <w:rPr>
                <w:szCs w:val="26"/>
                <w:lang w:val="it-IT"/>
              </w:rPr>
              <w:t xml:space="preserve">-H), </w:t>
            </w:r>
            <w:r w:rsidRPr="00A92913">
              <w:rPr>
                <w:noProof/>
                <w:szCs w:val="26"/>
                <w:lang w:val="it-IT"/>
              </w:rPr>
              <w:t xml:space="preserve">2924 </w:t>
            </w:r>
            <w:r w:rsidRPr="00A92913">
              <w:rPr>
                <w:szCs w:val="26"/>
                <w:lang w:val="it-IT"/>
              </w:rPr>
              <w:t>(Csp</w:t>
            </w:r>
            <w:r w:rsidRPr="00A92913">
              <w:rPr>
                <w:szCs w:val="26"/>
                <w:vertAlign w:val="superscript"/>
                <w:lang w:val="it-IT"/>
              </w:rPr>
              <w:t>3</w:t>
            </w:r>
            <w:r w:rsidRPr="00A92913">
              <w:rPr>
                <w:szCs w:val="26"/>
                <w:lang w:val="it-IT"/>
              </w:rPr>
              <w:t xml:space="preserve">-H), </w:t>
            </w:r>
            <w:r w:rsidRPr="00A92913">
              <w:rPr>
                <w:noProof/>
                <w:szCs w:val="26"/>
                <w:lang w:val="it-IT"/>
              </w:rPr>
              <w:t xml:space="preserve">1683 </w:t>
            </w:r>
            <w:r w:rsidRPr="00A92913">
              <w:rPr>
                <w:szCs w:val="26"/>
                <w:lang w:val="it-IT"/>
              </w:rPr>
              <w:t xml:space="preserve">(C=O), </w:t>
            </w:r>
            <w:r w:rsidRPr="00A92913">
              <w:rPr>
                <w:noProof/>
                <w:szCs w:val="26"/>
                <w:lang w:val="it-IT"/>
              </w:rPr>
              <w:t>1607</w:t>
            </w:r>
            <w:r w:rsidRPr="00A92913">
              <w:rPr>
                <w:szCs w:val="26"/>
                <w:lang w:val="it-IT"/>
              </w:rPr>
              <w:t xml:space="preserve">, </w:t>
            </w:r>
            <w:r w:rsidRPr="00A92913">
              <w:rPr>
                <w:noProof/>
                <w:szCs w:val="26"/>
                <w:lang w:val="it-IT"/>
              </w:rPr>
              <w:t>1539</w:t>
            </w:r>
            <w:r w:rsidRPr="00A92913">
              <w:rPr>
                <w:szCs w:val="26"/>
                <w:lang w:val="it-IT"/>
              </w:rPr>
              <w:t xml:space="preserve">, </w:t>
            </w:r>
            <w:r w:rsidRPr="00A92913">
              <w:rPr>
                <w:noProof/>
                <w:szCs w:val="26"/>
                <w:lang w:val="it-IT"/>
              </w:rPr>
              <w:t xml:space="preserve">1258 </w:t>
            </w:r>
            <w:r w:rsidRPr="00A92913">
              <w:rPr>
                <w:szCs w:val="26"/>
                <w:lang w:val="it-IT"/>
              </w:rPr>
              <w:t>(C=C, C=N, C-O)</w:t>
            </w:r>
          </w:p>
        </w:tc>
      </w:tr>
      <w:tr w:rsidR="00727946" w:rsidRPr="00A92913" w14:paraId="430D3CA8" w14:textId="77777777" w:rsidTr="00FA0949">
        <w:tc>
          <w:tcPr>
            <w:tcW w:w="5000" w:type="pct"/>
            <w:gridSpan w:val="2"/>
          </w:tcPr>
          <w:p w14:paraId="2CACA50A" w14:textId="77777777" w:rsidR="008C6B9A" w:rsidRPr="00A92913" w:rsidRDefault="008C6B9A" w:rsidP="00727946">
            <w:pPr>
              <w:spacing w:line="276" w:lineRule="auto"/>
              <w:rPr>
                <w:rFonts w:eastAsia="DengXian"/>
                <w:kern w:val="2"/>
                <w:szCs w:val="26"/>
                <w:lang w:val="it-IT" w:eastAsia="zh-CN" w:bidi="th-TH"/>
                <w14:ligatures w14:val="standardContextual"/>
              </w:rPr>
            </w:pPr>
            <w:r w:rsidRPr="00A92913">
              <w:rPr>
                <w:rFonts w:eastAsia="Calibri"/>
                <w:vertAlign w:val="superscript"/>
                <w:lang w:val="it-IT"/>
              </w:rPr>
              <w:t>1</w:t>
            </w:r>
            <w:r w:rsidRPr="00A92913">
              <w:rPr>
                <w:rFonts w:eastAsia="Calibri"/>
                <w:lang w:val="it-IT"/>
              </w:rPr>
              <w:t>H NMR (500 MHz, DMSO-</w:t>
            </w:r>
            <w:r w:rsidRPr="00A92913">
              <w:rPr>
                <w:rFonts w:eastAsia="Calibri"/>
                <w:i/>
                <w:iCs/>
                <w:lang w:val="it-IT"/>
              </w:rPr>
              <w:t>d</w:t>
            </w:r>
            <w:r w:rsidRPr="00A92913">
              <w:rPr>
                <w:rFonts w:eastAsia="Calibri"/>
                <w:i/>
                <w:iCs/>
                <w:vertAlign w:val="subscript"/>
                <w:lang w:val="it-IT"/>
              </w:rPr>
              <w:t>6</w:t>
            </w:r>
            <w:r w:rsidRPr="00A92913">
              <w:rPr>
                <w:rFonts w:eastAsia="Calibri"/>
                <w:lang w:val="it-IT"/>
              </w:rPr>
              <w:t xml:space="preserve">): </w:t>
            </w:r>
            <w:r w:rsidRPr="00A92913">
              <w:t>δ</w:t>
            </w:r>
            <w:r w:rsidRPr="00A92913">
              <w:rPr>
                <w:lang w:val="it-IT"/>
              </w:rPr>
              <w:t xml:space="preserve"> </w:t>
            </w:r>
            <w:r w:rsidRPr="00A92913">
              <w:rPr>
                <w:rFonts w:eastAsia="DengXian"/>
                <w:kern w:val="2"/>
                <w:szCs w:val="26"/>
                <w:lang w:val="it-IT" w:eastAsia="zh-CN" w:bidi="th-TH"/>
                <w14:ligatures w14:val="standardContextual"/>
              </w:rPr>
              <w:t>8.13 – 8.10 (</w:t>
            </w:r>
            <w:r w:rsidRPr="00A92913">
              <w:rPr>
                <w:rFonts w:eastAsia="DengXian"/>
                <w:i/>
                <w:kern w:val="2"/>
                <w:szCs w:val="26"/>
                <w:lang w:val="it-IT" w:eastAsia="zh-CN" w:bidi="th-TH"/>
                <w14:ligatures w14:val="standardContextual"/>
              </w:rPr>
              <w:t>m</w:t>
            </w:r>
            <w:r w:rsidRPr="00A92913">
              <w:rPr>
                <w:rFonts w:eastAsia="DengXian"/>
                <w:kern w:val="2"/>
                <w:szCs w:val="26"/>
                <w:lang w:val="it-IT" w:eastAsia="zh-CN" w:bidi="th-TH"/>
                <w14:ligatures w14:val="standardContextual"/>
              </w:rPr>
              <w:t>, 2H), 7.86 (</w:t>
            </w:r>
            <w:r w:rsidRPr="00A92913">
              <w:rPr>
                <w:rFonts w:eastAsia="DengXian"/>
                <w:i/>
                <w:iCs/>
                <w:kern w:val="2"/>
                <w:szCs w:val="26"/>
                <w:lang w:val="it-IT" w:eastAsia="zh-CN" w:bidi="th-TH"/>
                <w14:ligatures w14:val="standardContextual"/>
              </w:rPr>
              <w:t>t</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8.0 Hz, 1H), </w:t>
            </w:r>
          </w:p>
          <w:p w14:paraId="76444107" w14:textId="77777777" w:rsidR="008C6B9A" w:rsidRPr="00A92913" w:rsidRDefault="008C6B9A" w:rsidP="00727946">
            <w:pPr>
              <w:spacing w:line="276" w:lineRule="auto"/>
              <w:jc w:val="left"/>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7.67 (</w:t>
            </w:r>
            <w:r w:rsidRPr="00A92913">
              <w:rPr>
                <w:rFonts w:eastAsia="DengXian"/>
                <w:i/>
                <w:iCs/>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Hz, 1H), 7.50 (</w:t>
            </w:r>
            <w:r w:rsidRPr="00A92913">
              <w:rPr>
                <w:rFonts w:eastAsia="DengXian"/>
                <w:i/>
                <w:iCs/>
                <w:kern w:val="2"/>
                <w:szCs w:val="26"/>
                <w:lang w:eastAsia="zh-CN" w:bidi="th-TH"/>
                <w14:ligatures w14:val="standardContextual"/>
              </w:rPr>
              <w:t>t</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7.5 Hz, 1H), 7.46 – 7.45 (</w:t>
            </w:r>
            <w:r w:rsidRPr="00A92913">
              <w:rPr>
                <w:rFonts w:eastAsia="DengXian"/>
                <w:i/>
                <w:kern w:val="2"/>
                <w:szCs w:val="26"/>
                <w:lang w:eastAsia="zh-CN" w:bidi="th-TH"/>
                <w14:ligatures w14:val="standardContextual"/>
              </w:rPr>
              <w:t>m</w:t>
            </w:r>
            <w:r w:rsidRPr="00A92913">
              <w:rPr>
                <w:rFonts w:eastAsia="DengXian"/>
                <w:kern w:val="2"/>
                <w:szCs w:val="26"/>
                <w:lang w:eastAsia="zh-CN" w:bidi="th-TH"/>
                <w14:ligatures w14:val="standardContextual"/>
              </w:rPr>
              <w:t>, 2H), 7.38 (</w:t>
            </w:r>
            <w:r w:rsidRPr="00A92913">
              <w:rPr>
                <w:rFonts w:eastAsia="DengXian"/>
                <w:i/>
                <w:kern w:val="2"/>
                <w:szCs w:val="26"/>
                <w:lang w:eastAsia="zh-CN" w:bidi="th-TH"/>
                <w14:ligatures w14:val="standardContextual"/>
              </w:rPr>
              <w:t>d, J</w:t>
            </w:r>
            <w:r w:rsidRPr="00A92913">
              <w:rPr>
                <w:rFonts w:eastAsia="DengXian"/>
                <w:kern w:val="2"/>
                <w:szCs w:val="26"/>
                <w:lang w:eastAsia="zh-CN" w:bidi="th-TH"/>
                <w14:ligatures w14:val="standardContextual"/>
              </w:rPr>
              <w:t xml:space="preserve"> = 2.5 Hz, 2H), 4.58 (</w:t>
            </w:r>
            <w:r w:rsidRPr="00A92913">
              <w:rPr>
                <w:rFonts w:eastAsia="DengXian"/>
                <w:i/>
                <w:iCs/>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13.5 Hz, 1H), 4.55 (</w:t>
            </w:r>
            <w:r w:rsidRPr="00A92913">
              <w:rPr>
                <w:rFonts w:eastAsia="DengXian"/>
                <w:i/>
                <w:iCs/>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13.5 Hz, 1H), 3.70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2.29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2.15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2.07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3H).</w:t>
            </w:r>
          </w:p>
          <w:p w14:paraId="427E6032"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163.8, 160.6, 157.7, 153.9, 149.3, 147.9, 136.7, 135.5, 135.3, 131.5, 130.7, 130.0,  127.8, 127.1, 126.6, 126.5, 125.5, 125.1, 119.8, 60.3, 37.2, 17.3, 13.4, 11.5.</w:t>
            </w:r>
          </w:p>
          <w:p w14:paraId="337FA5ED" w14:textId="32FCEC96" w:rsidR="002015F5" w:rsidRPr="00A92913" w:rsidRDefault="002015F5" w:rsidP="00727946">
            <w:pPr>
              <w:spacing w:line="276" w:lineRule="auto"/>
              <w:rPr>
                <w:rFonts w:eastAsia="DengXian"/>
                <w:kern w:val="2"/>
                <w:szCs w:val="26"/>
                <w:lang w:eastAsia="zh-CN" w:bidi="th-TH"/>
                <w14:ligatures w14:val="standardContextual"/>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24</w:t>
            </w:r>
            <w:r w:rsidRPr="00A92913">
              <w:rPr>
                <w:szCs w:val="26"/>
              </w:rPr>
              <w:t>H</w:t>
            </w:r>
            <w:r w:rsidRPr="00A92913">
              <w:rPr>
                <w:szCs w:val="26"/>
                <w:vertAlign w:val="subscript"/>
              </w:rPr>
              <w:t>24</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418.1589</w:t>
            </w:r>
            <w:r w:rsidRPr="00A92913">
              <w:t xml:space="preserve">, tìm thấy: </w:t>
            </w:r>
            <w:r w:rsidRPr="00A92913">
              <w:rPr>
                <w:szCs w:val="26"/>
              </w:rPr>
              <w:t>418.1581.</w:t>
            </w:r>
          </w:p>
        </w:tc>
      </w:tr>
    </w:tbl>
    <w:p w14:paraId="6DDCBE6A"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2-(((4-methoxy-3,5-dimethylpyridin-2-yl)methyl)thio)-3-(</w:t>
      </w:r>
      <w:r w:rsidRPr="00A92913">
        <w:rPr>
          <w:rFonts w:eastAsia="Calibri"/>
          <w:b/>
          <w:bCs/>
          <w:i/>
          <w:iCs/>
          <w:szCs w:val="26"/>
          <w:lang w:val="en-GB"/>
        </w:rPr>
        <w:t>p</w:t>
      </w:r>
      <w:r w:rsidRPr="00A92913">
        <w:rPr>
          <w:rFonts w:eastAsia="Calibri"/>
          <w:b/>
          <w:bCs/>
          <w:szCs w:val="26"/>
          <w:lang w:val="en-GB"/>
        </w:rPr>
        <w:t>-tolyl)quinazolin-4(3</w:t>
      </w:r>
      <w:r w:rsidRPr="00A92913">
        <w:rPr>
          <w:rFonts w:eastAsia="Calibri"/>
          <w:b/>
          <w:bCs/>
          <w:i/>
          <w:iCs/>
          <w:szCs w:val="26"/>
          <w:lang w:val="en-GB"/>
        </w:rPr>
        <w:t>H</w:t>
      </w:r>
      <w:r w:rsidRPr="00A92913">
        <w:rPr>
          <w:rFonts w:eastAsia="Calibri"/>
          <w:b/>
          <w:bCs/>
          <w:szCs w:val="26"/>
          <w:lang w:val="en-GB"/>
        </w:rPr>
        <w:t>)-one (4c)</w:t>
      </w:r>
    </w:p>
    <w:tbl>
      <w:tblPr>
        <w:tblStyle w:val="TableGrid"/>
        <w:tblW w:w="5000" w:type="pct"/>
        <w:tblLook w:val="04A0" w:firstRow="1" w:lastRow="0" w:firstColumn="1" w:lastColumn="0" w:noHBand="0" w:noVBand="1"/>
      </w:tblPr>
      <w:tblGrid>
        <w:gridCol w:w="3164"/>
        <w:gridCol w:w="5755"/>
      </w:tblGrid>
      <w:tr w:rsidR="00727946" w:rsidRPr="005A6CB9" w14:paraId="3A94EDE9" w14:textId="77777777" w:rsidTr="00FA0949">
        <w:tc>
          <w:tcPr>
            <w:tcW w:w="1774" w:type="pct"/>
          </w:tcPr>
          <w:p w14:paraId="4881C9FD" w14:textId="59839744" w:rsidR="008C6B9A" w:rsidRPr="00A92913" w:rsidRDefault="008C6B9A" w:rsidP="00727946">
            <w:pPr>
              <w:spacing w:line="360" w:lineRule="auto"/>
              <w:jc w:val="center"/>
              <w:rPr>
                <w:rFonts w:eastAsia="Calibri"/>
                <w:szCs w:val="26"/>
              </w:rPr>
            </w:pPr>
            <w:r w:rsidRPr="00A92913">
              <w:rPr>
                <w:noProof/>
              </w:rPr>
              <w:drawing>
                <wp:inline distT="0" distB="0" distL="0" distR="0" wp14:anchorId="1D59F15B" wp14:editId="783953FF">
                  <wp:extent cx="1727200" cy="1065474"/>
                  <wp:effectExtent l="0" t="0" r="6350" b="1905"/>
                  <wp:docPr id="1122130109"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1727200" cy="1065474"/>
                          </a:xfrm>
                          <a:prstGeom prst="rect">
                            <a:avLst/>
                          </a:prstGeom>
                          <a:noFill/>
                          <a:ln>
                            <a:noFill/>
                          </a:ln>
                        </pic:spPr>
                      </pic:pic>
                    </a:graphicData>
                  </a:graphic>
                </wp:inline>
              </w:drawing>
            </w:r>
          </w:p>
        </w:tc>
        <w:tc>
          <w:tcPr>
            <w:tcW w:w="3226" w:type="pct"/>
          </w:tcPr>
          <w:p w14:paraId="362ED4E3" w14:textId="7AC9F2DA" w:rsidR="008C6B9A" w:rsidRPr="00A92913" w:rsidRDefault="008C6B9A" w:rsidP="00727946">
            <w:pPr>
              <w:spacing w:line="360" w:lineRule="auto"/>
              <w:rPr>
                <w:szCs w:val="26"/>
              </w:rPr>
            </w:pPr>
            <w:r w:rsidRPr="00A92913">
              <w:rPr>
                <w:szCs w:val="26"/>
              </w:rPr>
              <w:t>Dạng bột màu trắng, hiệu suất 37</w:t>
            </w:r>
            <w:r w:rsidR="0012619D">
              <w:rPr>
                <w:szCs w:val="26"/>
              </w:rPr>
              <w:t xml:space="preserve"> </w:t>
            </w:r>
            <w:r w:rsidRPr="00A92913">
              <w:rPr>
                <w:szCs w:val="26"/>
              </w:rPr>
              <w:t>% (0.2</w:t>
            </w:r>
            <w:r w:rsidRPr="00A92913">
              <w:rPr>
                <w:szCs w:val="26"/>
                <w:lang w:val="fr-FR"/>
              </w:rPr>
              <w:t xml:space="preserve"> g</w:t>
            </w:r>
            <w:r w:rsidRPr="00A92913">
              <w:rPr>
                <w:szCs w:val="26"/>
              </w:rPr>
              <w:t xml:space="preserve">), m.p. </w:t>
            </w:r>
            <w:r w:rsidRPr="00A92913">
              <w:rPr>
                <w:szCs w:val="26"/>
                <w:lang w:val="fr-FR"/>
              </w:rPr>
              <w:t>19</w:t>
            </w:r>
            <w:r w:rsidR="002D52E5" w:rsidRPr="00A92913">
              <w:rPr>
                <w:szCs w:val="26"/>
                <w:lang w:val="fr-FR"/>
              </w:rPr>
              <w:t>6</w:t>
            </w:r>
            <w:r w:rsidRPr="00A92913">
              <w:rPr>
                <w:szCs w:val="26"/>
                <w:lang w:val="fr-FR"/>
              </w:rPr>
              <w:t>-1</w:t>
            </w:r>
            <w:r w:rsidR="002D52E5" w:rsidRPr="00A92913">
              <w:rPr>
                <w:szCs w:val="26"/>
                <w:lang w:val="fr-FR"/>
              </w:rPr>
              <w:t>98</w:t>
            </w:r>
            <w:r w:rsidRPr="00A92913">
              <w:rPr>
                <w:szCs w:val="26"/>
                <w:lang w:val="fr-FR"/>
              </w:rPr>
              <w:t xml:space="preserve"> </w:t>
            </w:r>
            <w:r w:rsidRPr="00A92913">
              <w:rPr>
                <w:szCs w:val="26"/>
                <w:vertAlign w:val="superscript"/>
              </w:rPr>
              <w:t>o</w:t>
            </w:r>
            <w:r w:rsidRPr="00A92913">
              <w:rPr>
                <w:szCs w:val="26"/>
              </w:rPr>
              <w:t>C.</w:t>
            </w:r>
          </w:p>
          <w:p w14:paraId="3DA9EA79" w14:textId="77777777" w:rsidR="008C6B9A" w:rsidRPr="00A92913" w:rsidRDefault="008C6B9A"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xml:space="preserve">, KBr): </w:t>
            </w:r>
            <w:r w:rsidRPr="00A92913">
              <w:rPr>
                <w:noProof/>
                <w:szCs w:val="26"/>
                <w:lang w:val="it-IT"/>
              </w:rPr>
              <w:t xml:space="preserve">2989 </w:t>
            </w:r>
            <w:r w:rsidRPr="00A92913">
              <w:rPr>
                <w:szCs w:val="26"/>
                <w:lang w:val="it-IT"/>
              </w:rPr>
              <w:t>(Csp</w:t>
            </w:r>
            <w:r w:rsidRPr="00A92913">
              <w:rPr>
                <w:szCs w:val="26"/>
                <w:vertAlign w:val="superscript"/>
                <w:lang w:val="it-IT"/>
              </w:rPr>
              <w:t>3</w:t>
            </w:r>
            <w:r w:rsidRPr="00A92913">
              <w:rPr>
                <w:szCs w:val="26"/>
                <w:lang w:val="it-IT"/>
              </w:rPr>
              <w:t xml:space="preserve">-H), </w:t>
            </w:r>
            <w:r w:rsidRPr="00A92913">
              <w:rPr>
                <w:noProof/>
                <w:szCs w:val="26"/>
                <w:lang w:val="it-IT"/>
              </w:rPr>
              <w:t xml:space="preserve">1693 </w:t>
            </w:r>
            <w:r w:rsidRPr="00A92913">
              <w:rPr>
                <w:szCs w:val="26"/>
                <w:lang w:val="it-IT"/>
              </w:rPr>
              <w:t xml:space="preserve">(C=O), </w:t>
            </w:r>
            <w:r w:rsidRPr="00A92913">
              <w:rPr>
                <w:noProof/>
                <w:szCs w:val="26"/>
                <w:lang w:val="it-IT"/>
              </w:rPr>
              <w:t>1608</w:t>
            </w:r>
            <w:r w:rsidRPr="00A92913">
              <w:rPr>
                <w:szCs w:val="26"/>
                <w:lang w:val="it-IT"/>
              </w:rPr>
              <w:t xml:space="preserve">, </w:t>
            </w:r>
            <w:r w:rsidRPr="00A92913">
              <w:rPr>
                <w:noProof/>
                <w:szCs w:val="26"/>
                <w:lang w:val="it-IT"/>
              </w:rPr>
              <w:t>1546</w:t>
            </w:r>
            <w:r w:rsidRPr="00A92913">
              <w:rPr>
                <w:szCs w:val="26"/>
                <w:lang w:val="it-IT"/>
              </w:rPr>
              <w:t xml:space="preserve">, </w:t>
            </w:r>
            <w:r w:rsidRPr="00A92913">
              <w:rPr>
                <w:noProof/>
                <w:szCs w:val="26"/>
                <w:lang w:val="it-IT"/>
              </w:rPr>
              <w:t xml:space="preserve">1260 </w:t>
            </w:r>
            <w:r w:rsidRPr="00A92913">
              <w:rPr>
                <w:szCs w:val="26"/>
                <w:lang w:val="it-IT"/>
              </w:rPr>
              <w:t>(C=C, C=N, C-O)</w:t>
            </w:r>
          </w:p>
        </w:tc>
      </w:tr>
      <w:tr w:rsidR="00727946" w:rsidRPr="00A92913" w14:paraId="28651BE4" w14:textId="77777777" w:rsidTr="00FA0949">
        <w:tc>
          <w:tcPr>
            <w:tcW w:w="5000" w:type="pct"/>
            <w:gridSpan w:val="2"/>
          </w:tcPr>
          <w:p w14:paraId="7E77E832"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DengXian"/>
                <w:kern w:val="2"/>
                <w:szCs w:val="26"/>
                <w:lang w:eastAsia="zh-CN" w:bidi="th-TH"/>
                <w14:ligatures w14:val="standardContextual"/>
              </w:rPr>
              <w:t>8.12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1H), 8.08 (</w:t>
            </w:r>
            <w:r w:rsidRPr="00A92913">
              <w:rPr>
                <w:rFonts w:eastAsia="DengXian"/>
                <w:i/>
                <w:kern w:val="2"/>
                <w:szCs w:val="26"/>
                <w:lang w:eastAsia="zh-CN" w:bidi="th-TH"/>
                <w14:ligatures w14:val="standardContextual"/>
              </w:rPr>
              <w:t>dd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1.0 Hz, 1H), </w:t>
            </w:r>
          </w:p>
          <w:p w14:paraId="5913BD39" w14:textId="77777777" w:rsidR="008C6B9A" w:rsidRPr="00A92913" w:rsidRDefault="008C6B9A" w:rsidP="00727946">
            <w:pPr>
              <w:spacing w:line="276" w:lineRule="auto"/>
              <w:jc w:val="left"/>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7.85 (</w:t>
            </w:r>
            <w:r w:rsidRPr="00A92913">
              <w:rPr>
                <w:rFonts w:eastAsia="DengXian"/>
                <w:i/>
                <w:kern w:val="2"/>
                <w:szCs w:val="26"/>
                <w:lang w:eastAsia="zh-CN" w:bidi="th-TH"/>
                <w14:ligatures w14:val="standardContextual"/>
              </w:rPr>
              <w:t>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1.5 Hz, 1H), 7.65 (</w:t>
            </w:r>
            <w:r w:rsidRPr="00A92913">
              <w:rPr>
                <w:rFonts w:eastAsia="DengXian"/>
                <w:i/>
                <w:kern w:val="2"/>
                <w:szCs w:val="26"/>
                <w:lang w:eastAsia="zh-CN" w:bidi="th-TH"/>
                <w14:ligatures w14:val="standardContextual"/>
              </w:rPr>
              <w:t>dd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0.5 Hz, 1H), 7.48 (</w:t>
            </w:r>
            <w:r w:rsidRPr="00A92913">
              <w:rPr>
                <w:rFonts w:eastAsia="DengXian"/>
                <w:i/>
                <w:kern w:val="2"/>
                <w:szCs w:val="26"/>
                <w:lang w:eastAsia="zh-CN" w:bidi="th-TH"/>
                <w14:ligatures w14:val="standardContextual"/>
              </w:rPr>
              <w:t>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1.0 Hz, 1H), 7.36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Hz, 2H), 7.33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Hz, 2H), 4.54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2H), 3.71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2.40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2.29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2.17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w:t>
            </w:r>
          </w:p>
          <w:p w14:paraId="747495FF"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163.8, 161.2, 158.1, 153.9, 149.3, 147.7, 140.0, 135.4, 133.7, 130.5, 129.6, 127.1, 126.5, 126.4, 125.6, 125.1, 120.1, 60.3, 37.5, 21.3, 13.4, 11.5.</w:t>
            </w:r>
          </w:p>
          <w:p w14:paraId="654F25AC" w14:textId="102D2851" w:rsidR="002C5B94" w:rsidRPr="00A92913" w:rsidRDefault="002C5B94"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24</w:t>
            </w:r>
            <w:r w:rsidRPr="00A92913">
              <w:rPr>
                <w:szCs w:val="26"/>
              </w:rPr>
              <w:t>H</w:t>
            </w:r>
            <w:r w:rsidRPr="00A92913">
              <w:rPr>
                <w:szCs w:val="26"/>
                <w:vertAlign w:val="subscript"/>
              </w:rPr>
              <w:t>24</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418.1589</w:t>
            </w:r>
            <w:r w:rsidRPr="00A92913">
              <w:t xml:space="preserve">, tìm thấy: </w:t>
            </w:r>
            <w:r w:rsidRPr="00A92913">
              <w:rPr>
                <w:szCs w:val="26"/>
              </w:rPr>
              <w:t>418.1582.</w:t>
            </w:r>
          </w:p>
        </w:tc>
      </w:tr>
    </w:tbl>
    <w:p w14:paraId="49EBBC97"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3-(3-chlorophenyl)-2-(((4-methoxy-3,5-dimethylpyridin-2-yl)methyl)thio)quinazolin-4(3</w:t>
      </w:r>
      <w:r w:rsidRPr="00A92913">
        <w:rPr>
          <w:rFonts w:eastAsia="Calibri"/>
          <w:b/>
          <w:bCs/>
          <w:i/>
          <w:iCs/>
          <w:szCs w:val="26"/>
          <w:lang w:val="en-GB"/>
        </w:rPr>
        <w:t>H</w:t>
      </w:r>
      <w:r w:rsidRPr="00A92913">
        <w:rPr>
          <w:rFonts w:eastAsia="Calibri"/>
          <w:b/>
          <w:bCs/>
          <w:szCs w:val="26"/>
          <w:lang w:val="en-GB"/>
        </w:rPr>
        <w:t>)-one (4d)</w:t>
      </w:r>
    </w:p>
    <w:tbl>
      <w:tblPr>
        <w:tblStyle w:val="TableGrid"/>
        <w:tblW w:w="5000" w:type="pct"/>
        <w:tblLook w:val="04A0" w:firstRow="1" w:lastRow="0" w:firstColumn="1" w:lastColumn="0" w:noHBand="0" w:noVBand="1"/>
      </w:tblPr>
      <w:tblGrid>
        <w:gridCol w:w="3309"/>
        <w:gridCol w:w="5610"/>
      </w:tblGrid>
      <w:tr w:rsidR="00727946" w:rsidRPr="00A92913" w14:paraId="3565AC86" w14:textId="77777777" w:rsidTr="00FA0949">
        <w:tc>
          <w:tcPr>
            <w:tcW w:w="1855" w:type="pct"/>
          </w:tcPr>
          <w:p w14:paraId="73AEC09F" w14:textId="3E2C38BC" w:rsidR="008C6B9A" w:rsidRPr="00A92913" w:rsidRDefault="008C6B9A" w:rsidP="00727946">
            <w:pPr>
              <w:spacing w:line="360" w:lineRule="auto"/>
              <w:jc w:val="center"/>
              <w:rPr>
                <w:rFonts w:eastAsia="Calibri"/>
                <w:szCs w:val="26"/>
              </w:rPr>
            </w:pPr>
            <w:r w:rsidRPr="00A92913">
              <w:rPr>
                <w:noProof/>
              </w:rPr>
              <w:drawing>
                <wp:inline distT="0" distB="0" distL="0" distR="0" wp14:anchorId="1E8CE556" wp14:editId="3150A85C">
                  <wp:extent cx="1765300" cy="1226171"/>
                  <wp:effectExtent l="0" t="0" r="6350" b="0"/>
                  <wp:docPr id="1544050255"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765300" cy="1226171"/>
                          </a:xfrm>
                          <a:prstGeom prst="rect">
                            <a:avLst/>
                          </a:prstGeom>
                          <a:noFill/>
                          <a:ln>
                            <a:noFill/>
                          </a:ln>
                        </pic:spPr>
                      </pic:pic>
                    </a:graphicData>
                  </a:graphic>
                </wp:inline>
              </w:drawing>
            </w:r>
          </w:p>
        </w:tc>
        <w:tc>
          <w:tcPr>
            <w:tcW w:w="3145" w:type="pct"/>
          </w:tcPr>
          <w:p w14:paraId="122096D0" w14:textId="08F6268D" w:rsidR="008C6B9A" w:rsidRPr="00A92913" w:rsidRDefault="008C6B9A" w:rsidP="00727946">
            <w:pPr>
              <w:spacing w:line="360" w:lineRule="auto"/>
              <w:rPr>
                <w:szCs w:val="26"/>
              </w:rPr>
            </w:pPr>
            <w:r w:rsidRPr="00A92913">
              <w:rPr>
                <w:szCs w:val="26"/>
              </w:rPr>
              <w:t>Dạng bột màu vàng nhạt, hiệu suất 33</w:t>
            </w:r>
            <w:r w:rsidR="0012619D">
              <w:rPr>
                <w:szCs w:val="26"/>
              </w:rPr>
              <w:t xml:space="preserve"> </w:t>
            </w:r>
            <w:r w:rsidRPr="00A92913">
              <w:rPr>
                <w:szCs w:val="26"/>
              </w:rPr>
              <w:t>% (</w:t>
            </w:r>
            <w:r w:rsidRPr="00A92913">
              <w:rPr>
                <w:szCs w:val="26"/>
                <w:lang w:val="fr-FR"/>
              </w:rPr>
              <w:t>0.288 g</w:t>
            </w:r>
            <w:r w:rsidRPr="00A92913">
              <w:rPr>
                <w:szCs w:val="26"/>
              </w:rPr>
              <w:t xml:space="preserve">), m.p. </w:t>
            </w:r>
            <w:r w:rsidRPr="00A92913">
              <w:rPr>
                <w:szCs w:val="26"/>
                <w:lang w:val="fr-FR"/>
              </w:rPr>
              <w:t>17</w:t>
            </w:r>
            <w:r w:rsidR="002D52E5" w:rsidRPr="00A92913">
              <w:rPr>
                <w:szCs w:val="26"/>
                <w:lang w:val="fr-FR"/>
              </w:rPr>
              <w:t>6</w:t>
            </w:r>
            <w:r w:rsidRPr="00A92913">
              <w:rPr>
                <w:szCs w:val="26"/>
                <w:lang w:val="fr-FR"/>
              </w:rPr>
              <w:t>-1</w:t>
            </w:r>
            <w:r w:rsidR="002D52E5" w:rsidRPr="00A92913">
              <w:rPr>
                <w:szCs w:val="26"/>
                <w:lang w:val="fr-FR"/>
              </w:rPr>
              <w:t>78</w:t>
            </w:r>
            <w:r w:rsidRPr="00A92913">
              <w:rPr>
                <w:szCs w:val="26"/>
                <w:lang w:val="fr-FR"/>
              </w:rPr>
              <w:t xml:space="preserve"> </w:t>
            </w:r>
            <w:r w:rsidRPr="00A92913">
              <w:rPr>
                <w:szCs w:val="26"/>
                <w:vertAlign w:val="superscript"/>
              </w:rPr>
              <w:t>o</w:t>
            </w:r>
            <w:r w:rsidRPr="00A92913">
              <w:rPr>
                <w:szCs w:val="26"/>
              </w:rPr>
              <w:t>C.</w:t>
            </w:r>
          </w:p>
          <w:p w14:paraId="07467791"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rFonts w:eastAsia="Calibri"/>
                <w:szCs w:val="26"/>
              </w:rPr>
              <w:t>3076, 3009 (C</w:t>
            </w:r>
            <w:r w:rsidRPr="00A92913">
              <w:rPr>
                <w:rFonts w:eastAsia="Calibri"/>
                <w:i/>
                <w:szCs w:val="26"/>
              </w:rPr>
              <w:t>sp</w:t>
            </w:r>
            <w:r w:rsidRPr="00A92913">
              <w:rPr>
                <w:rFonts w:eastAsia="Calibri"/>
                <w:szCs w:val="26"/>
                <w:vertAlign w:val="superscript"/>
              </w:rPr>
              <w:t>2</w:t>
            </w:r>
            <w:r w:rsidRPr="00A92913">
              <w:rPr>
                <w:rFonts w:eastAsia="Calibri"/>
                <w:szCs w:val="26"/>
              </w:rPr>
              <w:t>–H), 2923-2853 (C</w:t>
            </w:r>
            <w:r w:rsidRPr="00A92913">
              <w:rPr>
                <w:rFonts w:eastAsia="Calibri"/>
                <w:i/>
                <w:szCs w:val="26"/>
              </w:rPr>
              <w:t>sp</w:t>
            </w:r>
            <w:r w:rsidRPr="00A92913">
              <w:rPr>
                <w:rFonts w:eastAsia="Calibri"/>
                <w:szCs w:val="26"/>
                <w:vertAlign w:val="superscript"/>
              </w:rPr>
              <w:t>3</w:t>
            </w:r>
            <w:r w:rsidRPr="00A92913">
              <w:rPr>
                <w:rFonts w:eastAsia="Calibri"/>
                <w:szCs w:val="26"/>
              </w:rPr>
              <w:t>–H), 1687 (C=O), 1609, 1471 (aromatic C=C), 1543 (C=N);</w:t>
            </w:r>
          </w:p>
        </w:tc>
      </w:tr>
      <w:tr w:rsidR="00727946" w:rsidRPr="00A92913" w14:paraId="20DF1A7D" w14:textId="77777777" w:rsidTr="00FA0949">
        <w:tc>
          <w:tcPr>
            <w:tcW w:w="5000" w:type="pct"/>
            <w:gridSpan w:val="2"/>
          </w:tcPr>
          <w:p w14:paraId="18986906" w14:textId="77777777" w:rsidR="008C6B9A" w:rsidRPr="00A92913" w:rsidRDefault="008C6B9A" w:rsidP="00727946">
            <w:pPr>
              <w:spacing w:line="276" w:lineRule="auto"/>
              <w:rPr>
                <w:szCs w:val="26"/>
              </w:rPr>
            </w:pPr>
            <w:r w:rsidRPr="00A92913">
              <w:rPr>
                <w:rFonts w:eastAsia="Calibri"/>
                <w:vertAlign w:val="superscript"/>
              </w:rPr>
              <w:lastRenderedPageBreak/>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DengXian"/>
                <w:kern w:val="2"/>
                <w:szCs w:val="26"/>
                <w:lang w:eastAsia="zh-CN" w:bidi="th-TH"/>
                <w14:ligatures w14:val="standardContextual"/>
              </w:rPr>
              <w:t>8.13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1H), 8.10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7.5 Hz, 1H), 7.87 (</w:t>
            </w:r>
            <w:r w:rsidRPr="00A92913">
              <w:rPr>
                <w:rFonts w:eastAsia="DengXian"/>
                <w:i/>
                <w:kern w:val="2"/>
                <w:szCs w:val="26"/>
                <w:lang w:eastAsia="zh-CN" w:bidi="th-TH"/>
                <w14:ligatures w14:val="standardContextual"/>
              </w:rPr>
              <w:t>t</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7.5 Hz, 1H), 7.71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1H), 7.68 – 7.50 (</w:t>
            </w:r>
            <w:r w:rsidRPr="00A92913">
              <w:rPr>
                <w:rFonts w:eastAsia="DengXian"/>
                <w:i/>
                <w:kern w:val="2"/>
                <w:szCs w:val="26"/>
                <w:lang w:eastAsia="zh-CN" w:bidi="th-TH"/>
                <w14:ligatures w14:val="standardContextual"/>
              </w:rPr>
              <w:t xml:space="preserve">m, </w:t>
            </w:r>
            <w:r w:rsidRPr="00A92913">
              <w:rPr>
                <w:rFonts w:eastAsia="DengXian"/>
                <w:kern w:val="2"/>
                <w:szCs w:val="26"/>
                <w:lang w:eastAsia="zh-CN" w:bidi="th-TH"/>
                <w14:ligatures w14:val="standardContextual"/>
              </w:rPr>
              <w:t>5H), 4.58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2H), 3.72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2.31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2.17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w:t>
            </w:r>
          </w:p>
          <w:p w14:paraId="770F17FF"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163.8, 161.1, 157.2, 153.8, 149.3, 147.7, 137.7, 135.5, 133.9, 131.5, 130.5, 130.1, 129.0, 127.1, 126.5, 125.6, 125.1, 120.1, 60.3, 37.4, 13.4, 11.5.</w:t>
            </w:r>
          </w:p>
          <w:p w14:paraId="2A01C494" w14:textId="6AFEA480" w:rsidR="002A754A" w:rsidRPr="00A92913" w:rsidRDefault="002A754A"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23</w:t>
            </w:r>
            <w:r w:rsidRPr="00A92913">
              <w:rPr>
                <w:szCs w:val="26"/>
              </w:rPr>
              <w:t>H</w:t>
            </w:r>
            <w:r w:rsidRPr="00A92913">
              <w:rPr>
                <w:szCs w:val="26"/>
                <w:vertAlign w:val="subscript"/>
              </w:rPr>
              <w:t>21</w:t>
            </w:r>
            <w:r w:rsidRPr="00A92913">
              <w:rPr>
                <w:szCs w:val="26"/>
              </w:rPr>
              <w:t>ClN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438.1043</w:t>
            </w:r>
            <w:r w:rsidRPr="00A92913">
              <w:t xml:space="preserve">, tìm thấy: </w:t>
            </w:r>
            <w:r w:rsidRPr="00A92913">
              <w:rPr>
                <w:szCs w:val="26"/>
              </w:rPr>
              <w:t>438.1041.</w:t>
            </w:r>
          </w:p>
        </w:tc>
      </w:tr>
    </w:tbl>
    <w:p w14:paraId="2A07F425" w14:textId="6058F6C6" w:rsidR="008C6B9A" w:rsidRPr="00A92913" w:rsidRDefault="008C6B9A" w:rsidP="00727946">
      <w:pPr>
        <w:spacing w:line="240" w:lineRule="auto"/>
        <w:rPr>
          <w:rFonts w:eastAsia="Calibri"/>
          <w:b/>
          <w:bCs/>
          <w:szCs w:val="26"/>
          <w:lang w:val="en-GB"/>
        </w:rPr>
      </w:pPr>
      <w:r w:rsidRPr="00A92913">
        <w:rPr>
          <w:rFonts w:eastAsia="Calibri"/>
          <w:b/>
          <w:bCs/>
          <w:szCs w:val="26"/>
          <w:lang w:val="en-GB"/>
        </w:rPr>
        <w:t>2-(((4-methoxy-3,5-dimethylpyridin-2-yl)methyl)thio)-3-(4-methoxyphenyl)</w:t>
      </w:r>
      <w:r w:rsidR="005760B2" w:rsidRPr="00A92913">
        <w:rPr>
          <w:rFonts w:eastAsia="Calibri"/>
          <w:b/>
          <w:bCs/>
          <w:szCs w:val="26"/>
          <w:lang w:val="en-GB"/>
        </w:rPr>
        <w:t>-</w:t>
      </w:r>
      <w:r w:rsidRPr="00A92913">
        <w:rPr>
          <w:rFonts w:eastAsia="Calibri"/>
          <w:b/>
          <w:bCs/>
          <w:szCs w:val="26"/>
          <w:lang w:val="en-GB"/>
        </w:rPr>
        <w:t>quinazolin-4(3</w:t>
      </w:r>
      <w:r w:rsidRPr="00A92913">
        <w:rPr>
          <w:rFonts w:eastAsia="Calibri"/>
          <w:b/>
          <w:bCs/>
          <w:i/>
          <w:iCs/>
          <w:szCs w:val="26"/>
          <w:lang w:val="en-GB"/>
        </w:rPr>
        <w:t>H</w:t>
      </w:r>
      <w:r w:rsidRPr="00A92913">
        <w:rPr>
          <w:rFonts w:eastAsia="Calibri"/>
          <w:b/>
          <w:bCs/>
          <w:szCs w:val="26"/>
          <w:lang w:val="en-GB"/>
        </w:rPr>
        <w:t>)-one (4e)</w:t>
      </w:r>
    </w:p>
    <w:tbl>
      <w:tblPr>
        <w:tblStyle w:val="TableGrid"/>
        <w:tblW w:w="5000" w:type="pct"/>
        <w:tblLook w:val="04A0" w:firstRow="1" w:lastRow="0" w:firstColumn="1" w:lastColumn="0" w:noHBand="0" w:noVBand="1"/>
      </w:tblPr>
      <w:tblGrid>
        <w:gridCol w:w="3230"/>
        <w:gridCol w:w="5689"/>
      </w:tblGrid>
      <w:tr w:rsidR="00727946" w:rsidRPr="00A92913" w14:paraId="199672DB" w14:textId="77777777" w:rsidTr="00FA0949">
        <w:tc>
          <w:tcPr>
            <w:tcW w:w="1811" w:type="pct"/>
          </w:tcPr>
          <w:p w14:paraId="0E2DF4E7" w14:textId="38AD53F9" w:rsidR="008C6B9A" w:rsidRPr="00A92913" w:rsidRDefault="008C6B9A" w:rsidP="00727946">
            <w:pPr>
              <w:spacing w:line="360" w:lineRule="auto"/>
              <w:jc w:val="center"/>
              <w:rPr>
                <w:rFonts w:eastAsia="Calibri"/>
                <w:szCs w:val="26"/>
              </w:rPr>
            </w:pPr>
            <w:r w:rsidRPr="00A92913">
              <w:rPr>
                <w:noProof/>
              </w:rPr>
              <w:drawing>
                <wp:inline distT="0" distB="0" distL="0" distR="0" wp14:anchorId="1E46CD57" wp14:editId="7AEBED4C">
                  <wp:extent cx="1900862" cy="1138555"/>
                  <wp:effectExtent l="0" t="0" r="4445" b="4445"/>
                  <wp:docPr id="1006228900"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900862" cy="1138555"/>
                          </a:xfrm>
                          <a:prstGeom prst="rect">
                            <a:avLst/>
                          </a:prstGeom>
                          <a:noFill/>
                          <a:ln>
                            <a:noFill/>
                          </a:ln>
                        </pic:spPr>
                      </pic:pic>
                    </a:graphicData>
                  </a:graphic>
                </wp:inline>
              </w:drawing>
            </w:r>
          </w:p>
        </w:tc>
        <w:tc>
          <w:tcPr>
            <w:tcW w:w="3189" w:type="pct"/>
          </w:tcPr>
          <w:p w14:paraId="14190402" w14:textId="6EF18DC4" w:rsidR="008C6B9A" w:rsidRPr="00A92913" w:rsidRDefault="008C6B9A" w:rsidP="00727946">
            <w:pPr>
              <w:spacing w:line="360" w:lineRule="auto"/>
              <w:rPr>
                <w:szCs w:val="26"/>
              </w:rPr>
            </w:pPr>
            <w:r w:rsidRPr="00A92913">
              <w:rPr>
                <w:szCs w:val="26"/>
              </w:rPr>
              <w:t>Dạng bột màu hồng nhạt, hiệu suất 44</w:t>
            </w:r>
            <w:r w:rsidR="0012619D">
              <w:rPr>
                <w:szCs w:val="26"/>
              </w:rPr>
              <w:t xml:space="preserve"> </w:t>
            </w:r>
            <w:r w:rsidRPr="00A92913">
              <w:rPr>
                <w:szCs w:val="26"/>
              </w:rPr>
              <w:t>% (</w:t>
            </w:r>
            <w:r w:rsidRPr="00A92913">
              <w:rPr>
                <w:szCs w:val="26"/>
                <w:lang w:val="fr-FR"/>
              </w:rPr>
              <w:t>0.38 g</w:t>
            </w:r>
            <w:r w:rsidRPr="00A92913">
              <w:rPr>
                <w:szCs w:val="26"/>
              </w:rPr>
              <w:t xml:space="preserve">), m.p. </w:t>
            </w:r>
            <w:r w:rsidRPr="00A92913">
              <w:rPr>
                <w:szCs w:val="26"/>
                <w:lang w:val="fr-FR"/>
              </w:rPr>
              <w:t>1</w:t>
            </w:r>
            <w:r w:rsidR="002D52E5" w:rsidRPr="00A92913">
              <w:rPr>
                <w:szCs w:val="26"/>
                <w:lang w:val="fr-FR"/>
              </w:rPr>
              <w:t>90</w:t>
            </w:r>
            <w:r w:rsidRPr="00A92913">
              <w:rPr>
                <w:szCs w:val="26"/>
                <w:lang w:val="fr-FR"/>
              </w:rPr>
              <w:t>-19</w:t>
            </w:r>
            <w:r w:rsidR="002D52E5" w:rsidRPr="00A92913">
              <w:rPr>
                <w:szCs w:val="26"/>
                <w:lang w:val="fr-FR"/>
              </w:rPr>
              <w:t>2</w:t>
            </w:r>
            <w:r w:rsidRPr="00A92913">
              <w:rPr>
                <w:szCs w:val="26"/>
                <w:lang w:val="fr-FR"/>
              </w:rPr>
              <w:t xml:space="preserve"> </w:t>
            </w:r>
            <w:r w:rsidRPr="00A92913">
              <w:rPr>
                <w:szCs w:val="26"/>
                <w:vertAlign w:val="superscript"/>
              </w:rPr>
              <w:t>o</w:t>
            </w:r>
            <w:r w:rsidRPr="00A92913">
              <w:rPr>
                <w:szCs w:val="26"/>
              </w:rPr>
              <w:t>C.</w:t>
            </w:r>
          </w:p>
          <w:p w14:paraId="1EBB7C26"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rFonts w:eastAsia="Calibri"/>
                <w:szCs w:val="26"/>
              </w:rPr>
              <w:t>3063, 3001 (C</w:t>
            </w:r>
            <w:r w:rsidRPr="00A92913">
              <w:rPr>
                <w:rFonts w:eastAsia="Calibri"/>
                <w:i/>
                <w:szCs w:val="26"/>
              </w:rPr>
              <w:t>sp</w:t>
            </w:r>
            <w:r w:rsidRPr="00A92913">
              <w:rPr>
                <w:rFonts w:eastAsia="Calibri"/>
                <w:szCs w:val="26"/>
                <w:vertAlign w:val="superscript"/>
              </w:rPr>
              <w:t>2</w:t>
            </w:r>
            <w:r w:rsidRPr="00A92913">
              <w:rPr>
                <w:rFonts w:eastAsia="Calibri"/>
                <w:szCs w:val="26"/>
              </w:rPr>
              <w:t>–H), 2929-2835 (C</w:t>
            </w:r>
            <w:r w:rsidRPr="00A92913">
              <w:rPr>
                <w:rFonts w:eastAsia="Calibri"/>
                <w:i/>
                <w:szCs w:val="26"/>
              </w:rPr>
              <w:t>sp</w:t>
            </w:r>
            <w:r w:rsidRPr="00A92913">
              <w:rPr>
                <w:rFonts w:eastAsia="Calibri"/>
                <w:szCs w:val="26"/>
                <w:vertAlign w:val="superscript"/>
              </w:rPr>
              <w:t>3</w:t>
            </w:r>
            <w:r w:rsidRPr="00A92913">
              <w:rPr>
                <w:rFonts w:eastAsia="Calibri"/>
                <w:szCs w:val="26"/>
              </w:rPr>
              <w:t>–H), 1680 (C=O), 1608, 1468 (aromatic C=C), 1544 (C=N)</w:t>
            </w:r>
          </w:p>
        </w:tc>
      </w:tr>
      <w:tr w:rsidR="00727946" w:rsidRPr="00A92913" w14:paraId="62384643" w14:textId="77777777" w:rsidTr="00FA0949">
        <w:tc>
          <w:tcPr>
            <w:tcW w:w="5000" w:type="pct"/>
            <w:gridSpan w:val="2"/>
          </w:tcPr>
          <w:p w14:paraId="3BC1061D"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DengXian"/>
                <w:kern w:val="2"/>
                <w:szCs w:val="26"/>
                <w:lang w:eastAsia="zh-CN" w:bidi="th-TH"/>
                <w14:ligatures w14:val="standardContextual"/>
              </w:rPr>
              <w:t>8.12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1H), 8.08 (</w:t>
            </w:r>
            <w:r w:rsidRPr="00A92913">
              <w:rPr>
                <w:rFonts w:eastAsia="DengXian"/>
                <w:i/>
                <w:kern w:val="2"/>
                <w:szCs w:val="26"/>
                <w:lang w:eastAsia="zh-CN" w:bidi="th-TH"/>
                <w14:ligatures w14:val="standardContextual"/>
              </w:rPr>
              <w:t>dd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1.0 Hz, 1H), 7.84 (</w:t>
            </w:r>
            <w:r w:rsidRPr="00A92913">
              <w:rPr>
                <w:rFonts w:eastAsia="DengXian"/>
                <w:i/>
                <w:kern w:val="2"/>
                <w:szCs w:val="26"/>
                <w:lang w:eastAsia="zh-CN" w:bidi="th-TH"/>
                <w14:ligatures w14:val="standardContextual"/>
              </w:rPr>
              <w:t>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1.0 Hz, 1H), 7.66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Hz, 1H), 7.48 (</w:t>
            </w:r>
            <w:r w:rsidRPr="00A92913">
              <w:rPr>
                <w:rFonts w:eastAsia="DengXian"/>
                <w:i/>
                <w:kern w:val="2"/>
                <w:szCs w:val="26"/>
                <w:lang w:eastAsia="zh-CN" w:bidi="th-TH"/>
                <w14:ligatures w14:val="standardContextual"/>
              </w:rPr>
              <w:t>t</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J</w:t>
            </w:r>
            <w:r w:rsidRPr="00A92913">
              <w:rPr>
                <w:rFonts w:eastAsia="DengXian"/>
                <w:kern w:val="2"/>
                <w:szCs w:val="26"/>
                <w:lang w:eastAsia="zh-CN" w:bidi="th-TH"/>
                <w14:ligatures w14:val="standardContextual"/>
              </w:rPr>
              <w:t xml:space="preserve"> = 7.5 Hz, 1H), 7.38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J</w:t>
            </w:r>
            <w:r w:rsidRPr="00A92913">
              <w:rPr>
                <w:rFonts w:eastAsia="DengXian"/>
                <w:kern w:val="2"/>
                <w:szCs w:val="26"/>
                <w:lang w:eastAsia="zh-CN" w:bidi="th-TH"/>
                <w14:ligatures w14:val="standardContextual"/>
              </w:rPr>
              <w:t xml:space="preserve"> = 9.0 Hz, 2H), 7.09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 xml:space="preserve">J </w:t>
            </w:r>
            <w:r w:rsidRPr="00A92913">
              <w:rPr>
                <w:rFonts w:eastAsia="DengXian"/>
                <w:kern w:val="2"/>
                <w:szCs w:val="26"/>
                <w:lang w:eastAsia="zh-CN" w:bidi="th-TH"/>
                <w14:ligatures w14:val="standardContextual"/>
              </w:rPr>
              <w:t>= 9.0 Hz, 2H), 4.53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2H), 3.83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3.71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2.29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2.17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w:t>
            </w:r>
          </w:p>
          <w:p w14:paraId="1F34617B" w14:textId="77777777" w:rsidR="00F7072B"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163.8, 161.4, 160.5, 158.5, 153.9, 149.3, 147.7, 135.3, 131.1, 128.7, 127.1, 126.5, 126.4, 125.6, 125.1, 120.0, 115.1, 60.3, 55.9, 37.5, 13.4, 11.5.</w:t>
            </w:r>
          </w:p>
          <w:p w14:paraId="7714561B" w14:textId="378C62D5" w:rsidR="006D69EF" w:rsidRPr="00A92913" w:rsidRDefault="006D69EF" w:rsidP="00727946">
            <w:pPr>
              <w:spacing w:line="276"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24</w:t>
            </w:r>
            <w:r w:rsidRPr="00A92913">
              <w:rPr>
                <w:szCs w:val="26"/>
              </w:rPr>
              <w:t>H</w:t>
            </w:r>
            <w:r w:rsidRPr="00A92913">
              <w:rPr>
                <w:szCs w:val="26"/>
                <w:vertAlign w:val="subscript"/>
              </w:rPr>
              <w:t>24</w:t>
            </w:r>
            <w:r w:rsidRPr="00A92913">
              <w:rPr>
                <w:szCs w:val="26"/>
              </w:rPr>
              <w:t>N</w:t>
            </w:r>
            <w:r w:rsidRPr="00A92913">
              <w:rPr>
                <w:szCs w:val="26"/>
                <w:vertAlign w:val="subscript"/>
              </w:rPr>
              <w:t>3</w:t>
            </w:r>
            <w:r w:rsidRPr="00A92913">
              <w:rPr>
                <w:szCs w:val="26"/>
              </w:rPr>
              <w:t>O</w:t>
            </w:r>
            <w:r w:rsidRPr="00A92913">
              <w:rPr>
                <w:szCs w:val="26"/>
                <w:vertAlign w:val="subscript"/>
              </w:rPr>
              <w:t>3</w:t>
            </w:r>
            <w:r w:rsidRPr="00A92913">
              <w:rPr>
                <w:szCs w:val="26"/>
              </w:rPr>
              <w:t>S</w:t>
            </w:r>
            <w:r w:rsidRPr="00A92913">
              <w:t xml:space="preserve">: </w:t>
            </w:r>
            <w:r w:rsidR="00F7072B" w:rsidRPr="00A92913">
              <w:rPr>
                <w:szCs w:val="26"/>
              </w:rPr>
              <w:t>434.1538</w:t>
            </w:r>
            <w:r w:rsidRPr="00A92913">
              <w:t xml:space="preserve">, tìm thấy: </w:t>
            </w:r>
            <w:r w:rsidR="00F7072B" w:rsidRPr="00A92913">
              <w:rPr>
                <w:szCs w:val="26"/>
              </w:rPr>
              <w:t>434.1523</w:t>
            </w:r>
            <w:r w:rsidRPr="00A92913">
              <w:rPr>
                <w:szCs w:val="26"/>
              </w:rPr>
              <w:t>.</w:t>
            </w:r>
          </w:p>
        </w:tc>
      </w:tr>
    </w:tbl>
    <w:p w14:paraId="23EC6D4E"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3-(4-chlorophenyl)-2-(((4-methoxy-3,5-dimethylpyridin-2-yl)methyl)thio)quinazolin-4(3</w:t>
      </w:r>
      <w:r w:rsidRPr="00A92913">
        <w:rPr>
          <w:rFonts w:eastAsia="Calibri"/>
          <w:b/>
          <w:bCs/>
          <w:i/>
          <w:iCs/>
          <w:szCs w:val="26"/>
          <w:lang w:val="en-GB"/>
        </w:rPr>
        <w:t>H</w:t>
      </w:r>
      <w:r w:rsidRPr="00A92913">
        <w:rPr>
          <w:rFonts w:eastAsia="Calibri"/>
          <w:b/>
          <w:bCs/>
          <w:szCs w:val="26"/>
          <w:lang w:val="en-GB"/>
        </w:rPr>
        <w:t>)-one (4f)</w:t>
      </w:r>
    </w:p>
    <w:tbl>
      <w:tblPr>
        <w:tblStyle w:val="TableGrid"/>
        <w:tblW w:w="5000" w:type="pct"/>
        <w:tblLook w:val="04A0" w:firstRow="1" w:lastRow="0" w:firstColumn="1" w:lastColumn="0" w:noHBand="0" w:noVBand="1"/>
      </w:tblPr>
      <w:tblGrid>
        <w:gridCol w:w="3164"/>
        <w:gridCol w:w="5755"/>
      </w:tblGrid>
      <w:tr w:rsidR="00727946" w:rsidRPr="00A92913" w14:paraId="155C6DBA" w14:textId="77777777" w:rsidTr="00FA0949">
        <w:trPr>
          <w:trHeight w:val="2125"/>
        </w:trPr>
        <w:tc>
          <w:tcPr>
            <w:tcW w:w="1774" w:type="pct"/>
          </w:tcPr>
          <w:p w14:paraId="402A1191" w14:textId="1280B2AE" w:rsidR="008C6B9A" w:rsidRPr="00A92913" w:rsidRDefault="008C6B9A" w:rsidP="00727946">
            <w:pPr>
              <w:spacing w:line="360" w:lineRule="auto"/>
              <w:jc w:val="center"/>
              <w:rPr>
                <w:rFonts w:eastAsia="Calibri"/>
                <w:szCs w:val="26"/>
              </w:rPr>
            </w:pPr>
            <w:r w:rsidRPr="00A92913">
              <w:rPr>
                <w:noProof/>
              </w:rPr>
              <w:drawing>
                <wp:inline distT="0" distB="0" distL="0" distR="0" wp14:anchorId="1D4045D2" wp14:editId="0B53B81C">
                  <wp:extent cx="1819910" cy="1090068"/>
                  <wp:effectExtent l="0" t="0" r="0" b="0"/>
                  <wp:docPr id="1786721748"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1819910" cy="1090068"/>
                          </a:xfrm>
                          <a:prstGeom prst="rect">
                            <a:avLst/>
                          </a:prstGeom>
                          <a:noFill/>
                          <a:ln>
                            <a:noFill/>
                          </a:ln>
                        </pic:spPr>
                      </pic:pic>
                    </a:graphicData>
                  </a:graphic>
                </wp:inline>
              </w:drawing>
            </w:r>
          </w:p>
        </w:tc>
        <w:tc>
          <w:tcPr>
            <w:tcW w:w="3226" w:type="pct"/>
          </w:tcPr>
          <w:p w14:paraId="28F0C56A" w14:textId="457B65FD" w:rsidR="008C6B9A" w:rsidRPr="00A92913" w:rsidRDefault="008C6B9A" w:rsidP="00727946">
            <w:pPr>
              <w:spacing w:line="360" w:lineRule="auto"/>
              <w:rPr>
                <w:szCs w:val="26"/>
              </w:rPr>
            </w:pPr>
            <w:r w:rsidRPr="00A92913">
              <w:rPr>
                <w:szCs w:val="26"/>
              </w:rPr>
              <w:t>Dạng bột màu trắng, hiệu suất 54</w:t>
            </w:r>
            <w:r w:rsidR="0012619D">
              <w:rPr>
                <w:szCs w:val="26"/>
              </w:rPr>
              <w:t xml:space="preserve"> </w:t>
            </w:r>
            <w:r w:rsidRPr="00A92913">
              <w:rPr>
                <w:szCs w:val="26"/>
              </w:rPr>
              <w:t>% (</w:t>
            </w:r>
            <w:r w:rsidRPr="00A92913">
              <w:rPr>
                <w:szCs w:val="26"/>
                <w:lang w:val="fr-FR"/>
              </w:rPr>
              <w:t>0.471 g</w:t>
            </w:r>
            <w:r w:rsidRPr="00A92913">
              <w:rPr>
                <w:szCs w:val="26"/>
              </w:rPr>
              <w:t xml:space="preserve">), m.p. </w:t>
            </w:r>
            <w:r w:rsidRPr="00A92913">
              <w:rPr>
                <w:szCs w:val="26"/>
                <w:lang w:val="fr-FR"/>
              </w:rPr>
              <w:t>2</w:t>
            </w:r>
            <w:r w:rsidR="002D52E5" w:rsidRPr="00A92913">
              <w:rPr>
                <w:szCs w:val="26"/>
                <w:lang w:val="fr-FR"/>
              </w:rPr>
              <w:t>06</w:t>
            </w:r>
            <w:r w:rsidR="0071285A" w:rsidRPr="00A92913">
              <w:rPr>
                <w:szCs w:val="26"/>
                <w:lang w:val="fr-FR"/>
              </w:rPr>
              <w:t>-</w:t>
            </w:r>
            <w:r w:rsidRPr="00A92913">
              <w:rPr>
                <w:szCs w:val="26"/>
                <w:lang w:val="fr-FR"/>
              </w:rPr>
              <w:t>2</w:t>
            </w:r>
            <w:r w:rsidR="002D52E5" w:rsidRPr="00A92913">
              <w:rPr>
                <w:szCs w:val="26"/>
                <w:lang w:val="fr-FR"/>
              </w:rPr>
              <w:t>08</w:t>
            </w:r>
            <w:r w:rsidRPr="00A92913">
              <w:rPr>
                <w:szCs w:val="26"/>
                <w:lang w:val="fr-FR"/>
              </w:rPr>
              <w:t xml:space="preserve"> </w:t>
            </w:r>
            <w:r w:rsidRPr="00A92913">
              <w:rPr>
                <w:szCs w:val="26"/>
                <w:vertAlign w:val="superscript"/>
              </w:rPr>
              <w:t>o</w:t>
            </w:r>
            <w:r w:rsidRPr="00A92913">
              <w:rPr>
                <w:szCs w:val="26"/>
              </w:rPr>
              <w:t>C.</w:t>
            </w:r>
          </w:p>
          <w:p w14:paraId="158473D5" w14:textId="38A890AC" w:rsidR="008C6B9A" w:rsidRPr="00A92913" w:rsidRDefault="008C6B9A" w:rsidP="00727946">
            <w:pPr>
              <w:spacing w:line="276"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rFonts w:eastAsia="Calibri"/>
                <w:kern w:val="2"/>
                <w:szCs w:val="26"/>
                <w:lang w:eastAsia="zh-CN" w:bidi="th-TH"/>
                <w14:ligatures w14:val="standardContextual"/>
              </w:rPr>
              <w:t>3070 (C</w:t>
            </w:r>
            <w:r w:rsidRPr="00A92913">
              <w:rPr>
                <w:rFonts w:eastAsia="Calibri"/>
                <w:i/>
                <w:kern w:val="2"/>
                <w:szCs w:val="26"/>
                <w:lang w:eastAsia="zh-CN" w:bidi="th-TH"/>
                <w14:ligatures w14:val="standardContextual"/>
              </w:rPr>
              <w:t>sp</w:t>
            </w:r>
            <w:r w:rsidRPr="00A92913">
              <w:rPr>
                <w:rFonts w:eastAsia="Calibri"/>
                <w:kern w:val="2"/>
                <w:szCs w:val="26"/>
                <w:vertAlign w:val="superscript"/>
                <w:lang w:eastAsia="zh-CN" w:bidi="th-TH"/>
                <w14:ligatures w14:val="standardContextual"/>
              </w:rPr>
              <w:t>2</w:t>
            </w:r>
            <w:r w:rsidRPr="00A92913">
              <w:rPr>
                <w:rFonts w:eastAsia="Calibri"/>
                <w:kern w:val="2"/>
                <w:szCs w:val="26"/>
                <w:lang w:eastAsia="zh-CN" w:bidi="th-TH"/>
                <w14:ligatures w14:val="standardContextual"/>
              </w:rPr>
              <w:t>–H), 2918 – 2851 (C</w:t>
            </w:r>
            <w:r w:rsidRPr="00A92913">
              <w:rPr>
                <w:rFonts w:eastAsia="Calibri"/>
                <w:i/>
                <w:kern w:val="2"/>
                <w:szCs w:val="26"/>
                <w:lang w:eastAsia="zh-CN" w:bidi="th-TH"/>
                <w14:ligatures w14:val="standardContextual"/>
              </w:rPr>
              <w:t>sp</w:t>
            </w:r>
            <w:r w:rsidRPr="00A92913">
              <w:rPr>
                <w:rFonts w:eastAsia="Calibri"/>
                <w:kern w:val="2"/>
                <w:szCs w:val="26"/>
                <w:vertAlign w:val="superscript"/>
                <w:lang w:eastAsia="zh-CN" w:bidi="th-TH"/>
                <w14:ligatures w14:val="standardContextual"/>
              </w:rPr>
              <w:t>3</w:t>
            </w:r>
            <w:r w:rsidRPr="00A92913">
              <w:rPr>
                <w:rFonts w:eastAsia="Calibri"/>
                <w:kern w:val="2"/>
                <w:szCs w:val="26"/>
                <w:lang w:eastAsia="zh-CN" w:bidi="th-TH"/>
                <w14:ligatures w14:val="standardContextual"/>
              </w:rPr>
              <w:t>–H), 1679 (C=O), 1605, 1469 (aromatic C=C), 1544 (C=N)</w:t>
            </w:r>
          </w:p>
        </w:tc>
      </w:tr>
      <w:tr w:rsidR="00727946" w:rsidRPr="00A92913" w14:paraId="025C362C" w14:textId="77777777" w:rsidTr="00FA0949">
        <w:tc>
          <w:tcPr>
            <w:tcW w:w="5000" w:type="pct"/>
            <w:gridSpan w:val="2"/>
          </w:tcPr>
          <w:p w14:paraId="15EA26A7"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DengXian"/>
                <w:kern w:val="2"/>
                <w:szCs w:val="26"/>
                <w:lang w:eastAsia="zh-CN" w:bidi="th-TH"/>
                <w14:ligatures w14:val="standardContextual"/>
              </w:rPr>
              <w:t>8.13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1H), 8.10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7.5 Hz, 1H), 7.86 (</w:t>
            </w:r>
            <w:r w:rsidRPr="00A92913">
              <w:rPr>
                <w:rFonts w:eastAsia="DengXian"/>
                <w:i/>
                <w:kern w:val="2"/>
                <w:szCs w:val="26"/>
                <w:lang w:eastAsia="zh-CN" w:bidi="th-TH"/>
                <w14:ligatures w14:val="standardContextual"/>
              </w:rPr>
              <w:t>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1.0 Hz, 1H), 7.68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 xml:space="preserve">J </w:t>
            </w:r>
            <w:r w:rsidRPr="00A92913">
              <w:rPr>
                <w:rFonts w:eastAsia="DengXian"/>
                <w:kern w:val="2"/>
                <w:szCs w:val="26"/>
                <w:lang w:eastAsia="zh-CN" w:bidi="th-TH"/>
                <w14:ligatures w14:val="standardContextual"/>
              </w:rPr>
              <w:t>= 8.0 Hz, 1H), 7.65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Hz, 2H), 7.55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Hz, 2H), 7.50 (</w:t>
            </w:r>
            <w:r w:rsidRPr="00A92913">
              <w:rPr>
                <w:rFonts w:eastAsia="DengXian"/>
                <w:i/>
                <w:kern w:val="2"/>
                <w:szCs w:val="26"/>
                <w:lang w:eastAsia="zh-CN" w:bidi="th-TH"/>
                <w14:ligatures w14:val="standardContextual"/>
              </w:rPr>
              <w:t>t</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7.5 Hz, 1H), 4.56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2H), 3.71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2.30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2.17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w:t>
            </w:r>
          </w:p>
          <w:p w14:paraId="753A35E8"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163.8, 161.2, 157.4, 153.8, 149.3, 147.7, 135.5, 135.3, 135.1, 131.9, 130.1, 127.1, 126.5, 125.6, 125.2, 120.0, 60.3, 37.5, 13.4, 11.5.</w:t>
            </w:r>
          </w:p>
          <w:p w14:paraId="52D9A358" w14:textId="0431B212" w:rsidR="003357E6" w:rsidRPr="00A92913" w:rsidRDefault="003357E6" w:rsidP="00727946">
            <w:pPr>
              <w:spacing w:line="360" w:lineRule="auto"/>
              <w:rPr>
                <w:szCs w:val="26"/>
              </w:rPr>
            </w:pPr>
            <w:r w:rsidRPr="00A92913">
              <w:lastRenderedPageBreak/>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23</w:t>
            </w:r>
            <w:r w:rsidRPr="00A92913">
              <w:rPr>
                <w:szCs w:val="26"/>
              </w:rPr>
              <w:t>H</w:t>
            </w:r>
            <w:r w:rsidRPr="00A92913">
              <w:rPr>
                <w:szCs w:val="26"/>
                <w:vertAlign w:val="subscript"/>
              </w:rPr>
              <w:t>21</w:t>
            </w:r>
            <w:r w:rsidRPr="00A92913">
              <w:rPr>
                <w:szCs w:val="26"/>
              </w:rPr>
              <w:t>ClN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438.1043</w:t>
            </w:r>
            <w:r w:rsidRPr="00A92913">
              <w:t xml:space="preserve">, tìm thấy: </w:t>
            </w:r>
            <w:r w:rsidRPr="00A92913">
              <w:rPr>
                <w:szCs w:val="26"/>
              </w:rPr>
              <w:t>438.1044.</w:t>
            </w:r>
          </w:p>
        </w:tc>
      </w:tr>
    </w:tbl>
    <w:p w14:paraId="2696E93D"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lastRenderedPageBreak/>
        <w:t>3-(4-fluorophenyl)-2-(((4-methoxy-3,5-dimethylpyridin-2-yl)methyl)thio)quinazolin-4(3</w:t>
      </w:r>
      <w:r w:rsidRPr="00A92913">
        <w:rPr>
          <w:rFonts w:eastAsia="Calibri"/>
          <w:b/>
          <w:bCs/>
          <w:i/>
          <w:iCs/>
          <w:szCs w:val="26"/>
          <w:lang w:val="en-GB"/>
        </w:rPr>
        <w:t>H</w:t>
      </w:r>
      <w:r w:rsidRPr="00A92913">
        <w:rPr>
          <w:rFonts w:eastAsia="Calibri"/>
          <w:b/>
          <w:bCs/>
          <w:szCs w:val="26"/>
          <w:lang w:val="en-GB"/>
        </w:rPr>
        <w:t>)-one (4g)</w:t>
      </w:r>
    </w:p>
    <w:tbl>
      <w:tblPr>
        <w:tblStyle w:val="TableGrid"/>
        <w:tblW w:w="5000" w:type="pct"/>
        <w:tblLook w:val="04A0" w:firstRow="1" w:lastRow="0" w:firstColumn="1" w:lastColumn="0" w:noHBand="0" w:noVBand="1"/>
      </w:tblPr>
      <w:tblGrid>
        <w:gridCol w:w="3164"/>
        <w:gridCol w:w="5755"/>
      </w:tblGrid>
      <w:tr w:rsidR="00727946" w:rsidRPr="00A92913" w14:paraId="7DC5D85B" w14:textId="77777777" w:rsidTr="00FA0949">
        <w:tc>
          <w:tcPr>
            <w:tcW w:w="1774" w:type="pct"/>
          </w:tcPr>
          <w:p w14:paraId="067E85EF" w14:textId="09F24509" w:rsidR="008C6B9A" w:rsidRPr="00A92913" w:rsidRDefault="008C6B9A" w:rsidP="00727946">
            <w:pPr>
              <w:spacing w:line="360" w:lineRule="auto"/>
              <w:jc w:val="center"/>
              <w:rPr>
                <w:rFonts w:eastAsia="Calibri"/>
                <w:szCs w:val="26"/>
              </w:rPr>
            </w:pPr>
            <w:r w:rsidRPr="00A92913">
              <w:rPr>
                <w:noProof/>
              </w:rPr>
              <w:drawing>
                <wp:inline distT="0" distB="0" distL="0" distR="0" wp14:anchorId="45C33A24" wp14:editId="753DF295">
                  <wp:extent cx="1794846" cy="1075055"/>
                  <wp:effectExtent l="0" t="0" r="0" b="0"/>
                  <wp:docPr id="1725596611"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794846" cy="1075055"/>
                          </a:xfrm>
                          <a:prstGeom prst="rect">
                            <a:avLst/>
                          </a:prstGeom>
                          <a:noFill/>
                          <a:ln>
                            <a:noFill/>
                          </a:ln>
                        </pic:spPr>
                      </pic:pic>
                    </a:graphicData>
                  </a:graphic>
                </wp:inline>
              </w:drawing>
            </w:r>
          </w:p>
        </w:tc>
        <w:tc>
          <w:tcPr>
            <w:tcW w:w="3226" w:type="pct"/>
          </w:tcPr>
          <w:p w14:paraId="3EE4D1DB" w14:textId="13AD03F6" w:rsidR="008C6B9A" w:rsidRPr="00A92913" w:rsidRDefault="008C6B9A" w:rsidP="00727946">
            <w:pPr>
              <w:spacing w:line="360" w:lineRule="auto"/>
              <w:rPr>
                <w:szCs w:val="26"/>
              </w:rPr>
            </w:pPr>
            <w:r w:rsidRPr="00A92913">
              <w:rPr>
                <w:szCs w:val="26"/>
              </w:rPr>
              <w:t>Dạng bột màu trắng, hiệu suất 51</w:t>
            </w:r>
            <w:r w:rsidR="0012619D">
              <w:rPr>
                <w:szCs w:val="26"/>
              </w:rPr>
              <w:t xml:space="preserve"> </w:t>
            </w:r>
            <w:r w:rsidRPr="00A92913">
              <w:rPr>
                <w:szCs w:val="26"/>
              </w:rPr>
              <w:t>% (</w:t>
            </w:r>
            <w:r w:rsidRPr="00A92913">
              <w:rPr>
                <w:szCs w:val="26"/>
                <w:lang w:val="fr-FR"/>
              </w:rPr>
              <w:t>0.429 g</w:t>
            </w:r>
            <w:r w:rsidRPr="00A92913">
              <w:rPr>
                <w:szCs w:val="26"/>
              </w:rPr>
              <w:t xml:space="preserve">), m.p. </w:t>
            </w:r>
            <w:r w:rsidRPr="00A92913">
              <w:rPr>
                <w:szCs w:val="26"/>
                <w:lang w:val="fr-FR"/>
              </w:rPr>
              <w:t>1</w:t>
            </w:r>
            <w:r w:rsidR="0071285A" w:rsidRPr="00A92913">
              <w:rPr>
                <w:szCs w:val="26"/>
                <w:lang w:val="fr-FR"/>
              </w:rPr>
              <w:t>74</w:t>
            </w:r>
            <w:r w:rsidRPr="00A92913">
              <w:rPr>
                <w:szCs w:val="26"/>
                <w:lang w:val="fr-FR"/>
              </w:rPr>
              <w:t>–1</w:t>
            </w:r>
            <w:r w:rsidR="0071285A" w:rsidRPr="00A92913">
              <w:rPr>
                <w:szCs w:val="26"/>
                <w:lang w:val="fr-FR"/>
              </w:rPr>
              <w:t>76</w:t>
            </w:r>
            <w:r w:rsidRPr="00A92913">
              <w:rPr>
                <w:szCs w:val="26"/>
                <w:lang w:val="fr-FR"/>
              </w:rPr>
              <w:t xml:space="preserve"> </w:t>
            </w:r>
            <w:r w:rsidRPr="00A92913">
              <w:rPr>
                <w:szCs w:val="26"/>
                <w:vertAlign w:val="superscript"/>
              </w:rPr>
              <w:t>o</w:t>
            </w:r>
            <w:r w:rsidRPr="00A92913">
              <w:rPr>
                <w:szCs w:val="26"/>
              </w:rPr>
              <w:t>C.</w:t>
            </w:r>
          </w:p>
          <w:p w14:paraId="6B538297"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rFonts w:eastAsia="Calibri"/>
                <w:szCs w:val="26"/>
              </w:rPr>
              <w:t>3120, 3073 (C</w:t>
            </w:r>
            <w:r w:rsidRPr="00A92913">
              <w:rPr>
                <w:rFonts w:eastAsia="Calibri"/>
                <w:i/>
                <w:szCs w:val="26"/>
              </w:rPr>
              <w:t>sp</w:t>
            </w:r>
            <w:r w:rsidRPr="00A92913">
              <w:rPr>
                <w:rFonts w:eastAsia="Calibri"/>
                <w:szCs w:val="26"/>
                <w:vertAlign w:val="superscript"/>
              </w:rPr>
              <w:t>2</w:t>
            </w:r>
            <w:r w:rsidRPr="00A92913">
              <w:rPr>
                <w:rFonts w:eastAsia="Calibri"/>
                <w:szCs w:val="26"/>
              </w:rPr>
              <w:t>–H), 2924 – 2853 (C</w:t>
            </w:r>
            <w:r w:rsidRPr="00A92913">
              <w:rPr>
                <w:rFonts w:eastAsia="Calibri"/>
                <w:i/>
                <w:szCs w:val="26"/>
              </w:rPr>
              <w:t>sp</w:t>
            </w:r>
            <w:r w:rsidRPr="00A92913">
              <w:rPr>
                <w:rFonts w:eastAsia="Calibri"/>
                <w:szCs w:val="26"/>
                <w:vertAlign w:val="superscript"/>
              </w:rPr>
              <w:t>3</w:t>
            </w:r>
            <w:r w:rsidRPr="00A92913">
              <w:rPr>
                <w:rFonts w:eastAsia="Calibri"/>
                <w:szCs w:val="26"/>
              </w:rPr>
              <w:t>–H), 1676 (C=O), 1607, 1469 (aromatic C=C), 1541 (C=N)</w:t>
            </w:r>
          </w:p>
        </w:tc>
      </w:tr>
      <w:tr w:rsidR="00727946" w:rsidRPr="00A92913" w14:paraId="17193D5C" w14:textId="77777777" w:rsidTr="00FA0949">
        <w:tc>
          <w:tcPr>
            <w:tcW w:w="5000" w:type="pct"/>
            <w:gridSpan w:val="2"/>
          </w:tcPr>
          <w:p w14:paraId="2A0A24DA"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DengXian"/>
                <w:kern w:val="2"/>
                <w:szCs w:val="26"/>
                <w:lang w:eastAsia="zh-CN" w:bidi="th-TH"/>
                <w14:ligatures w14:val="standardContextual"/>
              </w:rPr>
              <w:t>8.12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1H), 8.10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Hz, 1H), 7.86 (</w:t>
            </w:r>
            <w:r w:rsidRPr="00A92913">
              <w:rPr>
                <w:rFonts w:eastAsia="DengXian"/>
                <w:i/>
                <w:kern w:val="2"/>
                <w:szCs w:val="26"/>
                <w:lang w:eastAsia="zh-CN" w:bidi="th-TH"/>
                <w14:ligatures w14:val="standardContextual"/>
              </w:rPr>
              <w:t>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1.0 Hz, 1H), 7.67 (</w:t>
            </w:r>
            <w:r w:rsidRPr="00A92913">
              <w:rPr>
                <w:rFonts w:eastAsia="DengXian"/>
                <w:i/>
                <w:kern w:val="2"/>
                <w:szCs w:val="26"/>
                <w:lang w:eastAsia="zh-CN" w:bidi="th-TH"/>
                <w14:ligatures w14:val="standardContextual"/>
              </w:rPr>
              <w: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Hz, 1H), 7.57 – 7.54 (</w:t>
            </w:r>
            <w:r w:rsidRPr="00A92913">
              <w:rPr>
                <w:rFonts w:eastAsia="DengXian"/>
                <w:i/>
                <w:kern w:val="2"/>
                <w:szCs w:val="26"/>
                <w:lang w:eastAsia="zh-CN" w:bidi="th-TH"/>
                <w14:ligatures w14:val="standardContextual"/>
              </w:rPr>
              <w:t xml:space="preserve">m, </w:t>
            </w:r>
            <w:r w:rsidRPr="00A92913">
              <w:rPr>
                <w:rFonts w:eastAsia="DengXian"/>
                <w:kern w:val="2"/>
                <w:szCs w:val="26"/>
                <w:lang w:eastAsia="zh-CN" w:bidi="th-TH"/>
                <w14:ligatures w14:val="standardContextual"/>
              </w:rPr>
              <w:t>2H), 7.49 (</w:t>
            </w:r>
            <w:r w:rsidRPr="00A92913">
              <w:rPr>
                <w:rFonts w:eastAsia="DengXian"/>
                <w:i/>
                <w:kern w:val="2"/>
                <w:szCs w:val="26"/>
                <w:lang w:eastAsia="zh-CN" w:bidi="th-TH"/>
                <w14:ligatures w14:val="standardContextual"/>
              </w:rPr>
              <w:t>t</w:t>
            </w:r>
            <w:r w:rsidRPr="00A92913">
              <w:rPr>
                <w:rFonts w:eastAsia="DengXian"/>
                <w:kern w:val="2"/>
                <w:szCs w:val="26"/>
                <w:lang w:eastAsia="zh-CN" w:bidi="th-TH"/>
                <w14:ligatures w14:val="standardContextual"/>
              </w:rPr>
              <w:t xml:space="preserve">, </w:t>
            </w:r>
            <w:r w:rsidRPr="00A92913">
              <w:rPr>
                <w:rFonts w:eastAsia="DengXian"/>
                <w:i/>
                <w:kern w:val="2"/>
                <w:szCs w:val="26"/>
                <w:lang w:eastAsia="zh-CN" w:bidi="th-TH"/>
                <w14:ligatures w14:val="standardContextual"/>
              </w:rPr>
              <w:t>J</w:t>
            </w:r>
            <w:r w:rsidRPr="00A92913">
              <w:rPr>
                <w:rFonts w:eastAsia="DengXian"/>
                <w:kern w:val="2"/>
                <w:szCs w:val="26"/>
                <w:lang w:eastAsia="zh-CN" w:bidi="th-TH"/>
                <w14:ligatures w14:val="standardContextual"/>
              </w:rPr>
              <w:t xml:space="preserve"> = 7.5 Hz, 1H), 7.40 (</w:t>
            </w:r>
            <w:r w:rsidRPr="00A92913">
              <w:rPr>
                <w:rFonts w:eastAsia="DengXian"/>
                <w:i/>
                <w:kern w:val="2"/>
                <w:szCs w:val="26"/>
                <w:lang w:eastAsia="zh-CN" w:bidi="th-TH"/>
                <w14:ligatures w14:val="standardContextual"/>
              </w:rPr>
              <w:t>t</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9.0 Hz, 2H), 4.55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2H), 3.71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2.30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2.17 (</w:t>
            </w:r>
            <w:r w:rsidRPr="00A92913">
              <w:rPr>
                <w:rFonts w:eastAsia="DengXian"/>
                <w:i/>
                <w:kern w:val="2"/>
                <w:szCs w:val="26"/>
                <w:lang w:eastAsia="zh-CN" w:bidi="th-TH"/>
                <w14:ligatures w14:val="standardContextual"/>
              </w:rPr>
              <w:t xml:space="preserve">s, </w:t>
            </w:r>
            <w:r w:rsidRPr="00A92913">
              <w:rPr>
                <w:rFonts w:eastAsia="DengXian"/>
                <w:kern w:val="2"/>
                <w:szCs w:val="26"/>
                <w:lang w:eastAsia="zh-CN" w:bidi="th-TH"/>
                <w14:ligatures w14:val="standardContextual"/>
              </w:rPr>
              <w:t xml:space="preserve">3H). </w:t>
            </w:r>
          </w:p>
          <w:p w14:paraId="4EF5CDE2"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163.8, 162.0 (</w:t>
            </w:r>
            <w:r w:rsidRPr="00A92913">
              <w:rPr>
                <w:rFonts w:eastAsia="DengXian"/>
                <w:kern w:val="2"/>
                <w:szCs w:val="26"/>
                <w:vertAlign w:val="superscript"/>
                <w:lang w:eastAsia="zh-CN" w:bidi="th-TH"/>
                <w14:ligatures w14:val="standardContextual"/>
              </w:rPr>
              <w:t>1</w:t>
            </w:r>
            <w:r w:rsidRPr="00A92913">
              <w:rPr>
                <w:rFonts w:eastAsia="DengXian"/>
                <w:kern w:val="2"/>
                <w:szCs w:val="26"/>
                <w:lang w:eastAsia="zh-CN" w:bidi="th-TH"/>
                <w14:ligatures w14:val="standardContextual"/>
              </w:rPr>
              <w:t>J</w:t>
            </w:r>
            <w:r w:rsidRPr="00A92913">
              <w:rPr>
                <w:rFonts w:eastAsia="DengXian"/>
                <w:kern w:val="2"/>
                <w:szCs w:val="26"/>
                <w:vertAlign w:val="subscript"/>
                <w:lang w:eastAsia="zh-CN" w:bidi="th-TH"/>
                <w14:ligatures w14:val="standardContextual"/>
              </w:rPr>
              <w:t>C-F</w:t>
            </w:r>
            <w:r w:rsidRPr="00A92913">
              <w:rPr>
                <w:rFonts w:eastAsia="DengXian"/>
                <w:kern w:val="2"/>
                <w:szCs w:val="26"/>
                <w:lang w:eastAsia="zh-CN" w:bidi="th-TH"/>
                <w14:ligatures w14:val="standardContextual"/>
              </w:rPr>
              <w:t>=247.7 Hz), 161.3, 157.8, 153.8, 149.3, 147.7, 135.4, 132.6 (</w:t>
            </w:r>
            <w:r w:rsidRPr="00A92913">
              <w:rPr>
                <w:rFonts w:eastAsia="DengXian"/>
                <w:kern w:val="2"/>
                <w:szCs w:val="26"/>
                <w:vertAlign w:val="superscript"/>
                <w:lang w:eastAsia="zh-CN" w:bidi="th-TH"/>
                <w14:ligatures w14:val="standardContextual"/>
              </w:rPr>
              <w:t>4</w:t>
            </w:r>
            <w:r w:rsidRPr="00A92913">
              <w:rPr>
                <w:rFonts w:eastAsia="DengXian"/>
                <w:kern w:val="2"/>
                <w:szCs w:val="26"/>
                <w:lang w:eastAsia="zh-CN" w:bidi="th-TH"/>
                <w14:ligatures w14:val="standardContextual"/>
              </w:rPr>
              <w:t>J</w:t>
            </w:r>
            <w:r w:rsidRPr="00A92913">
              <w:rPr>
                <w:rFonts w:eastAsia="DengXian"/>
                <w:kern w:val="2"/>
                <w:szCs w:val="26"/>
                <w:vertAlign w:val="subscript"/>
                <w:lang w:eastAsia="zh-CN" w:bidi="th-TH"/>
                <w14:ligatures w14:val="standardContextual"/>
              </w:rPr>
              <w:t>C-F</w:t>
            </w:r>
            <w:r w:rsidRPr="00A92913">
              <w:rPr>
                <w:rFonts w:eastAsia="DengXian"/>
                <w:kern w:val="2"/>
                <w:szCs w:val="26"/>
                <w:lang w:eastAsia="zh-CN" w:bidi="th-TH"/>
                <w14:ligatures w14:val="standardContextual"/>
              </w:rPr>
              <w:t xml:space="preserve"> = 2.9 Hz), 132.3 (</w:t>
            </w:r>
            <w:r w:rsidRPr="00A92913">
              <w:rPr>
                <w:rFonts w:eastAsia="DengXian"/>
                <w:kern w:val="2"/>
                <w:szCs w:val="26"/>
                <w:vertAlign w:val="superscript"/>
                <w:lang w:eastAsia="zh-CN" w:bidi="th-TH"/>
                <w14:ligatures w14:val="standardContextual"/>
              </w:rPr>
              <w:t>3</w:t>
            </w:r>
            <w:r w:rsidRPr="00A92913">
              <w:rPr>
                <w:rFonts w:eastAsia="DengXian"/>
                <w:kern w:val="2"/>
                <w:szCs w:val="26"/>
                <w:lang w:eastAsia="zh-CN" w:bidi="th-TH"/>
                <w14:ligatures w14:val="standardContextual"/>
              </w:rPr>
              <w:t>J</w:t>
            </w:r>
            <w:r w:rsidRPr="00A92913">
              <w:rPr>
                <w:rFonts w:eastAsia="DengXian"/>
                <w:kern w:val="2"/>
                <w:szCs w:val="26"/>
                <w:vertAlign w:val="subscript"/>
                <w:lang w:eastAsia="zh-CN" w:bidi="th-TH"/>
                <w14:ligatures w14:val="standardContextual"/>
              </w:rPr>
              <w:t>C-F</w:t>
            </w:r>
            <w:r w:rsidRPr="00A92913">
              <w:rPr>
                <w:rFonts w:eastAsia="DengXian"/>
                <w:kern w:val="2"/>
                <w:szCs w:val="26"/>
                <w:lang w:eastAsia="zh-CN" w:bidi="th-TH"/>
                <w14:ligatures w14:val="standardContextual"/>
              </w:rPr>
              <w:t xml:space="preserve"> = 9.1 Hz), 127.1, 126.5 (</w:t>
            </w:r>
            <w:r w:rsidRPr="00A92913">
              <w:rPr>
                <w:rFonts w:eastAsia="DengXian"/>
                <w:kern w:val="2"/>
                <w:szCs w:val="26"/>
                <w:vertAlign w:val="superscript"/>
                <w:lang w:eastAsia="zh-CN" w:bidi="th-TH"/>
                <w14:ligatures w14:val="standardContextual"/>
              </w:rPr>
              <w:t>4</w:t>
            </w:r>
            <w:r w:rsidRPr="00A92913">
              <w:rPr>
                <w:rFonts w:eastAsia="DengXian"/>
                <w:kern w:val="2"/>
                <w:szCs w:val="26"/>
                <w:lang w:eastAsia="zh-CN" w:bidi="th-TH"/>
                <w14:ligatures w14:val="standardContextual"/>
              </w:rPr>
              <w:t>J</w:t>
            </w:r>
            <w:r w:rsidRPr="00A92913">
              <w:rPr>
                <w:rFonts w:eastAsia="DengXian"/>
                <w:kern w:val="2"/>
                <w:szCs w:val="26"/>
                <w:vertAlign w:val="subscript"/>
                <w:lang w:eastAsia="zh-CN" w:bidi="th-TH"/>
                <w14:ligatures w14:val="standardContextual"/>
              </w:rPr>
              <w:t>C-F</w:t>
            </w:r>
            <w:r w:rsidRPr="00A92913">
              <w:rPr>
                <w:rFonts w:eastAsia="DengXian"/>
                <w:kern w:val="2"/>
                <w:szCs w:val="26"/>
                <w:lang w:eastAsia="zh-CN" w:bidi="th-TH"/>
                <w14:ligatures w14:val="standardContextual"/>
              </w:rPr>
              <w:t xml:space="preserve"> = 3.5 Hz), 125.6, 125.2, 120.1, 116.9 (</w:t>
            </w:r>
            <w:r w:rsidRPr="00A92913">
              <w:rPr>
                <w:rFonts w:eastAsia="DengXian"/>
                <w:kern w:val="2"/>
                <w:szCs w:val="26"/>
                <w:vertAlign w:val="superscript"/>
                <w:lang w:eastAsia="zh-CN" w:bidi="th-TH"/>
                <w14:ligatures w14:val="standardContextual"/>
              </w:rPr>
              <w:t>2</w:t>
            </w:r>
            <w:r w:rsidRPr="00A92913">
              <w:rPr>
                <w:rFonts w:eastAsia="DengXian"/>
                <w:kern w:val="2"/>
                <w:szCs w:val="26"/>
                <w:lang w:eastAsia="zh-CN" w:bidi="th-TH"/>
                <w14:ligatures w14:val="standardContextual"/>
              </w:rPr>
              <w:t>J</w:t>
            </w:r>
            <w:r w:rsidRPr="00A92913">
              <w:rPr>
                <w:rFonts w:eastAsia="DengXian"/>
                <w:kern w:val="2"/>
                <w:szCs w:val="26"/>
                <w:vertAlign w:val="subscript"/>
                <w:lang w:eastAsia="zh-CN" w:bidi="th-TH"/>
                <w14:ligatures w14:val="standardContextual"/>
              </w:rPr>
              <w:t>C-F</w:t>
            </w:r>
            <w:r w:rsidRPr="00A92913">
              <w:rPr>
                <w:rFonts w:eastAsia="DengXian"/>
                <w:kern w:val="2"/>
                <w:szCs w:val="26"/>
                <w:lang w:eastAsia="zh-CN" w:bidi="th-TH"/>
                <w14:ligatures w14:val="standardContextual"/>
              </w:rPr>
              <w:t>=23.1 Hz), 60.3, 37.5, 13.4, 11.5.</w:t>
            </w:r>
          </w:p>
          <w:p w14:paraId="62349A88" w14:textId="0F67F82C" w:rsidR="003430F5" w:rsidRPr="00A92913" w:rsidRDefault="003430F5"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23</w:t>
            </w:r>
            <w:r w:rsidRPr="00A92913">
              <w:rPr>
                <w:szCs w:val="26"/>
              </w:rPr>
              <w:t>H</w:t>
            </w:r>
            <w:r w:rsidRPr="00A92913">
              <w:rPr>
                <w:szCs w:val="26"/>
                <w:vertAlign w:val="subscript"/>
              </w:rPr>
              <w:t>21</w:t>
            </w:r>
            <w:r w:rsidRPr="00A92913">
              <w:rPr>
                <w:szCs w:val="26"/>
              </w:rPr>
              <w:t>FN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422.1338</w:t>
            </w:r>
            <w:r w:rsidRPr="00A92913">
              <w:t xml:space="preserve">, tìm thấy: </w:t>
            </w:r>
            <w:r w:rsidRPr="00A92913">
              <w:rPr>
                <w:szCs w:val="26"/>
              </w:rPr>
              <w:t>422.1334.</w:t>
            </w:r>
          </w:p>
        </w:tc>
      </w:tr>
    </w:tbl>
    <w:p w14:paraId="3E539FC1" w14:textId="4C46A9B7" w:rsidR="008C6B9A" w:rsidRPr="00A92913" w:rsidRDefault="008C6B9A" w:rsidP="00FA0949">
      <w:pPr>
        <w:keepNext/>
        <w:spacing w:line="240" w:lineRule="auto"/>
        <w:rPr>
          <w:rFonts w:eastAsia="Calibri"/>
          <w:b/>
          <w:bCs/>
          <w:szCs w:val="26"/>
          <w:lang w:val="en-GB"/>
        </w:rPr>
      </w:pPr>
      <w:r w:rsidRPr="00A92913">
        <w:rPr>
          <w:rFonts w:eastAsia="Calibri"/>
          <w:b/>
          <w:bCs/>
          <w:szCs w:val="26"/>
          <w:lang w:val="en-GB"/>
        </w:rPr>
        <w:t>3-cyclohexyl-2-(((4-methoxy-3,5-dimethylpyridin-2-yl)methyl)thio)quinazolin-4(3</w:t>
      </w:r>
      <w:r w:rsidRPr="00A92913">
        <w:rPr>
          <w:rFonts w:eastAsia="Calibri"/>
          <w:b/>
          <w:bCs/>
          <w:i/>
          <w:iCs/>
          <w:szCs w:val="26"/>
          <w:lang w:val="en-GB"/>
        </w:rPr>
        <w:t>H</w:t>
      </w:r>
      <w:r w:rsidRPr="00A92913">
        <w:rPr>
          <w:rFonts w:eastAsia="Calibri"/>
          <w:b/>
          <w:bCs/>
          <w:szCs w:val="26"/>
          <w:lang w:val="en-GB"/>
        </w:rPr>
        <w:t>)-one (4i)</w:t>
      </w:r>
    </w:p>
    <w:tbl>
      <w:tblPr>
        <w:tblStyle w:val="TableGrid"/>
        <w:tblW w:w="5000" w:type="pct"/>
        <w:tblLook w:val="04A0" w:firstRow="1" w:lastRow="0" w:firstColumn="1" w:lastColumn="0" w:noHBand="0" w:noVBand="1"/>
      </w:tblPr>
      <w:tblGrid>
        <w:gridCol w:w="3309"/>
        <w:gridCol w:w="5610"/>
      </w:tblGrid>
      <w:tr w:rsidR="00727946" w:rsidRPr="005A6CB9" w14:paraId="7639C458" w14:textId="77777777" w:rsidTr="00FA0949">
        <w:tc>
          <w:tcPr>
            <w:tcW w:w="1855" w:type="pct"/>
          </w:tcPr>
          <w:p w14:paraId="292484D5" w14:textId="4165FB42" w:rsidR="008C6B9A" w:rsidRPr="00A92913" w:rsidRDefault="008C6B9A" w:rsidP="00727946">
            <w:pPr>
              <w:spacing w:line="360" w:lineRule="auto"/>
              <w:jc w:val="center"/>
              <w:rPr>
                <w:rFonts w:eastAsia="Calibri"/>
                <w:szCs w:val="26"/>
              </w:rPr>
            </w:pPr>
            <w:r w:rsidRPr="00A92913">
              <w:rPr>
                <w:noProof/>
              </w:rPr>
              <w:drawing>
                <wp:inline distT="0" distB="0" distL="0" distR="0" wp14:anchorId="6D9A6166" wp14:editId="3C745A97">
                  <wp:extent cx="1842135" cy="1103380"/>
                  <wp:effectExtent l="0" t="0" r="5715" b="1905"/>
                  <wp:docPr id="88195352"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842135" cy="1103380"/>
                          </a:xfrm>
                          <a:prstGeom prst="rect">
                            <a:avLst/>
                          </a:prstGeom>
                          <a:noFill/>
                          <a:ln>
                            <a:noFill/>
                          </a:ln>
                        </pic:spPr>
                      </pic:pic>
                    </a:graphicData>
                  </a:graphic>
                </wp:inline>
              </w:drawing>
            </w:r>
          </w:p>
        </w:tc>
        <w:tc>
          <w:tcPr>
            <w:tcW w:w="3145" w:type="pct"/>
          </w:tcPr>
          <w:p w14:paraId="7908B16C" w14:textId="1D540D46" w:rsidR="008C6B9A" w:rsidRPr="00A92913" w:rsidRDefault="008C6B9A" w:rsidP="00727946">
            <w:pPr>
              <w:spacing w:line="360" w:lineRule="auto"/>
              <w:rPr>
                <w:szCs w:val="26"/>
              </w:rPr>
            </w:pPr>
            <w:r w:rsidRPr="00A92913">
              <w:rPr>
                <w:szCs w:val="26"/>
              </w:rPr>
              <w:t>Dạng bột màu trắng, hiệu suất 69</w:t>
            </w:r>
            <w:r w:rsidR="0012619D">
              <w:rPr>
                <w:szCs w:val="26"/>
              </w:rPr>
              <w:t xml:space="preserve"> </w:t>
            </w:r>
            <w:r w:rsidRPr="00A92913">
              <w:rPr>
                <w:szCs w:val="26"/>
              </w:rPr>
              <w:t>% (</w:t>
            </w:r>
            <w:r w:rsidRPr="00A92913">
              <w:rPr>
                <w:szCs w:val="26"/>
                <w:lang w:val="fr-FR"/>
              </w:rPr>
              <w:t>0.54 g</w:t>
            </w:r>
            <w:r w:rsidRPr="00A92913">
              <w:rPr>
                <w:szCs w:val="26"/>
              </w:rPr>
              <w:t xml:space="preserve">), m.p. </w:t>
            </w:r>
            <w:r w:rsidR="0071285A" w:rsidRPr="00A92913">
              <w:rPr>
                <w:szCs w:val="26"/>
                <w:lang w:val="fr-FR"/>
              </w:rPr>
              <w:t>167-169</w:t>
            </w:r>
            <w:r w:rsidRPr="00A92913">
              <w:rPr>
                <w:szCs w:val="26"/>
                <w:lang w:val="fr-FR"/>
              </w:rPr>
              <w:t xml:space="preserve"> </w:t>
            </w:r>
            <w:r w:rsidRPr="00A92913">
              <w:rPr>
                <w:szCs w:val="26"/>
                <w:vertAlign w:val="superscript"/>
              </w:rPr>
              <w:t>o</w:t>
            </w:r>
            <w:r w:rsidRPr="00A92913">
              <w:rPr>
                <w:szCs w:val="26"/>
              </w:rPr>
              <w:t>C.</w:t>
            </w:r>
          </w:p>
          <w:p w14:paraId="4A994D5D" w14:textId="70DB306E" w:rsidR="008C6B9A" w:rsidRPr="00FA0949" w:rsidRDefault="00A348C1"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xml:space="preserve">, KBr): </w:t>
            </w:r>
            <w:r w:rsidRPr="00A92913">
              <w:rPr>
                <w:noProof/>
                <w:szCs w:val="26"/>
                <w:lang w:val="it-IT"/>
              </w:rPr>
              <w:t>29</w:t>
            </w:r>
            <w:r>
              <w:rPr>
                <w:noProof/>
                <w:szCs w:val="26"/>
                <w:lang w:val="it-IT"/>
              </w:rPr>
              <w:t>55</w:t>
            </w:r>
            <w:r w:rsidRPr="00A92913">
              <w:rPr>
                <w:noProof/>
                <w:szCs w:val="26"/>
                <w:lang w:val="it-IT"/>
              </w:rPr>
              <w:t xml:space="preserve"> </w:t>
            </w:r>
            <w:r w:rsidRPr="00A92913">
              <w:rPr>
                <w:szCs w:val="26"/>
                <w:lang w:val="it-IT"/>
              </w:rPr>
              <w:t>(Csp</w:t>
            </w:r>
            <w:r w:rsidRPr="00A92913">
              <w:rPr>
                <w:szCs w:val="26"/>
                <w:vertAlign w:val="superscript"/>
                <w:lang w:val="it-IT"/>
              </w:rPr>
              <w:t>2</w:t>
            </w:r>
            <w:r w:rsidRPr="00A92913">
              <w:rPr>
                <w:szCs w:val="26"/>
                <w:lang w:val="it-IT"/>
              </w:rPr>
              <w:t xml:space="preserve">-H), </w:t>
            </w:r>
            <w:r w:rsidRPr="00A92913">
              <w:rPr>
                <w:noProof/>
                <w:szCs w:val="26"/>
                <w:lang w:val="it-IT"/>
              </w:rPr>
              <w:t>29</w:t>
            </w:r>
            <w:r>
              <w:rPr>
                <w:noProof/>
                <w:szCs w:val="26"/>
                <w:lang w:val="it-IT"/>
              </w:rPr>
              <w:t>27</w:t>
            </w:r>
            <w:r w:rsidRPr="00A92913">
              <w:rPr>
                <w:noProof/>
                <w:szCs w:val="26"/>
                <w:lang w:val="it-IT"/>
              </w:rPr>
              <w:t xml:space="preserve"> </w:t>
            </w:r>
            <w:r w:rsidRPr="00A92913">
              <w:rPr>
                <w:szCs w:val="26"/>
                <w:lang w:val="it-IT"/>
              </w:rPr>
              <w:t>(Csp</w:t>
            </w:r>
            <w:r w:rsidRPr="00A92913">
              <w:rPr>
                <w:szCs w:val="26"/>
                <w:vertAlign w:val="superscript"/>
                <w:lang w:val="it-IT"/>
              </w:rPr>
              <w:t>3</w:t>
            </w:r>
            <w:r w:rsidRPr="00A92913">
              <w:rPr>
                <w:szCs w:val="26"/>
                <w:lang w:val="it-IT"/>
              </w:rPr>
              <w:t xml:space="preserve">-H), </w:t>
            </w:r>
            <w:r w:rsidRPr="00A92913">
              <w:rPr>
                <w:noProof/>
                <w:szCs w:val="26"/>
                <w:lang w:val="it-IT"/>
              </w:rPr>
              <w:t>16</w:t>
            </w:r>
            <w:r>
              <w:rPr>
                <w:noProof/>
                <w:szCs w:val="26"/>
                <w:lang w:val="it-IT"/>
              </w:rPr>
              <w:t>69</w:t>
            </w:r>
            <w:r w:rsidRPr="00A92913">
              <w:rPr>
                <w:noProof/>
                <w:szCs w:val="26"/>
                <w:lang w:val="it-IT"/>
              </w:rPr>
              <w:t xml:space="preserve"> </w:t>
            </w:r>
            <w:r w:rsidRPr="00A92913">
              <w:rPr>
                <w:szCs w:val="26"/>
                <w:lang w:val="it-IT"/>
              </w:rPr>
              <w:t xml:space="preserve">(C=O), </w:t>
            </w:r>
            <w:r w:rsidRPr="00A92913">
              <w:rPr>
                <w:noProof/>
                <w:szCs w:val="26"/>
                <w:lang w:val="it-IT"/>
              </w:rPr>
              <w:t>16</w:t>
            </w:r>
            <w:r>
              <w:rPr>
                <w:noProof/>
                <w:szCs w:val="26"/>
                <w:lang w:val="it-IT"/>
              </w:rPr>
              <w:t>09</w:t>
            </w:r>
            <w:r w:rsidRPr="00A92913">
              <w:rPr>
                <w:szCs w:val="26"/>
                <w:lang w:val="it-IT"/>
              </w:rPr>
              <w:t xml:space="preserve">, </w:t>
            </w:r>
            <w:r w:rsidRPr="00A92913">
              <w:rPr>
                <w:noProof/>
                <w:szCs w:val="26"/>
                <w:lang w:val="it-IT"/>
              </w:rPr>
              <w:t>15</w:t>
            </w:r>
            <w:r>
              <w:rPr>
                <w:noProof/>
                <w:szCs w:val="26"/>
                <w:lang w:val="it-IT"/>
              </w:rPr>
              <w:t>44</w:t>
            </w:r>
            <w:r w:rsidRPr="00A92913">
              <w:rPr>
                <w:szCs w:val="26"/>
                <w:lang w:val="it-IT"/>
              </w:rPr>
              <w:t xml:space="preserve">, </w:t>
            </w:r>
            <w:r w:rsidRPr="00A92913">
              <w:rPr>
                <w:noProof/>
                <w:szCs w:val="26"/>
                <w:lang w:val="it-IT"/>
              </w:rPr>
              <w:t>12</w:t>
            </w:r>
            <w:r>
              <w:rPr>
                <w:noProof/>
                <w:szCs w:val="26"/>
                <w:lang w:val="it-IT"/>
              </w:rPr>
              <w:t>62</w:t>
            </w:r>
            <w:r w:rsidRPr="00A92913">
              <w:rPr>
                <w:noProof/>
                <w:szCs w:val="26"/>
                <w:lang w:val="it-IT"/>
              </w:rPr>
              <w:t xml:space="preserve"> </w:t>
            </w:r>
            <w:r w:rsidRPr="00A92913">
              <w:rPr>
                <w:szCs w:val="26"/>
                <w:lang w:val="it-IT"/>
              </w:rPr>
              <w:t>(C=C, C=N, C-O)</w:t>
            </w:r>
          </w:p>
        </w:tc>
      </w:tr>
      <w:tr w:rsidR="00727946" w:rsidRPr="00A92913" w14:paraId="7B191D42" w14:textId="77777777" w:rsidTr="00FA0949">
        <w:tc>
          <w:tcPr>
            <w:tcW w:w="5000" w:type="pct"/>
            <w:gridSpan w:val="2"/>
          </w:tcPr>
          <w:p w14:paraId="212E62D3" w14:textId="77777777" w:rsidR="008C6B9A" w:rsidRPr="00FA0949" w:rsidRDefault="008C6B9A" w:rsidP="00727946">
            <w:pPr>
              <w:spacing w:line="276" w:lineRule="auto"/>
              <w:rPr>
                <w:rFonts w:eastAsia="DengXian"/>
                <w:kern w:val="2"/>
                <w:szCs w:val="26"/>
                <w:lang w:val="it-IT" w:eastAsia="zh-CN" w:bidi="th-TH"/>
                <w14:ligatures w14:val="standardContextual"/>
              </w:rPr>
            </w:pPr>
            <w:r w:rsidRPr="00FA0949">
              <w:rPr>
                <w:rFonts w:eastAsia="Calibri"/>
                <w:vertAlign w:val="superscript"/>
                <w:lang w:val="it-IT"/>
              </w:rPr>
              <w:t>1</w:t>
            </w:r>
            <w:r w:rsidRPr="00FA0949">
              <w:rPr>
                <w:rFonts w:eastAsia="Calibri"/>
                <w:lang w:val="it-IT"/>
              </w:rPr>
              <w:t>H NMR (500 MHz, DMSO-</w:t>
            </w:r>
            <w:r w:rsidRPr="00FA0949">
              <w:rPr>
                <w:rFonts w:eastAsia="Calibri"/>
                <w:i/>
                <w:iCs/>
                <w:lang w:val="it-IT"/>
              </w:rPr>
              <w:t>d</w:t>
            </w:r>
            <w:r w:rsidRPr="00FA0949">
              <w:rPr>
                <w:rFonts w:eastAsia="Calibri"/>
                <w:i/>
                <w:iCs/>
                <w:vertAlign w:val="subscript"/>
                <w:lang w:val="it-IT"/>
              </w:rPr>
              <w:t>6</w:t>
            </w:r>
            <w:r w:rsidRPr="00FA0949">
              <w:rPr>
                <w:rFonts w:eastAsia="Calibri"/>
                <w:lang w:val="it-IT"/>
              </w:rPr>
              <w:t xml:space="preserve">): </w:t>
            </w:r>
            <w:r w:rsidRPr="00A92913">
              <w:t>δ</w:t>
            </w:r>
            <w:r w:rsidRPr="00FA0949">
              <w:rPr>
                <w:lang w:val="it-IT"/>
              </w:rPr>
              <w:t xml:space="preserve"> </w:t>
            </w:r>
            <w:r w:rsidRPr="00FA0949">
              <w:rPr>
                <w:rFonts w:eastAsia="DengXian"/>
                <w:kern w:val="2"/>
                <w:szCs w:val="26"/>
                <w:lang w:val="it-IT" w:eastAsia="zh-CN" w:bidi="th-TH"/>
                <w14:ligatures w14:val="standardContextual"/>
              </w:rPr>
              <w:t>8.21 (</w:t>
            </w:r>
            <w:r w:rsidRPr="00FA0949">
              <w:rPr>
                <w:rFonts w:eastAsia="DengXian"/>
                <w:i/>
                <w:iCs/>
                <w:kern w:val="2"/>
                <w:szCs w:val="26"/>
                <w:lang w:val="it-IT" w:eastAsia="zh-CN" w:bidi="th-TH"/>
                <w14:ligatures w14:val="standardContextual"/>
              </w:rPr>
              <w:t xml:space="preserve">s, </w:t>
            </w:r>
            <w:r w:rsidRPr="00FA0949">
              <w:rPr>
                <w:rFonts w:eastAsia="DengXian"/>
                <w:kern w:val="2"/>
                <w:szCs w:val="26"/>
                <w:lang w:val="it-IT" w:eastAsia="zh-CN" w:bidi="th-TH"/>
                <w14:ligatures w14:val="standardContextual"/>
              </w:rPr>
              <w:t>1H), 8.05 (</w:t>
            </w:r>
            <w:r w:rsidRPr="00FA0949">
              <w:rPr>
                <w:rFonts w:eastAsia="DengXian"/>
                <w:i/>
                <w:iCs/>
                <w:kern w:val="2"/>
                <w:szCs w:val="26"/>
                <w:lang w:val="it-IT" w:eastAsia="zh-CN" w:bidi="th-TH"/>
                <w14:ligatures w14:val="standardContextual"/>
              </w:rPr>
              <w:t>dd</w:t>
            </w:r>
            <w:r w:rsidRPr="00FA0949">
              <w:rPr>
                <w:rFonts w:eastAsia="DengXian"/>
                <w:kern w:val="2"/>
                <w:szCs w:val="26"/>
                <w:lang w:val="it-IT" w:eastAsia="zh-CN" w:bidi="th-TH"/>
                <w14:ligatures w14:val="standardContextual"/>
              </w:rPr>
              <w:t xml:space="preserve">, </w:t>
            </w:r>
            <w:r w:rsidRPr="00FA0949">
              <w:rPr>
                <w:rFonts w:eastAsia="DengXian"/>
                <w:i/>
                <w:iCs/>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8.0, 1.0 Hz, 1H), 7.78 (</w:t>
            </w:r>
            <w:r w:rsidRPr="00FA0949">
              <w:rPr>
                <w:rFonts w:eastAsia="DengXian"/>
                <w:i/>
                <w:iCs/>
                <w:kern w:val="2"/>
                <w:szCs w:val="26"/>
                <w:lang w:val="it-IT" w:eastAsia="zh-CN" w:bidi="th-TH"/>
                <w14:ligatures w14:val="standardContextual"/>
              </w:rPr>
              <w:t>td</w:t>
            </w:r>
            <w:r w:rsidRPr="00FA0949">
              <w:rPr>
                <w:rFonts w:eastAsia="DengXian"/>
                <w:kern w:val="2"/>
                <w:szCs w:val="26"/>
                <w:lang w:val="it-IT" w:eastAsia="zh-CN" w:bidi="th-TH"/>
                <w14:ligatures w14:val="standardContextual"/>
              </w:rPr>
              <w:t xml:space="preserve">, </w:t>
            </w:r>
            <w:r w:rsidRPr="00FA0949">
              <w:rPr>
                <w:rFonts w:eastAsia="DengXian"/>
                <w:i/>
                <w:iCs/>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8.5, 1.5 Hz, 1H), 7.54 (</w:t>
            </w:r>
            <w:r w:rsidRPr="00FA0949">
              <w:rPr>
                <w:rFonts w:eastAsia="DengXian"/>
                <w:i/>
                <w:iCs/>
                <w:kern w:val="2"/>
                <w:szCs w:val="26"/>
                <w:lang w:val="it-IT" w:eastAsia="zh-CN" w:bidi="th-TH"/>
                <w14:ligatures w14:val="standardContextual"/>
              </w:rPr>
              <w:t>d</w:t>
            </w:r>
            <w:r w:rsidRPr="00FA0949">
              <w:rPr>
                <w:rFonts w:eastAsia="DengXian"/>
                <w:kern w:val="2"/>
                <w:szCs w:val="26"/>
                <w:lang w:val="it-IT" w:eastAsia="zh-CN" w:bidi="th-TH"/>
                <w14:ligatures w14:val="standardContextual"/>
              </w:rPr>
              <w:t xml:space="preserve">, </w:t>
            </w:r>
            <w:r w:rsidRPr="00FA0949">
              <w:rPr>
                <w:rFonts w:eastAsia="DengXian"/>
                <w:i/>
                <w:iCs/>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8.5 Hz, 1H), 7.44 (</w:t>
            </w:r>
            <w:r w:rsidRPr="00FA0949">
              <w:rPr>
                <w:rFonts w:eastAsia="DengXian"/>
                <w:i/>
                <w:iCs/>
                <w:kern w:val="2"/>
                <w:szCs w:val="26"/>
                <w:lang w:val="it-IT" w:eastAsia="zh-CN" w:bidi="th-TH"/>
                <w14:ligatures w14:val="standardContextual"/>
              </w:rPr>
              <w:t>t</w:t>
            </w:r>
            <w:r w:rsidRPr="00FA0949">
              <w:rPr>
                <w:rFonts w:eastAsia="DengXian"/>
                <w:kern w:val="2"/>
                <w:szCs w:val="26"/>
                <w:lang w:val="it-IT" w:eastAsia="zh-CN" w:bidi="th-TH"/>
                <w14:ligatures w14:val="standardContextual"/>
              </w:rPr>
              <w:t xml:space="preserve">, </w:t>
            </w:r>
            <w:r w:rsidRPr="00FA0949">
              <w:rPr>
                <w:rFonts w:eastAsia="DengXian"/>
                <w:i/>
                <w:iCs/>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8.0 Hz, 1H), 4.65 (</w:t>
            </w:r>
            <w:r w:rsidRPr="00FA0949">
              <w:rPr>
                <w:rFonts w:eastAsia="DengXian"/>
                <w:i/>
                <w:iCs/>
                <w:kern w:val="2"/>
                <w:szCs w:val="26"/>
                <w:lang w:val="it-IT" w:eastAsia="zh-CN" w:bidi="th-TH"/>
                <w14:ligatures w14:val="standardContextual"/>
              </w:rPr>
              <w:t xml:space="preserve">s, </w:t>
            </w:r>
            <w:r w:rsidRPr="00FA0949">
              <w:rPr>
                <w:rFonts w:eastAsia="DengXian"/>
                <w:kern w:val="2"/>
                <w:szCs w:val="26"/>
                <w:lang w:val="it-IT" w:eastAsia="zh-CN" w:bidi="th-TH"/>
                <w14:ligatures w14:val="standardContextual"/>
              </w:rPr>
              <w:t>2H), 4.20 (</w:t>
            </w:r>
            <w:r w:rsidRPr="00FA0949">
              <w:rPr>
                <w:rFonts w:eastAsia="DengXian"/>
                <w:i/>
                <w:iCs/>
                <w:kern w:val="2"/>
                <w:szCs w:val="26"/>
                <w:lang w:val="it-IT" w:eastAsia="zh-CN" w:bidi="th-TH"/>
                <w14:ligatures w14:val="standardContextual"/>
              </w:rPr>
              <w:t xml:space="preserve">brs, </w:t>
            </w:r>
            <w:r w:rsidRPr="00FA0949">
              <w:rPr>
                <w:rFonts w:eastAsia="DengXian"/>
                <w:kern w:val="2"/>
                <w:szCs w:val="26"/>
                <w:lang w:val="it-IT" w:eastAsia="zh-CN" w:bidi="th-TH"/>
                <w14:ligatures w14:val="standardContextual"/>
              </w:rPr>
              <w:t>1H), 3.74 (</w:t>
            </w:r>
            <w:r w:rsidRPr="00FA0949">
              <w:rPr>
                <w:rFonts w:eastAsia="DengXian"/>
                <w:i/>
                <w:iCs/>
                <w:kern w:val="2"/>
                <w:szCs w:val="26"/>
                <w:lang w:val="it-IT" w:eastAsia="zh-CN" w:bidi="th-TH"/>
                <w14:ligatures w14:val="standardContextual"/>
              </w:rPr>
              <w:t xml:space="preserve">s, </w:t>
            </w:r>
            <w:r w:rsidRPr="00FA0949">
              <w:rPr>
                <w:rFonts w:eastAsia="DengXian"/>
                <w:kern w:val="2"/>
                <w:szCs w:val="26"/>
                <w:lang w:val="it-IT" w:eastAsia="zh-CN" w:bidi="th-TH"/>
                <w14:ligatures w14:val="standardContextual"/>
              </w:rPr>
              <w:t>3H), 2.60 (</w:t>
            </w:r>
            <w:r w:rsidRPr="00FA0949">
              <w:rPr>
                <w:rFonts w:eastAsia="DengXian"/>
                <w:i/>
                <w:iCs/>
                <w:kern w:val="2"/>
                <w:szCs w:val="26"/>
                <w:lang w:val="it-IT" w:eastAsia="zh-CN" w:bidi="th-TH"/>
                <w14:ligatures w14:val="standardContextual"/>
              </w:rPr>
              <w:t>dd</w:t>
            </w:r>
            <w:r w:rsidRPr="00FA0949">
              <w:rPr>
                <w:rFonts w:eastAsia="DengXian"/>
                <w:kern w:val="2"/>
                <w:szCs w:val="26"/>
                <w:lang w:val="it-IT" w:eastAsia="zh-CN" w:bidi="th-TH"/>
                <w14:ligatures w14:val="standardContextual"/>
              </w:rPr>
              <w:t xml:space="preserve">, </w:t>
            </w:r>
            <w:r w:rsidRPr="00FA0949">
              <w:rPr>
                <w:rFonts w:eastAsia="DengXian"/>
                <w:i/>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12.0, 3.0 Hz, 1H), 2.55 (</w:t>
            </w:r>
            <w:r w:rsidRPr="00FA0949">
              <w:rPr>
                <w:rFonts w:eastAsia="DengXian"/>
                <w:i/>
                <w:iCs/>
                <w:kern w:val="2"/>
                <w:szCs w:val="26"/>
                <w:lang w:val="it-IT" w:eastAsia="zh-CN" w:bidi="th-TH"/>
                <w14:ligatures w14:val="standardContextual"/>
              </w:rPr>
              <w:t>dd</w:t>
            </w:r>
            <w:r w:rsidRPr="00FA0949">
              <w:rPr>
                <w:rFonts w:eastAsia="DengXian"/>
                <w:kern w:val="2"/>
                <w:szCs w:val="26"/>
                <w:lang w:val="it-IT" w:eastAsia="zh-CN" w:bidi="th-TH"/>
                <w14:ligatures w14:val="standardContextual"/>
              </w:rPr>
              <w:t xml:space="preserve">, </w:t>
            </w:r>
            <w:r w:rsidRPr="00FA0949">
              <w:rPr>
                <w:rFonts w:eastAsia="DengXian"/>
                <w:i/>
                <w:iCs/>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12.5, 3.5 Hz, 1H), 2.35 (</w:t>
            </w:r>
            <w:r w:rsidRPr="00FA0949">
              <w:rPr>
                <w:rFonts w:eastAsia="DengXian"/>
                <w:i/>
                <w:iCs/>
                <w:kern w:val="2"/>
                <w:szCs w:val="26"/>
                <w:lang w:val="it-IT" w:eastAsia="zh-CN" w:bidi="th-TH"/>
                <w14:ligatures w14:val="standardContextual"/>
              </w:rPr>
              <w:t xml:space="preserve">s, </w:t>
            </w:r>
            <w:r w:rsidRPr="00FA0949">
              <w:rPr>
                <w:rFonts w:eastAsia="DengXian"/>
                <w:kern w:val="2"/>
                <w:szCs w:val="26"/>
                <w:lang w:val="it-IT" w:eastAsia="zh-CN" w:bidi="th-TH"/>
                <w14:ligatures w14:val="standardContextual"/>
              </w:rPr>
              <w:t>3H), 2.21 (</w:t>
            </w:r>
            <w:r w:rsidRPr="00FA0949">
              <w:rPr>
                <w:rFonts w:eastAsia="DengXian"/>
                <w:i/>
                <w:iCs/>
                <w:kern w:val="2"/>
                <w:szCs w:val="26"/>
                <w:lang w:val="it-IT" w:eastAsia="zh-CN" w:bidi="th-TH"/>
                <w14:ligatures w14:val="standardContextual"/>
              </w:rPr>
              <w:t xml:space="preserve">s, </w:t>
            </w:r>
            <w:r w:rsidRPr="00FA0949">
              <w:rPr>
                <w:rFonts w:eastAsia="DengXian"/>
                <w:kern w:val="2"/>
                <w:szCs w:val="26"/>
                <w:lang w:val="it-IT" w:eastAsia="zh-CN" w:bidi="th-TH"/>
                <w14:ligatures w14:val="standardContextual"/>
              </w:rPr>
              <w:t>3H), 1.8 (</w:t>
            </w:r>
            <w:r w:rsidRPr="00FA0949">
              <w:rPr>
                <w:rFonts w:eastAsia="DengXian"/>
                <w:i/>
                <w:iCs/>
                <w:kern w:val="2"/>
                <w:szCs w:val="26"/>
                <w:lang w:val="it-IT" w:eastAsia="zh-CN" w:bidi="th-TH"/>
                <w14:ligatures w14:val="standardContextual"/>
              </w:rPr>
              <w:t>d</w:t>
            </w:r>
            <w:r w:rsidRPr="00FA0949">
              <w:rPr>
                <w:rFonts w:eastAsia="DengXian"/>
                <w:kern w:val="2"/>
                <w:szCs w:val="26"/>
                <w:lang w:val="it-IT" w:eastAsia="zh-CN" w:bidi="th-TH"/>
                <w14:ligatures w14:val="standardContextual"/>
              </w:rPr>
              <w:t xml:space="preserve">, </w:t>
            </w:r>
            <w:r w:rsidRPr="00FA0949">
              <w:rPr>
                <w:rFonts w:eastAsia="DengXian"/>
                <w:i/>
                <w:iCs/>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13.0 Hz, 2H), 1.72 (</w:t>
            </w:r>
            <w:r w:rsidRPr="00FA0949">
              <w:rPr>
                <w:rFonts w:eastAsia="DengXian"/>
                <w:i/>
                <w:iCs/>
                <w:kern w:val="2"/>
                <w:szCs w:val="26"/>
                <w:lang w:val="it-IT" w:eastAsia="zh-CN" w:bidi="th-TH"/>
                <w14:ligatures w14:val="standardContextual"/>
              </w:rPr>
              <w:t>d</w:t>
            </w:r>
            <w:r w:rsidRPr="00FA0949">
              <w:rPr>
                <w:rFonts w:eastAsia="DengXian"/>
                <w:kern w:val="2"/>
                <w:szCs w:val="26"/>
                <w:lang w:val="it-IT" w:eastAsia="zh-CN" w:bidi="th-TH"/>
                <w14:ligatures w14:val="standardContextual"/>
              </w:rPr>
              <w:t xml:space="preserve">, </w:t>
            </w:r>
            <w:r w:rsidRPr="00FA0949">
              <w:rPr>
                <w:rFonts w:eastAsia="DengXian"/>
                <w:i/>
                <w:iCs/>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11.0 Hz, 2H), 1.67 (</w:t>
            </w:r>
            <w:r w:rsidRPr="00FA0949">
              <w:rPr>
                <w:rFonts w:eastAsia="DengXian"/>
                <w:i/>
                <w:iCs/>
                <w:kern w:val="2"/>
                <w:szCs w:val="26"/>
                <w:lang w:val="it-IT" w:eastAsia="zh-CN" w:bidi="th-TH"/>
                <w14:ligatures w14:val="standardContextual"/>
              </w:rPr>
              <w:t>d</w:t>
            </w:r>
            <w:r w:rsidRPr="00FA0949">
              <w:rPr>
                <w:rFonts w:eastAsia="DengXian"/>
                <w:kern w:val="2"/>
                <w:szCs w:val="26"/>
                <w:lang w:val="it-IT" w:eastAsia="zh-CN" w:bidi="th-TH"/>
                <w14:ligatures w14:val="standardContextual"/>
              </w:rPr>
              <w:t xml:space="preserve">, </w:t>
            </w:r>
            <w:r w:rsidRPr="00FA0949">
              <w:rPr>
                <w:rFonts w:eastAsia="DengXian"/>
                <w:i/>
                <w:iCs/>
                <w:kern w:val="2"/>
                <w:szCs w:val="26"/>
                <w:lang w:val="it-IT" w:eastAsia="zh-CN" w:bidi="th-TH"/>
                <w14:ligatures w14:val="standardContextual"/>
              </w:rPr>
              <w:t>J</w:t>
            </w:r>
            <w:r w:rsidRPr="00FA0949">
              <w:rPr>
                <w:rFonts w:eastAsia="DengXian"/>
                <w:kern w:val="2"/>
                <w:szCs w:val="26"/>
                <w:lang w:val="it-IT" w:eastAsia="zh-CN" w:bidi="th-TH"/>
                <w14:ligatures w14:val="standardContextual"/>
              </w:rPr>
              <w:t xml:space="preserve"> = 12.5 Hz, 1H), 1.37 – 1.29 (</w:t>
            </w:r>
            <w:r w:rsidRPr="00FA0949">
              <w:rPr>
                <w:rFonts w:eastAsia="DengXian"/>
                <w:i/>
                <w:iCs/>
                <w:kern w:val="2"/>
                <w:szCs w:val="26"/>
                <w:lang w:val="it-IT" w:eastAsia="zh-CN" w:bidi="th-TH"/>
                <w14:ligatures w14:val="standardContextual"/>
              </w:rPr>
              <w:t xml:space="preserve">m, </w:t>
            </w:r>
            <w:r w:rsidRPr="00FA0949">
              <w:rPr>
                <w:rFonts w:eastAsia="DengXian"/>
                <w:kern w:val="2"/>
                <w:szCs w:val="26"/>
                <w:lang w:val="it-IT" w:eastAsia="zh-CN" w:bidi="th-TH"/>
                <w14:ligatures w14:val="standardContextual"/>
              </w:rPr>
              <w:t>2H), 1.24 – 1.16 (</w:t>
            </w:r>
            <w:r w:rsidRPr="00FA0949">
              <w:rPr>
                <w:rFonts w:eastAsia="DengXian"/>
                <w:i/>
                <w:iCs/>
                <w:kern w:val="2"/>
                <w:szCs w:val="26"/>
                <w:lang w:val="it-IT" w:eastAsia="zh-CN" w:bidi="th-TH"/>
                <w14:ligatures w14:val="standardContextual"/>
              </w:rPr>
              <w:t xml:space="preserve">m, </w:t>
            </w:r>
            <w:r w:rsidRPr="00FA0949">
              <w:rPr>
                <w:rFonts w:eastAsia="DengXian"/>
                <w:kern w:val="2"/>
                <w:szCs w:val="26"/>
                <w:lang w:val="it-IT" w:eastAsia="zh-CN" w:bidi="th-TH"/>
                <w14:ligatures w14:val="standardContextual"/>
              </w:rPr>
              <w:t>1H).</w:t>
            </w:r>
          </w:p>
          <w:p w14:paraId="23E09841"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 xml:space="preserve">164.2, 161.5, 157.4, 149.4, 146.7, 135.0, 126.8, 126.4, 126.0, 125.7, 125.4, 60.6, 37.8, 28.7, 26.4, 25.4, 13.3, 11.6. </w:t>
            </w:r>
          </w:p>
          <w:p w14:paraId="0B920010" w14:textId="36B6B8CB" w:rsidR="00860700" w:rsidRPr="00A92913" w:rsidRDefault="00860700"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23</w:t>
            </w:r>
            <w:r w:rsidRPr="00A92913">
              <w:rPr>
                <w:szCs w:val="26"/>
              </w:rPr>
              <w:t>H</w:t>
            </w:r>
            <w:r w:rsidRPr="00A92913">
              <w:rPr>
                <w:szCs w:val="26"/>
                <w:vertAlign w:val="subscript"/>
              </w:rPr>
              <w:t>28</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410.1902</w:t>
            </w:r>
            <w:r w:rsidRPr="00A92913">
              <w:t xml:space="preserve">, tìm thấy: </w:t>
            </w:r>
            <w:r w:rsidRPr="00A92913">
              <w:rPr>
                <w:szCs w:val="26"/>
              </w:rPr>
              <w:t>410.1901.</w:t>
            </w:r>
          </w:p>
        </w:tc>
      </w:tr>
    </w:tbl>
    <w:p w14:paraId="0D8456B4"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3-benzyl-2-(((4-methoxy-3,5-dimethylpyridin-2-yl)methyl)thio)quinazolin-4(3</w:t>
      </w:r>
      <w:r w:rsidRPr="00A92913">
        <w:rPr>
          <w:rFonts w:eastAsia="Calibri"/>
          <w:b/>
          <w:bCs/>
          <w:i/>
          <w:iCs/>
          <w:szCs w:val="26"/>
          <w:lang w:val="en-GB"/>
        </w:rPr>
        <w:t>H</w:t>
      </w:r>
      <w:r w:rsidRPr="00A92913">
        <w:rPr>
          <w:rFonts w:eastAsia="Calibri"/>
          <w:b/>
          <w:bCs/>
          <w:szCs w:val="26"/>
          <w:lang w:val="en-GB"/>
        </w:rPr>
        <w:t>)-one (4j)</w:t>
      </w:r>
    </w:p>
    <w:tbl>
      <w:tblPr>
        <w:tblStyle w:val="TableGrid"/>
        <w:tblW w:w="5000" w:type="pct"/>
        <w:tblLook w:val="04A0" w:firstRow="1" w:lastRow="0" w:firstColumn="1" w:lastColumn="0" w:noHBand="0" w:noVBand="1"/>
      </w:tblPr>
      <w:tblGrid>
        <w:gridCol w:w="3172"/>
        <w:gridCol w:w="5747"/>
      </w:tblGrid>
      <w:tr w:rsidR="00727946" w:rsidRPr="005A6CB9" w14:paraId="33314007" w14:textId="77777777" w:rsidTr="00FA0949">
        <w:tc>
          <w:tcPr>
            <w:tcW w:w="1778" w:type="pct"/>
          </w:tcPr>
          <w:p w14:paraId="28FEF642" w14:textId="17A67C89" w:rsidR="008C6B9A" w:rsidRPr="00A92913" w:rsidRDefault="008C6B9A" w:rsidP="00727946">
            <w:pPr>
              <w:spacing w:line="360" w:lineRule="auto"/>
              <w:jc w:val="center"/>
              <w:rPr>
                <w:rFonts w:eastAsia="Calibri"/>
                <w:szCs w:val="26"/>
              </w:rPr>
            </w:pPr>
            <w:r w:rsidRPr="00A92913">
              <w:rPr>
                <w:noProof/>
              </w:rPr>
              <w:lastRenderedPageBreak/>
              <w:drawing>
                <wp:inline distT="0" distB="0" distL="0" distR="0" wp14:anchorId="56977C97" wp14:editId="75E1E8FF">
                  <wp:extent cx="1842149" cy="1312545"/>
                  <wp:effectExtent l="0" t="0" r="5715" b="1905"/>
                  <wp:docPr id="680749804"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842149" cy="1312545"/>
                          </a:xfrm>
                          <a:prstGeom prst="rect">
                            <a:avLst/>
                          </a:prstGeom>
                          <a:noFill/>
                          <a:ln>
                            <a:noFill/>
                          </a:ln>
                        </pic:spPr>
                      </pic:pic>
                    </a:graphicData>
                  </a:graphic>
                </wp:inline>
              </w:drawing>
            </w:r>
          </w:p>
        </w:tc>
        <w:tc>
          <w:tcPr>
            <w:tcW w:w="3222" w:type="pct"/>
          </w:tcPr>
          <w:p w14:paraId="583A04A9" w14:textId="3F05B854" w:rsidR="008C6B9A" w:rsidRPr="00A92913" w:rsidRDefault="008C6B9A" w:rsidP="00727946">
            <w:pPr>
              <w:spacing w:line="360" w:lineRule="auto"/>
              <w:rPr>
                <w:szCs w:val="26"/>
              </w:rPr>
            </w:pPr>
            <w:r w:rsidRPr="00A92913">
              <w:rPr>
                <w:szCs w:val="26"/>
              </w:rPr>
              <w:t>Dạng bột màu trắng, hiệu suất 72</w:t>
            </w:r>
            <w:r w:rsidR="0012619D">
              <w:rPr>
                <w:szCs w:val="26"/>
              </w:rPr>
              <w:t xml:space="preserve"> </w:t>
            </w:r>
            <w:r w:rsidRPr="00A92913">
              <w:rPr>
                <w:szCs w:val="26"/>
              </w:rPr>
              <w:t>% (</w:t>
            </w:r>
            <w:r w:rsidRPr="00A92913">
              <w:rPr>
                <w:szCs w:val="26"/>
                <w:lang w:val="fr-FR"/>
              </w:rPr>
              <w:t>0.60 g</w:t>
            </w:r>
            <w:r w:rsidRPr="00A92913">
              <w:rPr>
                <w:szCs w:val="26"/>
              </w:rPr>
              <w:t xml:space="preserve">), m.p. </w:t>
            </w:r>
            <w:r w:rsidRPr="00A92913">
              <w:rPr>
                <w:szCs w:val="26"/>
                <w:lang w:val="fr-FR"/>
              </w:rPr>
              <w:t>1</w:t>
            </w:r>
            <w:r w:rsidR="0071285A" w:rsidRPr="00A92913">
              <w:rPr>
                <w:szCs w:val="26"/>
                <w:lang w:val="fr-FR"/>
              </w:rPr>
              <w:t>02</w:t>
            </w:r>
            <w:r w:rsidRPr="00A92913">
              <w:rPr>
                <w:szCs w:val="26"/>
                <w:lang w:val="fr-FR"/>
              </w:rPr>
              <w:t>-1</w:t>
            </w:r>
            <w:r w:rsidR="0071285A" w:rsidRPr="00A92913">
              <w:rPr>
                <w:szCs w:val="26"/>
                <w:lang w:val="fr-FR"/>
              </w:rPr>
              <w:t>04</w:t>
            </w:r>
            <w:r w:rsidRPr="00A92913">
              <w:rPr>
                <w:szCs w:val="26"/>
                <w:lang w:val="fr-FR"/>
              </w:rPr>
              <w:t xml:space="preserve"> </w:t>
            </w:r>
            <w:r w:rsidRPr="00A92913">
              <w:rPr>
                <w:szCs w:val="26"/>
                <w:vertAlign w:val="superscript"/>
              </w:rPr>
              <w:t>o</w:t>
            </w:r>
            <w:r w:rsidRPr="00A92913">
              <w:rPr>
                <w:szCs w:val="26"/>
              </w:rPr>
              <w:t>C.</w:t>
            </w:r>
          </w:p>
          <w:p w14:paraId="3CEEE0C2" w14:textId="54284ECB" w:rsidR="008C6B9A" w:rsidRPr="00FA0949" w:rsidRDefault="00A348C1"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xml:space="preserve">, KBr): </w:t>
            </w:r>
            <w:r w:rsidRPr="00A92913">
              <w:rPr>
                <w:noProof/>
                <w:szCs w:val="26"/>
                <w:lang w:val="it-IT"/>
              </w:rPr>
              <w:t>29</w:t>
            </w:r>
            <w:r>
              <w:rPr>
                <w:noProof/>
                <w:szCs w:val="26"/>
                <w:lang w:val="it-IT"/>
              </w:rPr>
              <w:t>64</w:t>
            </w:r>
            <w:r w:rsidRPr="00A92913">
              <w:rPr>
                <w:noProof/>
                <w:szCs w:val="26"/>
                <w:lang w:val="it-IT"/>
              </w:rPr>
              <w:t xml:space="preserve"> </w:t>
            </w:r>
            <w:r w:rsidRPr="00A92913">
              <w:rPr>
                <w:szCs w:val="26"/>
                <w:lang w:val="it-IT"/>
              </w:rPr>
              <w:t>(Csp</w:t>
            </w:r>
            <w:r w:rsidRPr="00A92913">
              <w:rPr>
                <w:szCs w:val="26"/>
                <w:vertAlign w:val="superscript"/>
                <w:lang w:val="it-IT"/>
              </w:rPr>
              <w:t>2</w:t>
            </w:r>
            <w:r w:rsidRPr="00A92913">
              <w:rPr>
                <w:szCs w:val="26"/>
                <w:lang w:val="it-IT"/>
              </w:rPr>
              <w:t xml:space="preserve">-H), </w:t>
            </w:r>
            <w:r w:rsidRPr="00A92913">
              <w:rPr>
                <w:noProof/>
                <w:szCs w:val="26"/>
                <w:lang w:val="it-IT"/>
              </w:rPr>
              <w:t>29</w:t>
            </w:r>
            <w:r>
              <w:rPr>
                <w:noProof/>
                <w:szCs w:val="26"/>
                <w:lang w:val="it-IT"/>
              </w:rPr>
              <w:t>23</w:t>
            </w:r>
            <w:r w:rsidRPr="00A92913">
              <w:rPr>
                <w:noProof/>
                <w:szCs w:val="26"/>
                <w:lang w:val="it-IT"/>
              </w:rPr>
              <w:t xml:space="preserve"> </w:t>
            </w:r>
            <w:r w:rsidRPr="00A92913">
              <w:rPr>
                <w:szCs w:val="26"/>
                <w:lang w:val="it-IT"/>
              </w:rPr>
              <w:t>(Csp</w:t>
            </w:r>
            <w:r w:rsidRPr="00A92913">
              <w:rPr>
                <w:szCs w:val="26"/>
                <w:vertAlign w:val="superscript"/>
                <w:lang w:val="it-IT"/>
              </w:rPr>
              <w:t>3</w:t>
            </w:r>
            <w:r w:rsidRPr="00A92913">
              <w:rPr>
                <w:szCs w:val="26"/>
                <w:lang w:val="it-IT"/>
              </w:rPr>
              <w:t xml:space="preserve">-H), </w:t>
            </w:r>
            <w:r w:rsidRPr="00A92913">
              <w:rPr>
                <w:noProof/>
                <w:szCs w:val="26"/>
                <w:lang w:val="it-IT"/>
              </w:rPr>
              <w:t>16</w:t>
            </w:r>
            <w:r>
              <w:rPr>
                <w:noProof/>
                <w:szCs w:val="26"/>
                <w:lang w:val="it-IT"/>
              </w:rPr>
              <w:t>80</w:t>
            </w:r>
            <w:r w:rsidRPr="00A92913">
              <w:rPr>
                <w:noProof/>
                <w:szCs w:val="26"/>
                <w:lang w:val="it-IT"/>
              </w:rPr>
              <w:t xml:space="preserve"> </w:t>
            </w:r>
            <w:r w:rsidRPr="00A92913">
              <w:rPr>
                <w:szCs w:val="26"/>
                <w:lang w:val="it-IT"/>
              </w:rPr>
              <w:t xml:space="preserve">(C=O), </w:t>
            </w:r>
            <w:r w:rsidRPr="00A92913">
              <w:rPr>
                <w:noProof/>
                <w:szCs w:val="26"/>
                <w:lang w:val="it-IT"/>
              </w:rPr>
              <w:t>16</w:t>
            </w:r>
            <w:r>
              <w:rPr>
                <w:noProof/>
                <w:szCs w:val="26"/>
                <w:lang w:val="it-IT"/>
              </w:rPr>
              <w:t>11</w:t>
            </w:r>
            <w:r w:rsidRPr="00A92913">
              <w:rPr>
                <w:szCs w:val="26"/>
                <w:lang w:val="it-IT"/>
              </w:rPr>
              <w:t xml:space="preserve">, </w:t>
            </w:r>
            <w:r w:rsidRPr="00A92913">
              <w:rPr>
                <w:noProof/>
                <w:szCs w:val="26"/>
                <w:lang w:val="it-IT"/>
              </w:rPr>
              <w:t>15</w:t>
            </w:r>
            <w:r>
              <w:rPr>
                <w:noProof/>
                <w:szCs w:val="26"/>
                <w:lang w:val="it-IT"/>
              </w:rPr>
              <w:t>45</w:t>
            </w:r>
            <w:r w:rsidRPr="00A92913">
              <w:rPr>
                <w:szCs w:val="26"/>
                <w:lang w:val="it-IT"/>
              </w:rPr>
              <w:t xml:space="preserve">, </w:t>
            </w:r>
            <w:r w:rsidRPr="00A92913">
              <w:rPr>
                <w:noProof/>
                <w:szCs w:val="26"/>
                <w:lang w:val="it-IT"/>
              </w:rPr>
              <w:t>12</w:t>
            </w:r>
            <w:r>
              <w:rPr>
                <w:noProof/>
                <w:szCs w:val="26"/>
                <w:lang w:val="it-IT"/>
              </w:rPr>
              <w:t>57</w:t>
            </w:r>
            <w:r w:rsidRPr="00A92913">
              <w:rPr>
                <w:noProof/>
                <w:szCs w:val="26"/>
                <w:lang w:val="it-IT"/>
              </w:rPr>
              <w:t xml:space="preserve"> </w:t>
            </w:r>
            <w:r w:rsidRPr="00A92913">
              <w:rPr>
                <w:szCs w:val="26"/>
                <w:lang w:val="it-IT"/>
              </w:rPr>
              <w:t>(C=C, C=N, C-O)</w:t>
            </w:r>
          </w:p>
        </w:tc>
      </w:tr>
      <w:tr w:rsidR="00727946" w:rsidRPr="00A92913" w14:paraId="6FA29FED" w14:textId="77777777" w:rsidTr="00FA0949">
        <w:tc>
          <w:tcPr>
            <w:tcW w:w="5000" w:type="pct"/>
            <w:gridSpan w:val="2"/>
          </w:tcPr>
          <w:p w14:paraId="03722650"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DengXian"/>
                <w:kern w:val="2"/>
                <w:szCs w:val="26"/>
                <w:lang w:eastAsia="zh-CN" w:bidi="th-TH"/>
                <w14:ligatures w14:val="standardContextual"/>
              </w:rPr>
              <w:t>8.16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1H), 8.13 (</w:t>
            </w:r>
            <w:r w:rsidRPr="00A92913">
              <w:rPr>
                <w:rFonts w:eastAsia="DengXian"/>
                <w:i/>
                <w:iCs/>
                <w:kern w:val="2"/>
                <w:szCs w:val="26"/>
                <w:lang w:eastAsia="zh-CN" w:bidi="th-TH"/>
                <w14:ligatures w14:val="standardContextual"/>
              </w:rPr>
              <w:t>dd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1.5 Hz, 1H), 7.85 (</w:t>
            </w:r>
            <w:r w:rsidRPr="00A92913">
              <w:rPr>
                <w:rFonts w:eastAsia="DengXian"/>
                <w:i/>
                <w:iCs/>
                <w:kern w:val="2"/>
                <w:szCs w:val="26"/>
                <w:lang w:eastAsia="zh-CN" w:bidi="th-TH"/>
                <w14:ligatures w14:val="standardContextual"/>
              </w:rPr>
              <w:t>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8.5, 1.5 Hz, 1H), 7.63 (</w:t>
            </w:r>
            <w:r w:rsidRPr="00A92913">
              <w:rPr>
                <w:rFonts w:eastAsia="DengXian"/>
                <w:i/>
                <w:iCs/>
                <w:kern w:val="2"/>
                <w:szCs w:val="26"/>
                <w:lang w:eastAsia="zh-CN" w:bidi="th-TH"/>
                <w14:ligatures w14:val="standardContextual"/>
              </w:rPr>
              <w:t>d</w:t>
            </w:r>
            <w:r w:rsidRPr="00A92913">
              <w:rPr>
                <w:rFonts w:eastAsia="DengXian"/>
                <w:kern w:val="2"/>
                <w:szCs w:val="26"/>
                <w:lang w:eastAsia="zh-CN" w:bidi="th-TH"/>
                <w14:ligatures w14:val="standardContextual"/>
              </w:rPr>
              <w:t>,</w:t>
            </w:r>
            <w:r w:rsidRPr="00A92913">
              <w:rPr>
                <w:rFonts w:eastAsia="DengXian"/>
                <w:i/>
                <w:iCs/>
                <w:kern w:val="2"/>
                <w:szCs w:val="26"/>
                <w:lang w:eastAsia="zh-CN" w:bidi="th-TH"/>
                <w14:ligatures w14:val="standardContextual"/>
              </w:rPr>
              <w:t xml:space="preserve"> J</w:t>
            </w:r>
            <w:r w:rsidRPr="00A92913">
              <w:rPr>
                <w:rFonts w:eastAsia="DengXian"/>
                <w:kern w:val="2"/>
                <w:szCs w:val="26"/>
                <w:lang w:eastAsia="zh-CN" w:bidi="th-TH"/>
                <w14:ligatures w14:val="standardContextual"/>
              </w:rPr>
              <w:t xml:space="preserve"> = 8.5 Hz, 1H), 7.50 (</w:t>
            </w:r>
            <w:r w:rsidRPr="00A92913">
              <w:rPr>
                <w:rFonts w:eastAsia="DengXian"/>
                <w:i/>
                <w:iCs/>
                <w:kern w:val="2"/>
                <w:szCs w:val="26"/>
                <w:lang w:eastAsia="zh-CN" w:bidi="th-TH"/>
                <w14:ligatures w14:val="standardContextual"/>
              </w:rPr>
              <w:t>td</w:t>
            </w:r>
            <w:r w:rsidRPr="00A92913">
              <w:rPr>
                <w:rFonts w:eastAsia="DengXian"/>
                <w:kern w:val="2"/>
                <w:szCs w:val="26"/>
                <w:lang w:eastAsia="zh-CN" w:bidi="th-TH"/>
                <w14:ligatures w14:val="standardContextual"/>
              </w:rPr>
              <w:t xml:space="preserve">, </w:t>
            </w:r>
            <w:r w:rsidRPr="00A92913">
              <w:rPr>
                <w:rFonts w:eastAsia="DengXian"/>
                <w:i/>
                <w:iCs/>
                <w:kern w:val="2"/>
                <w:szCs w:val="26"/>
                <w:lang w:eastAsia="zh-CN" w:bidi="th-TH"/>
                <w14:ligatures w14:val="standardContextual"/>
              </w:rPr>
              <w:t>J</w:t>
            </w:r>
            <w:r w:rsidRPr="00A92913">
              <w:rPr>
                <w:rFonts w:eastAsia="DengXian"/>
                <w:kern w:val="2"/>
                <w:szCs w:val="26"/>
                <w:lang w:eastAsia="zh-CN" w:bidi="th-TH"/>
                <w14:ligatures w14:val="standardContextual"/>
              </w:rPr>
              <w:t xml:space="preserve"> = 8.0, 1.0 Hz, 1H), 7.34 – 7.31 (</w:t>
            </w:r>
            <w:r w:rsidRPr="00A92913">
              <w:rPr>
                <w:rFonts w:eastAsia="DengXian"/>
                <w:i/>
                <w:iCs/>
                <w:kern w:val="2"/>
                <w:szCs w:val="26"/>
                <w:lang w:eastAsia="zh-CN" w:bidi="th-TH"/>
                <w14:ligatures w14:val="standardContextual"/>
              </w:rPr>
              <w:t xml:space="preserve">m, </w:t>
            </w:r>
            <w:r w:rsidRPr="00A92913">
              <w:rPr>
                <w:rFonts w:eastAsia="DengXian"/>
                <w:kern w:val="2"/>
                <w:szCs w:val="26"/>
                <w:lang w:eastAsia="zh-CN" w:bidi="th-TH"/>
                <w14:ligatures w14:val="standardContextual"/>
              </w:rPr>
              <w:t>2H), 7.28 – 7.24 (</w:t>
            </w:r>
            <w:r w:rsidRPr="00A92913">
              <w:rPr>
                <w:rFonts w:eastAsia="DengXian"/>
                <w:i/>
                <w:iCs/>
                <w:kern w:val="2"/>
                <w:szCs w:val="26"/>
                <w:lang w:eastAsia="zh-CN" w:bidi="th-TH"/>
                <w14:ligatures w14:val="standardContextual"/>
              </w:rPr>
              <w:t xml:space="preserve">m, </w:t>
            </w:r>
            <w:r w:rsidRPr="00A92913">
              <w:rPr>
                <w:rFonts w:eastAsia="DengXian"/>
                <w:kern w:val="2"/>
                <w:szCs w:val="26"/>
                <w:lang w:eastAsia="zh-CN" w:bidi="th-TH"/>
                <w14:ligatures w14:val="standardContextual"/>
              </w:rPr>
              <w:t>3H), 5.36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2H), 4.66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 xml:space="preserve">2H), 3.72 (3H, </w:t>
            </w:r>
            <w:r w:rsidRPr="00A92913">
              <w:rPr>
                <w:rFonts w:eastAsia="DengXian"/>
                <w:i/>
                <w:iCs/>
                <w:kern w:val="2"/>
                <w:szCs w:val="26"/>
                <w:lang w:eastAsia="zh-CN" w:bidi="th-TH"/>
                <w14:ligatures w14:val="standardContextual"/>
              </w:rPr>
              <w:t>s</w:t>
            </w:r>
            <w:r w:rsidRPr="00A92913">
              <w:rPr>
                <w:rFonts w:eastAsia="DengXian"/>
                <w:kern w:val="2"/>
                <w:szCs w:val="26"/>
                <w:lang w:eastAsia="zh-CN" w:bidi="th-TH"/>
                <w14:ligatures w14:val="standardContextual"/>
              </w:rPr>
              <w:t>), 2.29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3H), 2.19 (</w:t>
            </w:r>
            <w:r w:rsidRPr="00A92913">
              <w:rPr>
                <w:rFonts w:eastAsia="DengXian"/>
                <w:i/>
                <w:iCs/>
                <w:kern w:val="2"/>
                <w:szCs w:val="26"/>
                <w:lang w:eastAsia="zh-CN" w:bidi="th-TH"/>
                <w14:ligatures w14:val="standardContextual"/>
              </w:rPr>
              <w:t xml:space="preserve">s, </w:t>
            </w:r>
            <w:r w:rsidRPr="00A92913">
              <w:rPr>
                <w:rFonts w:eastAsia="DengXian"/>
                <w:kern w:val="2"/>
                <w:szCs w:val="26"/>
                <w:lang w:eastAsia="zh-CN" w:bidi="th-TH"/>
                <w14:ligatures w14:val="standardContextual"/>
              </w:rPr>
              <w:t>3H).</w:t>
            </w:r>
          </w:p>
          <w:p w14:paraId="09655DF0" w14:textId="77777777" w:rsidR="008C6B9A" w:rsidRPr="00A92913" w:rsidRDefault="008C6B9A" w:rsidP="00727946">
            <w:pPr>
              <w:spacing w:line="360" w:lineRule="auto"/>
              <w:rPr>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szCs w:val="26"/>
              </w:rPr>
              <w:t>163.9, 161.3, 157.4, 154.2 (154.24, 154.16), 153.9, 149.3, 147.6, 136.2, 135.3, 129.0, 127.8, 127.4, 126.6, 126.4, 125.7, 125.3, 119.4, 60.4, 47.2, 37.5, 13.6, 11.6.</w:t>
            </w:r>
          </w:p>
          <w:p w14:paraId="4D346F67" w14:textId="0A8A6603" w:rsidR="005F5CB6" w:rsidRPr="00A92913" w:rsidRDefault="005F5CB6"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24</w:t>
            </w:r>
            <w:r w:rsidRPr="00A92913">
              <w:rPr>
                <w:szCs w:val="26"/>
              </w:rPr>
              <w:t>H</w:t>
            </w:r>
            <w:r w:rsidRPr="00A92913">
              <w:rPr>
                <w:szCs w:val="26"/>
                <w:vertAlign w:val="subscript"/>
              </w:rPr>
              <w:t>24</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418.1589</w:t>
            </w:r>
            <w:r w:rsidRPr="00A92913">
              <w:t xml:space="preserve">, tìm thấy: </w:t>
            </w:r>
            <w:r w:rsidRPr="00A92913">
              <w:rPr>
                <w:szCs w:val="26"/>
              </w:rPr>
              <w:t>418.1592.</w:t>
            </w:r>
          </w:p>
        </w:tc>
      </w:tr>
    </w:tbl>
    <w:p w14:paraId="4CDE3B50" w14:textId="77777777" w:rsidR="008C6B9A" w:rsidRPr="00A92913" w:rsidRDefault="008C6B9A" w:rsidP="00FA0949">
      <w:pPr>
        <w:keepNext/>
        <w:spacing w:line="240" w:lineRule="auto"/>
        <w:rPr>
          <w:rFonts w:eastAsia="Calibri"/>
          <w:b/>
          <w:bCs/>
          <w:szCs w:val="26"/>
          <w:lang w:val="en-GB"/>
        </w:rPr>
      </w:pPr>
      <w:r w:rsidRPr="00A92913">
        <w:rPr>
          <w:rFonts w:eastAsia="Calibri"/>
          <w:b/>
          <w:bCs/>
          <w:szCs w:val="26"/>
          <w:lang w:val="en-GB"/>
        </w:rPr>
        <w:t>3-ethyl-2-(((4-methoxy-3,5-dimethylpyridin-2-yl)methyl)thio)quinazolin-4(3</w:t>
      </w:r>
      <w:r w:rsidRPr="00A92913">
        <w:rPr>
          <w:rFonts w:eastAsia="Calibri"/>
          <w:b/>
          <w:bCs/>
          <w:i/>
          <w:iCs/>
          <w:szCs w:val="26"/>
          <w:lang w:val="en-GB"/>
        </w:rPr>
        <w:t>H</w:t>
      </w:r>
      <w:r w:rsidRPr="00A92913">
        <w:rPr>
          <w:rFonts w:eastAsia="Calibri"/>
          <w:b/>
          <w:bCs/>
          <w:szCs w:val="26"/>
          <w:lang w:val="en-GB"/>
        </w:rPr>
        <w:t>)-one (4k)</w:t>
      </w:r>
    </w:p>
    <w:tbl>
      <w:tblPr>
        <w:tblStyle w:val="TableGrid"/>
        <w:tblW w:w="5000" w:type="pct"/>
        <w:tblLook w:val="04A0" w:firstRow="1" w:lastRow="0" w:firstColumn="1" w:lastColumn="0" w:noHBand="0" w:noVBand="1"/>
      </w:tblPr>
      <w:tblGrid>
        <w:gridCol w:w="3164"/>
        <w:gridCol w:w="5755"/>
      </w:tblGrid>
      <w:tr w:rsidR="00727946" w:rsidRPr="005A6CB9" w14:paraId="776234B9" w14:textId="77777777" w:rsidTr="00FA0949">
        <w:tc>
          <w:tcPr>
            <w:tcW w:w="1774" w:type="pct"/>
          </w:tcPr>
          <w:p w14:paraId="04963B6A" w14:textId="795845A4" w:rsidR="008C6B9A" w:rsidRPr="00A92913" w:rsidRDefault="008C6B9A" w:rsidP="00727946">
            <w:pPr>
              <w:spacing w:line="360" w:lineRule="auto"/>
              <w:jc w:val="center"/>
              <w:rPr>
                <w:rFonts w:eastAsia="Calibri"/>
                <w:szCs w:val="26"/>
              </w:rPr>
            </w:pPr>
            <w:r w:rsidRPr="00A92913">
              <w:rPr>
                <w:noProof/>
              </w:rPr>
              <w:drawing>
                <wp:inline distT="0" distB="0" distL="0" distR="0" wp14:anchorId="0C93947C" wp14:editId="5C584547">
                  <wp:extent cx="1798357" cy="1012190"/>
                  <wp:effectExtent l="0" t="0" r="0" b="0"/>
                  <wp:docPr id="1642680276"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798357" cy="1012190"/>
                          </a:xfrm>
                          <a:prstGeom prst="rect">
                            <a:avLst/>
                          </a:prstGeom>
                          <a:noFill/>
                          <a:ln>
                            <a:noFill/>
                          </a:ln>
                        </pic:spPr>
                      </pic:pic>
                    </a:graphicData>
                  </a:graphic>
                </wp:inline>
              </w:drawing>
            </w:r>
          </w:p>
        </w:tc>
        <w:tc>
          <w:tcPr>
            <w:tcW w:w="3226" w:type="pct"/>
          </w:tcPr>
          <w:p w14:paraId="127212B3" w14:textId="6594F728" w:rsidR="008C6B9A" w:rsidRPr="00A92913" w:rsidRDefault="008C6B9A" w:rsidP="00727946">
            <w:pPr>
              <w:spacing w:line="360" w:lineRule="auto"/>
              <w:rPr>
                <w:szCs w:val="26"/>
              </w:rPr>
            </w:pPr>
            <w:r w:rsidRPr="00A92913">
              <w:rPr>
                <w:szCs w:val="26"/>
              </w:rPr>
              <w:t>Dạng bột màu trắng, hiệu suất 62</w:t>
            </w:r>
            <w:r w:rsidR="0012619D">
              <w:rPr>
                <w:szCs w:val="26"/>
              </w:rPr>
              <w:t xml:space="preserve"> </w:t>
            </w:r>
            <w:r w:rsidRPr="00A92913">
              <w:rPr>
                <w:szCs w:val="26"/>
              </w:rPr>
              <w:t>% (</w:t>
            </w:r>
            <w:r w:rsidRPr="00A92913">
              <w:rPr>
                <w:szCs w:val="26"/>
                <w:lang w:val="fr-FR"/>
              </w:rPr>
              <w:t>0.43 g</w:t>
            </w:r>
            <w:r w:rsidRPr="00A92913">
              <w:rPr>
                <w:szCs w:val="26"/>
              </w:rPr>
              <w:t xml:space="preserve">), m.p. </w:t>
            </w:r>
            <w:r w:rsidRPr="00A92913">
              <w:rPr>
                <w:szCs w:val="26"/>
                <w:lang w:val="fr-FR"/>
              </w:rPr>
              <w:t>1</w:t>
            </w:r>
            <w:r w:rsidR="0071285A" w:rsidRPr="00A92913">
              <w:rPr>
                <w:szCs w:val="26"/>
                <w:lang w:val="fr-FR"/>
              </w:rPr>
              <w:t>33</w:t>
            </w:r>
            <w:r w:rsidRPr="00A92913">
              <w:rPr>
                <w:szCs w:val="26"/>
                <w:lang w:val="fr-FR"/>
              </w:rPr>
              <w:t>-1</w:t>
            </w:r>
            <w:r w:rsidR="0071285A" w:rsidRPr="00A92913">
              <w:rPr>
                <w:szCs w:val="26"/>
                <w:lang w:val="fr-FR"/>
              </w:rPr>
              <w:t>35</w:t>
            </w:r>
            <w:r w:rsidRPr="00A92913">
              <w:rPr>
                <w:szCs w:val="26"/>
                <w:lang w:val="fr-FR"/>
              </w:rPr>
              <w:t xml:space="preserve"> </w:t>
            </w:r>
            <w:r w:rsidRPr="00A92913">
              <w:rPr>
                <w:szCs w:val="26"/>
                <w:vertAlign w:val="superscript"/>
              </w:rPr>
              <w:t>o</w:t>
            </w:r>
            <w:r w:rsidRPr="00A92913">
              <w:rPr>
                <w:szCs w:val="26"/>
              </w:rPr>
              <w:t>C.</w:t>
            </w:r>
          </w:p>
          <w:p w14:paraId="3D44118D" w14:textId="77777777" w:rsidR="008C6B9A" w:rsidRPr="00A92913" w:rsidRDefault="008C6B9A"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xml:space="preserve">, KBr): </w:t>
            </w:r>
            <w:r w:rsidRPr="00A92913">
              <w:rPr>
                <w:noProof/>
                <w:szCs w:val="26"/>
                <w:lang w:val="it-IT"/>
              </w:rPr>
              <w:t xml:space="preserve">2979 </w:t>
            </w:r>
            <w:r w:rsidRPr="00A92913">
              <w:rPr>
                <w:szCs w:val="26"/>
                <w:lang w:val="it-IT"/>
              </w:rPr>
              <w:t>(Csp</w:t>
            </w:r>
            <w:r w:rsidRPr="00A92913">
              <w:rPr>
                <w:szCs w:val="26"/>
                <w:vertAlign w:val="superscript"/>
                <w:lang w:val="it-IT"/>
              </w:rPr>
              <w:t>2</w:t>
            </w:r>
            <w:r w:rsidRPr="00A92913">
              <w:rPr>
                <w:szCs w:val="26"/>
                <w:lang w:val="it-IT"/>
              </w:rPr>
              <w:t xml:space="preserve">-H), </w:t>
            </w:r>
            <w:r w:rsidRPr="00A92913">
              <w:rPr>
                <w:noProof/>
                <w:szCs w:val="26"/>
                <w:lang w:val="it-IT"/>
              </w:rPr>
              <w:t xml:space="preserve">2931 </w:t>
            </w:r>
            <w:r w:rsidRPr="00A92913">
              <w:rPr>
                <w:szCs w:val="26"/>
                <w:lang w:val="it-IT"/>
              </w:rPr>
              <w:t>(Csp</w:t>
            </w:r>
            <w:r w:rsidRPr="00A92913">
              <w:rPr>
                <w:szCs w:val="26"/>
                <w:vertAlign w:val="superscript"/>
                <w:lang w:val="it-IT"/>
              </w:rPr>
              <w:t>3</w:t>
            </w:r>
            <w:r w:rsidRPr="00A92913">
              <w:rPr>
                <w:szCs w:val="26"/>
                <w:lang w:val="it-IT"/>
              </w:rPr>
              <w:t xml:space="preserve">-H), </w:t>
            </w:r>
            <w:r w:rsidRPr="00A92913">
              <w:rPr>
                <w:noProof/>
                <w:szCs w:val="26"/>
                <w:lang w:val="it-IT"/>
              </w:rPr>
              <w:t xml:space="preserve">1661 </w:t>
            </w:r>
            <w:r w:rsidRPr="00A92913">
              <w:rPr>
                <w:szCs w:val="26"/>
                <w:lang w:val="it-IT"/>
              </w:rPr>
              <w:t xml:space="preserve">(C=O), </w:t>
            </w:r>
            <w:r w:rsidRPr="00A92913">
              <w:rPr>
                <w:noProof/>
                <w:szCs w:val="26"/>
                <w:lang w:val="it-IT"/>
              </w:rPr>
              <w:t>1607</w:t>
            </w:r>
            <w:r w:rsidRPr="00A92913">
              <w:rPr>
                <w:szCs w:val="26"/>
                <w:lang w:val="it-IT"/>
              </w:rPr>
              <w:t xml:space="preserve">, </w:t>
            </w:r>
            <w:r w:rsidRPr="00A92913">
              <w:rPr>
                <w:noProof/>
                <w:szCs w:val="26"/>
                <w:lang w:val="it-IT"/>
              </w:rPr>
              <w:t>1539</w:t>
            </w:r>
            <w:r w:rsidRPr="00A92913">
              <w:rPr>
                <w:szCs w:val="26"/>
                <w:lang w:val="it-IT"/>
              </w:rPr>
              <w:t xml:space="preserve">, </w:t>
            </w:r>
            <w:r w:rsidRPr="00A92913">
              <w:rPr>
                <w:noProof/>
                <w:szCs w:val="26"/>
                <w:lang w:val="it-IT"/>
              </w:rPr>
              <w:t xml:space="preserve">1268 </w:t>
            </w:r>
            <w:r w:rsidRPr="00A92913">
              <w:rPr>
                <w:szCs w:val="26"/>
                <w:lang w:val="it-IT"/>
              </w:rPr>
              <w:t>(C=C, C=N, C-O)</w:t>
            </w:r>
          </w:p>
        </w:tc>
      </w:tr>
      <w:tr w:rsidR="00727946" w:rsidRPr="00A92913" w14:paraId="4CF8560D" w14:textId="77777777" w:rsidTr="00FA0949">
        <w:tc>
          <w:tcPr>
            <w:tcW w:w="5000" w:type="pct"/>
            <w:gridSpan w:val="2"/>
          </w:tcPr>
          <w:p w14:paraId="0D8D89A2" w14:textId="77777777" w:rsidR="008C6B9A" w:rsidRPr="00A92913" w:rsidRDefault="008C6B9A" w:rsidP="00727946">
            <w:pPr>
              <w:spacing w:line="276" w:lineRule="auto"/>
              <w:rPr>
                <w:rFonts w:eastAsia="DengXian"/>
                <w:kern w:val="2"/>
                <w:szCs w:val="26"/>
                <w:lang w:val="it-IT" w:eastAsia="zh-CN" w:bidi="th-TH"/>
                <w14:ligatures w14:val="standardContextual"/>
              </w:rPr>
            </w:pPr>
            <w:r w:rsidRPr="00A92913">
              <w:rPr>
                <w:rFonts w:eastAsia="Calibri"/>
                <w:vertAlign w:val="superscript"/>
                <w:lang w:val="it-IT"/>
              </w:rPr>
              <w:t>1</w:t>
            </w:r>
            <w:r w:rsidRPr="00A92913">
              <w:rPr>
                <w:rFonts w:eastAsia="Calibri"/>
                <w:lang w:val="it-IT"/>
              </w:rPr>
              <w:t>H NMR (500 MHz, DMSO-</w:t>
            </w:r>
            <w:r w:rsidRPr="00A92913">
              <w:rPr>
                <w:rFonts w:eastAsia="Calibri"/>
                <w:i/>
                <w:iCs/>
                <w:lang w:val="it-IT"/>
              </w:rPr>
              <w:t>d</w:t>
            </w:r>
            <w:r w:rsidRPr="00A92913">
              <w:rPr>
                <w:rFonts w:eastAsia="Calibri"/>
                <w:i/>
                <w:iCs/>
                <w:vertAlign w:val="subscript"/>
                <w:lang w:val="it-IT"/>
              </w:rPr>
              <w:t>6</w:t>
            </w:r>
            <w:r w:rsidRPr="00A92913">
              <w:rPr>
                <w:rFonts w:eastAsia="Calibri"/>
                <w:lang w:val="it-IT"/>
              </w:rPr>
              <w:t xml:space="preserve">): </w:t>
            </w:r>
            <w:r w:rsidRPr="00A92913">
              <w:t>δ</w:t>
            </w:r>
            <w:r w:rsidRPr="00A92913">
              <w:rPr>
                <w:lang w:val="it-IT"/>
              </w:rPr>
              <w:t xml:space="preserve"> </w:t>
            </w:r>
            <w:r w:rsidRPr="00A92913">
              <w:rPr>
                <w:rFonts w:eastAsia="DengXian"/>
                <w:kern w:val="2"/>
                <w:szCs w:val="26"/>
                <w:lang w:val="it-IT" w:eastAsia="zh-CN" w:bidi="th-TH"/>
                <w14:ligatures w14:val="standardContextual"/>
              </w:rPr>
              <w:t>8.21 (</w:t>
            </w:r>
            <w:r w:rsidRPr="00A92913">
              <w:rPr>
                <w:rFonts w:eastAsia="DengXian"/>
                <w:i/>
                <w:iCs/>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 xml:space="preserve">1H), 8.09 (dd,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8.0, 1.5 Hz, 1H), 7.80 (</w:t>
            </w:r>
            <w:r w:rsidRPr="00A92913">
              <w:rPr>
                <w:rFonts w:eastAsia="DengXian"/>
                <w:i/>
                <w:iCs/>
                <w:kern w:val="2"/>
                <w:szCs w:val="26"/>
                <w:lang w:val="it-IT" w:eastAsia="zh-CN" w:bidi="th-TH"/>
                <w14:ligatures w14:val="standardContextual"/>
              </w:rPr>
              <w:t>td</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8.5, 1.5 Hz, 1H), 7.59 (</w:t>
            </w:r>
            <w:r w:rsidRPr="00A92913">
              <w:rPr>
                <w:rFonts w:eastAsia="DengXian"/>
                <w:i/>
                <w:iCs/>
                <w:kern w:val="2"/>
                <w:szCs w:val="26"/>
                <w:lang w:val="it-IT" w:eastAsia="zh-CN" w:bidi="th-TH"/>
                <w14:ligatures w14:val="standardContextual"/>
              </w:rPr>
              <w:t>d</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8.5 Hz, 1H), 7.46 (</w:t>
            </w:r>
            <w:r w:rsidRPr="00A92913">
              <w:rPr>
                <w:rFonts w:eastAsia="DengXian"/>
                <w:i/>
                <w:iCs/>
                <w:kern w:val="2"/>
                <w:szCs w:val="26"/>
                <w:lang w:val="it-IT" w:eastAsia="zh-CN" w:bidi="th-TH"/>
                <w14:ligatures w14:val="standardContextual"/>
              </w:rPr>
              <w:t>t</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7.5 Hz, 1H), 4.69 (</w:t>
            </w:r>
            <w:r w:rsidRPr="00A92913">
              <w:rPr>
                <w:rFonts w:eastAsia="DengXian"/>
                <w:i/>
                <w:iCs/>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2H), 4.12 (</w:t>
            </w:r>
            <w:r w:rsidRPr="00A92913">
              <w:rPr>
                <w:rFonts w:eastAsia="DengXian"/>
                <w:i/>
                <w:iCs/>
                <w:kern w:val="2"/>
                <w:szCs w:val="26"/>
                <w:lang w:val="it-IT" w:eastAsia="zh-CN" w:bidi="th-TH"/>
                <w14:ligatures w14:val="standardContextual"/>
              </w:rPr>
              <w:t>q</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7.0 Hz, 2H), 3.74 (</w:t>
            </w:r>
            <w:r w:rsidRPr="00A92913">
              <w:rPr>
                <w:rFonts w:eastAsia="DengXian"/>
                <w:i/>
                <w:iCs/>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3H), 2.36 (</w:t>
            </w:r>
            <w:r w:rsidRPr="00A92913">
              <w:rPr>
                <w:rFonts w:eastAsia="DengXian"/>
                <w:i/>
                <w:iCs/>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3H), 2.21 (</w:t>
            </w:r>
            <w:r w:rsidRPr="00A92913">
              <w:rPr>
                <w:rFonts w:eastAsia="DengXian"/>
                <w:i/>
                <w:iCs/>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3H), 1.28 (</w:t>
            </w:r>
            <w:r w:rsidRPr="00A92913">
              <w:rPr>
                <w:rFonts w:eastAsia="DengXian"/>
                <w:i/>
                <w:iCs/>
                <w:kern w:val="2"/>
                <w:szCs w:val="26"/>
                <w:lang w:val="it-IT" w:eastAsia="zh-CN" w:bidi="th-TH"/>
                <w14:ligatures w14:val="standardContextual"/>
              </w:rPr>
              <w:t>t</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7.0 Hz, 3H).</w:t>
            </w:r>
          </w:p>
          <w:p w14:paraId="096F7312"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163.9, 160.8, 156.8, 153.9, 149.4, 147.3, 135.2, 126.9, 126.4, 125.7, 125.3, 119.3, 60.3, 36.9, 13.4, 11.6.</w:t>
            </w:r>
          </w:p>
          <w:p w14:paraId="09E5B909" w14:textId="0BB6CB15" w:rsidR="005F5CB6" w:rsidRPr="00A92913" w:rsidRDefault="005F5CB6"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19</w:t>
            </w:r>
            <w:r w:rsidRPr="00A92913">
              <w:rPr>
                <w:szCs w:val="26"/>
              </w:rPr>
              <w:t>H</w:t>
            </w:r>
            <w:r w:rsidRPr="00A92913">
              <w:rPr>
                <w:szCs w:val="26"/>
                <w:vertAlign w:val="subscript"/>
              </w:rPr>
              <w:t>22</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356.1433</w:t>
            </w:r>
            <w:r w:rsidRPr="00A92913">
              <w:t xml:space="preserve">, tìm thấy: </w:t>
            </w:r>
            <w:r w:rsidRPr="00A92913">
              <w:rPr>
                <w:szCs w:val="26"/>
              </w:rPr>
              <w:t>356.1433.</w:t>
            </w:r>
          </w:p>
        </w:tc>
      </w:tr>
    </w:tbl>
    <w:p w14:paraId="6E0A0B02"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2-(((4-methoxy-3,5-dimethylpyridin-2-yl)methyl)thio)-3-(</w:t>
      </w:r>
      <w:r w:rsidRPr="00A92913">
        <w:rPr>
          <w:rFonts w:eastAsia="Calibri"/>
          <w:b/>
          <w:bCs/>
          <w:i/>
          <w:iCs/>
          <w:szCs w:val="26"/>
          <w:lang w:val="en-GB"/>
        </w:rPr>
        <w:t>m</w:t>
      </w:r>
      <w:r w:rsidRPr="00A92913">
        <w:rPr>
          <w:rFonts w:eastAsia="Calibri"/>
          <w:b/>
          <w:bCs/>
          <w:szCs w:val="26"/>
          <w:lang w:val="en-GB"/>
        </w:rPr>
        <w:t>-tolyl)quinazolin-4(3</w:t>
      </w:r>
      <w:r w:rsidRPr="00A92913">
        <w:rPr>
          <w:rFonts w:eastAsia="Calibri"/>
          <w:b/>
          <w:bCs/>
          <w:i/>
          <w:iCs/>
          <w:szCs w:val="26"/>
          <w:lang w:val="en-GB"/>
        </w:rPr>
        <w:t>H</w:t>
      </w:r>
      <w:r w:rsidRPr="00A92913">
        <w:rPr>
          <w:rFonts w:eastAsia="Calibri"/>
          <w:b/>
          <w:bCs/>
          <w:szCs w:val="26"/>
          <w:lang w:val="en-GB"/>
        </w:rPr>
        <w:t>)-one (4m)</w:t>
      </w:r>
    </w:p>
    <w:tbl>
      <w:tblPr>
        <w:tblStyle w:val="TableGrid"/>
        <w:tblW w:w="5000" w:type="pct"/>
        <w:tblLook w:val="04A0" w:firstRow="1" w:lastRow="0" w:firstColumn="1" w:lastColumn="0" w:noHBand="0" w:noVBand="1"/>
      </w:tblPr>
      <w:tblGrid>
        <w:gridCol w:w="3191"/>
        <w:gridCol w:w="5728"/>
      </w:tblGrid>
      <w:tr w:rsidR="00727946" w:rsidRPr="005A6CB9" w14:paraId="428BEAA0" w14:textId="77777777" w:rsidTr="00FA0949">
        <w:tc>
          <w:tcPr>
            <w:tcW w:w="1789" w:type="pct"/>
          </w:tcPr>
          <w:p w14:paraId="12554736" w14:textId="44F6A902" w:rsidR="008C6B9A" w:rsidRPr="00A92913" w:rsidRDefault="008C6B9A" w:rsidP="00727946">
            <w:pPr>
              <w:spacing w:line="360" w:lineRule="auto"/>
              <w:jc w:val="center"/>
              <w:rPr>
                <w:rFonts w:eastAsia="Calibri"/>
                <w:szCs w:val="26"/>
              </w:rPr>
            </w:pPr>
            <w:r w:rsidRPr="00A92913">
              <w:rPr>
                <w:noProof/>
              </w:rPr>
              <w:drawing>
                <wp:inline distT="0" distB="0" distL="0" distR="0" wp14:anchorId="14B4148B" wp14:editId="637C503B">
                  <wp:extent cx="1862464" cy="1238250"/>
                  <wp:effectExtent l="0" t="0" r="4445" b="0"/>
                  <wp:docPr id="1491753931"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862464" cy="1238250"/>
                          </a:xfrm>
                          <a:prstGeom prst="rect">
                            <a:avLst/>
                          </a:prstGeom>
                          <a:noFill/>
                          <a:ln>
                            <a:noFill/>
                          </a:ln>
                        </pic:spPr>
                      </pic:pic>
                    </a:graphicData>
                  </a:graphic>
                </wp:inline>
              </w:drawing>
            </w:r>
          </w:p>
        </w:tc>
        <w:tc>
          <w:tcPr>
            <w:tcW w:w="3211" w:type="pct"/>
          </w:tcPr>
          <w:p w14:paraId="6C99A347" w14:textId="120651D4" w:rsidR="008C6B9A" w:rsidRPr="00A92913" w:rsidRDefault="008C6B9A" w:rsidP="00727946">
            <w:pPr>
              <w:spacing w:line="360" w:lineRule="auto"/>
              <w:rPr>
                <w:szCs w:val="26"/>
              </w:rPr>
            </w:pPr>
            <w:r w:rsidRPr="00A92913">
              <w:rPr>
                <w:szCs w:val="26"/>
              </w:rPr>
              <w:t>Dạng bột màu vàng nhạt, hiệu suất 17</w:t>
            </w:r>
            <w:r w:rsidR="0012619D">
              <w:rPr>
                <w:szCs w:val="26"/>
              </w:rPr>
              <w:t xml:space="preserve"> </w:t>
            </w:r>
            <w:r w:rsidRPr="00A92913">
              <w:rPr>
                <w:szCs w:val="26"/>
              </w:rPr>
              <w:t>% (</w:t>
            </w:r>
            <w:r w:rsidRPr="00A92913">
              <w:rPr>
                <w:szCs w:val="26"/>
                <w:lang w:val="fr-FR"/>
              </w:rPr>
              <w:t>0.142 g</w:t>
            </w:r>
            <w:r w:rsidRPr="00A92913">
              <w:rPr>
                <w:szCs w:val="26"/>
              </w:rPr>
              <w:t xml:space="preserve">), m.p. </w:t>
            </w:r>
            <w:r w:rsidR="0071285A" w:rsidRPr="00A92913">
              <w:rPr>
                <w:szCs w:val="26"/>
                <w:lang w:val="fr-FR"/>
              </w:rPr>
              <w:t>175</w:t>
            </w:r>
            <w:r w:rsidRPr="00A92913">
              <w:rPr>
                <w:szCs w:val="26"/>
                <w:lang w:val="fr-FR"/>
              </w:rPr>
              <w:t>–1</w:t>
            </w:r>
            <w:r w:rsidR="0071285A" w:rsidRPr="00A92913">
              <w:rPr>
                <w:szCs w:val="26"/>
                <w:lang w:val="fr-FR"/>
              </w:rPr>
              <w:t>77</w:t>
            </w:r>
            <w:r w:rsidRPr="00A92913">
              <w:rPr>
                <w:szCs w:val="26"/>
                <w:lang w:val="fr-FR"/>
              </w:rPr>
              <w:t xml:space="preserve"> </w:t>
            </w:r>
            <w:r w:rsidRPr="00A92913">
              <w:rPr>
                <w:szCs w:val="26"/>
                <w:vertAlign w:val="superscript"/>
              </w:rPr>
              <w:t>o</w:t>
            </w:r>
            <w:r w:rsidRPr="00A92913">
              <w:rPr>
                <w:szCs w:val="26"/>
              </w:rPr>
              <w:t>C.</w:t>
            </w:r>
          </w:p>
          <w:p w14:paraId="5D19D1A1" w14:textId="77777777" w:rsidR="008C6B9A" w:rsidRPr="00A92913" w:rsidRDefault="008C6B9A"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xml:space="preserve">, KBr): </w:t>
            </w:r>
            <w:r w:rsidRPr="00A92913">
              <w:rPr>
                <w:noProof/>
                <w:szCs w:val="26"/>
                <w:lang w:val="it-IT"/>
              </w:rPr>
              <w:t xml:space="preserve">3607 </w:t>
            </w:r>
            <w:r w:rsidRPr="00A92913">
              <w:rPr>
                <w:szCs w:val="26"/>
                <w:lang w:val="it-IT"/>
              </w:rPr>
              <w:t>(Csp</w:t>
            </w:r>
            <w:r w:rsidRPr="00A92913">
              <w:rPr>
                <w:szCs w:val="26"/>
                <w:vertAlign w:val="superscript"/>
                <w:lang w:val="it-IT"/>
              </w:rPr>
              <w:t>2</w:t>
            </w:r>
            <w:r w:rsidRPr="00A92913">
              <w:rPr>
                <w:szCs w:val="26"/>
                <w:lang w:val="it-IT"/>
              </w:rPr>
              <w:t xml:space="preserve">-H), </w:t>
            </w:r>
            <w:r w:rsidRPr="00A92913">
              <w:rPr>
                <w:noProof/>
                <w:szCs w:val="26"/>
                <w:lang w:val="it-IT"/>
              </w:rPr>
              <w:t xml:space="preserve">2962 </w:t>
            </w:r>
            <w:r w:rsidRPr="00A92913">
              <w:rPr>
                <w:szCs w:val="26"/>
                <w:lang w:val="it-IT"/>
              </w:rPr>
              <w:t>(Csp</w:t>
            </w:r>
            <w:r w:rsidRPr="00A92913">
              <w:rPr>
                <w:szCs w:val="26"/>
                <w:vertAlign w:val="superscript"/>
                <w:lang w:val="it-IT"/>
              </w:rPr>
              <w:t>3</w:t>
            </w:r>
            <w:r w:rsidRPr="00A92913">
              <w:rPr>
                <w:szCs w:val="26"/>
                <w:lang w:val="it-IT"/>
              </w:rPr>
              <w:t xml:space="preserve">-H), </w:t>
            </w:r>
            <w:r w:rsidRPr="00A92913">
              <w:rPr>
                <w:noProof/>
                <w:szCs w:val="26"/>
                <w:lang w:val="it-IT"/>
              </w:rPr>
              <w:t xml:space="preserve">1690 </w:t>
            </w:r>
            <w:r w:rsidRPr="00A92913">
              <w:rPr>
                <w:szCs w:val="26"/>
                <w:lang w:val="it-IT"/>
              </w:rPr>
              <w:t xml:space="preserve">(C=O), </w:t>
            </w:r>
            <w:r w:rsidRPr="00A92913">
              <w:rPr>
                <w:noProof/>
                <w:szCs w:val="26"/>
                <w:lang w:val="it-IT"/>
              </w:rPr>
              <w:t>1603</w:t>
            </w:r>
            <w:r w:rsidRPr="00A92913">
              <w:rPr>
                <w:szCs w:val="26"/>
                <w:lang w:val="it-IT"/>
              </w:rPr>
              <w:t xml:space="preserve">, </w:t>
            </w:r>
            <w:r w:rsidRPr="00A92913">
              <w:rPr>
                <w:noProof/>
                <w:szCs w:val="26"/>
                <w:lang w:val="it-IT"/>
              </w:rPr>
              <w:t>1542</w:t>
            </w:r>
            <w:r w:rsidRPr="00A92913">
              <w:rPr>
                <w:szCs w:val="26"/>
                <w:lang w:val="it-IT"/>
              </w:rPr>
              <w:t xml:space="preserve">, </w:t>
            </w:r>
            <w:r w:rsidRPr="00A92913">
              <w:rPr>
                <w:noProof/>
                <w:szCs w:val="26"/>
                <w:lang w:val="it-IT"/>
              </w:rPr>
              <w:t xml:space="preserve">1266 </w:t>
            </w:r>
            <w:r w:rsidRPr="00A92913">
              <w:rPr>
                <w:szCs w:val="26"/>
                <w:lang w:val="it-IT"/>
              </w:rPr>
              <w:t>(C=C, C=N, C-O)</w:t>
            </w:r>
          </w:p>
        </w:tc>
      </w:tr>
      <w:tr w:rsidR="00727946" w:rsidRPr="00A92913" w14:paraId="1AFC292A" w14:textId="77777777" w:rsidTr="00FA0949">
        <w:tc>
          <w:tcPr>
            <w:tcW w:w="5000" w:type="pct"/>
            <w:gridSpan w:val="2"/>
          </w:tcPr>
          <w:p w14:paraId="0CB4CD80" w14:textId="77777777" w:rsidR="008C6B9A" w:rsidRPr="00A92913" w:rsidRDefault="008C6B9A" w:rsidP="00727946">
            <w:pPr>
              <w:spacing w:line="276" w:lineRule="auto"/>
              <w:rPr>
                <w:rFonts w:eastAsia="DengXian"/>
                <w:kern w:val="2"/>
                <w:szCs w:val="26"/>
                <w:lang w:val="it-IT" w:eastAsia="zh-CN" w:bidi="th-TH"/>
                <w14:ligatures w14:val="standardContextual"/>
              </w:rPr>
            </w:pPr>
            <w:r w:rsidRPr="00A92913">
              <w:rPr>
                <w:rFonts w:eastAsia="Calibri"/>
                <w:vertAlign w:val="superscript"/>
                <w:lang w:val="it-IT"/>
              </w:rPr>
              <w:lastRenderedPageBreak/>
              <w:t>1</w:t>
            </w:r>
            <w:r w:rsidRPr="00A92913">
              <w:rPr>
                <w:rFonts w:eastAsia="Calibri"/>
                <w:lang w:val="it-IT"/>
              </w:rPr>
              <w:t>H NMR (500 MHz, DMSO-</w:t>
            </w:r>
            <w:r w:rsidRPr="00A92913">
              <w:rPr>
                <w:rFonts w:eastAsia="Calibri"/>
                <w:i/>
                <w:iCs/>
                <w:lang w:val="it-IT"/>
              </w:rPr>
              <w:t>d</w:t>
            </w:r>
            <w:r w:rsidRPr="00A92913">
              <w:rPr>
                <w:rFonts w:eastAsia="Calibri"/>
                <w:i/>
                <w:iCs/>
                <w:vertAlign w:val="subscript"/>
                <w:lang w:val="it-IT"/>
              </w:rPr>
              <w:t>6</w:t>
            </w:r>
            <w:r w:rsidRPr="00A92913">
              <w:rPr>
                <w:rFonts w:eastAsia="Calibri"/>
                <w:lang w:val="it-IT"/>
              </w:rPr>
              <w:t xml:space="preserve">): </w:t>
            </w:r>
            <w:r w:rsidRPr="00A92913">
              <w:t>δ</w:t>
            </w:r>
            <w:r w:rsidRPr="00A92913">
              <w:rPr>
                <w:lang w:val="it-IT"/>
              </w:rPr>
              <w:t xml:space="preserve"> </w:t>
            </w:r>
            <w:r w:rsidRPr="00A92913">
              <w:rPr>
                <w:rFonts w:eastAsia="DengXian"/>
                <w:kern w:val="2"/>
                <w:szCs w:val="26"/>
                <w:lang w:val="it-IT" w:eastAsia="zh-CN" w:bidi="th-TH"/>
                <w14:ligatures w14:val="standardContextual"/>
              </w:rPr>
              <w:t>8.11 (</w:t>
            </w:r>
            <w:r w:rsidRPr="00A92913">
              <w:rPr>
                <w:rFonts w:eastAsia="DengXian"/>
                <w:i/>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1H), 8.09 (</w:t>
            </w:r>
            <w:r w:rsidRPr="00A92913">
              <w:rPr>
                <w:rFonts w:eastAsia="DengXian"/>
                <w:i/>
                <w:kern w:val="2"/>
                <w:szCs w:val="26"/>
                <w:lang w:val="it-IT" w:eastAsia="zh-CN" w:bidi="th-TH"/>
                <w14:ligatures w14:val="standardContextual"/>
              </w:rPr>
              <w:t>dd,</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8.0, 1.0 Hz, 1H), 7.84 (</w:t>
            </w:r>
            <w:r w:rsidRPr="00A92913">
              <w:rPr>
                <w:rFonts w:eastAsia="DengXian"/>
                <w:i/>
                <w:kern w:val="2"/>
                <w:szCs w:val="26"/>
                <w:lang w:val="it-IT" w:eastAsia="zh-CN" w:bidi="th-TH"/>
                <w14:ligatures w14:val="standardContextual"/>
              </w:rPr>
              <w:t>td,</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8.5, 1.5 Hz, 1H), 7.66 (</w:t>
            </w:r>
            <w:r w:rsidRPr="00A92913">
              <w:rPr>
                <w:rFonts w:eastAsia="DengXian"/>
                <w:i/>
                <w:kern w:val="2"/>
                <w:szCs w:val="26"/>
                <w:lang w:val="it-IT" w:eastAsia="zh-CN" w:bidi="th-TH"/>
                <w14:ligatures w14:val="standardContextual"/>
              </w:rPr>
              <w:t>d,</w:t>
            </w:r>
            <w:r w:rsidRPr="00A92913">
              <w:rPr>
                <w:rFonts w:eastAsia="DengXian"/>
                <w:kern w:val="2"/>
                <w:szCs w:val="26"/>
                <w:lang w:val="it-IT" w:eastAsia="zh-CN" w:bidi="th-TH"/>
                <w14:ligatures w14:val="standardContextual"/>
              </w:rPr>
              <w:t xml:space="preserve"> </w:t>
            </w:r>
            <w:r w:rsidRPr="00A92913">
              <w:rPr>
                <w:rFonts w:eastAsia="DengXian"/>
                <w:i/>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8.0 Hz, 1H), 7.48 (</w:t>
            </w:r>
            <w:r w:rsidRPr="00A92913">
              <w:rPr>
                <w:rFonts w:eastAsia="DengXian"/>
                <w:i/>
                <w:kern w:val="2"/>
                <w:szCs w:val="26"/>
                <w:lang w:val="it-IT" w:eastAsia="zh-CN" w:bidi="th-TH"/>
                <w14:ligatures w14:val="standardContextual"/>
              </w:rPr>
              <w:t>t</w:t>
            </w:r>
            <w:r w:rsidRPr="00A92913">
              <w:rPr>
                <w:rFonts w:eastAsia="DengXian"/>
                <w:kern w:val="2"/>
                <w:szCs w:val="26"/>
                <w:lang w:val="it-IT" w:eastAsia="zh-CN" w:bidi="th-TH"/>
                <w14:ligatures w14:val="standardContextual"/>
              </w:rPr>
              <w:t xml:space="preserve">, </w:t>
            </w:r>
            <w:r w:rsidRPr="00A92913">
              <w:rPr>
                <w:rFonts w:eastAsia="DengXian"/>
                <w:i/>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8.0 Hz, 1H), 7.44 (</w:t>
            </w:r>
            <w:r w:rsidRPr="00A92913">
              <w:rPr>
                <w:rFonts w:eastAsia="DengXian"/>
                <w:i/>
                <w:kern w:val="2"/>
                <w:szCs w:val="26"/>
                <w:lang w:val="it-IT" w:eastAsia="zh-CN" w:bidi="th-TH"/>
                <w14:ligatures w14:val="standardContextual"/>
              </w:rPr>
              <w:t>t</w:t>
            </w:r>
            <w:r w:rsidRPr="00A92913">
              <w:rPr>
                <w:rFonts w:eastAsia="DengXian"/>
                <w:kern w:val="2"/>
                <w:szCs w:val="26"/>
                <w:lang w:val="it-IT" w:eastAsia="zh-CN" w:bidi="th-TH"/>
                <w14:ligatures w14:val="standardContextual"/>
              </w:rPr>
              <w:t xml:space="preserve">, </w:t>
            </w:r>
            <w:r w:rsidRPr="00A92913">
              <w:rPr>
                <w:rFonts w:eastAsia="DengXian"/>
                <w:i/>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8.0 Hz, 1H), 7.36 (</w:t>
            </w:r>
            <w:r w:rsidRPr="00A92913">
              <w:rPr>
                <w:rFonts w:eastAsia="DengXian"/>
                <w:i/>
                <w:kern w:val="2"/>
                <w:szCs w:val="26"/>
                <w:lang w:val="it-IT" w:eastAsia="zh-CN" w:bidi="th-TH"/>
                <w14:ligatures w14:val="standardContextual"/>
              </w:rPr>
              <w:t>d</w:t>
            </w:r>
            <w:r w:rsidRPr="00A92913">
              <w:rPr>
                <w:rFonts w:eastAsia="DengXian"/>
                <w:kern w:val="2"/>
                <w:szCs w:val="26"/>
                <w:lang w:val="it-IT" w:eastAsia="zh-CN" w:bidi="th-TH"/>
                <w14:ligatures w14:val="standardContextual"/>
              </w:rPr>
              <w:t xml:space="preserve">, </w:t>
            </w:r>
            <w:r w:rsidRPr="00A92913">
              <w:rPr>
                <w:rFonts w:eastAsia="DengXian"/>
                <w:i/>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7.5 Hz, 1H), 7.26 (</w:t>
            </w:r>
            <w:r w:rsidRPr="00A92913">
              <w:rPr>
                <w:rFonts w:eastAsia="DengXian"/>
                <w:i/>
                <w:kern w:val="2"/>
                <w:szCs w:val="26"/>
                <w:lang w:val="it-IT" w:eastAsia="zh-CN" w:bidi="th-TH"/>
                <w14:ligatures w14:val="standardContextual"/>
              </w:rPr>
              <w:t>d</w:t>
            </w:r>
            <w:r w:rsidRPr="00A92913">
              <w:rPr>
                <w:rFonts w:eastAsia="DengXian"/>
                <w:kern w:val="2"/>
                <w:szCs w:val="26"/>
                <w:lang w:val="it-IT" w:eastAsia="zh-CN" w:bidi="th-TH"/>
                <w14:ligatures w14:val="standardContextual"/>
              </w:rPr>
              <w:t xml:space="preserve">, </w:t>
            </w:r>
            <w:r w:rsidRPr="00A92913">
              <w:rPr>
                <w:rFonts w:eastAsia="DengXian"/>
                <w:i/>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9.5 Hz, 2H), 4.58 (</w:t>
            </w:r>
            <w:r w:rsidRPr="00A92913">
              <w:rPr>
                <w:rFonts w:eastAsia="DengXian"/>
                <w:i/>
                <w:iCs/>
                <w:kern w:val="2"/>
                <w:szCs w:val="26"/>
                <w:lang w:val="it-IT" w:eastAsia="zh-CN" w:bidi="th-TH"/>
                <w14:ligatures w14:val="standardContextual"/>
              </w:rPr>
              <w:t>d</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13.5 Hz, 1H), 4.54 (</w:t>
            </w:r>
            <w:r w:rsidRPr="00A92913">
              <w:rPr>
                <w:rFonts w:eastAsia="DengXian"/>
                <w:i/>
                <w:iCs/>
                <w:kern w:val="2"/>
                <w:szCs w:val="26"/>
                <w:lang w:val="it-IT" w:eastAsia="zh-CN" w:bidi="th-TH"/>
                <w14:ligatures w14:val="standardContextual"/>
              </w:rPr>
              <w:t>d</w:t>
            </w:r>
            <w:r w:rsidRPr="00A92913">
              <w:rPr>
                <w:rFonts w:eastAsia="DengXian"/>
                <w:kern w:val="2"/>
                <w:szCs w:val="26"/>
                <w:lang w:val="it-IT" w:eastAsia="zh-CN" w:bidi="th-TH"/>
                <w14:ligatures w14:val="standardContextual"/>
              </w:rPr>
              <w:t xml:space="preserve">, </w:t>
            </w:r>
            <w:r w:rsidRPr="00A92913">
              <w:rPr>
                <w:rFonts w:eastAsia="DengXian"/>
                <w:i/>
                <w:iCs/>
                <w:kern w:val="2"/>
                <w:szCs w:val="26"/>
                <w:lang w:val="it-IT" w:eastAsia="zh-CN" w:bidi="th-TH"/>
                <w14:ligatures w14:val="standardContextual"/>
              </w:rPr>
              <w:t>J</w:t>
            </w:r>
            <w:r w:rsidRPr="00A92913">
              <w:rPr>
                <w:rFonts w:eastAsia="DengXian"/>
                <w:kern w:val="2"/>
                <w:szCs w:val="26"/>
                <w:lang w:val="it-IT" w:eastAsia="zh-CN" w:bidi="th-TH"/>
                <w14:ligatures w14:val="standardContextual"/>
              </w:rPr>
              <w:t xml:space="preserve"> = 13.5 Hz, 1H), 3.70 (</w:t>
            </w:r>
            <w:r w:rsidRPr="00A92913">
              <w:rPr>
                <w:rFonts w:eastAsia="DengXian"/>
                <w:i/>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3H), 2.37 (</w:t>
            </w:r>
            <w:r w:rsidRPr="00A92913">
              <w:rPr>
                <w:rFonts w:eastAsia="DengXian"/>
                <w:i/>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3H), 2.29 (</w:t>
            </w:r>
            <w:r w:rsidRPr="00A92913">
              <w:rPr>
                <w:rFonts w:eastAsia="DengXian"/>
                <w:i/>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3H), 2.16 (</w:t>
            </w:r>
            <w:r w:rsidRPr="00A92913">
              <w:rPr>
                <w:rFonts w:eastAsia="DengXian"/>
                <w:i/>
                <w:kern w:val="2"/>
                <w:szCs w:val="26"/>
                <w:lang w:val="it-IT" w:eastAsia="zh-CN" w:bidi="th-TH"/>
                <w14:ligatures w14:val="standardContextual"/>
              </w:rPr>
              <w:t xml:space="preserve">s, </w:t>
            </w:r>
            <w:r w:rsidRPr="00A92913">
              <w:rPr>
                <w:rFonts w:eastAsia="DengXian"/>
                <w:kern w:val="2"/>
                <w:szCs w:val="26"/>
                <w:lang w:val="it-IT" w:eastAsia="zh-CN" w:bidi="th-TH"/>
                <w14:ligatures w14:val="standardContextual"/>
              </w:rPr>
              <w:t>3H).</w:t>
            </w:r>
          </w:p>
          <w:p w14:paraId="7A278A10" w14:textId="77777777" w:rsidR="008C6B9A" w:rsidRPr="00A92913" w:rsidRDefault="008C6B9A" w:rsidP="00727946">
            <w:pPr>
              <w:spacing w:line="276" w:lineRule="auto"/>
              <w:rPr>
                <w:rFonts w:eastAsia="DengXian"/>
                <w:kern w:val="2"/>
                <w:szCs w:val="26"/>
                <w:lang w:eastAsia="zh-CN" w:bidi="th-TH"/>
                <w14:ligatures w14:val="standardContextual"/>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DengXian"/>
                <w:kern w:val="2"/>
                <w:szCs w:val="26"/>
                <w:lang w:eastAsia="zh-CN" w:bidi="th-TH"/>
                <w14:ligatures w14:val="standardContextual"/>
              </w:rPr>
              <w:t>163.9, 161.2, 157.9, 153.9, 149.3, 147.7, 139.5, 136.3, 135.4, 131.0, 130.1, 129.8, 127.1, 126.9, 126.5, 126.4, 125.6, 125.2, 120.0, 60.3, 37.4, 21.2, 13.4, 11.5.</w:t>
            </w:r>
          </w:p>
          <w:p w14:paraId="0F3C6505" w14:textId="08984B6D" w:rsidR="00B470FF" w:rsidRPr="00A92913" w:rsidRDefault="00B470FF"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w:t>
            </w:r>
            <w:r w:rsidR="005F5CB6" w:rsidRPr="00A92913">
              <w:rPr>
                <w:szCs w:val="26"/>
                <w:vertAlign w:val="subscript"/>
              </w:rPr>
              <w:t>5</w:t>
            </w:r>
            <w:r w:rsidRPr="00A92913">
              <w:rPr>
                <w:szCs w:val="26"/>
              </w:rPr>
              <w:t>H</w:t>
            </w:r>
            <w:r w:rsidRPr="00A92913">
              <w:rPr>
                <w:szCs w:val="26"/>
                <w:vertAlign w:val="subscript"/>
              </w:rPr>
              <w:t>23</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005F5CB6" w:rsidRPr="00A92913">
              <w:rPr>
                <w:szCs w:val="26"/>
              </w:rPr>
              <w:t>418.1589</w:t>
            </w:r>
            <w:r w:rsidRPr="00A92913">
              <w:t xml:space="preserve">, tìm thấy: </w:t>
            </w:r>
            <w:r w:rsidR="005F5CB6" w:rsidRPr="00A92913">
              <w:rPr>
                <w:szCs w:val="26"/>
              </w:rPr>
              <w:t>418.1583.</w:t>
            </w:r>
          </w:p>
        </w:tc>
      </w:tr>
    </w:tbl>
    <w:p w14:paraId="327059AF" w14:textId="6FFA28FC" w:rsidR="009E107C" w:rsidRPr="00A92913" w:rsidRDefault="009D7E93" w:rsidP="00727946">
      <w:pPr>
        <w:pStyle w:val="Heading3"/>
        <w:spacing w:before="120" w:line="360" w:lineRule="auto"/>
        <w:ind w:left="709" w:hanging="709"/>
        <w:jc w:val="both"/>
      </w:pPr>
      <w:bookmarkStart w:id="204" w:name="_Toc240274629"/>
      <w:r w:rsidRPr="00A92913">
        <w:t>T</w:t>
      </w:r>
      <w:r w:rsidR="009E107C" w:rsidRPr="00A92913">
        <w:t xml:space="preserve">ổng hợp các </w:t>
      </w:r>
      <w:r w:rsidRPr="00A92913">
        <w:t>sản phẩm</w:t>
      </w:r>
      <w:r w:rsidR="009E107C" w:rsidRPr="00A92913">
        <w:t xml:space="preserve"> </w:t>
      </w:r>
      <w:r w:rsidRPr="00A92913">
        <w:t xml:space="preserve">lai </w:t>
      </w:r>
      <w:r w:rsidR="009E107C" w:rsidRPr="00A92913">
        <w:t>chứa 2-mercapto-3-arylquinazolin-4(3H)-one kết hợp dị vòng morpholine (</w:t>
      </w:r>
      <w:r w:rsidR="00D66F70" w:rsidRPr="00A92913">
        <w:t>5a-f, l</w:t>
      </w:r>
      <w:r w:rsidR="009E107C" w:rsidRPr="00A92913">
        <w:t>)</w:t>
      </w:r>
      <w:bookmarkEnd w:id="204"/>
    </w:p>
    <w:p w14:paraId="2EDC6E41" w14:textId="2ACD1FA1" w:rsidR="001353CF" w:rsidRPr="000E0FCF" w:rsidRDefault="009E107C" w:rsidP="00727946">
      <w:pPr>
        <w:pStyle w:val="Heading4"/>
        <w:ind w:left="862" w:hanging="862"/>
        <w:jc w:val="both"/>
        <w:rPr>
          <w:rFonts w:eastAsia="Calibri"/>
          <w:b w:val="0"/>
          <w:bCs w:val="0"/>
        </w:rPr>
      </w:pPr>
      <w:r w:rsidRPr="000E0FCF">
        <w:rPr>
          <w:rFonts w:eastAsia="Calibri"/>
          <w:b w:val="0"/>
          <w:bCs w:val="0"/>
        </w:rPr>
        <w:tab/>
      </w:r>
      <w:r w:rsidR="00016814" w:rsidRPr="000E0FCF">
        <w:rPr>
          <w:rFonts w:eastAsia="Calibri"/>
          <w:b w:val="0"/>
          <w:bCs w:val="0"/>
          <w:szCs w:val="26"/>
        </w:rPr>
        <w:t>Cơ chế phản ứng</w:t>
      </w:r>
      <w:r w:rsidR="00752332" w:rsidRPr="000E0FCF">
        <w:rPr>
          <w:rFonts w:eastAsia="Calibri"/>
          <w:b w:val="0"/>
          <w:bCs w:val="0"/>
          <w:szCs w:val="26"/>
        </w:rPr>
        <w:t xml:space="preserve"> tổng hợp </w:t>
      </w:r>
      <w:r w:rsidR="00752332" w:rsidRPr="000E0FCF">
        <w:rPr>
          <w:b w:val="0"/>
          <w:bCs w:val="0"/>
          <w:lang w:val="en-GB"/>
        </w:rPr>
        <w:t>các dẫn xuất</w:t>
      </w:r>
      <w:r w:rsidR="00F161DB" w:rsidRPr="000E0FCF">
        <w:rPr>
          <w:b w:val="0"/>
          <w:bCs w:val="0"/>
          <w:lang w:val="en-GB"/>
        </w:rPr>
        <w:t xml:space="preserve"> lai</w:t>
      </w:r>
      <w:r w:rsidR="00752332" w:rsidRPr="000E0FCF">
        <w:rPr>
          <w:b w:val="0"/>
          <w:bCs w:val="0"/>
          <w:lang w:val="en-GB"/>
        </w:rPr>
        <w:t xml:space="preserve">  2-((morpholinoethyl)thio)-3-ary/</w:t>
      </w:r>
      <w:r w:rsidR="00752332" w:rsidRPr="000E0FCF">
        <w:rPr>
          <w:b w:val="0"/>
          <w:bCs w:val="0"/>
        </w:rPr>
        <w:t>alkyllquinazolin</w:t>
      </w:r>
      <w:r w:rsidR="00752332" w:rsidRPr="000E0FCF">
        <w:rPr>
          <w:b w:val="0"/>
          <w:bCs w:val="0"/>
          <w:lang w:val="en-GB"/>
        </w:rPr>
        <w:t>-4(3H)-one</w:t>
      </w:r>
    </w:p>
    <w:p w14:paraId="1F3E6F94" w14:textId="0C80D2F7" w:rsidR="008E1E35" w:rsidRPr="00A92913" w:rsidRDefault="00230FCF" w:rsidP="00727946">
      <w:pPr>
        <w:pStyle w:val="Heading4"/>
        <w:numPr>
          <w:ilvl w:val="0"/>
          <w:numId w:val="0"/>
        </w:numPr>
        <w:ind w:left="142"/>
      </w:pPr>
      <w:r w:rsidRPr="00A92913">
        <w:object w:dxaOrig="9238" w:dyaOrig="2936" w14:anchorId="066850EA">
          <v:shape id="_x0000_i1100" type="#_x0000_t75" style="width:461pt;height:146pt" o:ole="">
            <v:imagedata r:id="rId215" o:title=""/>
          </v:shape>
          <o:OLEObject Type="Embed" ProgID="ChemDraw.Document.6.0" ShapeID="_x0000_i1100" DrawAspect="Content" ObjectID="_1852540992" r:id="rId216"/>
        </w:object>
      </w:r>
    </w:p>
    <w:p w14:paraId="4ECB78F6" w14:textId="333D8E1E" w:rsidR="008E1E35" w:rsidRPr="00A92913" w:rsidRDefault="0001135F" w:rsidP="00727946">
      <w:pPr>
        <w:keepNext/>
        <w:keepLines/>
        <w:spacing w:before="60" w:after="60"/>
        <w:jc w:val="center"/>
        <w:rPr>
          <w:rFonts w:eastAsia="Calibri"/>
          <w:szCs w:val="18"/>
        </w:rPr>
      </w:pPr>
      <w:bookmarkStart w:id="205" w:name="_Toc240275236"/>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10</w:t>
      </w:r>
      <w:r w:rsidRPr="00A92913">
        <w:fldChar w:fldCharType="end"/>
      </w:r>
      <w:r w:rsidRPr="00A92913">
        <w:rPr>
          <w:lang w:val="vi-VN"/>
        </w:rPr>
        <w:t xml:space="preserve"> </w:t>
      </w:r>
      <w:r w:rsidR="008E1E35" w:rsidRPr="00A92913">
        <w:t>Cơ chế phản ứng tổng hợp các sản phẩm lai 2-((morpholinoethyl)thio)-3-arylquinazolin-4(3</w:t>
      </w:r>
      <w:r w:rsidR="008E1E35" w:rsidRPr="00A92913">
        <w:rPr>
          <w:i/>
          <w:iCs/>
        </w:rPr>
        <w:t>H</w:t>
      </w:r>
      <w:r w:rsidR="008E1E35" w:rsidRPr="00A92913">
        <w:t>)-one</w:t>
      </w:r>
      <w:r w:rsidR="008E1E35" w:rsidRPr="00A92913">
        <w:rPr>
          <w:rFonts w:eastAsia="Calibri"/>
          <w:szCs w:val="18"/>
        </w:rPr>
        <w:t xml:space="preserve"> (</w:t>
      </w:r>
      <w:r w:rsidR="008E1E35" w:rsidRPr="00A92913">
        <w:rPr>
          <w:rFonts w:eastAsia="Calibri"/>
          <w:b/>
          <w:bCs/>
          <w:szCs w:val="18"/>
        </w:rPr>
        <w:t>5a-f, l</w:t>
      </w:r>
      <w:r w:rsidR="008E1E35" w:rsidRPr="00A92913">
        <w:rPr>
          <w:rFonts w:eastAsia="Calibri"/>
          <w:szCs w:val="18"/>
        </w:rPr>
        <w:t>)</w:t>
      </w:r>
      <w:bookmarkEnd w:id="205"/>
    </w:p>
    <w:p w14:paraId="7BCB997E" w14:textId="471405E9" w:rsidR="008E1E35" w:rsidRPr="00A92913" w:rsidRDefault="008E1E35" w:rsidP="00727946">
      <w:pPr>
        <w:spacing w:before="120" w:line="360" w:lineRule="auto"/>
        <w:ind w:firstLine="720"/>
        <w:rPr>
          <w:rFonts w:eastAsia="Calibri" w:cs="Cordia New"/>
          <w:szCs w:val="22"/>
          <w:lang w:val="en-GB"/>
        </w:rPr>
      </w:pPr>
      <w:r w:rsidRPr="00A92913">
        <w:rPr>
          <w:rFonts w:eastAsia="Calibri" w:cs="Cordia New"/>
          <w:szCs w:val="22"/>
          <w:lang w:val="en-GB"/>
        </w:rPr>
        <w:t xml:space="preserve">Dưới sự có mặt của </w:t>
      </w:r>
      <w:bookmarkStart w:id="206" w:name="_Hlk166163570"/>
      <w:r w:rsidR="00DA06BB" w:rsidRPr="00A92913">
        <w:rPr>
          <w:rFonts w:eastAsia="Calibri" w:cs="Cordia New"/>
          <w:szCs w:val="22"/>
          <w:lang w:val="en-GB"/>
        </w:rPr>
        <w:t>potassium</w:t>
      </w:r>
      <w:r w:rsidRPr="00A92913">
        <w:rPr>
          <w:rFonts w:eastAsia="Calibri" w:cs="Cordia New"/>
          <w:szCs w:val="22"/>
          <w:lang w:val="en-GB"/>
        </w:rPr>
        <w:t xml:space="preserve"> iodide</w:t>
      </w:r>
      <w:bookmarkEnd w:id="206"/>
      <w:r w:rsidRPr="00A92913">
        <w:rPr>
          <w:rFonts w:eastAsia="Calibri" w:cs="Cordia New"/>
          <w:szCs w:val="22"/>
          <w:lang w:val="en-GB"/>
        </w:rPr>
        <w:t>, nguyên tử ch</w:t>
      </w:r>
      <w:r w:rsidR="00D7271B" w:rsidRPr="00A92913">
        <w:rPr>
          <w:rFonts w:eastAsia="Calibri" w:cs="Cordia New"/>
          <w:szCs w:val="22"/>
          <w:lang w:val="en-GB"/>
        </w:rPr>
        <w:t>loro</w:t>
      </w:r>
      <w:r w:rsidRPr="00A92913">
        <w:rPr>
          <w:rFonts w:eastAsia="Calibri" w:cs="Cordia New"/>
          <w:szCs w:val="22"/>
          <w:lang w:val="en-GB"/>
        </w:rPr>
        <w:t xml:space="preserve"> trên </w:t>
      </w:r>
      <w:bookmarkStart w:id="207" w:name="_Hlk166163414"/>
      <w:r w:rsidRPr="00A92913">
        <w:rPr>
          <w:rFonts w:eastAsia="Calibri" w:cs="Cordia New"/>
          <w:szCs w:val="22"/>
          <w:lang w:val="en-GB"/>
        </w:rPr>
        <w:t>4-(2-chloroethyl)morpholine</w:t>
      </w:r>
      <w:bookmarkEnd w:id="207"/>
      <w:r w:rsidRPr="00A92913">
        <w:rPr>
          <w:rFonts w:eastAsia="Calibri" w:cs="Cordia New"/>
          <w:szCs w:val="22"/>
          <w:lang w:val="en-GB"/>
        </w:rPr>
        <w:t xml:space="preserve"> được thay thế thành </w:t>
      </w:r>
      <w:r w:rsidR="00D7271B" w:rsidRPr="00A92913">
        <w:rPr>
          <w:rFonts w:eastAsia="Calibri" w:cs="Cordia New"/>
          <w:szCs w:val="22"/>
          <w:lang w:val="en-GB"/>
        </w:rPr>
        <w:t>iodo</w:t>
      </w:r>
      <w:r w:rsidRPr="00A92913">
        <w:rPr>
          <w:rFonts w:eastAsia="Calibri" w:cs="Cordia New"/>
          <w:szCs w:val="22"/>
          <w:lang w:val="en-GB"/>
        </w:rPr>
        <w:t xml:space="preserve"> (đóng vai trò là một nhóm xuất tốt cho phản ứng thế thân hạch. Trong môi trường base, anion carbonate lấy đi proton linh động trong nhóm thiol</w:t>
      </w:r>
      <w:r w:rsidR="00D7271B" w:rsidRPr="00A92913">
        <w:rPr>
          <w:rFonts w:eastAsia="Calibri" w:cs="Cordia New"/>
          <w:szCs w:val="22"/>
          <w:lang w:val="en-GB"/>
        </w:rPr>
        <w:t xml:space="preserve"> (-SH)</w:t>
      </w:r>
      <w:r w:rsidRPr="00A92913">
        <w:rPr>
          <w:rFonts w:eastAsia="Calibri" w:cs="Cordia New"/>
          <w:szCs w:val="22"/>
          <w:lang w:val="en-GB"/>
        </w:rPr>
        <w:t xml:space="preserve"> của </w:t>
      </w:r>
      <w:r w:rsidR="0012619D" w:rsidRPr="00A92913">
        <w:rPr>
          <w:rFonts w:eastAsia="Calibri" w:cs="Cordia New"/>
          <w:szCs w:val="22"/>
          <w:lang w:val="en-GB"/>
        </w:rPr>
        <w:t>3-aryl</w:t>
      </w:r>
      <w:r w:rsidR="0012619D">
        <w:rPr>
          <w:rFonts w:eastAsia="Calibri" w:cs="Cordia New"/>
          <w:szCs w:val="22"/>
          <w:lang w:val="en-GB"/>
        </w:rPr>
        <w:t>-</w:t>
      </w:r>
      <w:r w:rsidRPr="00A92913">
        <w:rPr>
          <w:rFonts w:eastAsia="Calibri" w:cs="Cordia New"/>
          <w:szCs w:val="22"/>
          <w:lang w:val="en-GB"/>
        </w:rPr>
        <w:t>2-mercaptoquinazolin-4(3</w:t>
      </w:r>
      <w:r w:rsidRPr="00A92913">
        <w:rPr>
          <w:rFonts w:eastAsia="Calibri" w:cs="Cordia New"/>
          <w:i/>
          <w:szCs w:val="22"/>
          <w:lang w:val="en-GB"/>
        </w:rPr>
        <w:t>H</w:t>
      </w:r>
      <w:r w:rsidRPr="00A92913">
        <w:rPr>
          <w:rFonts w:eastAsia="Calibri" w:cs="Cordia New"/>
          <w:szCs w:val="22"/>
          <w:lang w:val="en-GB"/>
        </w:rPr>
        <w:t>)-one để tạo thành dạng ion thiolate</w:t>
      </w:r>
      <w:r w:rsidR="00D7271B" w:rsidRPr="00A92913">
        <w:rPr>
          <w:rFonts w:eastAsia="Calibri" w:cs="Cordia New"/>
          <w:szCs w:val="22"/>
          <w:lang w:val="en-GB"/>
        </w:rPr>
        <w:t xml:space="preserve"> (-S-)</w:t>
      </w:r>
      <w:r w:rsidRPr="00A92913">
        <w:rPr>
          <w:rFonts w:eastAsia="Calibri" w:cs="Cordia New"/>
          <w:szCs w:val="22"/>
          <w:lang w:val="en-GB"/>
        </w:rPr>
        <w:t xml:space="preserve">. </w:t>
      </w:r>
      <w:r w:rsidR="00D7271B" w:rsidRPr="00A92913">
        <w:rPr>
          <w:rFonts w:eastAsia="Calibri" w:cs="Cordia New"/>
          <w:szCs w:val="22"/>
          <w:lang w:val="en-GB"/>
        </w:rPr>
        <w:t xml:space="preserve">Sau đó, dạng thiolate này </w:t>
      </w:r>
      <w:r w:rsidRPr="00A92913">
        <w:rPr>
          <w:rFonts w:eastAsia="Calibri" w:cs="Cordia New"/>
          <w:szCs w:val="22"/>
          <w:lang w:val="en-GB"/>
        </w:rPr>
        <w:t xml:space="preserve">đóng vai trò là tác nhân tham gia phản ứng thế thân hạch </w:t>
      </w:r>
      <w:r w:rsidR="00D7271B" w:rsidRPr="00A92913">
        <w:rPr>
          <w:rFonts w:eastAsia="Calibri" w:cs="Cordia New"/>
          <w:szCs w:val="22"/>
          <w:lang w:val="en-GB"/>
        </w:rPr>
        <w:t>tấn công vào</w:t>
      </w:r>
      <w:r w:rsidRPr="00A92913">
        <w:rPr>
          <w:rFonts w:eastAsia="Calibri" w:cs="Cordia New"/>
          <w:szCs w:val="22"/>
          <w:lang w:val="en-GB"/>
        </w:rPr>
        <w:t xml:space="preserve"> carbon </w:t>
      </w:r>
      <w:r w:rsidR="00D7271B" w:rsidRPr="00A92913">
        <w:rPr>
          <w:rFonts w:eastAsia="Calibri" w:cs="Cordia New"/>
          <w:szCs w:val="22"/>
          <w:lang w:val="en-GB"/>
        </w:rPr>
        <w:t>dương điện</w:t>
      </w:r>
      <w:r w:rsidRPr="00A92913">
        <w:rPr>
          <w:rFonts w:eastAsia="Calibri" w:cs="Cordia New"/>
          <w:szCs w:val="22"/>
          <w:lang w:val="en-GB"/>
        </w:rPr>
        <w:t xml:space="preserve"> (</w:t>
      </w:r>
      <w:r w:rsidR="00D7271B" w:rsidRPr="00A92913">
        <w:rPr>
          <w:rFonts w:eastAsia="Calibri" w:cs="Cordia New"/>
          <w:szCs w:val="22"/>
          <w:lang w:val="en-GB"/>
        </w:rPr>
        <w:t>C-Cl</w:t>
      </w:r>
      <w:r w:rsidRPr="00A92913">
        <w:rPr>
          <w:rFonts w:eastAsia="Calibri" w:cs="Cordia New"/>
          <w:szCs w:val="22"/>
          <w:lang w:val="en-GB"/>
        </w:rPr>
        <w:t>) của hợp chất 4-(2-chloroethyl)morpholine. Kết quả là sản phẩm</w:t>
      </w:r>
      <w:r w:rsidR="00D7271B" w:rsidRPr="00A92913">
        <w:rPr>
          <w:rFonts w:eastAsia="Calibri" w:cs="Cordia New"/>
          <w:szCs w:val="22"/>
          <w:lang w:val="en-GB"/>
        </w:rPr>
        <w:t xml:space="preserve"> lai</w:t>
      </w:r>
      <w:r w:rsidRPr="00A92913">
        <w:rPr>
          <w:rFonts w:eastAsia="Calibri" w:cs="Cordia New"/>
          <w:szCs w:val="22"/>
          <w:lang w:val="en-GB"/>
        </w:rPr>
        <w:t xml:space="preserve"> 2-((morpholinoethyl)thio)-3-arylquinazolin-4(3</w:t>
      </w:r>
      <w:r w:rsidRPr="00A92913">
        <w:rPr>
          <w:rFonts w:eastAsia="Calibri" w:cs="Cordia New"/>
          <w:i/>
          <w:szCs w:val="22"/>
          <w:lang w:val="en-GB"/>
        </w:rPr>
        <w:t>H</w:t>
      </w:r>
      <w:r w:rsidRPr="00A92913">
        <w:rPr>
          <w:rFonts w:eastAsia="Calibri" w:cs="Cordia New"/>
          <w:szCs w:val="22"/>
          <w:lang w:val="en-GB"/>
        </w:rPr>
        <w:t>)-one được hình thành.</w:t>
      </w:r>
    </w:p>
    <w:p w14:paraId="674A69B5" w14:textId="1388D72B" w:rsidR="001353CF" w:rsidRPr="000E0FCF" w:rsidRDefault="001353CF" w:rsidP="00727946">
      <w:pPr>
        <w:pStyle w:val="Heading4"/>
        <w:spacing w:before="0" w:beforeAutospacing="0" w:after="0" w:afterAutospacing="0" w:line="360" w:lineRule="auto"/>
        <w:ind w:left="862" w:hanging="862"/>
        <w:jc w:val="both"/>
        <w:rPr>
          <w:rFonts w:eastAsia="Calibri"/>
          <w:b w:val="0"/>
          <w:bCs w:val="0"/>
          <w:szCs w:val="26"/>
        </w:rPr>
      </w:pPr>
      <w:r w:rsidRPr="000E0FCF">
        <w:rPr>
          <w:b w:val="0"/>
          <w:bCs w:val="0"/>
          <w:lang w:val="en-GB"/>
        </w:rPr>
        <w:t>Xác</w:t>
      </w:r>
      <w:r w:rsidRPr="000E0FCF">
        <w:rPr>
          <w:rFonts w:eastAsia="Calibri"/>
          <w:b w:val="0"/>
          <w:bCs w:val="0"/>
          <w:szCs w:val="26"/>
        </w:rPr>
        <w:t xml:space="preserve"> định cấu trúc các hợp chất lai </w:t>
      </w:r>
      <w:r w:rsidR="00F161DB" w:rsidRPr="000E0FCF">
        <w:rPr>
          <w:b w:val="0"/>
          <w:bCs w:val="0"/>
        </w:rPr>
        <w:t>2-((morpholinoethyl)thio)-3-arylquinazolin-4(3H)-one</w:t>
      </w:r>
      <w:r w:rsidR="00F161DB" w:rsidRPr="000E0FCF">
        <w:rPr>
          <w:rFonts w:eastAsia="Calibri"/>
          <w:b w:val="0"/>
          <w:bCs w:val="0"/>
          <w:szCs w:val="26"/>
        </w:rPr>
        <w:t xml:space="preserve"> </w:t>
      </w:r>
      <w:r w:rsidRPr="000E0FCF">
        <w:rPr>
          <w:rFonts w:eastAsia="Calibri"/>
          <w:b w:val="0"/>
          <w:bCs w:val="0"/>
          <w:szCs w:val="26"/>
        </w:rPr>
        <w:t>(</w:t>
      </w:r>
      <w:r w:rsidRPr="000E0FCF">
        <w:rPr>
          <w:rFonts w:eastAsia="Calibri"/>
          <w:szCs w:val="26"/>
        </w:rPr>
        <w:t>5a-f, l</w:t>
      </w:r>
      <w:r w:rsidRPr="000E0FCF">
        <w:rPr>
          <w:rFonts w:eastAsia="Calibri"/>
          <w:b w:val="0"/>
          <w:bCs w:val="0"/>
          <w:szCs w:val="26"/>
        </w:rPr>
        <w:t>)</w:t>
      </w:r>
    </w:p>
    <w:p w14:paraId="3E7BBCB5" w14:textId="498B1492" w:rsidR="000D636F" w:rsidRPr="00A92913" w:rsidRDefault="000D636F" w:rsidP="00727946">
      <w:pPr>
        <w:pStyle w:val="NormalWeb"/>
        <w:spacing w:before="0" w:beforeAutospacing="0" w:after="0" w:afterAutospacing="0" w:line="360" w:lineRule="auto"/>
        <w:ind w:firstLine="720"/>
        <w:rPr>
          <w:rFonts w:eastAsia="Calibri"/>
          <w:sz w:val="26"/>
          <w:szCs w:val="26"/>
        </w:rPr>
      </w:pPr>
      <w:r w:rsidRPr="00A92913">
        <w:rPr>
          <w:rFonts w:eastAsia="Calibri"/>
          <w:sz w:val="26"/>
          <w:szCs w:val="26"/>
        </w:rPr>
        <w:lastRenderedPageBreak/>
        <w:t xml:space="preserve">Cấu trúc của các hợp chất lai chứa dị vòng morpholine </w:t>
      </w:r>
      <w:r w:rsidR="0012619D">
        <w:rPr>
          <w:rFonts w:eastAsia="Calibri"/>
          <w:sz w:val="26"/>
          <w:szCs w:val="26"/>
        </w:rPr>
        <w:t>(</w:t>
      </w:r>
      <w:r w:rsidRPr="00A92913">
        <w:rPr>
          <w:rFonts w:eastAsia="Calibri"/>
          <w:b/>
          <w:sz w:val="26"/>
          <w:szCs w:val="26"/>
        </w:rPr>
        <w:t>5a–5f</w:t>
      </w:r>
      <w:r w:rsidR="0012619D">
        <w:rPr>
          <w:rFonts w:eastAsia="Calibri"/>
          <w:b/>
          <w:sz w:val="26"/>
          <w:szCs w:val="26"/>
        </w:rPr>
        <w:t>)</w:t>
      </w:r>
      <w:r w:rsidRPr="00A92913">
        <w:rPr>
          <w:rFonts w:eastAsia="Calibri"/>
          <w:sz w:val="26"/>
          <w:szCs w:val="26"/>
        </w:rPr>
        <w:t xml:space="preserve"> và </w:t>
      </w:r>
      <w:r w:rsidR="0012619D">
        <w:rPr>
          <w:rFonts w:eastAsia="Calibri"/>
          <w:sz w:val="26"/>
          <w:szCs w:val="26"/>
        </w:rPr>
        <w:t>(</w:t>
      </w:r>
      <w:r w:rsidRPr="00A92913">
        <w:rPr>
          <w:rFonts w:eastAsia="Calibri"/>
          <w:b/>
          <w:sz w:val="26"/>
          <w:szCs w:val="26"/>
        </w:rPr>
        <w:t>5l</w:t>
      </w:r>
      <w:r w:rsidR="0012619D">
        <w:rPr>
          <w:rFonts w:eastAsia="Calibri"/>
          <w:b/>
          <w:sz w:val="26"/>
          <w:szCs w:val="26"/>
        </w:rPr>
        <w:t>)</w:t>
      </w:r>
      <w:r w:rsidRPr="00A92913">
        <w:rPr>
          <w:rFonts w:eastAsia="Calibri"/>
          <w:b/>
          <w:sz w:val="26"/>
          <w:szCs w:val="26"/>
        </w:rPr>
        <w:t xml:space="preserve"> </w:t>
      </w:r>
      <w:r w:rsidRPr="00A92913">
        <w:rPr>
          <w:rFonts w:eastAsia="Calibri"/>
          <w:sz w:val="26"/>
          <w:szCs w:val="26"/>
        </w:rPr>
        <w:t xml:space="preserve">được xác định bằng các phương pháp phổ FT–IR, HR–MS, </w:t>
      </w:r>
      <w:r w:rsidRPr="00A92913">
        <w:rPr>
          <w:rFonts w:eastAsia="Calibri"/>
          <w:sz w:val="26"/>
          <w:szCs w:val="26"/>
          <w:vertAlign w:val="superscript"/>
        </w:rPr>
        <w:t>1</w:t>
      </w:r>
      <w:r w:rsidRPr="00A92913">
        <w:rPr>
          <w:rFonts w:eastAsia="Calibri"/>
          <w:sz w:val="26"/>
          <w:szCs w:val="26"/>
        </w:rPr>
        <w:t xml:space="preserve">H–NMR, </w:t>
      </w:r>
      <w:r w:rsidRPr="00A92913">
        <w:rPr>
          <w:rFonts w:eastAsia="Calibri"/>
          <w:sz w:val="26"/>
          <w:szCs w:val="26"/>
          <w:vertAlign w:val="superscript"/>
        </w:rPr>
        <w:t>13</w:t>
      </w:r>
      <w:r w:rsidRPr="00A92913">
        <w:rPr>
          <w:rFonts w:eastAsia="Calibri"/>
          <w:sz w:val="26"/>
          <w:szCs w:val="26"/>
        </w:rPr>
        <w:t xml:space="preserve">C–NMR được trình bày ở </w:t>
      </w:r>
      <w:r w:rsidR="00BD5B20" w:rsidRPr="00A92913">
        <w:rPr>
          <w:rFonts w:eastAsia="Calibri"/>
          <w:sz w:val="26"/>
          <w:szCs w:val="26"/>
        </w:rPr>
        <w:t>P</w:t>
      </w:r>
      <w:r w:rsidRPr="00A92913">
        <w:rPr>
          <w:rFonts w:eastAsia="Calibri"/>
          <w:sz w:val="26"/>
          <w:szCs w:val="26"/>
        </w:rPr>
        <w:t xml:space="preserve">hụ lục </w:t>
      </w:r>
      <w:r w:rsidR="00BD5B20" w:rsidRPr="00A92913">
        <w:rPr>
          <w:rFonts w:eastAsia="Calibri"/>
          <w:sz w:val="26"/>
          <w:szCs w:val="26"/>
        </w:rPr>
        <w:t>25-31.</w:t>
      </w:r>
    </w:p>
    <w:p w14:paraId="2C033FFA" w14:textId="04A81C98"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So với phổ FT-IR của các hợp chất (</w:t>
      </w:r>
      <w:r w:rsidRPr="00A92913">
        <w:rPr>
          <w:b/>
          <w:sz w:val="26"/>
          <w:szCs w:val="26"/>
        </w:rPr>
        <w:t>3a–m</w:t>
      </w:r>
      <w:r w:rsidRPr="00A92913">
        <w:rPr>
          <w:sz w:val="26"/>
          <w:szCs w:val="26"/>
        </w:rPr>
        <w:t>), phổ của các dẫn xuất (</w:t>
      </w:r>
      <w:r w:rsidRPr="00A92913">
        <w:rPr>
          <w:b/>
          <w:sz w:val="26"/>
          <w:szCs w:val="26"/>
        </w:rPr>
        <w:t>5a–f, 5l</w:t>
      </w:r>
      <w:r w:rsidRPr="00A92913">
        <w:rPr>
          <w:sz w:val="26"/>
          <w:szCs w:val="26"/>
        </w:rPr>
        <w:t>) không còn xuất hiện các dải hấp thụ đặc trưng của liên kết S–H ở 3000 cm</w:t>
      </w:r>
      <w:r w:rsidRPr="00A92913">
        <w:rPr>
          <w:rFonts w:ascii="Calibri" w:eastAsia="Calibri" w:hAnsi="Calibri" w:cs="Calibri"/>
          <w:sz w:val="26"/>
          <w:szCs w:val="26"/>
        </w:rPr>
        <w:t>⁻</w:t>
      </w:r>
      <w:r w:rsidRPr="00A92913">
        <w:rPr>
          <w:sz w:val="26"/>
          <w:szCs w:val="26"/>
        </w:rPr>
        <w:t>¹ và N–H ở 3277–3123 cm</w:t>
      </w:r>
      <w:r w:rsidRPr="00A92913">
        <w:rPr>
          <w:rFonts w:ascii="Calibri" w:eastAsia="Calibri" w:hAnsi="Calibri" w:cs="Calibri"/>
          <w:sz w:val="26"/>
          <w:szCs w:val="26"/>
        </w:rPr>
        <w:t>⁻</w:t>
      </w:r>
      <w:r w:rsidRPr="00A92913">
        <w:rPr>
          <w:sz w:val="26"/>
          <w:szCs w:val="26"/>
        </w:rPr>
        <w:t xml:space="preserve">¹, cho thấy sự biến đổi cấu trúc trong quá trình phản ứng. Đồng thời, phổ FT-IR của các sản phẩm </w:t>
      </w:r>
      <w:r w:rsidR="001B2C9C">
        <w:rPr>
          <w:sz w:val="26"/>
          <w:szCs w:val="26"/>
        </w:rPr>
        <w:t>(</w:t>
      </w:r>
      <w:r w:rsidRPr="00A92913">
        <w:rPr>
          <w:b/>
          <w:sz w:val="26"/>
          <w:szCs w:val="26"/>
        </w:rPr>
        <w:t>5a–5f</w:t>
      </w:r>
      <w:r w:rsidR="001B2C9C">
        <w:rPr>
          <w:b/>
          <w:sz w:val="26"/>
          <w:szCs w:val="26"/>
        </w:rPr>
        <w:t>)</w:t>
      </w:r>
      <w:r w:rsidRPr="00A92913">
        <w:rPr>
          <w:sz w:val="26"/>
          <w:szCs w:val="26"/>
        </w:rPr>
        <w:t xml:space="preserve"> và </w:t>
      </w:r>
      <w:r w:rsidR="001B2C9C">
        <w:rPr>
          <w:sz w:val="26"/>
          <w:szCs w:val="26"/>
        </w:rPr>
        <w:t>(</w:t>
      </w:r>
      <w:r w:rsidRPr="00A92913">
        <w:rPr>
          <w:b/>
          <w:sz w:val="26"/>
          <w:szCs w:val="26"/>
        </w:rPr>
        <w:t>5l</w:t>
      </w:r>
      <w:r w:rsidR="001B2C9C">
        <w:rPr>
          <w:b/>
          <w:sz w:val="26"/>
          <w:szCs w:val="26"/>
        </w:rPr>
        <w:t>)</w:t>
      </w:r>
      <w:r w:rsidRPr="00A92913">
        <w:rPr>
          <w:sz w:val="26"/>
          <w:szCs w:val="26"/>
        </w:rPr>
        <w:t xml:space="preserve"> xuất hiện các tín hiệu đặc trưng của vòng morpholine, bao gồm dao động của H–C</w:t>
      </w:r>
      <w:r w:rsidRPr="00A92913">
        <w:rPr>
          <w:sz w:val="26"/>
          <w:szCs w:val="26"/>
          <w:vertAlign w:val="subscript"/>
        </w:rPr>
        <w:t xml:space="preserve">sp³ </w:t>
      </w:r>
      <w:r w:rsidRPr="00A92913">
        <w:rPr>
          <w:sz w:val="26"/>
          <w:szCs w:val="26"/>
        </w:rPr>
        <w:t>tại 2954 và 2842 cm</w:t>
      </w:r>
      <w:r w:rsidRPr="00A92913">
        <w:rPr>
          <w:rFonts w:ascii="Calibri" w:eastAsia="Calibri" w:hAnsi="Calibri" w:cs="Calibri"/>
          <w:sz w:val="26"/>
          <w:szCs w:val="26"/>
        </w:rPr>
        <w:t>⁻</w:t>
      </w:r>
      <w:r w:rsidRPr="00A92913">
        <w:rPr>
          <w:sz w:val="26"/>
          <w:szCs w:val="26"/>
        </w:rPr>
        <w:t>¹, cùng với các dao động của liên kết C–N và C–O lần lượt tại 1253 và 1106 cm</w:t>
      </w:r>
      <w:r w:rsidRPr="00A92913">
        <w:rPr>
          <w:rFonts w:ascii="Calibri" w:eastAsia="Calibri" w:hAnsi="Calibri" w:cs="Calibri"/>
          <w:sz w:val="26"/>
          <w:szCs w:val="26"/>
        </w:rPr>
        <w:t>⁻</w:t>
      </w:r>
      <w:r w:rsidRPr="00A92913">
        <w:rPr>
          <w:sz w:val="26"/>
          <w:szCs w:val="26"/>
        </w:rPr>
        <w:t>¹. Sự hiện diện của vòng benzene được xác nhận qua các dải hấp thụ của H–C</w:t>
      </w:r>
      <w:r w:rsidRPr="00A92913">
        <w:rPr>
          <w:sz w:val="26"/>
          <w:szCs w:val="26"/>
          <w:vertAlign w:val="subscript"/>
        </w:rPr>
        <w:t xml:space="preserve">sp² </w:t>
      </w:r>
      <w:r w:rsidRPr="00A92913">
        <w:rPr>
          <w:sz w:val="26"/>
          <w:szCs w:val="26"/>
        </w:rPr>
        <w:t>ở khoảng 3074–3058 cm</w:t>
      </w:r>
      <w:r w:rsidRPr="00A92913">
        <w:rPr>
          <w:rFonts w:ascii="Calibri" w:eastAsia="Calibri" w:hAnsi="Calibri" w:cs="Calibri"/>
          <w:sz w:val="26"/>
          <w:szCs w:val="26"/>
        </w:rPr>
        <w:t>⁻</w:t>
      </w:r>
      <w:r w:rsidRPr="00A92913">
        <w:rPr>
          <w:sz w:val="26"/>
          <w:szCs w:val="26"/>
        </w:rPr>
        <w:t>¹ và C=C ở khoảng 1608–1601 cm</w:t>
      </w:r>
      <w:r w:rsidRPr="00A92913">
        <w:rPr>
          <w:rFonts w:ascii="Calibri" w:eastAsia="Calibri" w:hAnsi="Calibri" w:cs="Calibri"/>
          <w:sz w:val="26"/>
          <w:szCs w:val="26"/>
        </w:rPr>
        <w:t>⁻</w:t>
      </w:r>
      <w:r w:rsidRPr="00A92913">
        <w:rPr>
          <w:sz w:val="26"/>
          <w:szCs w:val="26"/>
        </w:rPr>
        <w:t>¹. Ngoài ra, tín hiệu của nhóm C=O trong vòng xuất hiện tại 1679 cm</w:t>
      </w:r>
      <w:r w:rsidRPr="00A92913">
        <w:rPr>
          <w:rFonts w:ascii="Calibri" w:eastAsia="Calibri" w:hAnsi="Calibri" w:cs="Calibri"/>
          <w:sz w:val="26"/>
          <w:szCs w:val="26"/>
        </w:rPr>
        <w:t>⁻</w:t>
      </w:r>
      <w:r w:rsidRPr="00A92913">
        <w:rPr>
          <w:sz w:val="26"/>
          <w:szCs w:val="26"/>
        </w:rPr>
        <w:t>¹, trong khi liên kết C=N được ghi nhận trong khoảng 1508–1551 cm</w:t>
      </w:r>
      <w:r w:rsidRPr="00A92913">
        <w:rPr>
          <w:rFonts w:ascii="Calibri" w:eastAsia="Calibri" w:hAnsi="Calibri" w:cs="Calibri"/>
          <w:sz w:val="26"/>
          <w:szCs w:val="26"/>
        </w:rPr>
        <w:t>⁻</w:t>
      </w:r>
      <w:r w:rsidRPr="00A92913">
        <w:rPr>
          <w:sz w:val="26"/>
          <w:szCs w:val="26"/>
        </w:rPr>
        <w:t>¹.</w:t>
      </w:r>
    </w:p>
    <w:p w14:paraId="13BA1398" w14:textId="77777777"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Phổ </w:t>
      </w:r>
      <w:r w:rsidRPr="00A92913">
        <w:rPr>
          <w:sz w:val="26"/>
          <w:szCs w:val="26"/>
          <w:vertAlign w:val="superscript"/>
        </w:rPr>
        <w:t>1</w:t>
      </w:r>
      <w:r w:rsidRPr="00A92913">
        <w:rPr>
          <w:sz w:val="26"/>
          <w:szCs w:val="26"/>
        </w:rPr>
        <w:t>H-NMR của các hợp chất lai chứa dị vòng morpholine (</w:t>
      </w:r>
      <w:r w:rsidRPr="00A92913">
        <w:rPr>
          <w:b/>
          <w:sz w:val="26"/>
          <w:szCs w:val="26"/>
        </w:rPr>
        <w:t>5a–5f, 5l</w:t>
      </w:r>
      <w:r w:rsidRPr="00A92913">
        <w:rPr>
          <w:sz w:val="26"/>
          <w:szCs w:val="26"/>
        </w:rPr>
        <w:t>), tổng hợp từ các dẫn xuất 2-mercaptoquinazolin-4(3</w:t>
      </w:r>
      <w:r w:rsidRPr="00A92913">
        <w:rPr>
          <w:i/>
          <w:sz w:val="26"/>
          <w:szCs w:val="26"/>
        </w:rPr>
        <w:t>H</w:t>
      </w:r>
      <w:r w:rsidRPr="00A92913">
        <w:rPr>
          <w:sz w:val="26"/>
          <w:szCs w:val="26"/>
        </w:rPr>
        <w:t>)-one (</w:t>
      </w:r>
      <w:r w:rsidRPr="00A92913">
        <w:rPr>
          <w:b/>
          <w:sz w:val="26"/>
          <w:szCs w:val="26"/>
        </w:rPr>
        <w:t>3a–3f, 3l</w:t>
      </w:r>
      <w:r w:rsidRPr="00A92913">
        <w:rPr>
          <w:sz w:val="26"/>
          <w:szCs w:val="26"/>
        </w:rPr>
        <w:t xml:space="preserve">), thể hiện các tín hiệu phù hợp với cấu trúc đề xuất. Đáng chú ý, tín hiệu proton N–H tại khoảng δ 13.0 ppm [30] và tín hiệu carbon C=S ở khoảng 176 ppm trên phổ </w:t>
      </w:r>
      <w:r w:rsidRPr="00A92913">
        <w:rPr>
          <w:sz w:val="26"/>
          <w:szCs w:val="26"/>
          <w:vertAlign w:val="superscript"/>
        </w:rPr>
        <w:t>13</w:t>
      </w:r>
      <w:r w:rsidRPr="00A92913">
        <w:rPr>
          <w:sz w:val="26"/>
          <w:szCs w:val="26"/>
        </w:rPr>
        <w:t>C-NMR của các hợp chất ban đầu (</w:t>
      </w:r>
      <w:r w:rsidRPr="00A92913">
        <w:rPr>
          <w:b/>
          <w:sz w:val="26"/>
          <w:szCs w:val="26"/>
        </w:rPr>
        <w:t>3a–m</w:t>
      </w:r>
      <w:r w:rsidRPr="00A92913">
        <w:rPr>
          <w:sz w:val="26"/>
          <w:szCs w:val="26"/>
        </w:rPr>
        <w:t>) không còn xuất hiện trong các sản phẩm, chứng tỏ sự chuyển hóa từ dạng thione sang thiol trong môi trường kiềm (K</w:t>
      </w:r>
      <w:r w:rsidRPr="00A92913">
        <w:rPr>
          <w:sz w:val="26"/>
          <w:szCs w:val="26"/>
          <w:vertAlign w:val="subscript"/>
        </w:rPr>
        <w:t>2</w:t>
      </w:r>
      <w:r w:rsidRPr="00A92913">
        <w:rPr>
          <w:sz w:val="26"/>
          <w:szCs w:val="26"/>
        </w:rPr>
        <w:t>CO</w:t>
      </w:r>
      <w:r w:rsidRPr="00A92913">
        <w:rPr>
          <w:sz w:val="26"/>
          <w:szCs w:val="26"/>
          <w:vertAlign w:val="subscript"/>
        </w:rPr>
        <w:t>3</w:t>
      </w:r>
      <w:r w:rsidRPr="00A92913">
        <w:rPr>
          <w:sz w:val="26"/>
          <w:szCs w:val="26"/>
        </w:rPr>
        <w:t xml:space="preserve">) và sự hình thành các dẫn xuất </w:t>
      </w:r>
      <w:r w:rsidRPr="00A92913">
        <w:rPr>
          <w:i/>
          <w:sz w:val="26"/>
          <w:szCs w:val="26"/>
        </w:rPr>
        <w:t>S</w:t>
      </w:r>
      <w:r w:rsidRPr="00A92913">
        <w:rPr>
          <w:sz w:val="26"/>
          <w:szCs w:val="26"/>
        </w:rPr>
        <w:t>-thế.</w:t>
      </w:r>
    </w:p>
    <w:p w14:paraId="648E636A" w14:textId="77777777"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Sự xuất hiện của các tín hiệu trong vùng δ 2.5–4.0 ppm, cùng với sự biến mất của tín hiệu N–H, cho thấy sự có mặt của mạch aliphatic và vòng morpholine. Cụ thể, các tín hiệu mũi ba tại δ 3.52–3.79 (4H), 2.43 (4H) và 2.58 ppm (2H) được gán lần lượt cho các nhóm –OCH</w:t>
      </w:r>
      <w:r w:rsidRPr="00A92913">
        <w:rPr>
          <w:sz w:val="26"/>
          <w:szCs w:val="26"/>
          <w:vertAlign w:val="subscript"/>
        </w:rPr>
        <w:t>2</w:t>
      </w:r>
      <w:r w:rsidRPr="00A92913">
        <w:rPr>
          <w:sz w:val="26"/>
          <w:szCs w:val="26"/>
        </w:rPr>
        <w:t>–, –NCH</w:t>
      </w:r>
      <w:r w:rsidRPr="00A92913">
        <w:rPr>
          <w:sz w:val="26"/>
          <w:szCs w:val="26"/>
          <w:vertAlign w:val="subscript"/>
        </w:rPr>
        <w:t>2</w:t>
      </w:r>
      <w:r w:rsidRPr="00A92913">
        <w:rPr>
          <w:sz w:val="26"/>
          <w:szCs w:val="26"/>
        </w:rPr>
        <w:t>– trong vòng morpholine và nhóm –NCH</w:t>
      </w:r>
      <w:r w:rsidRPr="00A92913">
        <w:rPr>
          <w:sz w:val="26"/>
          <w:szCs w:val="26"/>
          <w:vertAlign w:val="subscript"/>
        </w:rPr>
        <w:t>2</w:t>
      </w:r>
      <w:r w:rsidRPr="00A92913">
        <w:rPr>
          <w:sz w:val="26"/>
          <w:szCs w:val="26"/>
        </w:rPr>
        <w:t>– ngoài vòng. Sự khác biệt về độ dịch chuyển hóa học giữa các nhóm –CH</w:t>
      </w:r>
      <w:r w:rsidRPr="00A92913">
        <w:rPr>
          <w:sz w:val="26"/>
          <w:szCs w:val="26"/>
          <w:vertAlign w:val="subscript"/>
        </w:rPr>
        <w:t>2</w:t>
      </w:r>
      <w:r w:rsidRPr="00A92913">
        <w:rPr>
          <w:sz w:val="26"/>
          <w:szCs w:val="26"/>
        </w:rPr>
        <w:t>– được giải thích bởi hiệu ứng hút điện tử khác nhau của O và N; nguyên tử O có độ âm điện lớn hơn nên gây giảm chắn mạnh hơn, làm tín hiệu –OCH</w:t>
      </w:r>
      <w:r w:rsidRPr="00A92913">
        <w:rPr>
          <w:sz w:val="26"/>
          <w:szCs w:val="26"/>
          <w:vertAlign w:val="subscript"/>
        </w:rPr>
        <w:t>2</w:t>
      </w:r>
      <w:r w:rsidRPr="00A92913">
        <w:rPr>
          <w:sz w:val="26"/>
          <w:szCs w:val="26"/>
        </w:rPr>
        <w:t>– dịch chuyển về vùng từ trường thấp hơn so với –NCH</w:t>
      </w:r>
      <w:r w:rsidRPr="00A92913">
        <w:rPr>
          <w:sz w:val="26"/>
          <w:szCs w:val="26"/>
          <w:vertAlign w:val="subscript"/>
        </w:rPr>
        <w:t>2</w:t>
      </w:r>
      <w:r w:rsidRPr="00A92913">
        <w:rPr>
          <w:sz w:val="26"/>
          <w:szCs w:val="26"/>
        </w:rPr>
        <w:t>–. Các proton thơm của vòng benzene xuất hiện trong khoảng δ 7.06–8.25 ppm. Ngoài ra, tất cả các dẫn xuất đều xuất hiện tín hiệu đặc trưng của nhóm –SCH</w:t>
      </w:r>
      <w:r w:rsidRPr="00A92913">
        <w:rPr>
          <w:sz w:val="26"/>
          <w:szCs w:val="26"/>
          <w:vertAlign w:val="subscript"/>
        </w:rPr>
        <w:t>2</w:t>
      </w:r>
      <w:r w:rsidRPr="00A92913">
        <w:rPr>
          <w:sz w:val="26"/>
          <w:szCs w:val="26"/>
        </w:rPr>
        <w:t>– tại δ khoảng 3.33 ppm (</w:t>
      </w:r>
      <w:r w:rsidRPr="00A92913">
        <w:rPr>
          <w:i/>
          <w:sz w:val="26"/>
          <w:szCs w:val="26"/>
        </w:rPr>
        <w:t>t</w:t>
      </w:r>
      <w:r w:rsidRPr="00A92913">
        <w:rPr>
          <w:sz w:val="26"/>
          <w:szCs w:val="26"/>
        </w:rPr>
        <w:t>, 2H), khẳng định sự hình thành liên kết giữa khung quinazoline và morpholine.</w:t>
      </w:r>
    </w:p>
    <w:p w14:paraId="4588D85D" w14:textId="4635ED09" w:rsidR="000D636F" w:rsidRPr="00A92913" w:rsidRDefault="000D636F" w:rsidP="00727946">
      <w:pPr>
        <w:spacing w:line="360" w:lineRule="auto"/>
        <w:ind w:firstLine="720"/>
      </w:pPr>
      <w:r w:rsidRPr="00A92913">
        <w:lastRenderedPageBreak/>
        <w:t xml:space="preserve">Bên cạnh các tín hiệu chung, phổ </w:t>
      </w:r>
      <w:r w:rsidRPr="00A92913">
        <w:rPr>
          <w:vertAlign w:val="superscript"/>
        </w:rPr>
        <w:t>1</w:t>
      </w:r>
      <w:r w:rsidRPr="00A92913">
        <w:t xml:space="preserve">H-NMR còn phản ánh đặc trưng của từng nhóm thế. Các dẫn xuất </w:t>
      </w:r>
      <w:r w:rsidR="001B2C9C">
        <w:t>(</w:t>
      </w:r>
      <w:r w:rsidRPr="00A92913">
        <w:rPr>
          <w:b/>
        </w:rPr>
        <w:t>5b</w:t>
      </w:r>
      <w:r w:rsidR="001B2C9C">
        <w:rPr>
          <w:b/>
        </w:rPr>
        <w:t>)</w:t>
      </w:r>
      <w:r w:rsidRPr="00A92913">
        <w:t xml:space="preserve"> và </w:t>
      </w:r>
      <w:r w:rsidR="001B2C9C">
        <w:t>(</w:t>
      </w:r>
      <w:r w:rsidRPr="00A92913">
        <w:rPr>
          <w:b/>
        </w:rPr>
        <w:t>5c</w:t>
      </w:r>
      <w:r w:rsidR="001B2C9C">
        <w:rPr>
          <w:b/>
        </w:rPr>
        <w:t>)</w:t>
      </w:r>
      <w:r w:rsidRPr="00A92913">
        <w:t xml:space="preserve"> chứa nhóm methyl cho tín hiệu tại δ 2.07 ppm, trong khi dẫn xuất </w:t>
      </w:r>
      <w:r w:rsidR="001B2C9C">
        <w:t>(</w:t>
      </w:r>
      <w:r w:rsidRPr="00A92913">
        <w:rPr>
          <w:b/>
        </w:rPr>
        <w:t>5e</w:t>
      </w:r>
      <w:r w:rsidR="001B2C9C">
        <w:rPr>
          <w:b/>
        </w:rPr>
        <w:t>)</w:t>
      </w:r>
      <w:r w:rsidRPr="00A92913">
        <w:rPr>
          <w:b/>
        </w:rPr>
        <w:t xml:space="preserve"> </w:t>
      </w:r>
      <w:r w:rsidRPr="00A92913">
        <w:t>mang nhóm methoxy xuất hiện tín hiệu tại δ 3.90 ppm, dịch chuyển xuống vùng từ trường thấp do hiệu ứng hút điện tử của nguyên tử oxy.</w:t>
      </w:r>
    </w:p>
    <w:p w14:paraId="2DE12F1E" w14:textId="46272571" w:rsidR="000D636F" w:rsidRPr="00A92913" w:rsidRDefault="000D636F" w:rsidP="00727946">
      <w:pPr>
        <w:spacing w:line="360" w:lineRule="auto"/>
        <w:ind w:firstLine="720"/>
      </w:pPr>
      <w:r w:rsidRPr="00A92913">
        <w:t xml:space="preserve">Phổ </w:t>
      </w:r>
      <w:r w:rsidRPr="00A92913">
        <w:rPr>
          <w:vertAlign w:val="superscript"/>
        </w:rPr>
        <w:t>13</w:t>
      </w:r>
      <w:r w:rsidRPr="00A92913">
        <w:t xml:space="preserve">C-NMR tiếp tục hỗ trợ việc xác nhận cấu trúc. Các tín hiệu tại δ 66.6; 57.4; 53.4 và 28.9 ppm lần lượt được gán cho các carbon của nhóm </w:t>
      </w:r>
      <w:r w:rsidR="00DA6D7D">
        <w:t>-</w:t>
      </w:r>
      <w:r w:rsidRPr="00A92913">
        <w:t>OCH</w:t>
      </w:r>
      <w:r w:rsidRPr="00A92913">
        <w:rPr>
          <w:vertAlign w:val="subscript"/>
        </w:rPr>
        <w:t>2</w:t>
      </w:r>
      <w:r w:rsidR="00DA6D7D">
        <w:t>-</w:t>
      </w:r>
      <w:r w:rsidRPr="00A92913">
        <w:t xml:space="preserve">, </w:t>
      </w:r>
      <w:r w:rsidR="00DA6D7D">
        <w:t>-</w:t>
      </w:r>
      <w:r w:rsidRPr="00A92913">
        <w:t>NCH</w:t>
      </w:r>
      <w:r w:rsidRPr="00A92913">
        <w:rPr>
          <w:vertAlign w:val="subscript"/>
        </w:rPr>
        <w:t>2</w:t>
      </w:r>
      <w:r w:rsidR="00DA6D7D">
        <w:t>-</w:t>
      </w:r>
      <w:r w:rsidRPr="00A92913">
        <w:t xml:space="preserve"> và </w:t>
      </w:r>
      <w:r w:rsidR="00DA6D7D">
        <w:t>-</w:t>
      </w:r>
      <w:r w:rsidRPr="00A92913">
        <w:t>SCH</w:t>
      </w:r>
      <w:r w:rsidRPr="00A92913">
        <w:rPr>
          <w:vertAlign w:val="subscript"/>
        </w:rPr>
        <w:t>2</w:t>
      </w:r>
      <w:r w:rsidR="00DA6D7D" w:rsidRPr="00DA6D7D">
        <w:t>-</w:t>
      </w:r>
      <w:r w:rsidRPr="00A92913">
        <w:t xml:space="preserve">. Trong các dẫn xuất </w:t>
      </w:r>
      <w:r w:rsidR="001B2C9C">
        <w:t>(</w:t>
      </w:r>
      <w:r w:rsidRPr="00A92913">
        <w:rPr>
          <w:b/>
        </w:rPr>
        <w:t>5b</w:t>
      </w:r>
      <w:r w:rsidR="001B2C9C">
        <w:rPr>
          <w:b/>
        </w:rPr>
        <w:t>)</w:t>
      </w:r>
      <w:r w:rsidRPr="00A92913">
        <w:rPr>
          <w:b/>
        </w:rPr>
        <w:t xml:space="preserve">, </w:t>
      </w:r>
      <w:r w:rsidR="001B2C9C">
        <w:rPr>
          <w:b/>
        </w:rPr>
        <w:t>(</w:t>
      </w:r>
      <w:r w:rsidRPr="00A92913">
        <w:rPr>
          <w:b/>
        </w:rPr>
        <w:t>5c</w:t>
      </w:r>
      <w:r w:rsidR="001B2C9C">
        <w:rPr>
          <w:b/>
        </w:rPr>
        <w:t>)</w:t>
      </w:r>
      <w:r w:rsidRPr="00A92913">
        <w:t xml:space="preserve"> và </w:t>
      </w:r>
      <w:r w:rsidR="001B2C9C">
        <w:t>(</w:t>
      </w:r>
      <w:r w:rsidRPr="00A92913">
        <w:rPr>
          <w:b/>
        </w:rPr>
        <w:t>5e</w:t>
      </w:r>
      <w:r w:rsidR="001B2C9C">
        <w:rPr>
          <w:b/>
        </w:rPr>
        <w:t>)</w:t>
      </w:r>
      <w:r w:rsidRPr="00A92913">
        <w:t>, carbon methoxy xuất hiện tại δ 55.5 ppm, trong khi carbon methyl nằm trong khoảng δ 17.3</w:t>
      </w:r>
      <w:r w:rsidR="00DA6D7D">
        <w:t>-</w:t>
      </w:r>
      <w:r w:rsidRPr="00A92913">
        <w:t xml:space="preserve">21.3 ppm. Đối với các hợp chất chứa halogen, carbon mang nhóm chloro xuất hiện tại δ 134.9 ppm (vị trí </w:t>
      </w:r>
      <w:r w:rsidRPr="00A92913">
        <w:rPr>
          <w:i/>
        </w:rPr>
        <w:t>para</w:t>
      </w:r>
      <w:r w:rsidRPr="00A92913">
        <w:t xml:space="preserve">) và 137.9 ppm (vị trí </w:t>
      </w:r>
      <w:r w:rsidRPr="00A92913">
        <w:rPr>
          <w:i/>
        </w:rPr>
        <w:t>ortho</w:t>
      </w:r>
      <w:r w:rsidRPr="00A92913">
        <w:t xml:space="preserve">), trong khi carbon liên kết với brom tại vị trí </w:t>
      </w:r>
      <w:r w:rsidRPr="00A92913">
        <w:rPr>
          <w:i/>
        </w:rPr>
        <w:t>para</w:t>
      </w:r>
      <w:r w:rsidRPr="00A92913">
        <w:t xml:space="preserve"> được ghi nhận khoảng δ 124.3 ppm, phản ánh ảnh hưởng của hiệu ứng định hướng và cộng hưởng.</w:t>
      </w:r>
    </w:p>
    <w:p w14:paraId="32D968BE" w14:textId="7EC6B365" w:rsidR="000D636F" w:rsidRPr="00A92913" w:rsidRDefault="000D636F" w:rsidP="00727946">
      <w:pPr>
        <w:spacing w:line="360" w:lineRule="auto"/>
        <w:ind w:firstLine="720"/>
      </w:pPr>
      <w:r w:rsidRPr="00A92913">
        <w:t xml:space="preserve">Mặc dù phổ </w:t>
      </w:r>
      <w:r w:rsidRPr="00A92913">
        <w:rPr>
          <w:vertAlign w:val="superscript"/>
        </w:rPr>
        <w:t>13</w:t>
      </w:r>
      <w:r w:rsidRPr="00A92913">
        <w:t>C-NMR của một số hợp chất (</w:t>
      </w:r>
      <w:r w:rsidRPr="00A92913">
        <w:rPr>
          <w:b/>
        </w:rPr>
        <w:t>5a–f, 5l</w:t>
      </w:r>
      <w:r w:rsidRPr="00A92913">
        <w:t>) chưa đầy đủ do sự chồng lấp tín hiệu, dữ liệu khối phổ phân giải cao (HR-ESI-MS) đều cho thấy sự xuất hiện của ion giả phân tử [M+H]</w:t>
      </w:r>
      <w:r w:rsidRPr="00A92913">
        <w:rPr>
          <w:rFonts w:ascii="Calibri" w:eastAsia="Calibri" w:hAnsi="Calibri" w:cs="Calibri"/>
        </w:rPr>
        <w:t>⁺</w:t>
      </w:r>
      <w:r w:rsidRPr="00A92913">
        <w:t xml:space="preserve"> với giá trị khối lượng phù hợp với tính toán lý thuyết. </w:t>
      </w:r>
      <w:r w:rsidR="00B25A5F" w:rsidRPr="00A92913">
        <w:t xml:space="preserve">Kết hợp dữ liệu phổ FT-IR, </w:t>
      </w:r>
      <w:r w:rsidR="00B25A5F" w:rsidRPr="00A92913">
        <w:rPr>
          <w:vertAlign w:val="superscript"/>
        </w:rPr>
        <w:t>1</w:t>
      </w:r>
      <w:r w:rsidR="00B25A5F" w:rsidRPr="00A92913">
        <w:t xml:space="preserve">H NMR và </w:t>
      </w:r>
      <w:r w:rsidR="00B25A5F" w:rsidRPr="00A92913">
        <w:rPr>
          <w:vertAlign w:val="superscript"/>
        </w:rPr>
        <w:t>13</w:t>
      </w:r>
      <w:r w:rsidR="00B25A5F" w:rsidRPr="00A92913">
        <w:t>C NMR</w:t>
      </w:r>
      <w:r w:rsidRPr="00A92913">
        <w:t xml:space="preserve"> khẳng định cấu trúc của các hợp chất </w:t>
      </w:r>
      <w:r w:rsidR="009C720B" w:rsidRPr="00A92913">
        <w:t xml:space="preserve">tổng hợp là </w:t>
      </w:r>
      <w:r w:rsidR="001B2C9C">
        <w:t>(</w:t>
      </w:r>
      <w:r w:rsidRPr="00A92913">
        <w:rPr>
          <w:b/>
        </w:rPr>
        <w:t>5a–f</w:t>
      </w:r>
      <w:r w:rsidR="001B2C9C">
        <w:rPr>
          <w:b/>
        </w:rPr>
        <w:t>)</w:t>
      </w:r>
      <w:r w:rsidRPr="00A92913">
        <w:rPr>
          <w:b/>
        </w:rPr>
        <w:t xml:space="preserve">, </w:t>
      </w:r>
      <w:r w:rsidR="001B2C9C">
        <w:rPr>
          <w:b/>
        </w:rPr>
        <w:t>(</w:t>
      </w:r>
      <w:r w:rsidRPr="00A92913">
        <w:rPr>
          <w:b/>
        </w:rPr>
        <w:t>5l</w:t>
      </w:r>
      <w:r w:rsidR="001B2C9C">
        <w:rPr>
          <w:b/>
        </w:rPr>
        <w:t>)</w:t>
      </w:r>
      <w:r w:rsidR="009C720B" w:rsidRPr="00A92913">
        <w:t>.</w:t>
      </w:r>
    </w:p>
    <w:p w14:paraId="59031283" w14:textId="46E864A3" w:rsidR="00D5190E" w:rsidRDefault="000D636F" w:rsidP="00727946">
      <w:pPr>
        <w:ind w:firstLine="720"/>
      </w:pPr>
      <w:r w:rsidRPr="00A92913">
        <w:t>Bên cạnh đó, dữ liệu quang phổ được xác nhận thêm bởi các nghiên cứu nhiễu xạ tia X trên các đơn tinh thể thu được bằng cách kết tinh lại hợp chất (</w:t>
      </w:r>
      <w:r w:rsidRPr="00A92913">
        <w:rPr>
          <w:b/>
        </w:rPr>
        <w:t>5a</w:t>
      </w:r>
      <w:r w:rsidRPr="00A92913">
        <w:t>) trong hỗn hợp DMF-H</w:t>
      </w:r>
      <w:r w:rsidRPr="00A92913">
        <w:rPr>
          <w:vertAlign w:val="subscript"/>
        </w:rPr>
        <w:t>2</w:t>
      </w:r>
      <w:r w:rsidRPr="00A92913">
        <w:t xml:space="preserve">O. Cấu trúc của hợp chất được giới thiệu trong </w:t>
      </w:r>
      <w:r w:rsidRPr="00A92913">
        <w:rPr>
          <w:bCs/>
        </w:rPr>
        <w:t>Hình 3.</w:t>
      </w:r>
      <w:r w:rsidR="00373229">
        <w:rPr>
          <w:bCs/>
        </w:rPr>
        <w:t>3</w:t>
      </w:r>
      <w:r w:rsidRPr="00A92913">
        <w:t xml:space="preserve"> và độ dài liên kết đã chọn được liệt kê trong </w:t>
      </w:r>
      <w:r w:rsidRPr="00A92913">
        <w:rPr>
          <w:bCs/>
        </w:rPr>
        <w:t>Bảng 3.</w:t>
      </w:r>
      <w:r w:rsidR="00373229">
        <w:rPr>
          <w:bCs/>
        </w:rPr>
        <w:t>4</w:t>
      </w:r>
      <w:r w:rsidR="00D5190E" w:rsidRPr="00A92913">
        <w:t>.</w:t>
      </w:r>
    </w:p>
    <w:p w14:paraId="4FC41736" w14:textId="10C25393" w:rsidR="00717A15" w:rsidRDefault="00717A15" w:rsidP="00727946">
      <w:pPr>
        <w:ind w:firstLine="720"/>
      </w:pPr>
      <w:r w:rsidRPr="00A92913">
        <w:t xml:space="preserve">Từ kết quả phân tích SAR, hiệu suất phản ứng của dãy hợp chất </w:t>
      </w:r>
      <w:r>
        <w:t>(</w:t>
      </w:r>
      <w:r w:rsidRPr="00A92913">
        <w:rPr>
          <w:b/>
        </w:rPr>
        <w:t>5a-5l</w:t>
      </w:r>
      <w:r>
        <w:rPr>
          <w:b/>
        </w:rPr>
        <w:t>)</w:t>
      </w:r>
      <w:r w:rsidRPr="00A92913">
        <w:t xml:space="preserve"> dao động từ 24-42</w:t>
      </w:r>
      <w:r>
        <w:t xml:space="preserve"> </w:t>
      </w:r>
      <w:r w:rsidRPr="00A92913">
        <w:t>%, cho thấy ảnh hưởng ở mức trung bình của các nhóm thế đến quá trình phản ứng. Nhìn chung, các dẫn xuất mang nhóm alkyl đẩy electron (EDG) nhẹ (CH</w:t>
      </w:r>
      <w:r w:rsidRPr="00A92913">
        <w:rPr>
          <w:vertAlign w:val="subscript"/>
        </w:rPr>
        <w:t>3</w:t>
      </w:r>
      <w:r w:rsidRPr="00A92913">
        <w:t>-) cho hiệu suất cao hơn, trong khi các dẫn xuất halogen (-Cl, -Br) và đặc biệt là dẫn xuất thế ortho (</w:t>
      </w:r>
      <w:r w:rsidRPr="00A92913">
        <w:rPr>
          <w:i/>
        </w:rPr>
        <w:t>o-</w:t>
      </w:r>
      <w:r w:rsidRPr="00A92913">
        <w:t>CH</w:t>
      </w:r>
      <w:r w:rsidRPr="00A92913">
        <w:rPr>
          <w:vertAlign w:val="subscript"/>
        </w:rPr>
        <w:t>3</w:t>
      </w:r>
      <w:r w:rsidRPr="00A92913">
        <w:t>) thể hiện xu hướng giảm hiệu suất rõ rệt, cho thấy sự đóng góp đồng thời của hiệu ứng điện tử và hiệu ứng không gian trong việc điều khiển phản ứng (Hình 3.4).</w:t>
      </w:r>
    </w:p>
    <w:p w14:paraId="258DE601" w14:textId="0947FB2B" w:rsidR="00717A15" w:rsidRPr="00FA0949" w:rsidRDefault="00717A15" w:rsidP="00FA0949">
      <w:pPr>
        <w:spacing w:line="360" w:lineRule="auto"/>
        <w:ind w:firstLine="720"/>
        <w:rPr>
          <w:rFonts w:eastAsia="Calibri"/>
        </w:rPr>
      </w:pPr>
      <w:r w:rsidRPr="00A92913">
        <w:rPr>
          <w:rFonts w:eastAsia="Calibri"/>
        </w:rPr>
        <w:t xml:space="preserve">Phân tích mối quan hệ Hammett cho thấy chỉ tồn tại tương quan tuyến tính ở mức độ hạn chế giữa log(yield) và hằng số σp, với sự sai lệch đáng kể ở một số dẫn xuất như </w:t>
      </w:r>
      <w:r>
        <w:rPr>
          <w:rFonts w:eastAsia="Calibri"/>
        </w:rPr>
        <w:t>(</w:t>
      </w:r>
      <w:r w:rsidRPr="00A92913">
        <w:rPr>
          <w:rFonts w:eastAsia="Calibri"/>
          <w:b/>
        </w:rPr>
        <w:t>5b</w:t>
      </w:r>
      <w:r>
        <w:rPr>
          <w:rFonts w:eastAsia="Calibri"/>
          <w:b/>
        </w:rPr>
        <w:t>)</w:t>
      </w:r>
      <w:r w:rsidRPr="00A92913">
        <w:rPr>
          <w:rFonts w:eastAsia="Calibri"/>
          <w:b/>
        </w:rPr>
        <w:t xml:space="preserve"> </w:t>
      </w:r>
      <w:r w:rsidRPr="00A92913">
        <w:rPr>
          <w:rFonts w:eastAsia="Calibri"/>
        </w:rPr>
        <w:t xml:space="preserve">và </w:t>
      </w:r>
      <w:r>
        <w:rPr>
          <w:rFonts w:eastAsia="Calibri"/>
        </w:rPr>
        <w:t>(</w:t>
      </w:r>
      <w:r w:rsidRPr="00A92913">
        <w:rPr>
          <w:rFonts w:eastAsia="Calibri"/>
          <w:b/>
        </w:rPr>
        <w:t>5e</w:t>
      </w:r>
      <w:r>
        <w:rPr>
          <w:rFonts w:eastAsia="Calibri"/>
          <w:b/>
        </w:rPr>
        <w:t>)</w:t>
      </w:r>
      <w:r w:rsidRPr="00A92913">
        <w:rPr>
          <w:rFonts w:eastAsia="Calibri"/>
        </w:rPr>
        <w:t xml:space="preserve">. Các sai lệch này gợi ý rằng ngoài hiệu ứng điện tử, các yếu tố thứ cấp như cản trở không gian, thay đổi cấu dạng và tương tác cục bộ của nhóm thế cũng ảnh hưởng đáng kể đến hiệu suất phản ứng. Đặc biệt, dẫn xuất </w:t>
      </w:r>
      <w:r>
        <w:rPr>
          <w:rFonts w:eastAsia="Calibri"/>
        </w:rPr>
        <w:t>(</w:t>
      </w:r>
      <w:r w:rsidRPr="00A92913">
        <w:rPr>
          <w:rFonts w:eastAsia="Calibri"/>
          <w:b/>
        </w:rPr>
        <w:t>5b</w:t>
      </w:r>
      <w:r>
        <w:rPr>
          <w:rFonts w:eastAsia="Calibri"/>
          <w:b/>
        </w:rPr>
        <w:t>)</w:t>
      </w:r>
      <w:r w:rsidRPr="00A92913">
        <w:rPr>
          <w:rFonts w:eastAsia="Calibri"/>
        </w:rPr>
        <w:t xml:space="preserve"> với nhóm thế </w:t>
      </w:r>
      <w:r w:rsidRPr="00A92913">
        <w:rPr>
          <w:rFonts w:eastAsia="Calibri"/>
        </w:rPr>
        <w:lastRenderedPageBreak/>
        <w:t xml:space="preserve">ortho cho thấy sự suy giảm rõ rệt do hiệu ứng cản trở không gian làm hạn chế khả năng tiếp cận tâm phản ứng. </w:t>
      </w:r>
    </w:p>
    <w:p w14:paraId="01FEBDA5" w14:textId="77777777" w:rsidR="00D5190E" w:rsidRPr="00A92913" w:rsidRDefault="00D5190E" w:rsidP="00727946">
      <w:pPr>
        <w:keepNext/>
        <w:spacing w:line="360" w:lineRule="auto"/>
        <w:jc w:val="center"/>
        <w:rPr>
          <w:rFonts w:eastAsia="Calibri"/>
          <w:szCs w:val="24"/>
        </w:rPr>
        <w:sectPr w:rsidR="00D5190E" w:rsidRPr="00A92913" w:rsidSect="00853D57">
          <w:type w:val="nextColumn"/>
          <w:pgSz w:w="11906" w:h="16838"/>
          <w:pgMar w:top="1418" w:right="1134" w:bottom="1134" w:left="1843" w:header="720" w:footer="720" w:gutter="0"/>
          <w:cols w:space="720"/>
          <w:docGrid w:linePitch="360"/>
        </w:sectPr>
      </w:pPr>
    </w:p>
    <w:p w14:paraId="65EA1982" w14:textId="77777777" w:rsidR="00D5190E" w:rsidRPr="00A92913" w:rsidRDefault="00D5190E" w:rsidP="00727946">
      <w:pPr>
        <w:keepNext/>
        <w:spacing w:line="360" w:lineRule="auto"/>
        <w:jc w:val="center"/>
        <w:rPr>
          <w:rFonts w:eastAsia="Calibri"/>
          <w:szCs w:val="24"/>
        </w:rPr>
      </w:pPr>
      <w:r w:rsidRPr="00A92913">
        <w:rPr>
          <w:rFonts w:eastAsia="Calibri"/>
          <w:noProof/>
          <w:szCs w:val="24"/>
        </w:rPr>
        <w:drawing>
          <wp:inline distT="0" distB="0" distL="0" distR="0" wp14:anchorId="5E8155DC" wp14:editId="7AE77E81">
            <wp:extent cx="2439906" cy="1448823"/>
            <wp:effectExtent l="0" t="0" r="0" b="0"/>
            <wp:docPr id="18" name="Picture 1" descr="A molecule structure with numbers and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262084" name="Picture 1" descr="A molecule structure with numbers and letters&#10;&#10;Description automatically generated with medium confidence"/>
                    <pic:cNvPicPr>
                      <a:picLocks noChangeAspect="1" noChangeArrowheads="1"/>
                    </pic:cNvPicPr>
                  </pic:nvPicPr>
                  <pic:blipFill>
                    <a:blip r:embed="rId217" cstate="email">
                      <a:extLst>
                        <a:ext uri="{28A0092B-C50C-407E-A947-70E740481C1C}">
                          <a14:useLocalDpi xmlns:a14="http://schemas.microsoft.com/office/drawing/2010/main"/>
                        </a:ext>
                      </a:extLst>
                    </a:blip>
                    <a:srcRect/>
                    <a:stretch>
                      <a:fillRect/>
                    </a:stretch>
                  </pic:blipFill>
                  <pic:spPr bwMode="auto">
                    <a:xfrm>
                      <a:off x="0" y="0"/>
                      <a:ext cx="2441605" cy="1449832"/>
                    </a:xfrm>
                    <a:prstGeom prst="rect">
                      <a:avLst/>
                    </a:prstGeom>
                    <a:noFill/>
                    <a:ln>
                      <a:noFill/>
                    </a:ln>
                  </pic:spPr>
                </pic:pic>
              </a:graphicData>
            </a:graphic>
          </wp:inline>
        </w:drawing>
      </w:r>
    </w:p>
    <w:p w14:paraId="60E17BF9" w14:textId="52295E8E" w:rsidR="00D5190E" w:rsidRPr="00A92913" w:rsidRDefault="00D5190E" w:rsidP="00727946">
      <w:pPr>
        <w:keepNext/>
        <w:keepLines/>
        <w:spacing w:before="60" w:after="60"/>
        <w:jc w:val="center"/>
        <w:rPr>
          <w:rFonts w:eastAsia="Calibri"/>
          <w:szCs w:val="18"/>
        </w:rPr>
      </w:pPr>
      <w:bookmarkStart w:id="208" w:name="_Toc203164158"/>
      <w:bookmarkStart w:id="209" w:name="_Toc240275267"/>
      <w:r w:rsidRPr="00A92913">
        <w:rPr>
          <w:rFonts w:eastAsia="Calibri"/>
          <w:szCs w:val="18"/>
        </w:rPr>
        <w:t xml:space="preserve">Hình </w:t>
      </w:r>
      <w:r w:rsidRPr="00A92913">
        <w:rPr>
          <w:rFonts w:eastAsia="Calibri"/>
          <w:szCs w:val="18"/>
        </w:rPr>
        <w:fldChar w:fldCharType="begin"/>
      </w:r>
      <w:r w:rsidRPr="00A92913">
        <w:rPr>
          <w:rFonts w:eastAsia="Calibri"/>
          <w:szCs w:val="18"/>
        </w:rPr>
        <w:instrText xml:space="preserve"> STYLEREF 1 \s </w:instrText>
      </w:r>
      <w:r w:rsidRPr="00A92913">
        <w:rPr>
          <w:rFonts w:eastAsia="Calibri"/>
          <w:szCs w:val="18"/>
        </w:rPr>
        <w:fldChar w:fldCharType="separate"/>
      </w:r>
      <w:r w:rsidR="00545F27">
        <w:rPr>
          <w:rFonts w:eastAsia="Calibri"/>
          <w:noProof/>
          <w:szCs w:val="18"/>
        </w:rPr>
        <w:t>3</w:t>
      </w:r>
      <w:r w:rsidRPr="00A92913">
        <w:rPr>
          <w:rFonts w:eastAsia="Calibri"/>
          <w:szCs w:val="18"/>
        </w:rPr>
        <w:fldChar w:fldCharType="end"/>
      </w:r>
      <w:r w:rsidRPr="00A92913">
        <w:rPr>
          <w:rFonts w:eastAsia="Calibri"/>
          <w:szCs w:val="18"/>
        </w:rPr>
        <w:t>.</w:t>
      </w:r>
      <w:r w:rsidRPr="00A92913">
        <w:rPr>
          <w:rFonts w:eastAsia="Calibri"/>
          <w:szCs w:val="18"/>
        </w:rPr>
        <w:fldChar w:fldCharType="begin"/>
      </w:r>
      <w:r w:rsidRPr="00A92913">
        <w:rPr>
          <w:rFonts w:eastAsia="Calibri"/>
          <w:szCs w:val="18"/>
        </w:rPr>
        <w:instrText xml:space="preserve"> SEQ Hình \* ARABIC \s 1 </w:instrText>
      </w:r>
      <w:r w:rsidRPr="00A92913">
        <w:rPr>
          <w:rFonts w:eastAsia="Calibri"/>
          <w:szCs w:val="18"/>
        </w:rPr>
        <w:fldChar w:fldCharType="separate"/>
      </w:r>
      <w:r w:rsidR="00545F27">
        <w:rPr>
          <w:rFonts w:eastAsia="Calibri"/>
          <w:noProof/>
          <w:szCs w:val="18"/>
        </w:rPr>
        <w:t>3</w:t>
      </w:r>
      <w:r w:rsidRPr="00A92913">
        <w:rPr>
          <w:rFonts w:eastAsia="Calibri"/>
          <w:szCs w:val="18"/>
        </w:rPr>
        <w:fldChar w:fldCharType="end"/>
      </w:r>
      <w:r w:rsidRPr="00A92913">
        <w:rPr>
          <w:rFonts w:eastAsia="Calibri"/>
          <w:szCs w:val="18"/>
        </w:rPr>
        <w:t xml:space="preserve"> Cấu trúc tinh thể của hợp chất</w:t>
      </w:r>
      <w:r w:rsidRPr="00A92913">
        <w:rPr>
          <w:rFonts w:eastAsia="Calibri"/>
          <w:bCs/>
          <w:szCs w:val="18"/>
        </w:rPr>
        <w:t xml:space="preserve"> (</w:t>
      </w:r>
      <w:r w:rsidRPr="00A92913">
        <w:rPr>
          <w:rFonts w:eastAsia="Calibri"/>
          <w:b/>
          <w:szCs w:val="18"/>
        </w:rPr>
        <w:t>5a</w:t>
      </w:r>
      <w:r w:rsidRPr="00A92913">
        <w:rPr>
          <w:rFonts w:eastAsia="Calibri"/>
          <w:bCs/>
          <w:szCs w:val="18"/>
        </w:rPr>
        <w:t>)</w:t>
      </w:r>
      <w:bookmarkEnd w:id="208"/>
      <w:bookmarkEnd w:id="209"/>
      <w:r w:rsidRPr="00A92913">
        <w:rPr>
          <w:rFonts w:eastAsia="Calibri"/>
          <w:bCs/>
          <w:szCs w:val="18"/>
        </w:rPr>
        <w:t xml:space="preserve"> </w:t>
      </w:r>
      <w:r w:rsidRPr="00A92913">
        <w:rPr>
          <w:rFonts w:eastAsia="Calibri"/>
          <w:bCs/>
          <w:szCs w:val="18"/>
        </w:rPr>
        <w:br w:type="column"/>
      </w:r>
    </w:p>
    <w:p w14:paraId="455DE0F0" w14:textId="2ADEBF48" w:rsidR="00D5190E" w:rsidRPr="00A92913" w:rsidRDefault="00D5190E" w:rsidP="00727946">
      <w:pPr>
        <w:keepNext/>
        <w:keepLines/>
        <w:spacing w:before="60" w:after="60"/>
        <w:jc w:val="center"/>
        <w:rPr>
          <w:rFonts w:eastAsia="Calibri"/>
          <w:szCs w:val="18"/>
        </w:rPr>
      </w:pPr>
      <w:bookmarkStart w:id="210" w:name="_Toc203164142"/>
      <w:bookmarkStart w:id="211" w:name="_Toc240275289"/>
      <w:r w:rsidRPr="00A92913">
        <w:rPr>
          <w:rFonts w:eastAsia="Calibri"/>
          <w:szCs w:val="18"/>
        </w:rPr>
        <w:t xml:space="preserve">Bảng </w:t>
      </w:r>
      <w:r w:rsidRPr="00A92913">
        <w:rPr>
          <w:rFonts w:eastAsia="Calibri"/>
          <w:szCs w:val="18"/>
        </w:rPr>
        <w:fldChar w:fldCharType="begin"/>
      </w:r>
      <w:r w:rsidRPr="00A92913">
        <w:rPr>
          <w:rFonts w:eastAsia="Calibri"/>
          <w:szCs w:val="18"/>
        </w:rPr>
        <w:instrText xml:space="preserve"> STYLEREF 1 \s </w:instrText>
      </w:r>
      <w:r w:rsidRPr="00A92913">
        <w:rPr>
          <w:rFonts w:eastAsia="Calibri"/>
          <w:szCs w:val="18"/>
        </w:rPr>
        <w:fldChar w:fldCharType="separate"/>
      </w:r>
      <w:r w:rsidR="00545F27">
        <w:rPr>
          <w:rFonts w:eastAsia="Calibri"/>
          <w:noProof/>
          <w:szCs w:val="18"/>
        </w:rPr>
        <w:t>3</w:t>
      </w:r>
      <w:r w:rsidRPr="00A92913">
        <w:rPr>
          <w:rFonts w:eastAsia="Calibri"/>
          <w:szCs w:val="18"/>
        </w:rPr>
        <w:fldChar w:fldCharType="end"/>
      </w:r>
      <w:r w:rsidRPr="00A92913">
        <w:rPr>
          <w:rFonts w:eastAsia="Calibri"/>
          <w:szCs w:val="18"/>
        </w:rPr>
        <w:t>.</w:t>
      </w:r>
      <w:r w:rsidRPr="00A92913">
        <w:rPr>
          <w:rFonts w:eastAsia="Calibri"/>
          <w:szCs w:val="18"/>
        </w:rPr>
        <w:fldChar w:fldCharType="begin"/>
      </w:r>
      <w:r w:rsidRPr="00A92913">
        <w:rPr>
          <w:rFonts w:eastAsia="Calibri"/>
          <w:szCs w:val="18"/>
        </w:rPr>
        <w:instrText xml:space="preserve"> SEQ Bảng \* ARABIC \s 1 </w:instrText>
      </w:r>
      <w:r w:rsidRPr="00A92913">
        <w:rPr>
          <w:rFonts w:eastAsia="Calibri"/>
          <w:szCs w:val="18"/>
        </w:rPr>
        <w:fldChar w:fldCharType="separate"/>
      </w:r>
      <w:r w:rsidR="00545F27">
        <w:rPr>
          <w:rFonts w:eastAsia="Calibri"/>
          <w:noProof/>
          <w:szCs w:val="18"/>
        </w:rPr>
        <w:t>4</w:t>
      </w:r>
      <w:r w:rsidRPr="00A92913">
        <w:rPr>
          <w:rFonts w:eastAsia="Calibri"/>
          <w:szCs w:val="18"/>
        </w:rPr>
        <w:fldChar w:fldCharType="end"/>
      </w:r>
      <w:r w:rsidRPr="00A92913">
        <w:rPr>
          <w:rFonts w:eastAsia="Calibri"/>
          <w:szCs w:val="18"/>
        </w:rPr>
        <w:t xml:space="preserve"> Độ dài liên kết</w:t>
      </w:r>
      <w:r w:rsidR="00EF296A" w:rsidRPr="00A92913">
        <w:rPr>
          <w:rFonts w:eastAsia="Calibri"/>
          <w:szCs w:val="18"/>
        </w:rPr>
        <w:t xml:space="preserve"> (</w:t>
      </w:r>
      <w:r w:rsidR="00EF296A" w:rsidRPr="00A92913">
        <w:rPr>
          <w:rFonts w:ascii="Calibri" w:eastAsia="Calibri" w:hAnsi="Calibri" w:cs="Calibri" w:hint="eastAsia"/>
          <w:szCs w:val="18"/>
        </w:rPr>
        <w:t>Å</w:t>
      </w:r>
      <w:r w:rsidR="00EF296A" w:rsidRPr="00A92913">
        <w:rPr>
          <w:rFonts w:eastAsia="Calibri"/>
          <w:szCs w:val="18"/>
        </w:rPr>
        <w:t>)</w:t>
      </w:r>
      <w:r w:rsidRPr="00A92913">
        <w:rPr>
          <w:rFonts w:eastAsia="Calibri"/>
          <w:szCs w:val="18"/>
        </w:rPr>
        <w:t xml:space="preserve"> trong hợp chất</w:t>
      </w:r>
      <w:r w:rsidRPr="00A92913">
        <w:rPr>
          <w:rFonts w:eastAsia="Calibri"/>
          <w:bCs/>
          <w:szCs w:val="18"/>
        </w:rPr>
        <w:t xml:space="preserve"> (</w:t>
      </w:r>
      <w:r w:rsidRPr="00A92913">
        <w:rPr>
          <w:rFonts w:eastAsia="Calibri"/>
          <w:b/>
          <w:szCs w:val="18"/>
        </w:rPr>
        <w:t>5a</w:t>
      </w:r>
      <w:r w:rsidRPr="00A92913">
        <w:rPr>
          <w:rFonts w:eastAsia="Calibri"/>
          <w:bCs/>
          <w:szCs w:val="18"/>
        </w:rPr>
        <w:t>)</w:t>
      </w:r>
      <w:bookmarkEnd w:id="210"/>
      <w:bookmarkEnd w:id="211"/>
    </w:p>
    <w:tbl>
      <w:tblPr>
        <w:tblStyle w:val="TableGrid7"/>
        <w:tblW w:w="4796" w:type="dxa"/>
        <w:jc w:val="center"/>
        <w:tblLook w:val="04A0" w:firstRow="1" w:lastRow="0" w:firstColumn="1" w:lastColumn="0" w:noHBand="0" w:noVBand="1"/>
      </w:tblPr>
      <w:tblGrid>
        <w:gridCol w:w="1228"/>
        <w:gridCol w:w="1170"/>
        <w:gridCol w:w="1228"/>
        <w:gridCol w:w="1170"/>
      </w:tblGrid>
      <w:tr w:rsidR="00727946" w:rsidRPr="00A92913" w14:paraId="573898E5" w14:textId="77777777" w:rsidTr="007B7A17">
        <w:trPr>
          <w:trHeight w:val="57"/>
          <w:jc w:val="center"/>
        </w:trPr>
        <w:tc>
          <w:tcPr>
            <w:tcW w:w="0" w:type="auto"/>
          </w:tcPr>
          <w:p w14:paraId="3D8B3D17" w14:textId="77777777" w:rsidR="00D5190E" w:rsidRPr="00A92913" w:rsidRDefault="00D5190E" w:rsidP="00727946">
            <w:pPr>
              <w:spacing w:line="360" w:lineRule="auto"/>
              <w:rPr>
                <w:szCs w:val="26"/>
              </w:rPr>
            </w:pPr>
            <w:r w:rsidRPr="00A92913">
              <w:rPr>
                <w:szCs w:val="26"/>
              </w:rPr>
              <w:t>O11–C8</w:t>
            </w:r>
          </w:p>
        </w:tc>
        <w:tc>
          <w:tcPr>
            <w:tcW w:w="0" w:type="auto"/>
          </w:tcPr>
          <w:p w14:paraId="21B37665" w14:textId="77777777" w:rsidR="00D5190E" w:rsidRPr="00A92913" w:rsidRDefault="00D5190E" w:rsidP="00727946">
            <w:pPr>
              <w:spacing w:line="360" w:lineRule="auto"/>
              <w:rPr>
                <w:szCs w:val="26"/>
              </w:rPr>
            </w:pPr>
            <w:r w:rsidRPr="00A92913">
              <w:rPr>
                <w:szCs w:val="26"/>
              </w:rPr>
              <w:t>1.216 (3)</w:t>
            </w:r>
          </w:p>
        </w:tc>
        <w:tc>
          <w:tcPr>
            <w:tcW w:w="0" w:type="auto"/>
          </w:tcPr>
          <w:p w14:paraId="7CD1CEC3" w14:textId="77777777" w:rsidR="00D5190E" w:rsidRPr="00A92913" w:rsidRDefault="00D5190E" w:rsidP="00727946">
            <w:pPr>
              <w:spacing w:line="360" w:lineRule="auto"/>
              <w:rPr>
                <w:szCs w:val="26"/>
              </w:rPr>
            </w:pPr>
            <w:r w:rsidRPr="00A92913">
              <w:rPr>
                <w:szCs w:val="26"/>
              </w:rPr>
              <w:t xml:space="preserve">C6–S18 </w:t>
            </w:r>
          </w:p>
        </w:tc>
        <w:tc>
          <w:tcPr>
            <w:tcW w:w="0" w:type="auto"/>
          </w:tcPr>
          <w:p w14:paraId="17F61963" w14:textId="77777777" w:rsidR="00D5190E" w:rsidRPr="00A92913" w:rsidRDefault="00D5190E" w:rsidP="00727946">
            <w:pPr>
              <w:spacing w:line="360" w:lineRule="auto"/>
              <w:rPr>
                <w:szCs w:val="26"/>
              </w:rPr>
            </w:pPr>
            <w:r w:rsidRPr="00A92913">
              <w:rPr>
                <w:szCs w:val="26"/>
              </w:rPr>
              <w:t>1.765 (2)</w:t>
            </w:r>
          </w:p>
        </w:tc>
      </w:tr>
      <w:tr w:rsidR="00727946" w:rsidRPr="00A92913" w14:paraId="2560488B" w14:textId="77777777" w:rsidTr="007B7A17">
        <w:trPr>
          <w:trHeight w:val="57"/>
          <w:jc w:val="center"/>
        </w:trPr>
        <w:tc>
          <w:tcPr>
            <w:tcW w:w="0" w:type="auto"/>
          </w:tcPr>
          <w:p w14:paraId="314E704B" w14:textId="77777777" w:rsidR="00D5190E" w:rsidRPr="00A92913" w:rsidRDefault="00D5190E" w:rsidP="00727946">
            <w:pPr>
              <w:spacing w:line="360" w:lineRule="auto"/>
              <w:rPr>
                <w:szCs w:val="26"/>
              </w:rPr>
            </w:pPr>
            <w:r w:rsidRPr="00A92913">
              <w:rPr>
                <w:szCs w:val="26"/>
              </w:rPr>
              <w:t>C8–N7</w:t>
            </w:r>
          </w:p>
        </w:tc>
        <w:tc>
          <w:tcPr>
            <w:tcW w:w="0" w:type="auto"/>
          </w:tcPr>
          <w:p w14:paraId="2936C4B0" w14:textId="77777777" w:rsidR="00D5190E" w:rsidRPr="00A92913" w:rsidRDefault="00D5190E" w:rsidP="00727946">
            <w:pPr>
              <w:spacing w:line="360" w:lineRule="auto"/>
              <w:rPr>
                <w:szCs w:val="26"/>
              </w:rPr>
            </w:pPr>
            <w:r w:rsidRPr="00A92913">
              <w:rPr>
                <w:szCs w:val="26"/>
              </w:rPr>
              <w:t>1.412 (3)</w:t>
            </w:r>
          </w:p>
        </w:tc>
        <w:tc>
          <w:tcPr>
            <w:tcW w:w="0" w:type="auto"/>
          </w:tcPr>
          <w:p w14:paraId="35246CCE" w14:textId="77777777" w:rsidR="00D5190E" w:rsidRPr="00A92913" w:rsidRDefault="00D5190E" w:rsidP="00727946">
            <w:pPr>
              <w:spacing w:line="360" w:lineRule="auto"/>
              <w:rPr>
                <w:szCs w:val="26"/>
              </w:rPr>
            </w:pPr>
            <w:r w:rsidRPr="00A92913">
              <w:rPr>
                <w:szCs w:val="26"/>
              </w:rPr>
              <w:t>S18–C19</w:t>
            </w:r>
          </w:p>
        </w:tc>
        <w:tc>
          <w:tcPr>
            <w:tcW w:w="0" w:type="auto"/>
          </w:tcPr>
          <w:p w14:paraId="516EDEA5" w14:textId="77777777" w:rsidR="00D5190E" w:rsidRPr="00A92913" w:rsidRDefault="00D5190E" w:rsidP="00727946">
            <w:pPr>
              <w:spacing w:line="360" w:lineRule="auto"/>
              <w:rPr>
                <w:szCs w:val="26"/>
              </w:rPr>
            </w:pPr>
            <w:r w:rsidRPr="00A92913">
              <w:rPr>
                <w:szCs w:val="26"/>
              </w:rPr>
              <w:t>1.817 (2)</w:t>
            </w:r>
          </w:p>
        </w:tc>
      </w:tr>
      <w:tr w:rsidR="00727946" w:rsidRPr="00A92913" w14:paraId="430EA383" w14:textId="77777777" w:rsidTr="007B7A17">
        <w:trPr>
          <w:trHeight w:val="57"/>
          <w:jc w:val="center"/>
        </w:trPr>
        <w:tc>
          <w:tcPr>
            <w:tcW w:w="0" w:type="auto"/>
          </w:tcPr>
          <w:p w14:paraId="79CBC5D9" w14:textId="77777777" w:rsidR="00D5190E" w:rsidRPr="00A92913" w:rsidRDefault="00D5190E" w:rsidP="00727946">
            <w:pPr>
              <w:spacing w:line="360" w:lineRule="auto"/>
              <w:rPr>
                <w:szCs w:val="26"/>
              </w:rPr>
            </w:pPr>
            <w:r w:rsidRPr="00A92913">
              <w:rPr>
                <w:szCs w:val="26"/>
              </w:rPr>
              <w:t>N7–C6</w:t>
            </w:r>
          </w:p>
        </w:tc>
        <w:tc>
          <w:tcPr>
            <w:tcW w:w="0" w:type="auto"/>
          </w:tcPr>
          <w:p w14:paraId="19720F5E" w14:textId="77777777" w:rsidR="00D5190E" w:rsidRPr="00A92913" w:rsidRDefault="00D5190E" w:rsidP="00727946">
            <w:pPr>
              <w:spacing w:line="360" w:lineRule="auto"/>
              <w:rPr>
                <w:szCs w:val="26"/>
              </w:rPr>
            </w:pPr>
            <w:r w:rsidRPr="00A92913">
              <w:rPr>
                <w:szCs w:val="26"/>
              </w:rPr>
              <w:t>1.385 (3)</w:t>
            </w:r>
          </w:p>
        </w:tc>
        <w:tc>
          <w:tcPr>
            <w:tcW w:w="0" w:type="auto"/>
          </w:tcPr>
          <w:p w14:paraId="47C4549A" w14:textId="77777777" w:rsidR="00D5190E" w:rsidRPr="00A92913" w:rsidRDefault="00D5190E" w:rsidP="00727946">
            <w:pPr>
              <w:spacing w:line="360" w:lineRule="auto"/>
              <w:rPr>
                <w:szCs w:val="26"/>
              </w:rPr>
            </w:pPr>
            <w:r w:rsidRPr="00A92913">
              <w:rPr>
                <w:szCs w:val="26"/>
              </w:rPr>
              <w:t xml:space="preserve">C20–N21 </w:t>
            </w:r>
          </w:p>
        </w:tc>
        <w:tc>
          <w:tcPr>
            <w:tcW w:w="0" w:type="auto"/>
          </w:tcPr>
          <w:p w14:paraId="51EE6E69" w14:textId="77777777" w:rsidR="00D5190E" w:rsidRPr="00A92913" w:rsidRDefault="00D5190E" w:rsidP="00727946">
            <w:pPr>
              <w:spacing w:line="360" w:lineRule="auto"/>
              <w:rPr>
                <w:szCs w:val="26"/>
              </w:rPr>
            </w:pPr>
            <w:r w:rsidRPr="00A92913">
              <w:rPr>
                <w:szCs w:val="26"/>
              </w:rPr>
              <w:t>1.462 (3)</w:t>
            </w:r>
          </w:p>
        </w:tc>
      </w:tr>
      <w:tr w:rsidR="00727946" w:rsidRPr="00A92913" w14:paraId="0F56ADED" w14:textId="77777777" w:rsidTr="007B7A17">
        <w:trPr>
          <w:trHeight w:val="57"/>
          <w:jc w:val="center"/>
        </w:trPr>
        <w:tc>
          <w:tcPr>
            <w:tcW w:w="0" w:type="auto"/>
          </w:tcPr>
          <w:p w14:paraId="23A3AB9D" w14:textId="77777777" w:rsidR="00D5190E" w:rsidRPr="00A92913" w:rsidRDefault="00D5190E" w:rsidP="00727946">
            <w:pPr>
              <w:spacing w:line="360" w:lineRule="auto"/>
              <w:rPr>
                <w:szCs w:val="26"/>
              </w:rPr>
            </w:pPr>
            <w:r w:rsidRPr="00A92913">
              <w:rPr>
                <w:szCs w:val="26"/>
              </w:rPr>
              <w:t>C6–N5</w:t>
            </w:r>
          </w:p>
        </w:tc>
        <w:tc>
          <w:tcPr>
            <w:tcW w:w="0" w:type="auto"/>
          </w:tcPr>
          <w:p w14:paraId="58FB6366" w14:textId="77777777" w:rsidR="00D5190E" w:rsidRPr="00A92913" w:rsidRDefault="00D5190E" w:rsidP="00727946">
            <w:pPr>
              <w:spacing w:line="360" w:lineRule="auto"/>
              <w:rPr>
                <w:szCs w:val="26"/>
              </w:rPr>
            </w:pPr>
            <w:r w:rsidRPr="00A92913">
              <w:rPr>
                <w:szCs w:val="26"/>
              </w:rPr>
              <w:t>1.288 (3)</w:t>
            </w:r>
          </w:p>
        </w:tc>
        <w:tc>
          <w:tcPr>
            <w:tcW w:w="0" w:type="auto"/>
          </w:tcPr>
          <w:p w14:paraId="3F213731" w14:textId="77777777" w:rsidR="00D5190E" w:rsidRPr="00A92913" w:rsidRDefault="00D5190E" w:rsidP="00727946">
            <w:pPr>
              <w:spacing w:line="360" w:lineRule="auto"/>
              <w:rPr>
                <w:szCs w:val="26"/>
              </w:rPr>
            </w:pPr>
            <w:r w:rsidRPr="00A92913">
              <w:rPr>
                <w:szCs w:val="26"/>
              </w:rPr>
              <w:t xml:space="preserve">N21–C22 </w:t>
            </w:r>
          </w:p>
        </w:tc>
        <w:tc>
          <w:tcPr>
            <w:tcW w:w="0" w:type="auto"/>
          </w:tcPr>
          <w:p w14:paraId="784F254B" w14:textId="77777777" w:rsidR="00D5190E" w:rsidRPr="00A92913" w:rsidRDefault="00D5190E" w:rsidP="00727946">
            <w:pPr>
              <w:spacing w:line="360" w:lineRule="auto"/>
              <w:rPr>
                <w:szCs w:val="26"/>
              </w:rPr>
            </w:pPr>
            <w:r w:rsidRPr="00A92913">
              <w:rPr>
                <w:szCs w:val="26"/>
              </w:rPr>
              <w:t>1.460 (3)</w:t>
            </w:r>
          </w:p>
        </w:tc>
      </w:tr>
      <w:tr w:rsidR="00727946" w:rsidRPr="00A92913" w14:paraId="03161521" w14:textId="77777777" w:rsidTr="007B7A17">
        <w:trPr>
          <w:trHeight w:val="57"/>
          <w:jc w:val="center"/>
        </w:trPr>
        <w:tc>
          <w:tcPr>
            <w:tcW w:w="0" w:type="auto"/>
          </w:tcPr>
          <w:p w14:paraId="0B5B245C" w14:textId="77777777" w:rsidR="00D5190E" w:rsidRPr="00A92913" w:rsidRDefault="00D5190E" w:rsidP="00727946">
            <w:pPr>
              <w:spacing w:line="360" w:lineRule="auto"/>
              <w:rPr>
                <w:szCs w:val="26"/>
              </w:rPr>
            </w:pPr>
            <w:r w:rsidRPr="00A92913">
              <w:rPr>
                <w:szCs w:val="26"/>
              </w:rPr>
              <w:t xml:space="preserve">N21–C26 </w:t>
            </w:r>
          </w:p>
        </w:tc>
        <w:tc>
          <w:tcPr>
            <w:tcW w:w="0" w:type="auto"/>
          </w:tcPr>
          <w:p w14:paraId="428E86EF" w14:textId="77777777" w:rsidR="00D5190E" w:rsidRPr="00A92913" w:rsidRDefault="00D5190E" w:rsidP="00727946">
            <w:pPr>
              <w:spacing w:line="360" w:lineRule="auto"/>
              <w:rPr>
                <w:szCs w:val="26"/>
              </w:rPr>
            </w:pPr>
            <w:r w:rsidRPr="00A92913">
              <w:rPr>
                <w:szCs w:val="26"/>
              </w:rPr>
              <w:t>1.454 (3)</w:t>
            </w:r>
          </w:p>
        </w:tc>
        <w:tc>
          <w:tcPr>
            <w:tcW w:w="0" w:type="auto"/>
          </w:tcPr>
          <w:p w14:paraId="70DB4A6D" w14:textId="77777777" w:rsidR="00D5190E" w:rsidRPr="00A92913" w:rsidRDefault="00D5190E" w:rsidP="00727946">
            <w:pPr>
              <w:spacing w:line="360" w:lineRule="auto"/>
              <w:rPr>
                <w:szCs w:val="26"/>
              </w:rPr>
            </w:pPr>
            <w:r w:rsidRPr="00A92913">
              <w:rPr>
                <w:szCs w:val="26"/>
              </w:rPr>
              <w:t>O24–C25</w:t>
            </w:r>
          </w:p>
        </w:tc>
        <w:tc>
          <w:tcPr>
            <w:tcW w:w="0" w:type="auto"/>
          </w:tcPr>
          <w:p w14:paraId="27C31C01" w14:textId="77777777" w:rsidR="00D5190E" w:rsidRPr="00A92913" w:rsidRDefault="00D5190E" w:rsidP="00727946">
            <w:pPr>
              <w:spacing w:line="360" w:lineRule="auto"/>
              <w:rPr>
                <w:szCs w:val="26"/>
              </w:rPr>
            </w:pPr>
            <w:r w:rsidRPr="00A92913">
              <w:rPr>
                <w:szCs w:val="26"/>
              </w:rPr>
              <w:t>1.424 (4)</w:t>
            </w:r>
          </w:p>
        </w:tc>
      </w:tr>
      <w:tr w:rsidR="00727946" w:rsidRPr="00A92913" w14:paraId="5B7CD196" w14:textId="77777777" w:rsidTr="007B7A17">
        <w:trPr>
          <w:trHeight w:val="57"/>
          <w:jc w:val="center"/>
        </w:trPr>
        <w:tc>
          <w:tcPr>
            <w:tcW w:w="0" w:type="auto"/>
          </w:tcPr>
          <w:p w14:paraId="01354066" w14:textId="77777777" w:rsidR="00D5190E" w:rsidRPr="00A92913" w:rsidRDefault="00D5190E" w:rsidP="00727946">
            <w:pPr>
              <w:spacing w:line="360" w:lineRule="auto"/>
              <w:rPr>
                <w:szCs w:val="26"/>
              </w:rPr>
            </w:pPr>
            <w:r w:rsidRPr="00A92913">
              <w:rPr>
                <w:szCs w:val="26"/>
              </w:rPr>
              <w:t>C23–O24</w:t>
            </w:r>
          </w:p>
        </w:tc>
        <w:tc>
          <w:tcPr>
            <w:tcW w:w="0" w:type="auto"/>
          </w:tcPr>
          <w:p w14:paraId="72F43F61" w14:textId="77777777" w:rsidR="00D5190E" w:rsidRPr="00A92913" w:rsidRDefault="00D5190E" w:rsidP="00727946">
            <w:pPr>
              <w:spacing w:line="360" w:lineRule="auto"/>
              <w:rPr>
                <w:szCs w:val="26"/>
              </w:rPr>
            </w:pPr>
            <w:r w:rsidRPr="00A92913">
              <w:rPr>
                <w:szCs w:val="26"/>
              </w:rPr>
              <w:t>1.406 (4)</w:t>
            </w:r>
          </w:p>
        </w:tc>
        <w:tc>
          <w:tcPr>
            <w:tcW w:w="0" w:type="auto"/>
          </w:tcPr>
          <w:p w14:paraId="1F30512A" w14:textId="77777777" w:rsidR="00D5190E" w:rsidRPr="00A92913" w:rsidRDefault="00D5190E" w:rsidP="00727946">
            <w:pPr>
              <w:spacing w:line="360" w:lineRule="auto"/>
              <w:rPr>
                <w:szCs w:val="26"/>
              </w:rPr>
            </w:pPr>
          </w:p>
        </w:tc>
        <w:tc>
          <w:tcPr>
            <w:tcW w:w="0" w:type="auto"/>
          </w:tcPr>
          <w:p w14:paraId="1BA67254" w14:textId="77777777" w:rsidR="00D5190E" w:rsidRPr="00A92913" w:rsidRDefault="00D5190E" w:rsidP="00727946">
            <w:pPr>
              <w:spacing w:line="360" w:lineRule="auto"/>
              <w:rPr>
                <w:szCs w:val="26"/>
              </w:rPr>
            </w:pPr>
          </w:p>
        </w:tc>
      </w:tr>
    </w:tbl>
    <w:p w14:paraId="5CCDF809" w14:textId="77777777" w:rsidR="00FA0949" w:rsidRDefault="00FA0949" w:rsidP="00FA0949">
      <w:pPr>
        <w:spacing w:before="120" w:after="120" w:line="276" w:lineRule="auto"/>
        <w:rPr>
          <w:rFonts w:eastAsia="Calibri"/>
          <w:szCs w:val="26"/>
        </w:rPr>
        <w:sectPr w:rsidR="00FA0949" w:rsidSect="00D5190E">
          <w:type w:val="continuous"/>
          <w:pgSz w:w="11906" w:h="16838"/>
          <w:pgMar w:top="1418" w:right="1134" w:bottom="1134" w:left="1985" w:header="720" w:footer="720" w:gutter="0"/>
          <w:cols w:num="2" w:space="720" w:equalWidth="0">
            <w:col w:w="2449" w:space="720"/>
            <w:col w:w="5618"/>
          </w:cols>
          <w:docGrid w:linePitch="360"/>
        </w:sectPr>
      </w:pPr>
    </w:p>
    <w:tbl>
      <w:tblPr>
        <w:tblStyle w:val="TableGrid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9"/>
        <w:gridCol w:w="3083"/>
      </w:tblGrid>
      <w:tr w:rsidR="00FA0949" w:rsidRPr="00A92913" w14:paraId="5394171C" w14:textId="77777777" w:rsidTr="000E1C86">
        <w:trPr>
          <w:jc w:val="center"/>
        </w:trPr>
        <w:tc>
          <w:tcPr>
            <w:tcW w:w="0" w:type="auto"/>
          </w:tcPr>
          <w:p w14:paraId="7F39B008" w14:textId="77777777" w:rsidR="00FA0949" w:rsidRPr="00A92913" w:rsidRDefault="00FA0949" w:rsidP="000E1C86">
            <w:pPr>
              <w:jc w:val="center"/>
              <w:rPr>
                <w:rFonts w:eastAsia="Calibri"/>
              </w:rPr>
            </w:pPr>
            <w:r w:rsidRPr="00A92913">
              <w:rPr>
                <w:rFonts w:eastAsia="Calibri"/>
                <w:noProof/>
              </w:rPr>
              <w:drawing>
                <wp:inline distT="0" distB="0" distL="0" distR="0" wp14:anchorId="22F92665" wp14:editId="4B42C390">
                  <wp:extent cx="2891631" cy="23937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8">
                            <a:extLst>
                              <a:ext uri="{28A0092B-C50C-407E-A947-70E740481C1C}">
                                <a14:useLocalDpi xmlns:a14="http://schemas.microsoft.com/office/drawing/2010/main" val="0"/>
                              </a:ext>
                            </a:extLst>
                          </a:blip>
                          <a:srcRect l="20325" t="22800" r="28864" b="21051"/>
                          <a:stretch/>
                        </pic:blipFill>
                        <pic:spPr bwMode="auto">
                          <a:xfrm>
                            <a:off x="0" y="0"/>
                            <a:ext cx="2900440" cy="240108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vAlign w:val="center"/>
          </w:tcPr>
          <w:p w14:paraId="632312C6" w14:textId="77777777" w:rsidR="00FA0949" w:rsidRPr="00A92913" w:rsidRDefault="00FA0949" w:rsidP="000E1C86">
            <w:pPr>
              <w:jc w:val="center"/>
              <w:rPr>
                <w:rFonts w:eastAsia="Calibri"/>
              </w:rPr>
            </w:pPr>
            <w:r w:rsidRPr="00A92913">
              <w:rPr>
                <w:rFonts w:eastAsia="Calibri"/>
              </w:rPr>
              <w:object w:dxaOrig="3072" w:dyaOrig="1917" w14:anchorId="12E8921A">
                <v:shape id="_x0000_i1101" type="#_x0000_t75" style="width:143pt;height:90pt" o:ole="">
                  <v:imagedata r:id="rId219" o:title=""/>
                </v:shape>
                <o:OLEObject Type="Embed" ProgID="ChemDraw.Document.6.0" ShapeID="_x0000_i1101" DrawAspect="Content" ObjectID="_1852540993" r:id="rId220"/>
              </w:object>
            </w:r>
          </w:p>
        </w:tc>
      </w:tr>
    </w:tbl>
    <w:p w14:paraId="73477D90" w14:textId="7A9879C1" w:rsidR="00FA0949" w:rsidRPr="00A92913" w:rsidRDefault="00FA0949" w:rsidP="00FA0949">
      <w:pPr>
        <w:ind w:firstLine="720"/>
        <w:jc w:val="center"/>
        <w:rPr>
          <w:rFonts w:eastAsia="Calibri"/>
        </w:rPr>
      </w:pPr>
      <w:bookmarkStart w:id="212" w:name="_Toc240275268"/>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3</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4</w:t>
      </w:r>
      <w:r w:rsidRPr="00A92913">
        <w:rPr>
          <w:rFonts w:eastAsia="Calibri"/>
          <w:iCs/>
          <w:szCs w:val="18"/>
        </w:rPr>
        <w:fldChar w:fldCharType="end"/>
      </w:r>
      <w:r w:rsidRPr="00A92913">
        <w:rPr>
          <w:rFonts w:eastAsia="Calibri"/>
          <w:iCs/>
          <w:szCs w:val="18"/>
        </w:rPr>
        <w:t xml:space="preserve"> </w:t>
      </w:r>
      <w:r w:rsidRPr="00A92913">
        <w:rPr>
          <w:rFonts w:eastAsia="Calibri"/>
          <w:bCs/>
          <w:szCs w:val="26"/>
        </w:rPr>
        <w:t xml:space="preserve">Mối quan hệ giữa cấu trúc và hiệu suất của các hợp chất </w:t>
      </w:r>
      <w:r>
        <w:rPr>
          <w:rFonts w:eastAsia="Calibri"/>
          <w:bCs/>
          <w:szCs w:val="26"/>
        </w:rPr>
        <w:t>(</w:t>
      </w:r>
      <w:r w:rsidRPr="00A92913">
        <w:rPr>
          <w:rFonts w:eastAsia="Calibri"/>
          <w:b/>
          <w:bCs/>
          <w:szCs w:val="26"/>
        </w:rPr>
        <w:t>5a-l</w:t>
      </w:r>
      <w:r>
        <w:rPr>
          <w:rFonts w:eastAsia="Calibri"/>
          <w:b/>
          <w:bCs/>
          <w:szCs w:val="26"/>
        </w:rPr>
        <w:t>)</w:t>
      </w:r>
      <w:bookmarkEnd w:id="212"/>
    </w:p>
    <w:p w14:paraId="18A8E8D6" w14:textId="77777777" w:rsidR="00FA0949" w:rsidRPr="00A92913" w:rsidRDefault="00FA0949" w:rsidP="00FA0949">
      <w:pPr>
        <w:spacing w:line="360" w:lineRule="auto"/>
        <w:ind w:firstLine="720"/>
        <w:rPr>
          <w:rFonts w:eastAsia="Calibri"/>
        </w:rPr>
      </w:pPr>
      <w:r w:rsidRPr="00A92913">
        <w:rPr>
          <w:rFonts w:eastAsia="Calibri"/>
        </w:rPr>
        <w:t>Do đó, hệ phản ứng này không tuân theo hoàn toàn quan hệ Hammett tuyến tính đơn giản mà mang bản chất đa yếu tố, trong đó hiệu ứng điện tử đóng vai trò định hướng xu hướng chung, còn hiệu ứng không gian và các tương tác phụ đóng vai trò điều chỉnh cục bộ hiệu suất phản ứng. Kết quả này cho thấy việc mô tả hệ chỉ bằng một tham số Hammett đơn lẻ là chưa đủ và cần xem xét thêm các yếu tố cấu trúc khác để giải thích đầy đủ bản chất của phản ứng.</w:t>
      </w:r>
    </w:p>
    <w:p w14:paraId="24BE1465" w14:textId="77777777" w:rsidR="00FA0949" w:rsidRPr="00A92913" w:rsidRDefault="00FA0949" w:rsidP="00727946">
      <w:pPr>
        <w:spacing w:before="120" w:after="120" w:line="276" w:lineRule="auto"/>
        <w:rPr>
          <w:rFonts w:eastAsia="Calibri"/>
          <w:szCs w:val="26"/>
        </w:rPr>
        <w:sectPr w:rsidR="00FA0949" w:rsidRPr="00A92913" w:rsidSect="00FA0949">
          <w:type w:val="continuous"/>
          <w:pgSz w:w="11906" w:h="16838"/>
          <w:pgMar w:top="1418" w:right="1134" w:bottom="1134" w:left="1985" w:header="720" w:footer="720" w:gutter="0"/>
          <w:cols w:space="720"/>
          <w:docGrid w:linePitch="360"/>
        </w:sectPr>
      </w:pPr>
    </w:p>
    <w:p w14:paraId="5814F362" w14:textId="2188D626" w:rsidR="008C6B9A" w:rsidRPr="00A92913" w:rsidRDefault="008C6B9A" w:rsidP="00727946">
      <w:pPr>
        <w:spacing w:line="360" w:lineRule="auto"/>
        <w:jc w:val="center"/>
        <w:rPr>
          <w:rFonts w:eastAsia="Calibri"/>
          <w:szCs w:val="26"/>
        </w:rPr>
      </w:pPr>
      <w:bookmarkStart w:id="213" w:name="_Toc220585385"/>
      <w:bookmarkStart w:id="214" w:name="_Toc240275290"/>
      <w:r w:rsidRPr="00A92913">
        <w:lastRenderedPageBreak/>
        <w:t xml:space="preserve">Bảng </w:t>
      </w:r>
      <w:fldSimple w:instr=" STYLEREF 1 \s ">
        <w:r w:rsidR="00545F27">
          <w:rPr>
            <w:noProof/>
          </w:rPr>
          <w:t>3</w:t>
        </w:r>
      </w:fldSimple>
      <w:r w:rsidRPr="00A92913">
        <w:t>.</w:t>
      </w:r>
      <w:fldSimple w:instr=" SEQ Bảng \* ARABIC \s 1 ">
        <w:r w:rsidR="00545F27">
          <w:rPr>
            <w:noProof/>
          </w:rPr>
          <w:t>5</w:t>
        </w:r>
      </w:fldSimple>
      <w:r w:rsidRPr="00A92913">
        <w:t xml:space="preserve"> Tính chất vật lý và dữ liệu phổ IR, </w:t>
      </w:r>
      <w:r w:rsidRPr="00A92913">
        <w:rPr>
          <w:vertAlign w:val="superscript"/>
        </w:rPr>
        <w:t>1</w:t>
      </w:r>
      <w:r w:rsidRPr="00A92913">
        <w:t>H-NMR (</w:t>
      </w:r>
      <w:r w:rsidRPr="00A92913">
        <w:sym w:font="Symbol" w:char="F064"/>
      </w:r>
      <w:r w:rsidRPr="00A92913">
        <w:rPr>
          <w:vertAlign w:val="subscript"/>
        </w:rPr>
        <w:t>H</w:t>
      </w:r>
      <w:r w:rsidRPr="00A92913">
        <w:t xml:space="preserve">, ppm; </w:t>
      </w:r>
      <w:r w:rsidRPr="00A92913">
        <w:rPr>
          <w:i/>
        </w:rPr>
        <w:t>J</w:t>
      </w:r>
      <w:r w:rsidRPr="00A92913">
        <w:t>, Hz)</w:t>
      </w:r>
      <w:r w:rsidR="00F43E73" w:rsidRPr="00A92913">
        <w:t xml:space="preserve">, </w:t>
      </w:r>
      <w:r w:rsidRPr="00A92913">
        <w:t xml:space="preserve">phổ </w:t>
      </w:r>
      <w:r w:rsidRPr="00A92913">
        <w:rPr>
          <w:vertAlign w:val="superscript"/>
        </w:rPr>
        <w:t>13</w:t>
      </w:r>
      <w:r w:rsidRPr="00A92913">
        <w:t>C-NMR (</w:t>
      </w:r>
      <w:r w:rsidRPr="00A92913">
        <w:sym w:font="Symbol" w:char="F064"/>
      </w:r>
      <w:r w:rsidRPr="00A92913">
        <w:rPr>
          <w:vertAlign w:val="subscript"/>
        </w:rPr>
        <w:t>C</w:t>
      </w:r>
      <w:r w:rsidRPr="00A92913">
        <w:t xml:space="preserve">, ppm) </w:t>
      </w:r>
      <w:r w:rsidR="00F43E73" w:rsidRPr="00A92913">
        <w:t xml:space="preserve">và HR-MS (ESI) </w:t>
      </w:r>
      <w:r w:rsidRPr="00A92913">
        <w:t>của các hợp chất (</w:t>
      </w:r>
      <w:r w:rsidRPr="00A92913">
        <w:rPr>
          <w:b/>
          <w:bCs/>
        </w:rPr>
        <w:t>5a-f, l</w:t>
      </w:r>
      <w:r w:rsidRPr="00A92913">
        <w:t>)</w:t>
      </w:r>
      <w:bookmarkEnd w:id="213"/>
      <w:bookmarkEnd w:id="214"/>
    </w:p>
    <w:p w14:paraId="36C9DC21" w14:textId="77777777" w:rsidR="008C6B9A" w:rsidRPr="00A92913" w:rsidRDefault="008C6B9A" w:rsidP="00727946">
      <w:pPr>
        <w:spacing w:line="240" w:lineRule="auto"/>
        <w:rPr>
          <w:rFonts w:eastAsia="Calibri"/>
          <w:b/>
          <w:bCs/>
          <w:szCs w:val="26"/>
          <w:lang w:val="en-GB"/>
        </w:rPr>
      </w:pPr>
      <w:r w:rsidRPr="00A92913">
        <w:rPr>
          <w:rFonts w:eastAsia="Calibri"/>
          <w:b/>
          <w:bCs/>
          <w:szCs w:val="26"/>
          <w:lang w:val="en-GB"/>
        </w:rPr>
        <w:t>2-((2-morpholinoethyl)thio)-3-phenylquinazolin-4(3</w:t>
      </w:r>
      <w:r w:rsidRPr="00A92913">
        <w:rPr>
          <w:rFonts w:eastAsia="Calibri"/>
          <w:b/>
          <w:bCs/>
          <w:i/>
          <w:iCs/>
          <w:szCs w:val="26"/>
          <w:lang w:val="en-GB"/>
        </w:rPr>
        <w:t>H</w:t>
      </w:r>
      <w:r w:rsidRPr="00A92913">
        <w:rPr>
          <w:rFonts w:eastAsia="Calibri"/>
          <w:b/>
          <w:bCs/>
          <w:szCs w:val="26"/>
          <w:lang w:val="en-GB"/>
        </w:rPr>
        <w:t>)-one (5a)</w:t>
      </w:r>
    </w:p>
    <w:tbl>
      <w:tblPr>
        <w:tblStyle w:val="TableGrid"/>
        <w:tblW w:w="5000" w:type="pct"/>
        <w:tblLook w:val="04A0" w:firstRow="1" w:lastRow="0" w:firstColumn="1" w:lastColumn="0" w:noHBand="0" w:noVBand="1"/>
      </w:tblPr>
      <w:tblGrid>
        <w:gridCol w:w="3203"/>
        <w:gridCol w:w="6141"/>
      </w:tblGrid>
      <w:tr w:rsidR="00727946" w:rsidRPr="00A92913" w14:paraId="769B0F62" w14:textId="77777777" w:rsidTr="00FA0949">
        <w:tc>
          <w:tcPr>
            <w:tcW w:w="1714" w:type="pct"/>
          </w:tcPr>
          <w:p w14:paraId="790EBC8B" w14:textId="1347E0D0" w:rsidR="008C6B9A" w:rsidRPr="00A92913" w:rsidRDefault="008C6B9A" w:rsidP="00727946">
            <w:pPr>
              <w:spacing w:line="360" w:lineRule="auto"/>
              <w:jc w:val="center"/>
              <w:rPr>
                <w:rFonts w:eastAsia="Calibri"/>
                <w:szCs w:val="26"/>
              </w:rPr>
            </w:pPr>
            <w:r w:rsidRPr="00A92913">
              <w:rPr>
                <w:noProof/>
              </w:rPr>
              <w:drawing>
                <wp:inline distT="0" distB="0" distL="0" distR="0" wp14:anchorId="2E814737" wp14:editId="7D8DA085">
                  <wp:extent cx="1803400" cy="1178962"/>
                  <wp:effectExtent l="0" t="0" r="6350" b="2540"/>
                  <wp:docPr id="1978461649"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803400" cy="1178962"/>
                          </a:xfrm>
                          <a:prstGeom prst="rect">
                            <a:avLst/>
                          </a:prstGeom>
                          <a:noFill/>
                          <a:ln>
                            <a:noFill/>
                          </a:ln>
                        </pic:spPr>
                      </pic:pic>
                    </a:graphicData>
                  </a:graphic>
                </wp:inline>
              </w:drawing>
            </w:r>
          </w:p>
        </w:tc>
        <w:tc>
          <w:tcPr>
            <w:tcW w:w="3286" w:type="pct"/>
          </w:tcPr>
          <w:p w14:paraId="4564298A" w14:textId="7D83509B" w:rsidR="008C6B9A" w:rsidRPr="00A92913" w:rsidRDefault="008C6B9A" w:rsidP="00727946">
            <w:pPr>
              <w:spacing w:line="360" w:lineRule="auto"/>
              <w:rPr>
                <w:szCs w:val="26"/>
              </w:rPr>
            </w:pPr>
            <w:r w:rsidRPr="00A92913">
              <w:rPr>
                <w:szCs w:val="26"/>
              </w:rPr>
              <w:t>Dạng bột màu trắng, hiệu suất 39.3</w:t>
            </w:r>
            <w:r w:rsidR="001B2C9C">
              <w:rPr>
                <w:szCs w:val="26"/>
              </w:rPr>
              <w:t xml:space="preserve"> </w:t>
            </w:r>
            <w:r w:rsidRPr="00A92913">
              <w:rPr>
                <w:szCs w:val="26"/>
              </w:rPr>
              <w:t>% (</w:t>
            </w:r>
            <w:r w:rsidRPr="00A92913">
              <w:rPr>
                <w:rFonts w:eastAsia="Calibri"/>
              </w:rPr>
              <w:t>0.29 g</w:t>
            </w:r>
            <w:r w:rsidRPr="00A92913">
              <w:rPr>
                <w:szCs w:val="26"/>
              </w:rPr>
              <w:t xml:space="preserve">), m.p. 171-173 </w:t>
            </w:r>
            <w:r w:rsidRPr="00A92913">
              <w:rPr>
                <w:szCs w:val="26"/>
                <w:vertAlign w:val="superscript"/>
              </w:rPr>
              <w:t>o</w:t>
            </w:r>
            <w:r w:rsidRPr="00A92913">
              <w:rPr>
                <w:szCs w:val="26"/>
              </w:rPr>
              <w:t>C.</w:t>
            </w:r>
          </w:p>
          <w:p w14:paraId="2E9A7584"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lang w:val="en-GB"/>
              </w:rPr>
              <w:t>3067 (H-C</w:t>
            </w:r>
            <w:r w:rsidRPr="00A92913">
              <w:rPr>
                <w:i/>
                <w:lang w:val="en-GB"/>
              </w:rPr>
              <w:t>sp</w:t>
            </w:r>
            <w:r w:rsidRPr="00A92913">
              <w:rPr>
                <w:vertAlign w:val="superscript"/>
                <w:lang w:val="en-GB"/>
              </w:rPr>
              <w:t>2</w:t>
            </w:r>
            <w:r w:rsidRPr="00A92913">
              <w:rPr>
                <w:lang w:val="en-GB"/>
              </w:rPr>
              <w:t>), 2953 – 2866 (H-C</w:t>
            </w:r>
            <w:r w:rsidRPr="00A92913">
              <w:rPr>
                <w:i/>
                <w:lang w:val="en-GB"/>
              </w:rPr>
              <w:t>sp</w:t>
            </w:r>
            <w:r w:rsidRPr="00A92913">
              <w:rPr>
                <w:vertAlign w:val="superscript"/>
                <w:lang w:val="en-GB"/>
              </w:rPr>
              <w:t>3</w:t>
            </w:r>
            <w:r w:rsidRPr="00A92913">
              <w:rPr>
                <w:lang w:val="en-GB"/>
              </w:rPr>
              <w:t>), 1682 (C=O), 1605 (C=C), 1551 (C=N), 1470 – 1265 (C-N).</w:t>
            </w:r>
          </w:p>
        </w:tc>
      </w:tr>
      <w:tr w:rsidR="00727946" w:rsidRPr="00A92913" w14:paraId="35823CEC" w14:textId="77777777" w:rsidTr="00FA0949">
        <w:tc>
          <w:tcPr>
            <w:tcW w:w="5000" w:type="pct"/>
            <w:gridSpan w:val="2"/>
          </w:tcPr>
          <w:p w14:paraId="35AA18EA" w14:textId="445A847A" w:rsidR="008C6B9A" w:rsidRPr="00A92913" w:rsidRDefault="008C6B9A" w:rsidP="00727946">
            <w:pPr>
              <w:spacing w:line="360" w:lineRule="auto"/>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 8.08 (</w:t>
            </w:r>
            <w:r w:rsidRPr="00A92913">
              <w:rPr>
                <w:i/>
                <w:iCs/>
              </w:rPr>
              <w:t>dd</w:t>
            </w:r>
            <w:r w:rsidRPr="00A92913">
              <w:t xml:space="preserve">, </w:t>
            </w:r>
            <w:r w:rsidRPr="00A92913">
              <w:rPr>
                <w:i/>
                <w:iCs/>
              </w:rPr>
              <w:t>J</w:t>
            </w:r>
            <w:r w:rsidRPr="00A92913">
              <w:t xml:space="preserve"> = 9.0, 1.0 Hz, 1H), 7.83 (</w:t>
            </w:r>
            <w:r w:rsidRPr="00A92913">
              <w:rPr>
                <w:i/>
                <w:iCs/>
              </w:rPr>
              <w:t>td</w:t>
            </w:r>
            <w:r w:rsidRPr="00A92913">
              <w:t xml:space="preserve">, </w:t>
            </w:r>
            <w:r w:rsidRPr="00A92913">
              <w:rPr>
                <w:i/>
                <w:iCs/>
              </w:rPr>
              <w:t>J</w:t>
            </w:r>
            <w:r w:rsidRPr="00A92913">
              <w:t xml:space="preserve"> = 8.0, 1.5 Hz, 1H), 7.59 (</w:t>
            </w:r>
            <w:r w:rsidRPr="00A92913">
              <w:rPr>
                <w:i/>
              </w:rPr>
              <w:t>d</w:t>
            </w:r>
            <w:r w:rsidRPr="00A92913">
              <w:t xml:space="preserve">, </w:t>
            </w:r>
            <w:r w:rsidRPr="00A92913">
              <w:rPr>
                <w:i/>
              </w:rPr>
              <w:t>J</w:t>
            </w:r>
            <w:r w:rsidRPr="00A92913">
              <w:t xml:space="preserve"> = 8.0 Hz, 1H), 7.57 – 7.56 (</w:t>
            </w:r>
            <w:r w:rsidRPr="00A92913">
              <w:rPr>
                <w:i/>
                <w:iCs/>
              </w:rPr>
              <w:t xml:space="preserve">m, </w:t>
            </w:r>
            <w:r w:rsidRPr="00A92913">
              <w:t>3H), 7.47 (</w:t>
            </w:r>
            <w:r w:rsidRPr="00A92913">
              <w:rPr>
                <w:i/>
              </w:rPr>
              <w:t>t</w:t>
            </w:r>
            <w:r w:rsidRPr="00A92913">
              <w:t xml:space="preserve">, </w:t>
            </w:r>
            <w:r w:rsidRPr="00A92913">
              <w:rPr>
                <w:i/>
              </w:rPr>
              <w:t>J</w:t>
            </w:r>
            <w:r w:rsidRPr="00A92913">
              <w:t xml:space="preserve"> = 8.0 Hz, 1H), 7.44 (</w:t>
            </w:r>
            <w:r w:rsidRPr="00A92913">
              <w:rPr>
                <w:i/>
              </w:rPr>
              <w:t>dd</w:t>
            </w:r>
            <w:r w:rsidRPr="00A92913">
              <w:t xml:space="preserve">, </w:t>
            </w:r>
            <w:r w:rsidRPr="00A92913">
              <w:rPr>
                <w:i/>
              </w:rPr>
              <w:t>J</w:t>
            </w:r>
            <w:r w:rsidRPr="00A92913">
              <w:t xml:space="preserve"> = 8.0, 1.5 Hz, 2H), 3.54 (</w:t>
            </w:r>
            <w:r w:rsidRPr="00A92913">
              <w:rPr>
                <w:i/>
                <w:iCs/>
              </w:rPr>
              <w:t>t</w:t>
            </w:r>
            <w:r w:rsidRPr="00A92913">
              <w:t xml:space="preserve">, </w:t>
            </w:r>
            <w:r w:rsidRPr="00A92913">
              <w:rPr>
                <w:i/>
                <w:iCs/>
              </w:rPr>
              <w:t>J</w:t>
            </w:r>
            <w:r w:rsidRPr="00A92913">
              <w:t xml:space="preserve"> = 4.5 Hz, 2H), 3.27 (</w:t>
            </w:r>
            <w:r w:rsidRPr="00A92913">
              <w:rPr>
                <w:i/>
                <w:iCs/>
              </w:rPr>
              <w:t>t</w:t>
            </w:r>
            <w:r w:rsidRPr="00A92913">
              <w:t xml:space="preserve">, </w:t>
            </w:r>
            <w:r w:rsidRPr="00A92913">
              <w:rPr>
                <w:i/>
                <w:iCs/>
              </w:rPr>
              <w:t>J</w:t>
            </w:r>
            <w:r w:rsidRPr="00A92913">
              <w:t xml:space="preserve"> = 7.0 Hz, 1H), 2.58 (</w:t>
            </w:r>
            <w:r w:rsidRPr="00A92913">
              <w:rPr>
                <w:i/>
                <w:iCs/>
              </w:rPr>
              <w:t>t</w:t>
            </w:r>
            <w:r w:rsidRPr="00A92913">
              <w:t xml:space="preserve">, </w:t>
            </w:r>
            <w:r w:rsidRPr="00A92913">
              <w:rPr>
                <w:i/>
                <w:iCs/>
              </w:rPr>
              <w:t>J</w:t>
            </w:r>
            <w:r w:rsidRPr="00A92913">
              <w:t xml:space="preserve"> = 7.5 Hz, 2H), 2.42 (</w:t>
            </w:r>
            <w:r w:rsidRPr="00A92913">
              <w:rPr>
                <w:i/>
              </w:rPr>
              <w:t>brs</w:t>
            </w:r>
            <w:r w:rsidRPr="00A92913">
              <w:t xml:space="preserve">, </w:t>
            </w:r>
            <w:r w:rsidRPr="00A92913">
              <w:rPr>
                <w:iCs/>
              </w:rPr>
              <w:t>2H</w:t>
            </w:r>
            <w:r w:rsidRPr="00A92913">
              <w:t>)</w:t>
            </w:r>
            <w:r w:rsidR="00290268" w:rsidRPr="00A92913">
              <w:t>.</w:t>
            </w:r>
          </w:p>
          <w:p w14:paraId="3F914D98" w14:textId="77777777" w:rsidR="008C6B9A" w:rsidRPr="00A92913" w:rsidRDefault="008C6B9A" w:rsidP="00727946">
            <w:pPr>
              <w:spacing w:line="360" w:lineRule="auto"/>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t>161.2, 157.9, 147.7, 136.5, 135.4, 130.2, 129.9 (129.935, 129.902), 127.0, 126.5, 126.3, 120.0, 66.6, 57.3, 53.5, 29.3</w:t>
            </w:r>
            <w:r w:rsidR="00290268" w:rsidRPr="00A92913">
              <w:t>.</w:t>
            </w:r>
          </w:p>
          <w:p w14:paraId="598A9BA7" w14:textId="49548C84" w:rsidR="00290268" w:rsidRPr="00A92913" w:rsidRDefault="00B85C9F" w:rsidP="00727946">
            <w:pPr>
              <w:spacing w:line="360" w:lineRule="auto"/>
              <w:rPr>
                <w:rFonts w:eastAsia="Calibri"/>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20</w:t>
            </w:r>
            <w:r w:rsidRPr="00A92913">
              <w:rPr>
                <w:szCs w:val="26"/>
              </w:rPr>
              <w:t>H</w:t>
            </w:r>
            <w:r w:rsidRPr="00A92913">
              <w:rPr>
                <w:szCs w:val="26"/>
                <w:vertAlign w:val="subscript"/>
              </w:rPr>
              <w:t>22</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00407F14" w:rsidRPr="00A92913">
              <w:rPr>
                <w:szCs w:val="26"/>
              </w:rPr>
              <w:t>368.1433</w:t>
            </w:r>
            <w:r w:rsidRPr="00A92913">
              <w:t xml:space="preserve">, tìm thấy: </w:t>
            </w:r>
            <w:r w:rsidR="00407F14" w:rsidRPr="00A92913">
              <w:rPr>
                <w:szCs w:val="26"/>
              </w:rPr>
              <w:t>368.1472</w:t>
            </w:r>
            <w:r w:rsidRPr="00A92913">
              <w:rPr>
                <w:szCs w:val="26"/>
              </w:rPr>
              <w:t>.</w:t>
            </w:r>
          </w:p>
        </w:tc>
      </w:tr>
    </w:tbl>
    <w:p w14:paraId="6067E8BF" w14:textId="77777777" w:rsidR="008C6B9A" w:rsidRPr="00A92913" w:rsidRDefault="008C6B9A" w:rsidP="00727946">
      <w:pPr>
        <w:spacing w:line="240" w:lineRule="auto"/>
        <w:rPr>
          <w:rFonts w:eastAsia="Calibri"/>
          <w:b/>
          <w:bCs/>
          <w:szCs w:val="26"/>
        </w:rPr>
      </w:pPr>
      <w:r w:rsidRPr="00A92913">
        <w:rPr>
          <w:rFonts w:eastAsia="Calibri"/>
          <w:b/>
          <w:bCs/>
          <w:szCs w:val="26"/>
        </w:rPr>
        <w:t>2-((2-morpholinoethyl)thio)-3-(</w:t>
      </w:r>
      <w:r w:rsidRPr="00A92913">
        <w:rPr>
          <w:rFonts w:eastAsia="Calibri"/>
          <w:b/>
          <w:bCs/>
          <w:i/>
          <w:iCs/>
          <w:szCs w:val="26"/>
        </w:rPr>
        <w:t>o</w:t>
      </w:r>
      <w:r w:rsidRPr="00A92913">
        <w:rPr>
          <w:rFonts w:eastAsia="Calibri"/>
          <w:b/>
          <w:bCs/>
          <w:szCs w:val="26"/>
        </w:rPr>
        <w:t>-tolyl)quinazolin-4(3</w:t>
      </w:r>
      <w:r w:rsidRPr="00A92913">
        <w:rPr>
          <w:rFonts w:eastAsia="Calibri"/>
          <w:b/>
          <w:bCs/>
          <w:i/>
          <w:iCs/>
          <w:szCs w:val="26"/>
        </w:rPr>
        <w:t>H</w:t>
      </w:r>
      <w:r w:rsidRPr="00A92913">
        <w:rPr>
          <w:rFonts w:eastAsia="Calibri"/>
          <w:b/>
          <w:bCs/>
          <w:szCs w:val="26"/>
        </w:rPr>
        <w:t xml:space="preserve">)-one (5b) </w:t>
      </w:r>
    </w:p>
    <w:tbl>
      <w:tblPr>
        <w:tblStyle w:val="TableGrid"/>
        <w:tblW w:w="5000" w:type="pct"/>
        <w:tblLook w:val="04A0" w:firstRow="1" w:lastRow="0" w:firstColumn="1" w:lastColumn="0" w:noHBand="0" w:noVBand="1"/>
      </w:tblPr>
      <w:tblGrid>
        <w:gridCol w:w="3459"/>
        <w:gridCol w:w="5885"/>
      </w:tblGrid>
      <w:tr w:rsidR="00727946" w:rsidRPr="00A92913" w14:paraId="6DA2309B" w14:textId="77777777" w:rsidTr="00FA0949">
        <w:tc>
          <w:tcPr>
            <w:tcW w:w="1851" w:type="pct"/>
          </w:tcPr>
          <w:p w14:paraId="0D58DE60" w14:textId="6AE89394" w:rsidR="008C6B9A" w:rsidRPr="00A92913" w:rsidRDefault="008C6B9A" w:rsidP="00727946">
            <w:pPr>
              <w:spacing w:line="360" w:lineRule="auto"/>
              <w:jc w:val="center"/>
              <w:rPr>
                <w:rFonts w:eastAsia="Calibri"/>
                <w:szCs w:val="26"/>
              </w:rPr>
            </w:pPr>
            <w:r w:rsidRPr="00A92913">
              <w:rPr>
                <w:noProof/>
              </w:rPr>
              <w:drawing>
                <wp:inline distT="0" distB="0" distL="0" distR="0" wp14:anchorId="3095C5D3" wp14:editId="0165946E">
                  <wp:extent cx="1803400" cy="1178962"/>
                  <wp:effectExtent l="0" t="0" r="6350" b="2540"/>
                  <wp:docPr id="7160016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803400" cy="1178962"/>
                          </a:xfrm>
                          <a:prstGeom prst="rect">
                            <a:avLst/>
                          </a:prstGeom>
                          <a:noFill/>
                          <a:ln>
                            <a:noFill/>
                          </a:ln>
                        </pic:spPr>
                      </pic:pic>
                    </a:graphicData>
                  </a:graphic>
                </wp:inline>
              </w:drawing>
            </w:r>
          </w:p>
        </w:tc>
        <w:tc>
          <w:tcPr>
            <w:tcW w:w="3149" w:type="pct"/>
          </w:tcPr>
          <w:p w14:paraId="2557CD70" w14:textId="7925A1F1" w:rsidR="008C6B9A" w:rsidRPr="00A92913" w:rsidRDefault="008C6B9A" w:rsidP="00727946">
            <w:pPr>
              <w:spacing w:line="360" w:lineRule="auto"/>
              <w:rPr>
                <w:szCs w:val="26"/>
              </w:rPr>
            </w:pPr>
            <w:r w:rsidRPr="00A92913">
              <w:rPr>
                <w:szCs w:val="26"/>
              </w:rPr>
              <w:t xml:space="preserve">Dạng bột màu trắng, hiệu suất </w:t>
            </w:r>
            <w:r w:rsidRPr="00A92913">
              <w:rPr>
                <w:rFonts w:eastAsia="Calibri"/>
              </w:rPr>
              <w:t>24.2</w:t>
            </w:r>
            <w:r w:rsidR="001B2C9C">
              <w:rPr>
                <w:rFonts w:eastAsia="Calibri"/>
              </w:rPr>
              <w:t xml:space="preserve"> </w:t>
            </w:r>
            <w:r w:rsidRPr="00A92913">
              <w:rPr>
                <w:szCs w:val="26"/>
              </w:rPr>
              <w:t>% (</w:t>
            </w:r>
            <w:r w:rsidRPr="00A92913">
              <w:rPr>
                <w:rFonts w:eastAsia="Calibri"/>
              </w:rPr>
              <w:t>0.18 g</w:t>
            </w:r>
            <w:r w:rsidRPr="00A92913">
              <w:rPr>
                <w:szCs w:val="26"/>
              </w:rPr>
              <w:t xml:space="preserve">), m.p. </w:t>
            </w:r>
            <w:r w:rsidRPr="00A92913">
              <w:rPr>
                <w:rFonts w:eastAsia="Calibri"/>
              </w:rPr>
              <w:t xml:space="preserve">145-147 </w:t>
            </w:r>
            <w:r w:rsidRPr="00A92913">
              <w:rPr>
                <w:szCs w:val="26"/>
                <w:vertAlign w:val="superscript"/>
              </w:rPr>
              <w:t>o</w:t>
            </w:r>
            <w:r w:rsidRPr="00A92913">
              <w:rPr>
                <w:szCs w:val="26"/>
              </w:rPr>
              <w:t>C.</w:t>
            </w:r>
          </w:p>
          <w:p w14:paraId="3470FCE2"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lang w:val="en-GB"/>
              </w:rPr>
              <w:t>3067 (H-C</w:t>
            </w:r>
            <w:r w:rsidRPr="00A92913">
              <w:rPr>
                <w:i/>
                <w:lang w:val="en-GB"/>
              </w:rPr>
              <w:t>sp</w:t>
            </w:r>
            <w:r w:rsidRPr="00A92913">
              <w:rPr>
                <w:vertAlign w:val="superscript"/>
                <w:lang w:val="en-GB"/>
              </w:rPr>
              <w:t>2</w:t>
            </w:r>
            <w:r w:rsidRPr="00A92913">
              <w:rPr>
                <w:lang w:val="en-GB"/>
              </w:rPr>
              <w:t>), 2966 và 2858 (H-C</w:t>
            </w:r>
            <w:r w:rsidRPr="00A92913">
              <w:rPr>
                <w:i/>
                <w:lang w:val="en-GB"/>
              </w:rPr>
              <w:t>sp</w:t>
            </w:r>
            <w:r w:rsidRPr="00A92913">
              <w:rPr>
                <w:vertAlign w:val="superscript"/>
                <w:lang w:val="en-GB"/>
              </w:rPr>
              <w:t>3</w:t>
            </w:r>
            <w:r w:rsidRPr="00A92913">
              <w:rPr>
                <w:lang w:val="en-GB"/>
              </w:rPr>
              <w:t>),  1686 (C=O), 1605 (C=C), 1541 (C=N), 1468, 1259 (C-N).</w:t>
            </w:r>
          </w:p>
        </w:tc>
      </w:tr>
      <w:tr w:rsidR="00727946" w:rsidRPr="00A92913" w14:paraId="382702FF" w14:textId="77777777" w:rsidTr="00FA0949">
        <w:tc>
          <w:tcPr>
            <w:tcW w:w="5000" w:type="pct"/>
            <w:gridSpan w:val="2"/>
          </w:tcPr>
          <w:p w14:paraId="022FA798" w14:textId="2A7E578B" w:rsidR="008C6B9A" w:rsidRPr="00A92913" w:rsidRDefault="008C6B9A" w:rsidP="00727946">
            <w:pPr>
              <w:spacing w:line="360" w:lineRule="auto"/>
              <w:rPr>
                <w:rFonts w:eastAsia="Calibri"/>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 8.11 (</w:t>
            </w:r>
            <w:r w:rsidRPr="00A92913">
              <w:rPr>
                <w:i/>
                <w:iCs/>
              </w:rPr>
              <w:t>d</w:t>
            </w:r>
            <w:r w:rsidRPr="00A92913">
              <w:t xml:space="preserve">, </w:t>
            </w:r>
            <w:r w:rsidRPr="00A92913">
              <w:rPr>
                <w:i/>
                <w:iCs/>
              </w:rPr>
              <w:t>J</w:t>
            </w:r>
            <w:r w:rsidRPr="00A92913">
              <w:t xml:space="preserve"> = 8.0 Hz, 1H), 7.85 (</w:t>
            </w:r>
            <w:r w:rsidRPr="00A92913">
              <w:rPr>
                <w:i/>
                <w:iCs/>
              </w:rPr>
              <w:t>t</w:t>
            </w:r>
            <w:r w:rsidRPr="00A92913">
              <w:t xml:space="preserve">, </w:t>
            </w:r>
            <w:r w:rsidRPr="00A92913">
              <w:rPr>
                <w:i/>
                <w:iCs/>
              </w:rPr>
              <w:t>J</w:t>
            </w:r>
            <w:r w:rsidRPr="00A92913">
              <w:t xml:space="preserve"> = 8.5 Hz, 1H), 7.62 (</w:t>
            </w:r>
            <w:r w:rsidRPr="00A92913">
              <w:rPr>
                <w:i/>
                <w:iCs/>
              </w:rPr>
              <w:t>d</w:t>
            </w:r>
            <w:r w:rsidRPr="00A92913">
              <w:t>,</w:t>
            </w:r>
            <w:r w:rsidRPr="00A92913">
              <w:rPr>
                <w:i/>
                <w:iCs/>
              </w:rPr>
              <w:t xml:space="preserve"> J</w:t>
            </w:r>
            <w:r w:rsidRPr="00A92913">
              <w:t xml:space="preserve"> = 8.0 Hz, 1H), 7.50 – 7.46 (</w:t>
            </w:r>
            <w:r w:rsidRPr="00A92913">
              <w:rPr>
                <w:i/>
                <w:iCs/>
              </w:rPr>
              <w:t xml:space="preserve">m, </w:t>
            </w:r>
            <w:r w:rsidRPr="00A92913">
              <w:t>3H), 7.40 (</w:t>
            </w:r>
            <w:r w:rsidRPr="00A92913">
              <w:rPr>
                <w:i/>
              </w:rPr>
              <w:t>td</w:t>
            </w:r>
            <w:r w:rsidRPr="00A92913">
              <w:t xml:space="preserve">, </w:t>
            </w:r>
            <w:r w:rsidRPr="00A92913">
              <w:rPr>
                <w:i/>
              </w:rPr>
              <w:t>J</w:t>
            </w:r>
            <w:r w:rsidRPr="00A92913">
              <w:t xml:space="preserve"> = 8.0, 2.5 Hz, 1H), 7.36 (</w:t>
            </w:r>
            <w:r w:rsidRPr="00A92913">
              <w:rPr>
                <w:i/>
              </w:rPr>
              <w:t>d</w:t>
            </w:r>
            <w:r w:rsidRPr="00A92913">
              <w:t xml:space="preserve">, </w:t>
            </w:r>
            <w:r w:rsidRPr="00A92913">
              <w:rPr>
                <w:i/>
              </w:rPr>
              <w:t>J</w:t>
            </w:r>
            <w:r w:rsidRPr="00A92913">
              <w:t xml:space="preserve"> = 7.5 Hz, 1H), 3.52 (</w:t>
            </w:r>
            <w:r w:rsidRPr="00A92913">
              <w:rPr>
                <w:i/>
                <w:iCs/>
              </w:rPr>
              <w:t>t</w:t>
            </w:r>
            <w:r w:rsidRPr="00A92913">
              <w:t xml:space="preserve">, </w:t>
            </w:r>
            <w:r w:rsidRPr="00A92913">
              <w:rPr>
                <w:i/>
                <w:iCs/>
              </w:rPr>
              <w:t>J</w:t>
            </w:r>
            <w:r w:rsidRPr="00A92913">
              <w:t xml:space="preserve"> = 4.5 Hz, 4H), 3.33 (</w:t>
            </w:r>
            <w:r w:rsidRPr="00A92913">
              <w:rPr>
                <w:i/>
                <w:iCs/>
              </w:rPr>
              <w:t xml:space="preserve">m, </w:t>
            </w:r>
            <w:r w:rsidRPr="00A92913">
              <w:t>1H), 3.22 (</w:t>
            </w:r>
            <w:r w:rsidRPr="00A92913">
              <w:rPr>
                <w:i/>
                <w:iCs/>
              </w:rPr>
              <w:t xml:space="preserve">m, </w:t>
            </w:r>
            <w:r w:rsidRPr="00A92913">
              <w:t>1H), 2.58 (</w:t>
            </w:r>
            <w:r w:rsidRPr="00A92913">
              <w:rPr>
                <w:i/>
              </w:rPr>
              <w:t>t</w:t>
            </w:r>
            <w:r w:rsidRPr="00A92913">
              <w:t xml:space="preserve">, </w:t>
            </w:r>
            <w:r w:rsidRPr="00A92913">
              <w:rPr>
                <w:i/>
              </w:rPr>
              <w:t>J</w:t>
            </w:r>
            <w:r w:rsidRPr="00A92913">
              <w:t xml:space="preserve"> = 7.0 Hz, 2H), 2.43 (</w:t>
            </w:r>
            <w:r w:rsidRPr="00A92913">
              <w:rPr>
                <w:i/>
              </w:rPr>
              <w:t>br</w:t>
            </w:r>
            <w:r w:rsidRPr="00A92913">
              <w:rPr>
                <w:i/>
                <w:iCs/>
              </w:rPr>
              <w:t xml:space="preserve">s, </w:t>
            </w:r>
            <w:r w:rsidRPr="00A92913">
              <w:t>4H), 2.07 (</w:t>
            </w:r>
            <w:r w:rsidRPr="00A92913">
              <w:rPr>
                <w:i/>
                <w:iCs/>
              </w:rPr>
              <w:t xml:space="preserve">s, </w:t>
            </w:r>
            <w:r w:rsidRPr="00A92913">
              <w:t>3H)</w:t>
            </w:r>
            <w:r w:rsidR="00B85C9F" w:rsidRPr="00A92913">
              <w:t>.</w:t>
            </w:r>
          </w:p>
          <w:p w14:paraId="0177C6DA" w14:textId="77777777" w:rsidR="008C6B9A" w:rsidRPr="00A92913" w:rsidRDefault="008C6B9A" w:rsidP="00727946">
            <w:pPr>
              <w:spacing w:line="360" w:lineRule="auto"/>
            </w:pPr>
            <w:r w:rsidRPr="00A92913">
              <w:rPr>
                <w:rFonts w:eastAsia="Calibri"/>
              </w:rPr>
              <w:t xml:space="preserve"> </w:t>
            </w: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 160.7, 157.7, 147.9, 136.7, 135.5, 135.4, 131.5, 130.6, 129.9, 127.8, 127.1, 126.5, 126.4, 119.7, 66.6, 57.4, 53.5, 28.9, 17.3</w:t>
            </w:r>
            <w:r w:rsidR="00B85C9F" w:rsidRPr="00A92913">
              <w:t>.</w:t>
            </w:r>
          </w:p>
          <w:p w14:paraId="793D1A4D" w14:textId="2850C649" w:rsidR="00B85C9F" w:rsidRPr="00A92913" w:rsidRDefault="00B85C9F" w:rsidP="00727946">
            <w:pPr>
              <w:spacing w:line="360" w:lineRule="auto"/>
              <w:rPr>
                <w:rFonts w:eastAsia="Calibri"/>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21</w:t>
            </w:r>
            <w:r w:rsidRPr="00A92913">
              <w:rPr>
                <w:szCs w:val="26"/>
              </w:rPr>
              <w:t>H</w:t>
            </w:r>
            <w:r w:rsidRPr="00A92913">
              <w:rPr>
                <w:szCs w:val="26"/>
                <w:vertAlign w:val="subscript"/>
              </w:rPr>
              <w:t>24</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382.1589</w:t>
            </w:r>
            <w:r w:rsidRPr="00A92913">
              <w:t xml:space="preserve">, tìm thấy: </w:t>
            </w:r>
            <w:r w:rsidRPr="00A92913">
              <w:rPr>
                <w:szCs w:val="26"/>
              </w:rPr>
              <w:t>382.1619.</w:t>
            </w:r>
          </w:p>
        </w:tc>
      </w:tr>
    </w:tbl>
    <w:p w14:paraId="4BAAC754" w14:textId="77777777" w:rsidR="008C6B9A" w:rsidRPr="00A92913" w:rsidRDefault="008C6B9A" w:rsidP="00FA0949">
      <w:pPr>
        <w:keepNext/>
        <w:spacing w:line="240" w:lineRule="auto"/>
        <w:rPr>
          <w:rFonts w:eastAsia="Calibri"/>
          <w:b/>
          <w:bCs/>
          <w:szCs w:val="26"/>
        </w:rPr>
      </w:pPr>
      <w:r w:rsidRPr="00A92913">
        <w:rPr>
          <w:rFonts w:eastAsia="Calibri"/>
          <w:b/>
          <w:bCs/>
          <w:szCs w:val="26"/>
        </w:rPr>
        <w:lastRenderedPageBreak/>
        <w:t>2-((2-morpholinoethyl)thio)-3-(</w:t>
      </w:r>
      <w:r w:rsidRPr="00A92913">
        <w:rPr>
          <w:rFonts w:eastAsia="Calibri"/>
          <w:b/>
          <w:bCs/>
          <w:i/>
          <w:iCs/>
          <w:szCs w:val="26"/>
        </w:rPr>
        <w:t>p</w:t>
      </w:r>
      <w:r w:rsidRPr="00A92913">
        <w:rPr>
          <w:rFonts w:eastAsia="Calibri"/>
          <w:b/>
          <w:bCs/>
          <w:szCs w:val="26"/>
        </w:rPr>
        <w:t>-tolyl)quinazolin-4(3</w:t>
      </w:r>
      <w:r w:rsidRPr="00A92913">
        <w:rPr>
          <w:rFonts w:eastAsia="Calibri"/>
          <w:b/>
          <w:bCs/>
          <w:i/>
          <w:iCs/>
          <w:szCs w:val="26"/>
        </w:rPr>
        <w:t>H</w:t>
      </w:r>
      <w:r w:rsidRPr="00A92913">
        <w:rPr>
          <w:rFonts w:eastAsia="Calibri"/>
          <w:b/>
          <w:bCs/>
          <w:szCs w:val="26"/>
        </w:rPr>
        <w:t xml:space="preserve">)-one (5c) </w:t>
      </w:r>
    </w:p>
    <w:tbl>
      <w:tblPr>
        <w:tblStyle w:val="TableGrid"/>
        <w:tblW w:w="5000" w:type="pct"/>
        <w:tblLook w:val="04A0" w:firstRow="1" w:lastRow="0" w:firstColumn="1" w:lastColumn="0" w:noHBand="0" w:noVBand="1"/>
      </w:tblPr>
      <w:tblGrid>
        <w:gridCol w:w="3179"/>
        <w:gridCol w:w="6165"/>
      </w:tblGrid>
      <w:tr w:rsidR="00727946" w:rsidRPr="00A92913" w14:paraId="041A3CAD" w14:textId="77777777" w:rsidTr="00FA0949">
        <w:tc>
          <w:tcPr>
            <w:tcW w:w="1701" w:type="pct"/>
          </w:tcPr>
          <w:p w14:paraId="71ADC16C" w14:textId="5687BBC3" w:rsidR="008C6B9A" w:rsidRPr="00A92913" w:rsidRDefault="008C6B9A" w:rsidP="00727946">
            <w:pPr>
              <w:spacing w:line="360" w:lineRule="auto"/>
              <w:jc w:val="center"/>
              <w:rPr>
                <w:rFonts w:eastAsia="Calibri"/>
                <w:szCs w:val="26"/>
              </w:rPr>
            </w:pPr>
            <w:r w:rsidRPr="00A92913">
              <w:rPr>
                <w:noProof/>
              </w:rPr>
              <w:drawing>
                <wp:inline distT="0" distB="0" distL="0" distR="0" wp14:anchorId="7CD2F602" wp14:editId="42639788">
                  <wp:extent cx="1803400" cy="1178962"/>
                  <wp:effectExtent l="0" t="0" r="6350" b="2540"/>
                  <wp:docPr id="1022576153"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803400" cy="1178962"/>
                          </a:xfrm>
                          <a:prstGeom prst="rect">
                            <a:avLst/>
                          </a:prstGeom>
                          <a:noFill/>
                          <a:ln>
                            <a:noFill/>
                          </a:ln>
                        </pic:spPr>
                      </pic:pic>
                    </a:graphicData>
                  </a:graphic>
                </wp:inline>
              </w:drawing>
            </w:r>
          </w:p>
        </w:tc>
        <w:tc>
          <w:tcPr>
            <w:tcW w:w="3299" w:type="pct"/>
          </w:tcPr>
          <w:p w14:paraId="31E23942" w14:textId="3F0AA047" w:rsidR="008C6B9A" w:rsidRPr="00A92913" w:rsidRDefault="008C6B9A" w:rsidP="00727946">
            <w:pPr>
              <w:spacing w:line="360" w:lineRule="auto"/>
              <w:rPr>
                <w:szCs w:val="26"/>
              </w:rPr>
            </w:pPr>
            <w:r w:rsidRPr="00A92913">
              <w:rPr>
                <w:szCs w:val="26"/>
              </w:rPr>
              <w:t xml:space="preserve">Dạng bột màu trắng, hiệu suất </w:t>
            </w:r>
            <w:r w:rsidRPr="00A92913">
              <w:rPr>
                <w:rFonts w:eastAsia="Calibri"/>
              </w:rPr>
              <w:t>42.3</w:t>
            </w:r>
            <w:r w:rsidR="001B2C9C">
              <w:rPr>
                <w:rFonts w:eastAsia="Calibri"/>
              </w:rPr>
              <w:t xml:space="preserve"> </w:t>
            </w:r>
            <w:r w:rsidRPr="00A92913">
              <w:rPr>
                <w:szCs w:val="26"/>
              </w:rPr>
              <w:t xml:space="preserve">% </w:t>
            </w:r>
            <w:r w:rsidRPr="00A92913">
              <w:rPr>
                <w:rFonts w:eastAsia="Calibri"/>
              </w:rPr>
              <w:t>(0.32 g</w:t>
            </w:r>
            <w:r w:rsidRPr="00A92913">
              <w:rPr>
                <w:szCs w:val="26"/>
              </w:rPr>
              <w:t xml:space="preserve">), m.p. </w:t>
            </w:r>
            <w:r w:rsidRPr="00A92913">
              <w:rPr>
                <w:rFonts w:eastAsia="Calibri"/>
              </w:rPr>
              <w:t>1</w:t>
            </w:r>
            <w:r w:rsidR="009A558F" w:rsidRPr="00A92913">
              <w:rPr>
                <w:rFonts w:eastAsia="Calibri"/>
              </w:rPr>
              <w:t>40</w:t>
            </w:r>
            <w:r w:rsidRPr="00A92913">
              <w:rPr>
                <w:rFonts w:eastAsia="Calibri"/>
              </w:rPr>
              <w:t>-1</w:t>
            </w:r>
            <w:r w:rsidR="009A558F" w:rsidRPr="00A92913">
              <w:rPr>
                <w:rFonts w:eastAsia="Calibri"/>
              </w:rPr>
              <w:t>4</w:t>
            </w:r>
            <w:r w:rsidRPr="00A92913">
              <w:rPr>
                <w:rFonts w:eastAsia="Calibri"/>
              </w:rPr>
              <w:t xml:space="preserve">2 </w:t>
            </w:r>
            <w:r w:rsidRPr="00A92913">
              <w:rPr>
                <w:szCs w:val="26"/>
                <w:vertAlign w:val="superscript"/>
              </w:rPr>
              <w:t>o</w:t>
            </w:r>
            <w:r w:rsidRPr="00A92913">
              <w:rPr>
                <w:szCs w:val="26"/>
              </w:rPr>
              <w:t>C.</w:t>
            </w:r>
          </w:p>
          <w:p w14:paraId="4EBB578B"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lang w:val="en-GB"/>
              </w:rPr>
              <w:t>3060 (H-C</w:t>
            </w:r>
            <w:r w:rsidRPr="00A92913">
              <w:rPr>
                <w:i/>
                <w:lang w:val="en-GB"/>
              </w:rPr>
              <w:t>sp</w:t>
            </w:r>
            <w:r w:rsidRPr="00A92913">
              <w:rPr>
                <w:vertAlign w:val="superscript"/>
                <w:lang w:val="en-GB"/>
              </w:rPr>
              <w:t>2</w:t>
            </w:r>
            <w:r w:rsidRPr="00A92913">
              <w:rPr>
                <w:lang w:val="en-GB"/>
              </w:rPr>
              <w:t>), 2955 và 2847 (H-C</w:t>
            </w:r>
            <w:r w:rsidRPr="00A92913">
              <w:rPr>
                <w:i/>
                <w:lang w:val="en-GB"/>
              </w:rPr>
              <w:t>sp</w:t>
            </w:r>
            <w:r w:rsidRPr="00A92913">
              <w:rPr>
                <w:vertAlign w:val="superscript"/>
                <w:lang w:val="en-GB"/>
              </w:rPr>
              <w:t>3</w:t>
            </w:r>
            <w:r w:rsidRPr="00A92913">
              <w:rPr>
                <w:lang w:val="en-GB"/>
              </w:rPr>
              <w:t>),  1684 (C=O), 1608 (C=C), 1547 (C=N), 1468, 1259 (C-N).</w:t>
            </w:r>
          </w:p>
        </w:tc>
      </w:tr>
      <w:tr w:rsidR="00727946" w:rsidRPr="00A92913" w14:paraId="407CE803" w14:textId="77777777" w:rsidTr="00FA0949">
        <w:tc>
          <w:tcPr>
            <w:tcW w:w="5000" w:type="pct"/>
            <w:gridSpan w:val="2"/>
          </w:tcPr>
          <w:p w14:paraId="7D966FC4" w14:textId="06148035" w:rsidR="008C6B9A" w:rsidRPr="00A92913" w:rsidRDefault="008C6B9A" w:rsidP="00727946">
            <w:pPr>
              <w:spacing w:line="360" w:lineRule="auto"/>
              <w:rPr>
                <w:rFonts w:eastAsia="Calibri"/>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 8.08 (</w:t>
            </w:r>
            <w:r w:rsidRPr="00A92913">
              <w:rPr>
                <w:i/>
                <w:iCs/>
              </w:rPr>
              <w:t>d</w:t>
            </w:r>
            <w:r w:rsidRPr="00A92913">
              <w:t xml:space="preserve">, </w:t>
            </w:r>
            <w:r w:rsidRPr="00A92913">
              <w:rPr>
                <w:i/>
                <w:iCs/>
              </w:rPr>
              <w:t>J</w:t>
            </w:r>
            <w:r w:rsidRPr="00A92913">
              <w:t xml:space="preserve"> = 8.0 Hz, 1H), 7.83 (</w:t>
            </w:r>
            <w:r w:rsidRPr="00A92913">
              <w:rPr>
                <w:i/>
                <w:iCs/>
              </w:rPr>
              <w:t>t</w:t>
            </w:r>
            <w:r w:rsidRPr="00A92913">
              <w:t xml:space="preserve">, </w:t>
            </w:r>
            <w:r w:rsidRPr="00A92913">
              <w:rPr>
                <w:i/>
                <w:iCs/>
              </w:rPr>
              <w:t>J</w:t>
            </w:r>
            <w:r w:rsidRPr="00A92913">
              <w:t xml:space="preserve"> = 8.0 Hz, 1H), 7.60 (</w:t>
            </w:r>
            <w:r w:rsidRPr="00A92913">
              <w:rPr>
                <w:i/>
                <w:iCs/>
              </w:rPr>
              <w:t>d</w:t>
            </w:r>
            <w:r w:rsidRPr="00A92913">
              <w:t>,</w:t>
            </w:r>
            <w:r w:rsidRPr="00A92913">
              <w:rPr>
                <w:i/>
                <w:iCs/>
              </w:rPr>
              <w:t xml:space="preserve"> J</w:t>
            </w:r>
            <w:r w:rsidRPr="00A92913">
              <w:t xml:space="preserve"> = 8.0 Hz, 1H), 7.47 (</w:t>
            </w:r>
            <w:r w:rsidRPr="00A92913">
              <w:rPr>
                <w:i/>
                <w:iCs/>
              </w:rPr>
              <w:t>t</w:t>
            </w:r>
            <w:r w:rsidRPr="00A92913">
              <w:t>,</w:t>
            </w:r>
            <w:r w:rsidRPr="00A92913">
              <w:rPr>
                <w:i/>
                <w:iCs/>
              </w:rPr>
              <w:t xml:space="preserve"> J</w:t>
            </w:r>
            <w:r w:rsidRPr="00A92913">
              <w:t xml:space="preserve"> = 7.0 Hz, 1H), 7.36 (</w:t>
            </w:r>
            <w:r w:rsidRPr="00A92913">
              <w:rPr>
                <w:i/>
                <w:iCs/>
              </w:rPr>
              <w:t>d</w:t>
            </w:r>
            <w:r w:rsidRPr="00A92913">
              <w:t xml:space="preserve">, </w:t>
            </w:r>
            <w:r w:rsidRPr="00A92913">
              <w:rPr>
                <w:i/>
                <w:iCs/>
              </w:rPr>
              <w:t>J</w:t>
            </w:r>
            <w:r w:rsidRPr="00A92913">
              <w:t xml:space="preserve"> = 8.0 Hz, 2H), 7.29 (</w:t>
            </w:r>
            <w:r w:rsidRPr="00A92913">
              <w:rPr>
                <w:i/>
                <w:iCs/>
              </w:rPr>
              <w:t>d</w:t>
            </w:r>
            <w:r w:rsidRPr="00A92913">
              <w:t xml:space="preserve">, </w:t>
            </w:r>
            <w:r w:rsidRPr="00A92913">
              <w:rPr>
                <w:i/>
                <w:iCs/>
              </w:rPr>
              <w:t>J</w:t>
            </w:r>
            <w:r w:rsidRPr="00A92913">
              <w:t xml:space="preserve"> = 8 Hz, 2H), 3.55 (</w:t>
            </w:r>
            <w:r w:rsidRPr="00A92913">
              <w:rPr>
                <w:i/>
                <w:iCs/>
              </w:rPr>
              <w:t>t</w:t>
            </w:r>
            <w:r w:rsidRPr="00A92913">
              <w:t xml:space="preserve">, </w:t>
            </w:r>
            <w:r w:rsidRPr="00A92913">
              <w:rPr>
                <w:i/>
                <w:iCs/>
              </w:rPr>
              <w:t>J</w:t>
            </w:r>
            <w:r w:rsidRPr="00A92913">
              <w:t xml:space="preserve"> = 4.5 Hz, 4H), 3.27 (</w:t>
            </w:r>
            <w:r w:rsidRPr="00A92913">
              <w:rPr>
                <w:i/>
                <w:iCs/>
              </w:rPr>
              <w:t>t</w:t>
            </w:r>
            <w:r w:rsidRPr="00A92913">
              <w:t xml:space="preserve">, </w:t>
            </w:r>
            <w:r w:rsidRPr="00A92913">
              <w:rPr>
                <w:i/>
                <w:iCs/>
              </w:rPr>
              <w:t>J</w:t>
            </w:r>
            <w:r w:rsidRPr="00A92913">
              <w:t xml:space="preserve"> = 7.5 Hz, 2H), 2.59 (</w:t>
            </w:r>
            <w:r w:rsidRPr="00A92913">
              <w:rPr>
                <w:i/>
                <w:iCs/>
              </w:rPr>
              <w:t>t</w:t>
            </w:r>
            <w:r w:rsidRPr="00A92913">
              <w:t xml:space="preserve">, </w:t>
            </w:r>
            <w:r w:rsidRPr="00A92913">
              <w:rPr>
                <w:i/>
                <w:iCs/>
              </w:rPr>
              <w:t>J</w:t>
            </w:r>
            <w:r w:rsidRPr="00A92913">
              <w:t xml:space="preserve"> = 7.5 Hz, 2H), 2.43 – 2.41 (</w:t>
            </w:r>
            <w:r w:rsidRPr="00A92913">
              <w:rPr>
                <w:i/>
                <w:iCs/>
              </w:rPr>
              <w:t xml:space="preserve">m, </w:t>
            </w:r>
            <w:r w:rsidRPr="00A92913">
              <w:t>7H)</w:t>
            </w:r>
            <w:r w:rsidR="00D83591" w:rsidRPr="00A92913">
              <w:t>.</w:t>
            </w:r>
          </w:p>
          <w:p w14:paraId="6CCC5241" w14:textId="77777777" w:rsidR="008C6B9A" w:rsidRPr="00A92913" w:rsidRDefault="008C6B9A" w:rsidP="00727946">
            <w:pPr>
              <w:spacing w:line="360" w:lineRule="auto"/>
            </w:pPr>
            <w:r w:rsidRPr="00A92913">
              <w:rPr>
                <w:rFonts w:eastAsia="Calibri"/>
              </w:rPr>
              <w:t xml:space="preserve"> </w:t>
            </w: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 161.3, 158.1, 147.7, 139.9, 135.3, 133.9, 130.4, 129.6, 127.0, 126.4, 126.3, 120.0, 66.6, 57.3, 53.5, 29.3, 21.3</w:t>
            </w:r>
            <w:r w:rsidR="00D83591" w:rsidRPr="00A92913">
              <w:t>.</w:t>
            </w:r>
          </w:p>
          <w:p w14:paraId="0F4AB7E1" w14:textId="3A40A932" w:rsidR="00D83591" w:rsidRPr="00A92913" w:rsidRDefault="00D83591" w:rsidP="00727946">
            <w:pPr>
              <w:spacing w:line="360" w:lineRule="auto"/>
              <w:rPr>
                <w:rFonts w:eastAsia="Calibri"/>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21</w:t>
            </w:r>
            <w:r w:rsidRPr="00A92913">
              <w:rPr>
                <w:szCs w:val="26"/>
              </w:rPr>
              <w:t>H</w:t>
            </w:r>
            <w:r w:rsidRPr="00A92913">
              <w:rPr>
                <w:szCs w:val="26"/>
                <w:vertAlign w:val="subscript"/>
              </w:rPr>
              <w:t>24</w:t>
            </w:r>
            <w:r w:rsidRPr="00A92913">
              <w:rPr>
                <w:szCs w:val="26"/>
              </w:rPr>
              <w:t>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382.1589</w:t>
            </w:r>
            <w:r w:rsidRPr="00A92913">
              <w:t xml:space="preserve">, tìm thấy: </w:t>
            </w:r>
            <w:r w:rsidRPr="00A92913">
              <w:rPr>
                <w:szCs w:val="26"/>
              </w:rPr>
              <w:t>382.1596.</w:t>
            </w:r>
          </w:p>
        </w:tc>
      </w:tr>
    </w:tbl>
    <w:p w14:paraId="12DD9A8D" w14:textId="77777777" w:rsidR="008C6B9A" w:rsidRPr="00A92913" w:rsidRDefault="008C6B9A" w:rsidP="00727946">
      <w:pPr>
        <w:spacing w:line="240" w:lineRule="auto"/>
        <w:rPr>
          <w:rFonts w:eastAsia="Calibri"/>
          <w:b/>
          <w:bCs/>
          <w:szCs w:val="26"/>
        </w:rPr>
      </w:pPr>
      <w:r w:rsidRPr="00A92913">
        <w:rPr>
          <w:b/>
          <w:bCs/>
        </w:rPr>
        <w:t>3-(3-chlorophenyl)-2-((2-morpholinoethyl)thio)quinazolin-4(3</w:t>
      </w:r>
      <w:r w:rsidRPr="00A92913">
        <w:rPr>
          <w:b/>
          <w:bCs/>
          <w:i/>
          <w:iCs/>
        </w:rPr>
        <w:t>H</w:t>
      </w:r>
      <w:r w:rsidRPr="00A92913">
        <w:rPr>
          <w:b/>
          <w:bCs/>
        </w:rPr>
        <w:t xml:space="preserve">)-one </w:t>
      </w:r>
      <w:r w:rsidRPr="00A92913">
        <w:rPr>
          <w:rFonts w:eastAsia="Calibri"/>
          <w:b/>
          <w:bCs/>
          <w:szCs w:val="26"/>
        </w:rPr>
        <w:t xml:space="preserve">(5d) </w:t>
      </w:r>
    </w:p>
    <w:tbl>
      <w:tblPr>
        <w:tblStyle w:val="TableGrid"/>
        <w:tblW w:w="5000" w:type="pct"/>
        <w:tblLook w:val="04A0" w:firstRow="1" w:lastRow="0" w:firstColumn="1" w:lastColumn="0" w:noHBand="0" w:noVBand="1"/>
      </w:tblPr>
      <w:tblGrid>
        <w:gridCol w:w="3067"/>
        <w:gridCol w:w="6277"/>
      </w:tblGrid>
      <w:tr w:rsidR="00727946" w:rsidRPr="00A92913" w14:paraId="0405BFAE" w14:textId="77777777" w:rsidTr="00FA0949">
        <w:tc>
          <w:tcPr>
            <w:tcW w:w="1641" w:type="pct"/>
          </w:tcPr>
          <w:p w14:paraId="5A7ED66F" w14:textId="3D9ECF7F" w:rsidR="008C6B9A" w:rsidRPr="00A92913" w:rsidRDefault="008C6B9A" w:rsidP="00727946">
            <w:pPr>
              <w:spacing w:line="360" w:lineRule="auto"/>
              <w:jc w:val="center"/>
              <w:rPr>
                <w:rFonts w:eastAsia="Calibri"/>
                <w:szCs w:val="26"/>
              </w:rPr>
            </w:pPr>
            <w:r w:rsidRPr="00A92913">
              <w:rPr>
                <w:noProof/>
              </w:rPr>
              <w:drawing>
                <wp:inline distT="0" distB="0" distL="0" distR="0" wp14:anchorId="44349A12" wp14:editId="041B59F5">
                  <wp:extent cx="1803400" cy="1249473"/>
                  <wp:effectExtent l="0" t="0" r="6350" b="8255"/>
                  <wp:docPr id="1163238405"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803400" cy="1249473"/>
                          </a:xfrm>
                          <a:prstGeom prst="rect">
                            <a:avLst/>
                          </a:prstGeom>
                          <a:noFill/>
                          <a:ln>
                            <a:noFill/>
                          </a:ln>
                        </pic:spPr>
                      </pic:pic>
                    </a:graphicData>
                  </a:graphic>
                </wp:inline>
              </w:drawing>
            </w:r>
          </w:p>
        </w:tc>
        <w:tc>
          <w:tcPr>
            <w:tcW w:w="3359" w:type="pct"/>
          </w:tcPr>
          <w:p w14:paraId="4EF5378A" w14:textId="3BC309D0" w:rsidR="008C6B9A" w:rsidRPr="00A92913" w:rsidRDefault="008C6B9A" w:rsidP="00727946">
            <w:pPr>
              <w:spacing w:line="360" w:lineRule="auto"/>
              <w:rPr>
                <w:szCs w:val="26"/>
              </w:rPr>
            </w:pPr>
            <w:r w:rsidRPr="00A92913">
              <w:rPr>
                <w:szCs w:val="26"/>
              </w:rPr>
              <w:t xml:space="preserve">Dạng bột màu vàng nhạt, hiệu suất </w:t>
            </w:r>
            <w:r w:rsidRPr="00A92913">
              <w:rPr>
                <w:rFonts w:eastAsia="Calibri"/>
              </w:rPr>
              <w:t>29.8</w:t>
            </w:r>
            <w:r w:rsidR="001B2C9C">
              <w:rPr>
                <w:rFonts w:eastAsia="Calibri"/>
              </w:rPr>
              <w:t xml:space="preserve"> </w:t>
            </w:r>
            <w:r w:rsidRPr="00A92913">
              <w:rPr>
                <w:szCs w:val="26"/>
              </w:rPr>
              <w:t>% (</w:t>
            </w:r>
            <w:r w:rsidRPr="00A92913">
              <w:rPr>
                <w:rFonts w:eastAsia="Calibri"/>
              </w:rPr>
              <w:t>0.24 g</w:t>
            </w:r>
            <w:r w:rsidRPr="00A92913">
              <w:rPr>
                <w:szCs w:val="26"/>
              </w:rPr>
              <w:t xml:space="preserve">), m.p. </w:t>
            </w:r>
            <w:r w:rsidRPr="00A92913">
              <w:rPr>
                <w:rFonts w:eastAsia="Calibri"/>
              </w:rPr>
              <w:t>1</w:t>
            </w:r>
            <w:r w:rsidR="009A558F" w:rsidRPr="00A92913">
              <w:rPr>
                <w:rFonts w:eastAsia="Calibri"/>
              </w:rPr>
              <w:t>50</w:t>
            </w:r>
            <w:r w:rsidRPr="00A92913">
              <w:rPr>
                <w:rFonts w:eastAsia="Calibri"/>
              </w:rPr>
              <w:t>-1</w:t>
            </w:r>
            <w:r w:rsidR="009A558F" w:rsidRPr="00A92913">
              <w:rPr>
                <w:rFonts w:eastAsia="Calibri"/>
              </w:rPr>
              <w:t>52</w:t>
            </w:r>
            <w:r w:rsidRPr="00A92913">
              <w:rPr>
                <w:rFonts w:eastAsia="Calibri"/>
              </w:rPr>
              <w:t xml:space="preserve"> </w:t>
            </w:r>
            <w:r w:rsidRPr="00A92913">
              <w:rPr>
                <w:szCs w:val="26"/>
                <w:vertAlign w:val="superscript"/>
              </w:rPr>
              <w:t>o</w:t>
            </w:r>
            <w:r w:rsidRPr="00A92913">
              <w:rPr>
                <w:szCs w:val="26"/>
              </w:rPr>
              <w:t>C.</w:t>
            </w:r>
          </w:p>
          <w:p w14:paraId="30609375"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lang w:val="en-GB"/>
              </w:rPr>
              <w:t>3074 (H-C</w:t>
            </w:r>
            <w:r w:rsidRPr="00A92913">
              <w:rPr>
                <w:i/>
                <w:lang w:val="en-GB"/>
              </w:rPr>
              <w:t>sp</w:t>
            </w:r>
            <w:r w:rsidRPr="00A92913">
              <w:rPr>
                <w:vertAlign w:val="superscript"/>
                <w:lang w:val="en-GB"/>
              </w:rPr>
              <w:t>2</w:t>
            </w:r>
            <w:r w:rsidRPr="00A92913">
              <w:rPr>
                <w:lang w:val="en-GB"/>
              </w:rPr>
              <w:t>), 2951 và 2860 (H-C</w:t>
            </w:r>
            <w:r w:rsidRPr="00A92913">
              <w:rPr>
                <w:i/>
                <w:lang w:val="en-GB"/>
              </w:rPr>
              <w:t>sp</w:t>
            </w:r>
            <w:r w:rsidRPr="00A92913">
              <w:rPr>
                <w:vertAlign w:val="superscript"/>
                <w:lang w:val="en-GB"/>
              </w:rPr>
              <w:t>3</w:t>
            </w:r>
            <w:r w:rsidRPr="00A92913">
              <w:rPr>
                <w:lang w:val="en-GB"/>
              </w:rPr>
              <w:t>), 1688 (C=O), 1601 (C=C), 1545 (C=N), 1471, 1254 (C-N)</w:t>
            </w:r>
          </w:p>
        </w:tc>
      </w:tr>
      <w:tr w:rsidR="00727946" w:rsidRPr="00A92913" w14:paraId="59AA8029" w14:textId="77777777" w:rsidTr="00FA0949">
        <w:tc>
          <w:tcPr>
            <w:tcW w:w="5000" w:type="pct"/>
            <w:gridSpan w:val="2"/>
          </w:tcPr>
          <w:p w14:paraId="6B973752" w14:textId="26BCEA7B" w:rsidR="008C6B9A" w:rsidRPr="00A92913" w:rsidRDefault="008C6B9A" w:rsidP="00727946">
            <w:pPr>
              <w:spacing w:line="360" w:lineRule="auto"/>
            </w:pPr>
            <w:r w:rsidRPr="00A92913">
              <w:rPr>
                <w:rFonts w:eastAsia="Calibri"/>
                <w:vertAlign w:val="superscript"/>
              </w:rPr>
              <w:t>1</w:t>
            </w:r>
            <w:r w:rsidRPr="00A92913">
              <w:rPr>
                <w:rFonts w:eastAsia="Calibri"/>
              </w:rPr>
              <w:t>H NMR (500 MHz, CDCl</w:t>
            </w:r>
            <w:r w:rsidRPr="00A92913">
              <w:rPr>
                <w:rFonts w:eastAsia="Calibri"/>
                <w:vertAlign w:val="subscript"/>
              </w:rPr>
              <w:t>3</w:t>
            </w:r>
            <w:r w:rsidRPr="00A92913">
              <w:rPr>
                <w:rFonts w:eastAsia="Calibri"/>
              </w:rPr>
              <w:t xml:space="preserve">): </w:t>
            </w:r>
            <w:r w:rsidRPr="00A92913">
              <w:t xml:space="preserve">δ 8.07 (s, 1H), 7.84 (1H, </w:t>
            </w:r>
            <w:r w:rsidRPr="00A92913">
              <w:rPr>
                <w:i/>
                <w:iCs/>
              </w:rPr>
              <w:t>t</w:t>
            </w:r>
            <w:r w:rsidRPr="00A92913">
              <w:t xml:space="preserve">, </w:t>
            </w:r>
            <w:r w:rsidRPr="00A92913">
              <w:rPr>
                <w:i/>
                <w:iCs/>
              </w:rPr>
              <w:t>J</w:t>
            </w:r>
            <w:r w:rsidRPr="00A92913">
              <w:t xml:space="preserve"> = 8.0 Hz), 7.63 (4H, </w:t>
            </w:r>
            <w:r w:rsidRPr="00A92913">
              <w:rPr>
                <w:i/>
                <w:iCs/>
              </w:rPr>
              <w:t>m</w:t>
            </w:r>
            <w:r w:rsidRPr="00A92913">
              <w:t xml:space="preserve">,), 7.48 (2H, </w:t>
            </w:r>
            <w:r w:rsidRPr="00A92913">
              <w:rPr>
                <w:i/>
                <w:iCs/>
              </w:rPr>
              <w:t>m</w:t>
            </w:r>
            <w:r w:rsidRPr="00A92913">
              <w:t xml:space="preserve">), 3.55 (4H, </w:t>
            </w:r>
            <w:r w:rsidRPr="00A92913">
              <w:rPr>
                <w:i/>
                <w:iCs/>
              </w:rPr>
              <w:t>t</w:t>
            </w:r>
            <w:r w:rsidRPr="00A92913">
              <w:t xml:space="preserve">, </w:t>
            </w:r>
            <w:r w:rsidRPr="00A92913">
              <w:rPr>
                <w:i/>
                <w:iCs/>
              </w:rPr>
              <w:t>J</w:t>
            </w:r>
            <w:r w:rsidRPr="00A92913">
              <w:t xml:space="preserve">=4 Hz), 3.30 (2H, </w:t>
            </w:r>
            <w:r w:rsidRPr="00A92913">
              <w:rPr>
                <w:i/>
                <w:iCs/>
              </w:rPr>
              <w:t>t</w:t>
            </w:r>
            <w:r w:rsidRPr="00A92913">
              <w:t xml:space="preserve">, </w:t>
            </w:r>
            <w:r w:rsidRPr="00A92913">
              <w:rPr>
                <w:i/>
                <w:iCs/>
              </w:rPr>
              <w:t>J</w:t>
            </w:r>
            <w:r w:rsidRPr="00A92913">
              <w:t xml:space="preserve">= 7.5 Hz), 2.61 (2H, </w:t>
            </w:r>
            <w:r w:rsidRPr="00A92913">
              <w:rPr>
                <w:i/>
                <w:iCs/>
              </w:rPr>
              <w:t>t</w:t>
            </w:r>
            <w:r w:rsidRPr="00A92913">
              <w:t xml:space="preserve">, </w:t>
            </w:r>
            <w:r w:rsidRPr="00A92913">
              <w:rPr>
                <w:i/>
                <w:iCs/>
              </w:rPr>
              <w:t>J</w:t>
            </w:r>
            <w:r w:rsidRPr="00A92913">
              <w:t xml:space="preserve">=7.5 Hz), 2.44 (4H, </w:t>
            </w:r>
            <w:r w:rsidRPr="00A92913">
              <w:rPr>
                <w:i/>
                <w:iCs/>
              </w:rPr>
              <w:t>s</w:t>
            </w:r>
            <w:r w:rsidRPr="00A92913">
              <w:t>)</w:t>
            </w:r>
            <w:r w:rsidR="00883688" w:rsidRPr="00A92913">
              <w:t>.</w:t>
            </w:r>
          </w:p>
          <w:p w14:paraId="13550794" w14:textId="77777777" w:rsidR="008C6B9A" w:rsidRPr="00A92913" w:rsidRDefault="008C6B9A" w:rsidP="00727946">
            <w:pPr>
              <w:spacing w:line="360" w:lineRule="auto"/>
            </w:pPr>
            <w:r w:rsidRPr="00A92913">
              <w:rPr>
                <w:rFonts w:eastAsia="Calibri"/>
                <w:vertAlign w:val="superscript"/>
              </w:rPr>
              <w:t>13</w:t>
            </w:r>
            <w:r w:rsidRPr="00A92913">
              <w:rPr>
                <w:rFonts w:eastAsia="Calibri"/>
              </w:rPr>
              <w:t>C NMR (125 MHz, CDCl</w:t>
            </w:r>
            <w:r w:rsidRPr="00A92913">
              <w:rPr>
                <w:rFonts w:eastAsia="Calibri"/>
                <w:vertAlign w:val="subscript"/>
              </w:rPr>
              <w:t>3</w:t>
            </w:r>
            <w:r w:rsidRPr="00A92913">
              <w:rPr>
                <w:rFonts w:eastAsia="Calibri"/>
              </w:rPr>
              <w:t xml:space="preserve">): </w:t>
            </w:r>
            <w:r w:rsidRPr="00A92913">
              <w:t>δ 161.2, 157.2, 147.7, 137.9, 135.5, 133.9, 131.5, 130.4, 130.1, 129.0, 127.0, 126.5, 126.4, 120.0, 66.6, 57.3, 53.5, 29.3</w:t>
            </w:r>
            <w:r w:rsidR="00883688" w:rsidRPr="00A92913">
              <w:t>.</w:t>
            </w:r>
          </w:p>
          <w:p w14:paraId="23323F13" w14:textId="5BCBDFE0" w:rsidR="00883688" w:rsidRPr="00A92913" w:rsidRDefault="00883688" w:rsidP="00727946">
            <w:pPr>
              <w:spacing w:line="360" w:lineRule="auto"/>
              <w:rPr>
                <w:rFonts w:eastAsia="Calibri"/>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20</w:t>
            </w:r>
            <w:r w:rsidRPr="00A92913">
              <w:rPr>
                <w:szCs w:val="26"/>
              </w:rPr>
              <w:t>H</w:t>
            </w:r>
            <w:r w:rsidRPr="00A92913">
              <w:rPr>
                <w:szCs w:val="26"/>
                <w:vertAlign w:val="subscript"/>
              </w:rPr>
              <w:t>21</w:t>
            </w:r>
            <w:r w:rsidRPr="00A92913">
              <w:rPr>
                <w:szCs w:val="26"/>
              </w:rPr>
              <w:t>ClN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402.1043</w:t>
            </w:r>
            <w:r w:rsidRPr="00A92913">
              <w:t xml:space="preserve">, tìm thấy: </w:t>
            </w:r>
            <w:r w:rsidRPr="00A92913">
              <w:rPr>
                <w:szCs w:val="26"/>
              </w:rPr>
              <w:t>402.1047.</w:t>
            </w:r>
          </w:p>
        </w:tc>
      </w:tr>
    </w:tbl>
    <w:p w14:paraId="7D0390F0" w14:textId="77777777" w:rsidR="008C6B9A" w:rsidRPr="00A92913" w:rsidRDefault="008C6B9A" w:rsidP="00727946">
      <w:pPr>
        <w:spacing w:line="240" w:lineRule="auto"/>
        <w:rPr>
          <w:rFonts w:eastAsia="Calibri"/>
          <w:b/>
          <w:bCs/>
          <w:szCs w:val="26"/>
        </w:rPr>
      </w:pPr>
      <w:r w:rsidRPr="00A92913">
        <w:rPr>
          <w:b/>
          <w:bCs/>
        </w:rPr>
        <w:t>3-(4-methoxyphenyl)-2-((2-morpholinoethyl)thio)quinazolin-4(3</w:t>
      </w:r>
      <w:r w:rsidRPr="00A92913">
        <w:rPr>
          <w:b/>
          <w:bCs/>
          <w:i/>
          <w:iCs/>
        </w:rPr>
        <w:t>H</w:t>
      </w:r>
      <w:r w:rsidRPr="00A92913">
        <w:rPr>
          <w:b/>
          <w:bCs/>
        </w:rPr>
        <w:t xml:space="preserve">)-one </w:t>
      </w:r>
      <w:r w:rsidRPr="00A92913">
        <w:rPr>
          <w:rFonts w:eastAsia="Calibri"/>
          <w:b/>
          <w:bCs/>
          <w:szCs w:val="26"/>
        </w:rPr>
        <w:t xml:space="preserve">(5e) </w:t>
      </w:r>
    </w:p>
    <w:tbl>
      <w:tblPr>
        <w:tblStyle w:val="TableGrid"/>
        <w:tblW w:w="5000" w:type="pct"/>
        <w:tblLook w:val="04A0" w:firstRow="1" w:lastRow="0" w:firstColumn="1" w:lastColumn="0" w:noHBand="0" w:noVBand="1"/>
      </w:tblPr>
      <w:tblGrid>
        <w:gridCol w:w="3315"/>
        <w:gridCol w:w="6029"/>
      </w:tblGrid>
      <w:tr w:rsidR="00727946" w:rsidRPr="00A92913" w14:paraId="269F42BE" w14:textId="77777777" w:rsidTr="00FA0949">
        <w:tc>
          <w:tcPr>
            <w:tcW w:w="1774" w:type="pct"/>
          </w:tcPr>
          <w:p w14:paraId="0CDC448C" w14:textId="0C2EF224" w:rsidR="008C6B9A" w:rsidRPr="00A92913" w:rsidRDefault="008C6B9A" w:rsidP="00727946">
            <w:pPr>
              <w:spacing w:line="360" w:lineRule="auto"/>
              <w:jc w:val="center"/>
              <w:rPr>
                <w:rFonts w:eastAsia="Calibri"/>
                <w:szCs w:val="26"/>
              </w:rPr>
            </w:pPr>
            <w:r w:rsidRPr="00A92913">
              <w:rPr>
                <w:noProof/>
              </w:rPr>
              <w:drawing>
                <wp:inline distT="0" distB="0" distL="0" distR="0" wp14:anchorId="31077B62" wp14:editId="02B0E7DE">
                  <wp:extent cx="1790700" cy="1146926"/>
                  <wp:effectExtent l="0" t="0" r="0" b="0"/>
                  <wp:docPr id="176879650"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790700" cy="1146926"/>
                          </a:xfrm>
                          <a:prstGeom prst="rect">
                            <a:avLst/>
                          </a:prstGeom>
                          <a:noFill/>
                          <a:ln>
                            <a:noFill/>
                          </a:ln>
                        </pic:spPr>
                      </pic:pic>
                    </a:graphicData>
                  </a:graphic>
                </wp:inline>
              </w:drawing>
            </w:r>
          </w:p>
        </w:tc>
        <w:tc>
          <w:tcPr>
            <w:tcW w:w="3226" w:type="pct"/>
          </w:tcPr>
          <w:p w14:paraId="793E5DFC" w14:textId="2168D552" w:rsidR="008C6B9A" w:rsidRPr="00A92913" w:rsidRDefault="008C6B9A" w:rsidP="00727946">
            <w:pPr>
              <w:spacing w:line="360" w:lineRule="auto"/>
              <w:rPr>
                <w:szCs w:val="26"/>
              </w:rPr>
            </w:pPr>
            <w:r w:rsidRPr="00A92913">
              <w:rPr>
                <w:szCs w:val="26"/>
              </w:rPr>
              <w:t xml:space="preserve">Dạng bột màu vàng, hiệu suất </w:t>
            </w:r>
            <w:r w:rsidRPr="00A92913">
              <w:rPr>
                <w:rFonts w:eastAsia="Calibri"/>
              </w:rPr>
              <w:t xml:space="preserve">27.7 </w:t>
            </w:r>
            <w:r w:rsidRPr="00A92913">
              <w:rPr>
                <w:szCs w:val="26"/>
              </w:rPr>
              <w:t>% (</w:t>
            </w:r>
            <w:r w:rsidRPr="00A92913">
              <w:rPr>
                <w:rFonts w:eastAsia="Calibri"/>
              </w:rPr>
              <w:t>0.22 g</w:t>
            </w:r>
            <w:r w:rsidRPr="00A92913">
              <w:rPr>
                <w:szCs w:val="26"/>
              </w:rPr>
              <w:t xml:space="preserve">), m.p. </w:t>
            </w:r>
            <w:r w:rsidRPr="00A92913">
              <w:rPr>
                <w:rFonts w:eastAsia="Calibri"/>
              </w:rPr>
              <w:t>15</w:t>
            </w:r>
            <w:r w:rsidR="009A558F" w:rsidRPr="00A92913">
              <w:rPr>
                <w:rFonts w:eastAsia="Calibri"/>
              </w:rPr>
              <w:t>4</w:t>
            </w:r>
            <w:r w:rsidRPr="00A92913">
              <w:rPr>
                <w:rFonts w:eastAsia="Calibri"/>
              </w:rPr>
              <w:t>-15</w:t>
            </w:r>
            <w:r w:rsidR="009A558F" w:rsidRPr="00A92913">
              <w:rPr>
                <w:rFonts w:eastAsia="Calibri"/>
              </w:rPr>
              <w:t>6</w:t>
            </w:r>
            <w:r w:rsidRPr="00A92913">
              <w:rPr>
                <w:rFonts w:eastAsia="Calibri"/>
              </w:rPr>
              <w:t xml:space="preserve"> </w:t>
            </w:r>
            <w:r w:rsidRPr="00A92913">
              <w:rPr>
                <w:szCs w:val="26"/>
                <w:vertAlign w:val="superscript"/>
              </w:rPr>
              <w:t>o</w:t>
            </w:r>
            <w:r w:rsidRPr="00A92913">
              <w:rPr>
                <w:szCs w:val="26"/>
              </w:rPr>
              <w:t>C.</w:t>
            </w:r>
          </w:p>
          <w:p w14:paraId="68A8966A" w14:textId="77777777" w:rsidR="008C6B9A" w:rsidRPr="00A92913" w:rsidRDefault="008C6B9A" w:rsidP="00727946">
            <w:pPr>
              <w:spacing w:line="360" w:lineRule="auto"/>
              <w:rPr>
                <w:rFonts w:eastAsia="Calibri"/>
                <w:szCs w:val="26"/>
              </w:rPr>
            </w:pPr>
            <w:r w:rsidRPr="00A92913">
              <w:rPr>
                <w:rFonts w:eastAsia="Calibri"/>
              </w:rPr>
              <w:lastRenderedPageBreak/>
              <w:t>IR (ν, cm</w:t>
            </w:r>
            <w:r w:rsidRPr="00A92913">
              <w:rPr>
                <w:rFonts w:eastAsia="Calibri"/>
                <w:vertAlign w:val="superscript"/>
              </w:rPr>
              <w:t>-1</w:t>
            </w:r>
            <w:r w:rsidRPr="00A92913">
              <w:rPr>
                <w:rFonts w:eastAsia="Calibri"/>
              </w:rPr>
              <w:t xml:space="preserve">, KBr): </w:t>
            </w:r>
            <w:r w:rsidRPr="00A92913">
              <w:rPr>
                <w:lang w:val="en-GB"/>
              </w:rPr>
              <w:t>3429 (H-C</w:t>
            </w:r>
            <w:r w:rsidRPr="00A92913">
              <w:rPr>
                <w:i/>
                <w:lang w:val="en-GB"/>
              </w:rPr>
              <w:t>sp</w:t>
            </w:r>
            <w:r w:rsidRPr="00A92913">
              <w:rPr>
                <w:vertAlign w:val="superscript"/>
                <w:lang w:val="en-GB"/>
              </w:rPr>
              <w:t>2</w:t>
            </w:r>
            <w:r w:rsidRPr="00A92913">
              <w:rPr>
                <w:lang w:val="en-GB"/>
              </w:rPr>
              <w:t>), 2923 và 2808 (H-C</w:t>
            </w:r>
            <w:r w:rsidRPr="00A92913">
              <w:rPr>
                <w:i/>
                <w:lang w:val="en-GB"/>
              </w:rPr>
              <w:t>sp</w:t>
            </w:r>
            <w:r w:rsidRPr="00A92913">
              <w:rPr>
                <w:vertAlign w:val="superscript"/>
                <w:lang w:val="en-GB"/>
              </w:rPr>
              <w:t>3</w:t>
            </w:r>
            <w:r w:rsidRPr="00A92913">
              <w:rPr>
                <w:lang w:val="en-GB"/>
              </w:rPr>
              <w:t xml:space="preserve">),  1674 (C=O), 1604 (C=C), 1508 (C=N), 1461, 1249 (C-N). </w:t>
            </w:r>
          </w:p>
        </w:tc>
      </w:tr>
      <w:tr w:rsidR="00727946" w:rsidRPr="00A92913" w14:paraId="319CFE0D" w14:textId="77777777" w:rsidTr="00FA0949">
        <w:tc>
          <w:tcPr>
            <w:tcW w:w="5000" w:type="pct"/>
            <w:gridSpan w:val="2"/>
          </w:tcPr>
          <w:p w14:paraId="46D02B85" w14:textId="0E6EC4F8" w:rsidR="008C6B9A" w:rsidRPr="00A92913" w:rsidRDefault="008C6B9A" w:rsidP="00727946">
            <w:pPr>
              <w:spacing w:line="360" w:lineRule="auto"/>
            </w:pPr>
            <w:r w:rsidRPr="00A92913">
              <w:rPr>
                <w:rFonts w:eastAsia="Calibri"/>
                <w:vertAlign w:val="superscript"/>
              </w:rPr>
              <w:lastRenderedPageBreak/>
              <w:t>1</w:t>
            </w:r>
            <w:r w:rsidRPr="00A92913">
              <w:rPr>
                <w:rFonts w:eastAsia="Calibri"/>
              </w:rPr>
              <w:t>H NMR (500 MHz, CDCl</w:t>
            </w:r>
            <w:r w:rsidRPr="00A92913">
              <w:rPr>
                <w:rFonts w:eastAsia="Calibri"/>
                <w:vertAlign w:val="subscript"/>
              </w:rPr>
              <w:t>3</w:t>
            </w:r>
            <w:r w:rsidRPr="00A92913">
              <w:rPr>
                <w:rFonts w:eastAsia="Calibri"/>
              </w:rPr>
              <w:t xml:space="preserve">): </w:t>
            </w:r>
            <w:r w:rsidRPr="00A92913">
              <w:t>δ 8.25 (</w:t>
            </w:r>
            <w:r w:rsidRPr="00A92913">
              <w:rPr>
                <w:i/>
                <w:iCs/>
              </w:rPr>
              <w:t>dd</w:t>
            </w:r>
            <w:r w:rsidRPr="00A92913">
              <w:t xml:space="preserve">, </w:t>
            </w:r>
            <w:r w:rsidRPr="00A92913">
              <w:rPr>
                <w:i/>
                <w:iCs/>
              </w:rPr>
              <w:t>J</w:t>
            </w:r>
            <w:r w:rsidRPr="00A92913">
              <w:t xml:space="preserve"> = 8.0, 1.5 Hz, 1H), 7.75 (</w:t>
            </w:r>
            <w:r w:rsidRPr="00A92913">
              <w:rPr>
                <w:i/>
                <w:iCs/>
              </w:rPr>
              <w:t>t</w:t>
            </w:r>
            <w:r w:rsidRPr="00A92913">
              <w:t xml:space="preserve">, </w:t>
            </w:r>
            <w:r w:rsidRPr="00A92913">
              <w:rPr>
                <w:i/>
                <w:iCs/>
              </w:rPr>
              <w:t>J</w:t>
            </w:r>
            <w:r w:rsidRPr="00A92913">
              <w:t xml:space="preserve"> = 8.5, 1.5 Hz, 1H), 7.58 (</w:t>
            </w:r>
            <w:r w:rsidRPr="00A92913">
              <w:rPr>
                <w:i/>
                <w:iCs/>
              </w:rPr>
              <w:t>d</w:t>
            </w:r>
            <w:r w:rsidRPr="00A92913">
              <w:t xml:space="preserve">, </w:t>
            </w:r>
            <w:r w:rsidRPr="00A92913">
              <w:rPr>
                <w:i/>
                <w:iCs/>
              </w:rPr>
              <w:t>J</w:t>
            </w:r>
            <w:r w:rsidRPr="00A92913">
              <w:t xml:space="preserve"> = 8.0 Hz, 1H), 7.42 (</w:t>
            </w:r>
            <w:r w:rsidRPr="00A92913">
              <w:rPr>
                <w:i/>
                <w:iCs/>
              </w:rPr>
              <w:t>td</w:t>
            </w:r>
            <w:r w:rsidRPr="00A92913">
              <w:t xml:space="preserve">, </w:t>
            </w:r>
            <w:r w:rsidRPr="00A92913">
              <w:rPr>
                <w:i/>
                <w:iCs/>
              </w:rPr>
              <w:t>J</w:t>
            </w:r>
            <w:r w:rsidRPr="00A92913">
              <w:t xml:space="preserve"> = 8.0, 1.0 Hz, 1H), 7.24 (</w:t>
            </w:r>
            <w:r w:rsidRPr="00A92913">
              <w:rPr>
                <w:i/>
                <w:iCs/>
              </w:rPr>
              <w:t>d</w:t>
            </w:r>
            <w:r w:rsidRPr="00A92913">
              <w:t xml:space="preserve">, </w:t>
            </w:r>
            <w:r w:rsidRPr="00A92913">
              <w:rPr>
                <w:i/>
                <w:iCs/>
              </w:rPr>
              <w:t>J</w:t>
            </w:r>
            <w:r w:rsidRPr="00A92913">
              <w:t xml:space="preserve"> = 9.0 Hz, 2H), 7.06 (</w:t>
            </w:r>
            <w:r w:rsidRPr="00A92913">
              <w:rPr>
                <w:i/>
                <w:iCs/>
              </w:rPr>
              <w:t>d</w:t>
            </w:r>
            <w:r w:rsidRPr="00A92913">
              <w:t xml:space="preserve">, </w:t>
            </w:r>
            <w:r w:rsidRPr="00A92913">
              <w:rPr>
                <w:i/>
                <w:iCs/>
              </w:rPr>
              <w:t>J</w:t>
            </w:r>
            <w:r w:rsidRPr="00A92913">
              <w:t xml:space="preserve"> = 8.5, 2.0 Hz, 2H), 3.90 (</w:t>
            </w:r>
            <w:r w:rsidRPr="00A92913">
              <w:rPr>
                <w:i/>
                <w:iCs/>
              </w:rPr>
              <w:t xml:space="preserve">s, </w:t>
            </w:r>
            <w:r w:rsidRPr="00A92913">
              <w:t>3H), 3.79 (</w:t>
            </w:r>
            <w:r w:rsidRPr="00A92913">
              <w:rPr>
                <w:i/>
              </w:rPr>
              <w:t>t</w:t>
            </w:r>
            <w:r w:rsidRPr="00A92913">
              <w:t xml:space="preserve">, </w:t>
            </w:r>
            <w:r w:rsidRPr="00A92913">
              <w:rPr>
                <w:i/>
              </w:rPr>
              <w:t>J</w:t>
            </w:r>
            <w:r w:rsidRPr="00A92913">
              <w:t xml:space="preserve"> = 5.0 Hz, 4H), 3.36 (</w:t>
            </w:r>
            <w:r w:rsidRPr="00A92913">
              <w:rPr>
                <w:i/>
                <w:iCs/>
              </w:rPr>
              <w:t xml:space="preserve">t, J = </w:t>
            </w:r>
            <w:r w:rsidRPr="00A92913">
              <w:rPr>
                <w:iCs/>
              </w:rPr>
              <w:t>7.5 Hz</w:t>
            </w:r>
            <w:r w:rsidRPr="00A92913">
              <w:rPr>
                <w:i/>
                <w:iCs/>
              </w:rPr>
              <w:t xml:space="preserve">, </w:t>
            </w:r>
            <w:r w:rsidRPr="00A92913">
              <w:t>2H), 2.78 (</w:t>
            </w:r>
            <w:r w:rsidRPr="00A92913">
              <w:rPr>
                <w:i/>
              </w:rPr>
              <w:t>t</w:t>
            </w:r>
            <w:r w:rsidRPr="00A92913">
              <w:rPr>
                <w:i/>
                <w:iCs/>
              </w:rPr>
              <w:t xml:space="preserve">, J = </w:t>
            </w:r>
            <w:r w:rsidRPr="00A92913">
              <w:rPr>
                <w:iCs/>
              </w:rPr>
              <w:t>7.5 Hz, 2H</w:t>
            </w:r>
            <w:r w:rsidRPr="00A92913">
              <w:t>), 2.66 (</w:t>
            </w:r>
            <w:r w:rsidRPr="00A92913">
              <w:rPr>
                <w:i/>
              </w:rPr>
              <w:t>brs</w:t>
            </w:r>
            <w:r w:rsidRPr="00A92913">
              <w:t>, 4H)</w:t>
            </w:r>
            <w:r w:rsidR="007F526C" w:rsidRPr="00A92913">
              <w:t>.</w:t>
            </w:r>
          </w:p>
          <w:p w14:paraId="6068110D" w14:textId="65525E29" w:rsidR="008C6B9A" w:rsidRPr="00A92913" w:rsidRDefault="008C6B9A" w:rsidP="00727946">
            <w:pPr>
              <w:spacing w:line="360" w:lineRule="auto"/>
            </w:pPr>
            <w:r w:rsidRPr="00A92913">
              <w:rPr>
                <w:rFonts w:eastAsia="Calibri"/>
                <w:vertAlign w:val="superscript"/>
              </w:rPr>
              <w:t>13</w:t>
            </w:r>
            <w:r w:rsidRPr="00A92913">
              <w:rPr>
                <w:rFonts w:eastAsia="Calibri"/>
              </w:rPr>
              <w:t>C NMR (125 MHz, CDCl</w:t>
            </w:r>
            <w:r w:rsidRPr="00A92913">
              <w:rPr>
                <w:rFonts w:eastAsia="Calibri"/>
                <w:vertAlign w:val="subscript"/>
              </w:rPr>
              <w:t>3</w:t>
            </w:r>
            <w:r w:rsidRPr="00A92913">
              <w:rPr>
                <w:rFonts w:eastAsia="Calibri"/>
              </w:rPr>
              <w:t xml:space="preserve">): </w:t>
            </w:r>
            <w:r w:rsidRPr="00A92913">
              <w:t>δ 162.0, 160.6, 157.5, 147.7, 134.6, 130.2, 128.2, 127.4, 126.1, 125.9, 119.9, 114.9, 66.4, 57.4, 55.5, 53.3</w:t>
            </w:r>
            <w:r w:rsidR="00823016" w:rsidRPr="00A92913">
              <w:t>, 28.5.</w:t>
            </w:r>
          </w:p>
          <w:p w14:paraId="3B226582" w14:textId="5B2F2B1D" w:rsidR="007F526C" w:rsidRPr="00A92913" w:rsidRDefault="007F526C"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21</w:t>
            </w:r>
            <w:r w:rsidRPr="00A92913">
              <w:rPr>
                <w:szCs w:val="26"/>
              </w:rPr>
              <w:t>H</w:t>
            </w:r>
            <w:r w:rsidRPr="00A92913">
              <w:rPr>
                <w:szCs w:val="26"/>
                <w:vertAlign w:val="subscript"/>
              </w:rPr>
              <w:t>24</w:t>
            </w:r>
            <w:r w:rsidRPr="00A92913">
              <w:rPr>
                <w:szCs w:val="26"/>
              </w:rPr>
              <w:t>N</w:t>
            </w:r>
            <w:r w:rsidRPr="00A92913">
              <w:rPr>
                <w:szCs w:val="26"/>
                <w:vertAlign w:val="subscript"/>
              </w:rPr>
              <w:t>3</w:t>
            </w:r>
            <w:r w:rsidRPr="00A92913">
              <w:rPr>
                <w:szCs w:val="26"/>
              </w:rPr>
              <w:t>O</w:t>
            </w:r>
            <w:r w:rsidRPr="00A92913">
              <w:rPr>
                <w:szCs w:val="26"/>
                <w:vertAlign w:val="subscript"/>
              </w:rPr>
              <w:t>3</w:t>
            </w:r>
            <w:r w:rsidRPr="00A92913">
              <w:rPr>
                <w:szCs w:val="26"/>
              </w:rPr>
              <w:t>S</w:t>
            </w:r>
            <w:r w:rsidRPr="00A92913">
              <w:t xml:space="preserve">: </w:t>
            </w:r>
            <w:r w:rsidRPr="00A92913">
              <w:rPr>
                <w:szCs w:val="26"/>
              </w:rPr>
              <w:t>398.1538</w:t>
            </w:r>
            <w:r w:rsidRPr="00A92913">
              <w:t xml:space="preserve">, tìm thấy: </w:t>
            </w:r>
            <w:r w:rsidRPr="00A92913">
              <w:rPr>
                <w:szCs w:val="26"/>
              </w:rPr>
              <w:t>398.1539.</w:t>
            </w:r>
          </w:p>
        </w:tc>
      </w:tr>
    </w:tbl>
    <w:p w14:paraId="6ECAF9AF" w14:textId="77777777" w:rsidR="008C6B9A" w:rsidRPr="00A92913" w:rsidRDefault="008C6B9A" w:rsidP="00727946">
      <w:pPr>
        <w:spacing w:line="240" w:lineRule="auto"/>
        <w:rPr>
          <w:rFonts w:eastAsia="Calibri"/>
          <w:b/>
          <w:bCs/>
          <w:szCs w:val="26"/>
        </w:rPr>
      </w:pPr>
      <w:r w:rsidRPr="00A92913">
        <w:rPr>
          <w:rFonts w:eastAsia="Calibri"/>
          <w:b/>
          <w:bCs/>
          <w:szCs w:val="26"/>
        </w:rPr>
        <w:t>3-(4-chlorophenyl)-2-((2-morpholinoethyl)thio)quinazolin-4(3</w:t>
      </w:r>
      <w:r w:rsidRPr="00A92913">
        <w:rPr>
          <w:rFonts w:eastAsia="Calibri"/>
          <w:b/>
          <w:bCs/>
          <w:i/>
          <w:iCs/>
          <w:szCs w:val="26"/>
        </w:rPr>
        <w:t>H</w:t>
      </w:r>
      <w:r w:rsidRPr="00A92913">
        <w:rPr>
          <w:rFonts w:eastAsia="Calibri"/>
          <w:b/>
          <w:bCs/>
          <w:szCs w:val="26"/>
        </w:rPr>
        <w:t xml:space="preserve">)-one (5f) </w:t>
      </w:r>
    </w:p>
    <w:tbl>
      <w:tblPr>
        <w:tblStyle w:val="TableGrid"/>
        <w:tblW w:w="5000" w:type="pct"/>
        <w:tblLook w:val="04A0" w:firstRow="1" w:lastRow="0" w:firstColumn="1" w:lastColumn="0" w:noHBand="0" w:noVBand="1"/>
      </w:tblPr>
      <w:tblGrid>
        <w:gridCol w:w="3102"/>
        <w:gridCol w:w="6242"/>
      </w:tblGrid>
      <w:tr w:rsidR="00727946" w:rsidRPr="00A92913" w14:paraId="268ECB68" w14:textId="77777777" w:rsidTr="00FA0949">
        <w:tc>
          <w:tcPr>
            <w:tcW w:w="1660" w:type="pct"/>
          </w:tcPr>
          <w:p w14:paraId="7BD99AEB" w14:textId="73189244" w:rsidR="008C6B9A" w:rsidRPr="00A92913" w:rsidRDefault="008C6B9A" w:rsidP="00727946">
            <w:pPr>
              <w:spacing w:line="360" w:lineRule="auto"/>
              <w:jc w:val="center"/>
              <w:rPr>
                <w:rFonts w:eastAsia="Calibri"/>
                <w:szCs w:val="26"/>
              </w:rPr>
            </w:pPr>
            <w:r w:rsidRPr="00A92913">
              <w:rPr>
                <w:noProof/>
              </w:rPr>
              <w:drawing>
                <wp:inline distT="0" distB="0" distL="0" distR="0" wp14:anchorId="07152616" wp14:editId="5100110F">
                  <wp:extent cx="1739900" cy="1114389"/>
                  <wp:effectExtent l="0" t="0" r="0" b="0"/>
                  <wp:docPr id="175005372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739900" cy="1114389"/>
                          </a:xfrm>
                          <a:prstGeom prst="rect">
                            <a:avLst/>
                          </a:prstGeom>
                          <a:noFill/>
                          <a:ln>
                            <a:noFill/>
                          </a:ln>
                        </pic:spPr>
                      </pic:pic>
                    </a:graphicData>
                  </a:graphic>
                </wp:inline>
              </w:drawing>
            </w:r>
          </w:p>
        </w:tc>
        <w:tc>
          <w:tcPr>
            <w:tcW w:w="3340" w:type="pct"/>
          </w:tcPr>
          <w:p w14:paraId="66191C62" w14:textId="61E759B0" w:rsidR="008C6B9A" w:rsidRPr="00A92913" w:rsidRDefault="008C6B9A" w:rsidP="00727946">
            <w:pPr>
              <w:spacing w:line="360" w:lineRule="auto"/>
              <w:rPr>
                <w:szCs w:val="26"/>
              </w:rPr>
            </w:pPr>
            <w:r w:rsidRPr="00A92913">
              <w:rPr>
                <w:szCs w:val="26"/>
              </w:rPr>
              <w:t xml:space="preserve">Dạng bột màu trắng, hiệu suất </w:t>
            </w:r>
            <w:r w:rsidRPr="00A92913">
              <w:rPr>
                <w:rFonts w:eastAsia="Calibri"/>
              </w:rPr>
              <w:t>31.1</w:t>
            </w:r>
            <w:r w:rsidR="001B2C9C">
              <w:rPr>
                <w:rFonts w:eastAsia="Calibri"/>
              </w:rPr>
              <w:t xml:space="preserve"> </w:t>
            </w:r>
            <w:r w:rsidRPr="00A92913">
              <w:rPr>
                <w:szCs w:val="26"/>
              </w:rPr>
              <w:t>% (</w:t>
            </w:r>
            <w:r w:rsidRPr="00A92913">
              <w:rPr>
                <w:rFonts w:eastAsia="Calibri"/>
              </w:rPr>
              <w:t>0.25 g</w:t>
            </w:r>
            <w:r w:rsidRPr="00A92913">
              <w:rPr>
                <w:szCs w:val="26"/>
              </w:rPr>
              <w:t xml:space="preserve">), m.p. </w:t>
            </w:r>
            <w:r w:rsidRPr="00A92913">
              <w:rPr>
                <w:rFonts w:eastAsia="Calibri"/>
              </w:rPr>
              <w:t>16</w:t>
            </w:r>
            <w:r w:rsidR="009A558F" w:rsidRPr="00A92913">
              <w:rPr>
                <w:rFonts w:eastAsia="Calibri"/>
              </w:rPr>
              <w:t>4</w:t>
            </w:r>
            <w:r w:rsidRPr="00A92913">
              <w:rPr>
                <w:rFonts w:eastAsia="Calibri"/>
              </w:rPr>
              <w:t>-16</w:t>
            </w:r>
            <w:r w:rsidR="009A558F" w:rsidRPr="00A92913">
              <w:rPr>
                <w:rFonts w:eastAsia="Calibri"/>
              </w:rPr>
              <w:t>6</w:t>
            </w:r>
            <w:r w:rsidRPr="00A92913">
              <w:rPr>
                <w:rFonts w:eastAsia="Calibri"/>
              </w:rPr>
              <w:t xml:space="preserve"> </w:t>
            </w:r>
            <w:r w:rsidRPr="00A92913">
              <w:rPr>
                <w:szCs w:val="26"/>
                <w:vertAlign w:val="superscript"/>
              </w:rPr>
              <w:t>o</w:t>
            </w:r>
            <w:r w:rsidRPr="00A92913">
              <w:rPr>
                <w:szCs w:val="26"/>
              </w:rPr>
              <w:t>C.</w:t>
            </w:r>
          </w:p>
          <w:p w14:paraId="6C62D4E8"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lang w:val="en-GB"/>
              </w:rPr>
              <w:t>3062 (H-C</w:t>
            </w:r>
            <w:r w:rsidRPr="00A92913">
              <w:rPr>
                <w:i/>
                <w:lang w:val="en-GB"/>
              </w:rPr>
              <w:t>sp</w:t>
            </w:r>
            <w:r w:rsidRPr="00A92913">
              <w:rPr>
                <w:vertAlign w:val="superscript"/>
                <w:lang w:val="en-GB"/>
              </w:rPr>
              <w:t>2</w:t>
            </w:r>
            <w:r w:rsidRPr="00A92913">
              <w:rPr>
                <w:lang w:val="en-GB"/>
              </w:rPr>
              <w:t>), 2950 và 2819 (H-C</w:t>
            </w:r>
            <w:r w:rsidRPr="00A92913">
              <w:rPr>
                <w:i/>
                <w:lang w:val="en-GB"/>
              </w:rPr>
              <w:t>sp</w:t>
            </w:r>
            <w:r w:rsidRPr="00A92913">
              <w:rPr>
                <w:vertAlign w:val="superscript"/>
                <w:lang w:val="en-GB"/>
              </w:rPr>
              <w:t>3</w:t>
            </w:r>
            <w:r w:rsidRPr="00A92913">
              <w:rPr>
                <w:lang w:val="en-GB"/>
              </w:rPr>
              <w:t>),  1682 (C=O), 1604 (C=C), 1543 (C=N), 1466, 1257 (C-N).</w:t>
            </w:r>
          </w:p>
        </w:tc>
      </w:tr>
      <w:tr w:rsidR="00727946" w:rsidRPr="00A92913" w14:paraId="533763B6" w14:textId="77777777" w:rsidTr="00FA0949">
        <w:tc>
          <w:tcPr>
            <w:tcW w:w="5000" w:type="pct"/>
            <w:gridSpan w:val="2"/>
          </w:tcPr>
          <w:p w14:paraId="71165BD5" w14:textId="25688941" w:rsidR="008C6B9A" w:rsidRPr="00A92913" w:rsidRDefault="008C6B9A" w:rsidP="00727946">
            <w:pPr>
              <w:spacing w:line="360" w:lineRule="auto"/>
            </w:pPr>
            <w:r w:rsidRPr="00A92913">
              <w:rPr>
                <w:rFonts w:eastAsia="Calibri"/>
                <w:vertAlign w:val="superscript"/>
              </w:rPr>
              <w:t>1</w:t>
            </w:r>
            <w:r w:rsidRPr="00A92913">
              <w:rPr>
                <w:rFonts w:eastAsia="Calibri"/>
              </w:rPr>
              <w:t>H NMR (500 MHz, CDCl</w:t>
            </w:r>
            <w:r w:rsidRPr="00A92913">
              <w:rPr>
                <w:rFonts w:eastAsia="Calibri"/>
                <w:vertAlign w:val="subscript"/>
              </w:rPr>
              <w:t>3</w:t>
            </w:r>
            <w:r w:rsidRPr="00A92913">
              <w:rPr>
                <w:rFonts w:eastAsia="Calibri"/>
              </w:rPr>
              <w:t>):</w:t>
            </w:r>
            <w:r w:rsidRPr="00A92913">
              <w:t xml:space="preserve"> δ 8.25 (</w:t>
            </w:r>
            <w:r w:rsidRPr="00A92913">
              <w:rPr>
                <w:i/>
                <w:iCs/>
              </w:rPr>
              <w:t>dd</w:t>
            </w:r>
            <w:r w:rsidRPr="00A92913">
              <w:t xml:space="preserve">, </w:t>
            </w:r>
            <w:r w:rsidRPr="00A92913">
              <w:rPr>
                <w:i/>
                <w:iCs/>
              </w:rPr>
              <w:t>J</w:t>
            </w:r>
            <w:r w:rsidRPr="00A92913">
              <w:t xml:space="preserve"> = 8.0, 2.0 Hz, 1H), 7.76 (</w:t>
            </w:r>
            <w:r w:rsidRPr="00A92913">
              <w:rPr>
                <w:i/>
                <w:iCs/>
              </w:rPr>
              <w:t>td</w:t>
            </w:r>
            <w:r w:rsidRPr="00A92913">
              <w:t xml:space="preserve">, </w:t>
            </w:r>
            <w:r w:rsidRPr="00A92913">
              <w:rPr>
                <w:i/>
                <w:iCs/>
              </w:rPr>
              <w:t>J</w:t>
            </w:r>
            <w:r w:rsidRPr="00A92913">
              <w:t xml:space="preserve"> = 8.5, 1.5 Hz, 1H), 7.61 (</w:t>
            </w:r>
            <w:r w:rsidRPr="00A92913">
              <w:rPr>
                <w:i/>
                <w:iCs/>
              </w:rPr>
              <w:t>d</w:t>
            </w:r>
            <w:r w:rsidRPr="00A92913">
              <w:t xml:space="preserve">, </w:t>
            </w:r>
            <w:r w:rsidRPr="00A92913">
              <w:rPr>
                <w:i/>
                <w:iCs/>
              </w:rPr>
              <w:t>J</w:t>
            </w:r>
            <w:r w:rsidRPr="00A92913">
              <w:t xml:space="preserve"> = 8.5 Hz, 1H), 7.54 (</w:t>
            </w:r>
            <w:r w:rsidRPr="00A92913">
              <w:rPr>
                <w:i/>
                <w:iCs/>
              </w:rPr>
              <w:t>d</w:t>
            </w:r>
            <w:r w:rsidRPr="00A92913">
              <w:t xml:space="preserve">, </w:t>
            </w:r>
            <w:r w:rsidRPr="00A92913">
              <w:rPr>
                <w:i/>
                <w:iCs/>
              </w:rPr>
              <w:t>J</w:t>
            </w:r>
            <w:r w:rsidRPr="00A92913">
              <w:t xml:space="preserve"> = 8.5 Hz, 2H), 7.43 (</w:t>
            </w:r>
            <w:r w:rsidRPr="00A92913">
              <w:rPr>
                <w:i/>
                <w:iCs/>
              </w:rPr>
              <w:t>t</w:t>
            </w:r>
            <w:r w:rsidRPr="00A92913">
              <w:t xml:space="preserve">, </w:t>
            </w:r>
            <w:r w:rsidRPr="00A92913">
              <w:rPr>
                <w:i/>
                <w:iCs/>
              </w:rPr>
              <w:t>J</w:t>
            </w:r>
            <w:r w:rsidRPr="00A92913">
              <w:t xml:space="preserve"> = 7.5 Hz, 1H), 7.27 (</w:t>
            </w:r>
            <w:r w:rsidRPr="00A92913">
              <w:rPr>
                <w:i/>
                <w:iCs/>
              </w:rPr>
              <w:t>d</w:t>
            </w:r>
            <w:r w:rsidRPr="00A92913">
              <w:t xml:space="preserve">, </w:t>
            </w:r>
            <w:r w:rsidRPr="00A92913">
              <w:rPr>
                <w:i/>
                <w:iCs/>
              </w:rPr>
              <w:t>J</w:t>
            </w:r>
            <w:r w:rsidRPr="00A92913">
              <w:t xml:space="preserve"> = 8.5 Hz, 2H), 3.79 (</w:t>
            </w:r>
            <w:r w:rsidRPr="00A92913">
              <w:rPr>
                <w:i/>
                <w:iCs/>
              </w:rPr>
              <w:t xml:space="preserve">s, </w:t>
            </w:r>
            <w:r w:rsidRPr="00A92913">
              <w:t>4H), 3.39 (</w:t>
            </w:r>
            <w:r w:rsidRPr="00A92913">
              <w:rPr>
                <w:i/>
              </w:rPr>
              <w:t>br</w:t>
            </w:r>
            <w:r w:rsidRPr="00A92913">
              <w:t>, 2H), 2.78 (</w:t>
            </w:r>
            <w:r w:rsidRPr="00A92913">
              <w:rPr>
                <w:i/>
              </w:rPr>
              <w:t>br</w:t>
            </w:r>
            <w:r w:rsidRPr="00A92913">
              <w:rPr>
                <w:i/>
                <w:iCs/>
              </w:rPr>
              <w:t xml:space="preserve">s, </w:t>
            </w:r>
            <w:r w:rsidRPr="00A92913">
              <w:t>2H), 2.66 (</w:t>
            </w:r>
            <w:r w:rsidRPr="00A92913">
              <w:rPr>
                <w:i/>
                <w:iCs/>
              </w:rPr>
              <w:t xml:space="preserve">s, </w:t>
            </w:r>
            <w:r w:rsidRPr="00A92913">
              <w:t>2H)</w:t>
            </w:r>
            <w:r w:rsidR="007F526C" w:rsidRPr="00A92913">
              <w:t>.</w:t>
            </w:r>
            <w:r w:rsidRPr="00A92913">
              <w:rPr>
                <w:rFonts w:eastAsia="Calibri"/>
              </w:rPr>
              <w:t xml:space="preserve"> </w:t>
            </w:r>
            <w:r w:rsidRPr="00A92913">
              <w:rPr>
                <w:rFonts w:eastAsia="Calibri"/>
                <w:vertAlign w:val="superscript"/>
              </w:rPr>
              <w:t>13</w:t>
            </w:r>
            <w:r w:rsidRPr="00A92913">
              <w:rPr>
                <w:rFonts w:eastAsia="Calibri"/>
              </w:rPr>
              <w:t>C NMR (125 MHz, CDCl</w:t>
            </w:r>
            <w:r w:rsidRPr="00A92913">
              <w:rPr>
                <w:rFonts w:eastAsia="Calibri"/>
                <w:vertAlign w:val="subscript"/>
              </w:rPr>
              <w:t>3</w:t>
            </w:r>
            <w:r w:rsidRPr="00A92913">
              <w:rPr>
                <w:rFonts w:eastAsia="Calibri"/>
              </w:rPr>
              <w:t xml:space="preserve">): </w:t>
            </w:r>
            <w:r w:rsidRPr="00A92913">
              <w:t>δ 161.7, 156.5, 147.6, 136.2, 134.9, 134.2, 130.6, 130.1, 130.0, 127.3, 126.2, 126.1, 119.7, 66.4, 57.3, 53.3</w:t>
            </w:r>
            <w:r w:rsidR="00823016" w:rsidRPr="00A92913">
              <w:t xml:space="preserve">, 28.7. </w:t>
            </w:r>
          </w:p>
          <w:p w14:paraId="4F1E29D3" w14:textId="0B7CB551" w:rsidR="007F526C" w:rsidRPr="00A92913" w:rsidRDefault="007F526C" w:rsidP="00727946">
            <w:pPr>
              <w:spacing w:line="360" w:lineRule="auto"/>
              <w:rPr>
                <w:rFonts w:eastAsia="Calibri"/>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20</w:t>
            </w:r>
            <w:r w:rsidRPr="00A92913">
              <w:rPr>
                <w:szCs w:val="26"/>
              </w:rPr>
              <w:t>H</w:t>
            </w:r>
            <w:r w:rsidRPr="00A92913">
              <w:rPr>
                <w:szCs w:val="26"/>
                <w:vertAlign w:val="subscript"/>
              </w:rPr>
              <w:t>21</w:t>
            </w:r>
            <w:r w:rsidRPr="00A92913">
              <w:rPr>
                <w:szCs w:val="26"/>
              </w:rPr>
              <w:t>ClN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402.1043</w:t>
            </w:r>
            <w:r w:rsidRPr="00A92913">
              <w:t xml:space="preserve">, tìm thấy: </w:t>
            </w:r>
            <w:r w:rsidRPr="00A92913">
              <w:rPr>
                <w:szCs w:val="26"/>
              </w:rPr>
              <w:t>402.1030.</w:t>
            </w:r>
          </w:p>
        </w:tc>
      </w:tr>
    </w:tbl>
    <w:p w14:paraId="0EF911B7" w14:textId="0DED9B50" w:rsidR="008C6B9A" w:rsidRPr="00A92913" w:rsidRDefault="008C6B9A" w:rsidP="00727946">
      <w:pPr>
        <w:spacing w:line="240" w:lineRule="auto"/>
        <w:rPr>
          <w:rFonts w:eastAsia="Calibri"/>
          <w:b/>
          <w:bCs/>
          <w:szCs w:val="26"/>
        </w:rPr>
      </w:pPr>
      <w:r w:rsidRPr="00A92913">
        <w:rPr>
          <w:rFonts w:eastAsia="Calibri"/>
          <w:b/>
          <w:bCs/>
          <w:szCs w:val="26"/>
        </w:rPr>
        <w:t>3-(4-bromophenyl)-2-((2-morpholinoethyl)thio)quinazolin-4(3</w:t>
      </w:r>
      <w:r w:rsidRPr="00A92913">
        <w:rPr>
          <w:rFonts w:eastAsia="Calibri"/>
          <w:b/>
          <w:bCs/>
          <w:i/>
          <w:iCs/>
          <w:szCs w:val="26"/>
        </w:rPr>
        <w:t>H</w:t>
      </w:r>
      <w:r w:rsidRPr="00A92913">
        <w:rPr>
          <w:rFonts w:eastAsia="Calibri"/>
          <w:b/>
          <w:bCs/>
          <w:szCs w:val="26"/>
        </w:rPr>
        <w:t>)-one (5</w:t>
      </w:r>
      <w:r w:rsidR="002832AE" w:rsidRPr="00A92913">
        <w:rPr>
          <w:rFonts w:eastAsia="Calibri"/>
          <w:b/>
          <w:bCs/>
          <w:szCs w:val="26"/>
        </w:rPr>
        <w:t>l</w:t>
      </w:r>
      <w:r w:rsidRPr="00A92913">
        <w:rPr>
          <w:rFonts w:eastAsia="Calibri"/>
          <w:b/>
          <w:bCs/>
          <w:szCs w:val="26"/>
        </w:rPr>
        <w:t xml:space="preserve">) </w:t>
      </w:r>
    </w:p>
    <w:tbl>
      <w:tblPr>
        <w:tblStyle w:val="TableGrid"/>
        <w:tblW w:w="5000" w:type="pct"/>
        <w:tblLayout w:type="fixed"/>
        <w:tblLook w:val="04A0" w:firstRow="1" w:lastRow="0" w:firstColumn="1" w:lastColumn="0" w:noHBand="0" w:noVBand="1"/>
      </w:tblPr>
      <w:tblGrid>
        <w:gridCol w:w="2728"/>
        <w:gridCol w:w="6616"/>
      </w:tblGrid>
      <w:tr w:rsidR="00727946" w:rsidRPr="00A92913" w14:paraId="1311BBE4" w14:textId="77777777" w:rsidTr="00FA0949">
        <w:tc>
          <w:tcPr>
            <w:tcW w:w="1460" w:type="pct"/>
          </w:tcPr>
          <w:p w14:paraId="04294FBC" w14:textId="307C7005" w:rsidR="008C6B9A" w:rsidRPr="00A92913" w:rsidRDefault="008C6B9A" w:rsidP="00727946">
            <w:pPr>
              <w:spacing w:line="360" w:lineRule="auto"/>
              <w:jc w:val="center"/>
              <w:rPr>
                <w:rFonts w:eastAsia="Calibri"/>
                <w:szCs w:val="26"/>
              </w:rPr>
            </w:pPr>
            <w:r w:rsidRPr="00A92913">
              <w:rPr>
                <w:noProof/>
              </w:rPr>
              <w:drawing>
                <wp:inline distT="0" distB="0" distL="0" distR="0" wp14:anchorId="5162D868" wp14:editId="670C2279">
                  <wp:extent cx="1705256" cy="1092200"/>
                  <wp:effectExtent l="0" t="0" r="9525" b="0"/>
                  <wp:docPr id="794995095"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705256" cy="1092200"/>
                          </a:xfrm>
                          <a:prstGeom prst="rect">
                            <a:avLst/>
                          </a:prstGeom>
                          <a:noFill/>
                          <a:ln>
                            <a:noFill/>
                          </a:ln>
                        </pic:spPr>
                      </pic:pic>
                    </a:graphicData>
                  </a:graphic>
                </wp:inline>
              </w:drawing>
            </w:r>
          </w:p>
        </w:tc>
        <w:tc>
          <w:tcPr>
            <w:tcW w:w="3540" w:type="pct"/>
          </w:tcPr>
          <w:p w14:paraId="3FE47FE4" w14:textId="14625BC1" w:rsidR="008C6B9A" w:rsidRPr="00A92913" w:rsidRDefault="008C6B9A" w:rsidP="00727946">
            <w:pPr>
              <w:spacing w:line="360" w:lineRule="auto"/>
              <w:rPr>
                <w:szCs w:val="26"/>
              </w:rPr>
            </w:pPr>
            <w:r w:rsidRPr="00A92913">
              <w:rPr>
                <w:szCs w:val="26"/>
              </w:rPr>
              <w:t xml:space="preserve">Dạng bột màu trắng, hiệu suất </w:t>
            </w:r>
            <w:r w:rsidRPr="00A92913">
              <w:rPr>
                <w:rFonts w:eastAsia="Calibri"/>
              </w:rPr>
              <w:t xml:space="preserve">33.6 </w:t>
            </w:r>
            <w:r w:rsidRPr="00A92913">
              <w:rPr>
                <w:szCs w:val="26"/>
              </w:rPr>
              <w:t>% (</w:t>
            </w:r>
            <w:r w:rsidRPr="00A92913">
              <w:rPr>
                <w:rFonts w:eastAsia="Calibri"/>
              </w:rPr>
              <w:t>0.3 g</w:t>
            </w:r>
            <w:r w:rsidRPr="00A92913">
              <w:rPr>
                <w:szCs w:val="26"/>
              </w:rPr>
              <w:t xml:space="preserve">), m.p. </w:t>
            </w:r>
            <w:r w:rsidRPr="00A92913">
              <w:rPr>
                <w:rFonts w:eastAsia="Calibri"/>
              </w:rPr>
              <w:t>18</w:t>
            </w:r>
            <w:r w:rsidR="009A558F" w:rsidRPr="00A92913">
              <w:rPr>
                <w:rFonts w:eastAsia="Calibri"/>
              </w:rPr>
              <w:t>2</w:t>
            </w:r>
            <w:r w:rsidRPr="00A92913">
              <w:rPr>
                <w:rFonts w:eastAsia="Calibri"/>
              </w:rPr>
              <w:t>-18</w:t>
            </w:r>
            <w:r w:rsidR="009A558F" w:rsidRPr="00A92913">
              <w:rPr>
                <w:rFonts w:eastAsia="Calibri"/>
              </w:rPr>
              <w:t>4</w:t>
            </w:r>
            <w:r w:rsidRPr="00A92913">
              <w:rPr>
                <w:rFonts w:eastAsia="Calibri"/>
              </w:rPr>
              <w:t xml:space="preserve"> </w:t>
            </w:r>
            <w:r w:rsidRPr="00A92913">
              <w:rPr>
                <w:szCs w:val="26"/>
                <w:vertAlign w:val="superscript"/>
              </w:rPr>
              <w:t>o</w:t>
            </w:r>
            <w:r w:rsidRPr="00A92913">
              <w:rPr>
                <w:szCs w:val="26"/>
              </w:rPr>
              <w:t>C.</w:t>
            </w:r>
          </w:p>
          <w:p w14:paraId="3C0B2831" w14:textId="77777777" w:rsidR="008C6B9A" w:rsidRPr="00A92913" w:rsidRDefault="008C6B9A"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lang w:val="en-GB"/>
              </w:rPr>
              <w:t>3058 (H-C</w:t>
            </w:r>
            <w:r w:rsidRPr="00A92913">
              <w:rPr>
                <w:i/>
                <w:lang w:val="en-GB"/>
              </w:rPr>
              <w:t>sp</w:t>
            </w:r>
            <w:r w:rsidRPr="00A92913">
              <w:rPr>
                <w:vertAlign w:val="superscript"/>
                <w:lang w:val="en-GB"/>
              </w:rPr>
              <w:t>2</w:t>
            </w:r>
            <w:r w:rsidRPr="00A92913">
              <w:rPr>
                <w:lang w:val="en-GB"/>
              </w:rPr>
              <w:t>), 2950 và 2819 (H-C</w:t>
            </w:r>
            <w:r w:rsidRPr="00A92913">
              <w:rPr>
                <w:i/>
                <w:lang w:val="en-GB"/>
              </w:rPr>
              <w:t>sp</w:t>
            </w:r>
            <w:r w:rsidRPr="00A92913">
              <w:rPr>
                <w:vertAlign w:val="superscript"/>
                <w:lang w:val="en-GB"/>
              </w:rPr>
              <w:t>3</w:t>
            </w:r>
            <w:r w:rsidRPr="00A92913">
              <w:rPr>
                <w:lang w:val="en-GB"/>
              </w:rPr>
              <w:t>),  1678 (C=O), 1601 (C=C), 1543 (C=N), 1466, 1257 (C-N).</w:t>
            </w:r>
          </w:p>
        </w:tc>
      </w:tr>
      <w:tr w:rsidR="00727946" w:rsidRPr="00A92913" w14:paraId="23AB61E3" w14:textId="77777777" w:rsidTr="00FA0949">
        <w:tc>
          <w:tcPr>
            <w:tcW w:w="5000" w:type="pct"/>
            <w:gridSpan w:val="2"/>
          </w:tcPr>
          <w:p w14:paraId="2A61D65F" w14:textId="5F99285E" w:rsidR="008C6B9A" w:rsidRPr="00A92913" w:rsidRDefault="008C6B9A" w:rsidP="00727946">
            <w:pPr>
              <w:spacing w:line="360" w:lineRule="auto"/>
            </w:pPr>
            <w:r w:rsidRPr="00A92913">
              <w:rPr>
                <w:rFonts w:eastAsia="Calibri"/>
                <w:vertAlign w:val="superscript"/>
              </w:rPr>
              <w:t>1</w:t>
            </w:r>
            <w:r w:rsidRPr="00A92913">
              <w:rPr>
                <w:rFonts w:eastAsia="Calibri"/>
              </w:rPr>
              <w:t>H NMR (500 MHz, CDCl</w:t>
            </w:r>
            <w:r w:rsidRPr="00A92913">
              <w:rPr>
                <w:rFonts w:eastAsia="Calibri"/>
                <w:vertAlign w:val="subscript"/>
              </w:rPr>
              <w:t>3</w:t>
            </w:r>
            <w:r w:rsidRPr="00A92913">
              <w:rPr>
                <w:rFonts w:eastAsia="Calibri"/>
              </w:rPr>
              <w:t xml:space="preserve">): </w:t>
            </w:r>
            <w:r w:rsidRPr="00A92913">
              <w:t>δ 8.25 (</w:t>
            </w:r>
            <w:r w:rsidRPr="00A92913">
              <w:rPr>
                <w:i/>
                <w:iCs/>
              </w:rPr>
              <w:t>d</w:t>
            </w:r>
            <w:r w:rsidRPr="00A92913">
              <w:t xml:space="preserve">, </w:t>
            </w:r>
            <w:r w:rsidRPr="00A92913">
              <w:rPr>
                <w:i/>
                <w:iCs/>
              </w:rPr>
              <w:t>J</w:t>
            </w:r>
            <w:r w:rsidRPr="00A92913">
              <w:t xml:space="preserve"> = 8.0 Hz, 1H), 7.76 (</w:t>
            </w:r>
            <w:r w:rsidRPr="00A92913">
              <w:rPr>
                <w:i/>
                <w:iCs/>
              </w:rPr>
              <w:t>t</w:t>
            </w:r>
            <w:r w:rsidRPr="00A92913">
              <w:t xml:space="preserve">, </w:t>
            </w:r>
            <w:r w:rsidRPr="00A92913">
              <w:rPr>
                <w:i/>
                <w:iCs/>
              </w:rPr>
              <w:t>J</w:t>
            </w:r>
            <w:r w:rsidRPr="00A92913">
              <w:t xml:space="preserve"> = 7.5 Hz, 1H), 7.69 (</w:t>
            </w:r>
            <w:r w:rsidRPr="00A92913">
              <w:rPr>
                <w:i/>
                <w:iCs/>
              </w:rPr>
              <w:t>d</w:t>
            </w:r>
            <w:r w:rsidRPr="00A92913">
              <w:t xml:space="preserve">, </w:t>
            </w:r>
            <w:r w:rsidRPr="00A92913">
              <w:rPr>
                <w:i/>
                <w:iCs/>
              </w:rPr>
              <w:t>J</w:t>
            </w:r>
            <w:r w:rsidRPr="00A92913">
              <w:t xml:space="preserve"> = 8.0 Hz, 2H), 7.60 (</w:t>
            </w:r>
            <w:r w:rsidRPr="00A92913">
              <w:rPr>
                <w:i/>
                <w:iCs/>
              </w:rPr>
              <w:t>d</w:t>
            </w:r>
            <w:r w:rsidRPr="00A92913">
              <w:t xml:space="preserve">, </w:t>
            </w:r>
            <w:r w:rsidRPr="00A92913">
              <w:rPr>
                <w:i/>
                <w:iCs/>
              </w:rPr>
              <w:t>J</w:t>
            </w:r>
            <w:r w:rsidRPr="00A92913">
              <w:t xml:space="preserve"> = 8.0 Hz, 1H), 7.43 (</w:t>
            </w:r>
            <w:r w:rsidRPr="00A92913">
              <w:rPr>
                <w:i/>
                <w:iCs/>
              </w:rPr>
              <w:t>t</w:t>
            </w:r>
            <w:r w:rsidRPr="00A92913">
              <w:t xml:space="preserve">, </w:t>
            </w:r>
            <w:r w:rsidRPr="00A92913">
              <w:rPr>
                <w:i/>
                <w:iCs/>
              </w:rPr>
              <w:t>J</w:t>
            </w:r>
            <w:r w:rsidRPr="00A92913">
              <w:t xml:space="preserve"> = 7.5 Hz, 1H), 7.21 (</w:t>
            </w:r>
            <w:r w:rsidRPr="00A92913">
              <w:rPr>
                <w:i/>
                <w:iCs/>
              </w:rPr>
              <w:t>d</w:t>
            </w:r>
            <w:r w:rsidRPr="00A92913">
              <w:t xml:space="preserve">, </w:t>
            </w:r>
            <w:r w:rsidRPr="00A92913">
              <w:rPr>
                <w:i/>
                <w:iCs/>
              </w:rPr>
              <w:t>J</w:t>
            </w:r>
            <w:r w:rsidRPr="00A92913">
              <w:t xml:space="preserve"> = 8.5 Hz, 2H), 3.78 (</w:t>
            </w:r>
            <w:r w:rsidRPr="00A92913">
              <w:rPr>
                <w:i/>
                <w:iCs/>
              </w:rPr>
              <w:t xml:space="preserve">s, </w:t>
            </w:r>
            <w:r w:rsidRPr="00A92913">
              <w:t>4H), 3.38 (</w:t>
            </w:r>
            <w:r w:rsidRPr="00A92913">
              <w:rPr>
                <w:i/>
              </w:rPr>
              <w:t>br</w:t>
            </w:r>
            <w:r w:rsidRPr="00A92913">
              <w:rPr>
                <w:i/>
                <w:iCs/>
              </w:rPr>
              <w:t>s,</w:t>
            </w:r>
            <w:r w:rsidRPr="00A92913">
              <w:t>2H), 2.77 (</w:t>
            </w:r>
            <w:r w:rsidRPr="00A92913">
              <w:rPr>
                <w:i/>
              </w:rPr>
              <w:t>br</w:t>
            </w:r>
            <w:r w:rsidRPr="00A92913">
              <w:rPr>
                <w:i/>
                <w:iCs/>
              </w:rPr>
              <w:t xml:space="preserve">s, </w:t>
            </w:r>
            <w:r w:rsidRPr="00A92913">
              <w:t>2H), 2.64 (</w:t>
            </w:r>
            <w:r w:rsidRPr="00A92913">
              <w:rPr>
                <w:i/>
                <w:iCs/>
              </w:rPr>
              <w:t xml:space="preserve">s, </w:t>
            </w:r>
            <w:r w:rsidRPr="00A92913">
              <w:t>4H)</w:t>
            </w:r>
            <w:r w:rsidR="00290268" w:rsidRPr="00A92913">
              <w:t>.</w:t>
            </w:r>
          </w:p>
          <w:p w14:paraId="1EB5D3AD" w14:textId="3ECB6CF0" w:rsidR="008C6B9A" w:rsidRPr="00A92913" w:rsidRDefault="008C6B9A" w:rsidP="00727946">
            <w:pPr>
              <w:spacing w:line="360" w:lineRule="auto"/>
            </w:pPr>
            <w:r w:rsidRPr="00A92913">
              <w:rPr>
                <w:rFonts w:eastAsia="Calibri"/>
                <w:vertAlign w:val="superscript"/>
              </w:rPr>
              <w:lastRenderedPageBreak/>
              <w:t>13</w:t>
            </w:r>
            <w:r w:rsidRPr="00A92913">
              <w:rPr>
                <w:rFonts w:eastAsia="Calibri"/>
              </w:rPr>
              <w:t>C NMR (125 MHz, CDCl</w:t>
            </w:r>
            <w:r w:rsidRPr="00A92913">
              <w:rPr>
                <w:rFonts w:eastAsia="Calibri"/>
                <w:vertAlign w:val="subscript"/>
              </w:rPr>
              <w:t>3</w:t>
            </w:r>
            <w:r w:rsidRPr="00A92913">
              <w:rPr>
                <w:rFonts w:eastAsia="Calibri"/>
              </w:rPr>
              <w:t xml:space="preserve">): </w:t>
            </w:r>
            <w:r w:rsidRPr="00A92913">
              <w:t>δ 161.6, 156.4, 147.6, 134.9, 134.8, 133.0, 130.9, 127.3, 126.2, 126.1, 124.3, 119.7, 66.5, 57.3, 53.3</w:t>
            </w:r>
            <w:r w:rsidR="00823016" w:rsidRPr="00A92913">
              <w:t xml:space="preserve">, 28.8. </w:t>
            </w:r>
          </w:p>
          <w:p w14:paraId="0669CB5D" w14:textId="0BE9BCEE" w:rsidR="00290268" w:rsidRPr="00A92913" w:rsidRDefault="00290268" w:rsidP="00727946">
            <w:pPr>
              <w:spacing w:line="360" w:lineRule="auto"/>
              <w:rPr>
                <w:rFonts w:eastAsia="Calibri"/>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20</w:t>
            </w:r>
            <w:r w:rsidRPr="00A92913">
              <w:rPr>
                <w:szCs w:val="26"/>
              </w:rPr>
              <w:t>H</w:t>
            </w:r>
            <w:r w:rsidRPr="00A92913">
              <w:rPr>
                <w:szCs w:val="26"/>
                <w:vertAlign w:val="subscript"/>
              </w:rPr>
              <w:t>21</w:t>
            </w:r>
            <w:r w:rsidRPr="00A92913">
              <w:rPr>
                <w:szCs w:val="26"/>
              </w:rPr>
              <w:t>BrN</w:t>
            </w:r>
            <w:r w:rsidRPr="00A92913">
              <w:rPr>
                <w:szCs w:val="26"/>
                <w:vertAlign w:val="subscript"/>
              </w:rPr>
              <w:t>3</w:t>
            </w:r>
            <w:r w:rsidRPr="00A92913">
              <w:rPr>
                <w:szCs w:val="26"/>
              </w:rPr>
              <w:t>O</w:t>
            </w:r>
            <w:r w:rsidRPr="00A92913">
              <w:rPr>
                <w:szCs w:val="26"/>
                <w:vertAlign w:val="subscript"/>
              </w:rPr>
              <w:t>2</w:t>
            </w:r>
            <w:r w:rsidRPr="00A92913">
              <w:rPr>
                <w:szCs w:val="26"/>
              </w:rPr>
              <w:t>S</w:t>
            </w:r>
            <w:r w:rsidRPr="00A92913">
              <w:t xml:space="preserve">: </w:t>
            </w:r>
            <w:r w:rsidRPr="00A92913">
              <w:rPr>
                <w:szCs w:val="26"/>
              </w:rPr>
              <w:t>446.0538</w:t>
            </w:r>
            <w:r w:rsidRPr="00A92913">
              <w:t xml:space="preserve">, tìm thấy: </w:t>
            </w:r>
            <w:r w:rsidRPr="00A92913">
              <w:rPr>
                <w:szCs w:val="26"/>
              </w:rPr>
              <w:t>446.0526.</w:t>
            </w:r>
          </w:p>
        </w:tc>
      </w:tr>
    </w:tbl>
    <w:p w14:paraId="5B3E0DB4" w14:textId="727D9E2B" w:rsidR="00315EC9" w:rsidRPr="00A92913" w:rsidRDefault="009E107C" w:rsidP="00727946">
      <w:pPr>
        <w:pStyle w:val="Heading3"/>
        <w:ind w:left="709" w:hanging="709"/>
        <w:jc w:val="both"/>
        <w:rPr>
          <w:rFonts w:eastAsia="Calibri"/>
          <w:szCs w:val="24"/>
        </w:rPr>
      </w:pPr>
      <w:r w:rsidRPr="00A92913">
        <w:rPr>
          <w:rFonts w:eastAsia="Calibri"/>
          <w:szCs w:val="24"/>
        </w:rPr>
        <w:lastRenderedPageBreak/>
        <w:tab/>
      </w:r>
      <w:bookmarkStart w:id="215" w:name="_Toc240274630"/>
      <w:r w:rsidR="00315EC9" w:rsidRPr="00A92913">
        <w:rPr>
          <w:rFonts w:eastAsia="Calibri"/>
          <w:szCs w:val="24"/>
        </w:rPr>
        <w:t>T</w:t>
      </w:r>
      <w:r w:rsidR="00E40581" w:rsidRPr="00A92913">
        <w:t xml:space="preserve">ổng hợp các hợp chất </w:t>
      </w:r>
      <w:r w:rsidR="00315EC9" w:rsidRPr="00A92913">
        <w:t xml:space="preserve">lai </w:t>
      </w:r>
      <w:r w:rsidR="00E40581" w:rsidRPr="00A92913">
        <w:t xml:space="preserve">chứa </w:t>
      </w:r>
      <w:r w:rsidR="00315EC9" w:rsidRPr="00A92913">
        <w:t xml:space="preserve">dị vòng </w:t>
      </w:r>
      <w:r w:rsidR="00E40581" w:rsidRPr="00A92913">
        <w:t>2-mercapto-3-aryl</w:t>
      </w:r>
      <w:r w:rsidR="00315EC9" w:rsidRPr="00A92913">
        <w:t>/alkyl</w:t>
      </w:r>
      <w:r w:rsidR="00E40581" w:rsidRPr="00A92913">
        <w:t xml:space="preserve">quinazolin-4(3H)-one kết hợp </w:t>
      </w:r>
      <w:r w:rsidR="00315EC9" w:rsidRPr="00A92913">
        <w:t xml:space="preserve">dẫn xuất </w:t>
      </w:r>
      <w:r w:rsidR="009C3409" w:rsidRPr="00A92913">
        <w:t>morpholine</w:t>
      </w:r>
      <w:r w:rsidR="009C3409" w:rsidRPr="00A92913">
        <w:rPr>
          <w:rFonts w:eastAsia="Calibri"/>
        </w:rPr>
        <w:t xml:space="preserve"> </w:t>
      </w:r>
      <w:r w:rsidR="00315EC9" w:rsidRPr="00A92913">
        <w:rPr>
          <w:rFonts w:eastAsia="Calibri"/>
        </w:rPr>
        <w:t xml:space="preserve">thông qua dây nối </w:t>
      </w:r>
      <w:r w:rsidR="009C3409" w:rsidRPr="00A92913">
        <w:rPr>
          <w:rFonts w:eastAsia="Calibri"/>
        </w:rPr>
        <w:t>acetamide (6a-g, i-k)</w:t>
      </w:r>
      <w:bookmarkEnd w:id="215"/>
    </w:p>
    <w:p w14:paraId="5B48137A" w14:textId="6633854C" w:rsidR="00086323" w:rsidRPr="000E0FCF" w:rsidRDefault="00315EC9" w:rsidP="00727946">
      <w:pPr>
        <w:pStyle w:val="Heading4"/>
        <w:ind w:left="862" w:hanging="862"/>
        <w:jc w:val="both"/>
        <w:rPr>
          <w:b w:val="0"/>
          <w:bCs w:val="0"/>
        </w:rPr>
      </w:pPr>
      <w:r w:rsidRPr="000E0FCF">
        <w:rPr>
          <w:b w:val="0"/>
          <w:bCs w:val="0"/>
        </w:rPr>
        <w:t xml:space="preserve">Cơ </w:t>
      </w:r>
      <w:r w:rsidRPr="000E0FCF">
        <w:rPr>
          <w:rFonts w:eastAsia="Calibri"/>
          <w:b w:val="0"/>
          <w:bCs w:val="0"/>
        </w:rPr>
        <w:t>chế</w:t>
      </w:r>
      <w:r w:rsidRPr="000E0FCF">
        <w:rPr>
          <w:b w:val="0"/>
          <w:bCs w:val="0"/>
        </w:rPr>
        <w:t xml:space="preserve"> phản ứng tổng hợp các dẫn xuất N-(3-</w:t>
      </w:r>
      <w:r w:rsidR="00CF6A44" w:rsidRPr="000E0FCF">
        <w:rPr>
          <w:b w:val="0"/>
          <w:bCs w:val="0"/>
        </w:rPr>
        <w:t>fluoro</w:t>
      </w:r>
      <w:r w:rsidRPr="000E0FCF">
        <w:rPr>
          <w:b w:val="0"/>
          <w:bCs w:val="0"/>
        </w:rPr>
        <w:t xml:space="preserve">-4-morpholinophenyl)-2-((4-oxo-3-aryl/alkyl)-3,4-dihydroquinazolin-2yl-)thio) acetamide </w:t>
      </w:r>
    </w:p>
    <w:p w14:paraId="28E39B2E" w14:textId="77777777" w:rsidR="00302B43" w:rsidRPr="00A92913" w:rsidRDefault="00302B43" w:rsidP="00302B43">
      <w:r w:rsidRPr="00A92913">
        <w:tab/>
        <w:t xml:space="preserve">Các hợp chất </w:t>
      </w:r>
      <w:r w:rsidRPr="00A92913">
        <w:rPr>
          <w:b/>
          <w:bCs/>
        </w:rPr>
        <w:t>(6a-g, i-k)</w:t>
      </w:r>
      <w:r w:rsidRPr="00A92913">
        <w:t xml:space="preserve"> hình thành qua cơ chế SN</w:t>
      </w:r>
      <w:r w:rsidRPr="00A92913">
        <w:rPr>
          <w:vertAlign w:val="subscript"/>
        </w:rPr>
        <w:t>2</w:t>
      </w:r>
      <w:r w:rsidRPr="00A92913">
        <w:t>. Ban đầu, K</w:t>
      </w:r>
      <w:r w:rsidRPr="000B741F">
        <w:rPr>
          <w:vertAlign w:val="subscript"/>
        </w:rPr>
        <w:t>2</w:t>
      </w:r>
      <w:r w:rsidRPr="00A92913">
        <w:t>CO</w:t>
      </w:r>
      <w:r w:rsidRPr="000B741F">
        <w:rPr>
          <w:vertAlign w:val="subscript"/>
        </w:rPr>
        <w:t>3</w:t>
      </w:r>
      <w:r w:rsidRPr="00A92913">
        <w:t xml:space="preserve"> deproton hóa thiol (-SH) thành anion thiolate (S⁻). Không dùng các base hydroxide vì chúng vừa lấy proton vừa hoạt động như tác nhân nucleophile, gây thủy phân liên kết amide trong tác chất </w:t>
      </w:r>
      <w:r w:rsidRPr="00A92913">
        <w:rPr>
          <w:b/>
          <w:bCs/>
        </w:rPr>
        <w:t>(5)</w:t>
      </w:r>
      <w:r w:rsidRPr="00A92913">
        <w:t xml:space="preserve"> và sản phẩm </w:t>
      </w:r>
      <w:r w:rsidRPr="00A92913">
        <w:rPr>
          <w:b/>
          <w:bCs/>
        </w:rPr>
        <w:t>(6a-g, i-k)</w:t>
      </w:r>
      <w:r w:rsidRPr="00A92913">
        <w:t>. K</w:t>
      </w:r>
      <w:r w:rsidRPr="000B741F">
        <w:rPr>
          <w:vertAlign w:val="subscript"/>
        </w:rPr>
        <w:t>2</w:t>
      </w:r>
      <w:r w:rsidRPr="00A92913">
        <w:t>CO</w:t>
      </w:r>
      <w:r w:rsidRPr="000B741F">
        <w:rPr>
          <w:vertAlign w:val="subscript"/>
        </w:rPr>
        <w:t>3</w:t>
      </w:r>
      <w:r w:rsidRPr="00A92913">
        <w:t xml:space="preserve"> được ưu tiên hơn các muối carbonate kim loại kiềm khác do bán kính cation IA tăng từ Li đến K, giảm mật độ điện tích, làm lỏng liên kết với S⁻, tăng độ phân cực và khả năng phân ly hoàn toàn. Kết quả, nồng độ anion thiolate </w:t>
      </w:r>
      <w:r w:rsidRPr="00A92913">
        <w:rPr>
          <w:b/>
          <w:bCs/>
        </w:rPr>
        <w:t>(3a-g, i-k)</w:t>
      </w:r>
      <w:r w:rsidRPr="00A92913">
        <w:t xml:space="preserve"> cao hơn, thúc đẩy tốc độ phản ứng SN</w:t>
      </w:r>
      <w:r w:rsidRPr="00A92913">
        <w:rPr>
          <w:vertAlign w:val="subscript"/>
        </w:rPr>
        <w:t>2</w:t>
      </w:r>
      <w:r w:rsidRPr="00A92913">
        <w:t xml:space="preserve"> (do tốc độ phản ứng thế thân hạch lưỡng phân tử phụ thuộc nồng độ nucleophile và chất nền). Đóng vai trò là tác nhân nucleophile mềm, anion thiolate </w:t>
      </w:r>
      <w:r w:rsidRPr="00A92913">
        <w:rPr>
          <w:b/>
          <w:bCs/>
        </w:rPr>
        <w:t>(3a-g, i-k)</w:t>
      </w:r>
      <w:r w:rsidRPr="00A92913">
        <w:t xml:space="preserve"> S⁻ ưu tiên tấn công vào Cα (-C</w:t>
      </w:r>
      <w:r w:rsidRPr="00A92913">
        <w:rPr>
          <w:vertAlign w:val="subscript"/>
        </w:rPr>
        <w:t>α</w:t>
      </w:r>
      <w:r w:rsidRPr="00A92913">
        <w:t>-CO-) vì nhóm carbonyl trong amide (-CO-NH-) kém hoạt động (do cộng hưởng giảm tính dương điện của carbon này).</w:t>
      </w:r>
    </w:p>
    <w:p w14:paraId="07BF9E28" w14:textId="77777777" w:rsidR="00877C12" w:rsidRDefault="00877C12" w:rsidP="00877C12">
      <w:pPr>
        <w:pStyle w:val="Heading4"/>
        <w:numPr>
          <w:ilvl w:val="0"/>
          <w:numId w:val="0"/>
        </w:numPr>
        <w:jc w:val="center"/>
      </w:pPr>
      <w:r w:rsidRPr="00A92913">
        <w:object w:dxaOrig="10561" w:dyaOrig="3910" w14:anchorId="744E17D0">
          <v:shape id="_x0000_i1102" type="#_x0000_t75" style="width:6in;height:161pt" o:ole="">
            <v:imagedata r:id="rId228" o:title=""/>
          </v:shape>
          <o:OLEObject Type="Embed" ProgID="ChemDraw.Document.6.0" ShapeID="_x0000_i1102" DrawAspect="Content" ObjectID="_1852540994" r:id="rId229"/>
        </w:object>
      </w:r>
    </w:p>
    <w:p w14:paraId="773CF09D" w14:textId="19F3BC8A" w:rsidR="00BE15FF" w:rsidRPr="00A92913" w:rsidRDefault="0001135F" w:rsidP="00877C12">
      <w:pPr>
        <w:pStyle w:val="Heading4"/>
        <w:numPr>
          <w:ilvl w:val="0"/>
          <w:numId w:val="0"/>
        </w:numPr>
        <w:jc w:val="center"/>
        <w:rPr>
          <w:rFonts w:eastAsia="Calibri"/>
          <w:szCs w:val="18"/>
        </w:rPr>
      </w:pPr>
      <w:bookmarkStart w:id="216" w:name="_Toc240275237"/>
      <w:r w:rsidRPr="00877C12">
        <w:rPr>
          <w:rFonts w:eastAsiaTheme="minorHAnsi"/>
          <w:b w:val="0"/>
          <w:bCs w:val="0"/>
          <w:i w:val="0"/>
          <w:szCs w:val="28"/>
        </w:rPr>
        <w:t xml:space="preserve">Sơ đồ </w:t>
      </w:r>
      <w:r w:rsidRPr="00877C12">
        <w:rPr>
          <w:rFonts w:eastAsiaTheme="minorHAnsi"/>
          <w:b w:val="0"/>
          <w:bCs w:val="0"/>
          <w:i w:val="0"/>
          <w:szCs w:val="28"/>
        </w:rPr>
        <w:fldChar w:fldCharType="begin"/>
      </w:r>
      <w:r w:rsidRPr="00877C12">
        <w:rPr>
          <w:rFonts w:eastAsiaTheme="minorHAnsi"/>
          <w:b w:val="0"/>
          <w:bCs w:val="0"/>
          <w:i w:val="0"/>
          <w:szCs w:val="28"/>
        </w:rPr>
        <w:instrText xml:space="preserve"> STYLEREF 1 \s </w:instrText>
      </w:r>
      <w:r w:rsidRPr="00877C12">
        <w:rPr>
          <w:rFonts w:eastAsiaTheme="minorHAnsi"/>
          <w:b w:val="0"/>
          <w:bCs w:val="0"/>
          <w:i w:val="0"/>
          <w:szCs w:val="28"/>
        </w:rPr>
        <w:fldChar w:fldCharType="separate"/>
      </w:r>
      <w:r w:rsidR="00545F27">
        <w:rPr>
          <w:rFonts w:eastAsiaTheme="minorHAnsi"/>
          <w:b w:val="0"/>
          <w:bCs w:val="0"/>
          <w:i w:val="0"/>
          <w:noProof/>
          <w:szCs w:val="28"/>
        </w:rPr>
        <w:t>3</w:t>
      </w:r>
      <w:r w:rsidRPr="00877C12">
        <w:rPr>
          <w:rFonts w:eastAsiaTheme="minorHAnsi"/>
          <w:b w:val="0"/>
          <w:bCs w:val="0"/>
          <w:i w:val="0"/>
          <w:szCs w:val="28"/>
        </w:rPr>
        <w:fldChar w:fldCharType="end"/>
      </w:r>
      <w:r w:rsidRPr="00877C12">
        <w:rPr>
          <w:rFonts w:eastAsiaTheme="minorHAnsi"/>
          <w:b w:val="0"/>
          <w:bCs w:val="0"/>
          <w:i w:val="0"/>
          <w:szCs w:val="28"/>
        </w:rPr>
        <w:t>.</w:t>
      </w:r>
      <w:r w:rsidRPr="00877C12">
        <w:rPr>
          <w:rFonts w:eastAsiaTheme="minorHAnsi"/>
          <w:b w:val="0"/>
          <w:bCs w:val="0"/>
          <w:i w:val="0"/>
          <w:szCs w:val="28"/>
        </w:rPr>
        <w:fldChar w:fldCharType="begin"/>
      </w:r>
      <w:r w:rsidRPr="00877C12">
        <w:rPr>
          <w:rFonts w:eastAsiaTheme="minorHAnsi"/>
          <w:b w:val="0"/>
          <w:bCs w:val="0"/>
          <w:i w:val="0"/>
          <w:szCs w:val="28"/>
        </w:rPr>
        <w:instrText xml:space="preserve"> SEQ Sơ_đồ \* ARABIC \s 1 </w:instrText>
      </w:r>
      <w:r w:rsidRPr="00877C12">
        <w:rPr>
          <w:rFonts w:eastAsiaTheme="minorHAnsi"/>
          <w:b w:val="0"/>
          <w:bCs w:val="0"/>
          <w:i w:val="0"/>
          <w:szCs w:val="28"/>
        </w:rPr>
        <w:fldChar w:fldCharType="separate"/>
      </w:r>
      <w:r w:rsidR="00545F27">
        <w:rPr>
          <w:rFonts w:eastAsiaTheme="minorHAnsi"/>
          <w:b w:val="0"/>
          <w:bCs w:val="0"/>
          <w:i w:val="0"/>
          <w:noProof/>
          <w:szCs w:val="28"/>
        </w:rPr>
        <w:t>11</w:t>
      </w:r>
      <w:r w:rsidRPr="00877C12">
        <w:rPr>
          <w:rFonts w:eastAsiaTheme="minorHAnsi"/>
          <w:b w:val="0"/>
          <w:bCs w:val="0"/>
          <w:i w:val="0"/>
          <w:szCs w:val="28"/>
        </w:rPr>
        <w:fldChar w:fldCharType="end"/>
      </w:r>
      <w:r w:rsidRPr="00877C12">
        <w:rPr>
          <w:rFonts w:eastAsiaTheme="minorHAnsi"/>
          <w:b w:val="0"/>
          <w:bCs w:val="0"/>
          <w:i w:val="0"/>
          <w:szCs w:val="28"/>
        </w:rPr>
        <w:t xml:space="preserve"> </w:t>
      </w:r>
      <w:r w:rsidR="00BE15FF" w:rsidRPr="00877C12">
        <w:rPr>
          <w:rFonts w:eastAsiaTheme="minorHAnsi"/>
          <w:b w:val="0"/>
          <w:bCs w:val="0"/>
          <w:i w:val="0"/>
          <w:szCs w:val="28"/>
        </w:rPr>
        <w:t xml:space="preserve">Cơ chế phản ứng tổng hợp các sản phẩm lai </w:t>
      </w:r>
      <w:r w:rsidR="00BE15FF" w:rsidRPr="00877C12">
        <w:rPr>
          <w:rFonts w:eastAsiaTheme="minorHAnsi"/>
          <w:b w:val="0"/>
          <w:bCs w:val="0"/>
          <w:iCs/>
          <w:szCs w:val="28"/>
        </w:rPr>
        <w:t>N</w:t>
      </w:r>
      <w:r w:rsidR="00BE15FF" w:rsidRPr="00877C12">
        <w:rPr>
          <w:rFonts w:eastAsiaTheme="minorHAnsi"/>
          <w:b w:val="0"/>
          <w:bCs w:val="0"/>
          <w:i w:val="0"/>
          <w:szCs w:val="28"/>
        </w:rPr>
        <w:t>-(3-</w:t>
      </w:r>
      <w:r w:rsidR="00CF6A44" w:rsidRPr="00877C12">
        <w:rPr>
          <w:rFonts w:eastAsiaTheme="minorHAnsi"/>
          <w:b w:val="0"/>
          <w:bCs w:val="0"/>
          <w:i w:val="0"/>
          <w:szCs w:val="28"/>
        </w:rPr>
        <w:t>fluoro</w:t>
      </w:r>
      <w:r w:rsidR="00BE15FF" w:rsidRPr="00877C12">
        <w:rPr>
          <w:rFonts w:eastAsiaTheme="minorHAnsi"/>
          <w:b w:val="0"/>
          <w:bCs w:val="0"/>
          <w:i w:val="0"/>
          <w:szCs w:val="28"/>
        </w:rPr>
        <w:t>-4-morpholinophenyl)-2-((4-oxo-3-aryl/alkyl)-3,4-dihydroquinazolin-2yl-)thio)acetamide</w:t>
      </w:r>
      <w:r w:rsidR="00BE15FF" w:rsidRPr="00A92913">
        <w:rPr>
          <w:rFonts w:eastAsia="Calibri"/>
          <w:szCs w:val="18"/>
        </w:rPr>
        <w:t xml:space="preserve"> </w:t>
      </w:r>
      <w:r w:rsidR="00BE15FF" w:rsidRPr="00A92913">
        <w:rPr>
          <w:rFonts w:eastAsia="Calibri"/>
          <w:szCs w:val="26"/>
        </w:rPr>
        <w:t>(6a-g, i-k)</w:t>
      </w:r>
      <w:bookmarkEnd w:id="216"/>
    </w:p>
    <w:p w14:paraId="2F0F188C" w14:textId="11CC1EDA" w:rsidR="001353CF" w:rsidRPr="000E0FCF" w:rsidRDefault="001353CF" w:rsidP="00727946">
      <w:pPr>
        <w:pStyle w:val="Heading4"/>
        <w:spacing w:before="0" w:beforeAutospacing="0" w:after="0" w:afterAutospacing="0" w:line="360" w:lineRule="auto"/>
        <w:ind w:left="862" w:hanging="862"/>
        <w:jc w:val="both"/>
        <w:rPr>
          <w:rFonts w:eastAsia="Calibri"/>
          <w:b w:val="0"/>
          <w:bCs w:val="0"/>
          <w:szCs w:val="26"/>
        </w:rPr>
      </w:pPr>
      <w:r w:rsidRPr="000E0FCF">
        <w:rPr>
          <w:rFonts w:eastAsia="Calibri"/>
          <w:b w:val="0"/>
          <w:bCs w:val="0"/>
          <w:szCs w:val="26"/>
        </w:rPr>
        <w:lastRenderedPageBreak/>
        <w:t xml:space="preserve">Xác định cấu trúc các </w:t>
      </w:r>
      <w:r w:rsidR="00315EC9" w:rsidRPr="000E0FCF">
        <w:rPr>
          <w:b w:val="0"/>
          <w:bCs w:val="0"/>
        </w:rPr>
        <w:t>dẫn xuất N-(3-</w:t>
      </w:r>
      <w:r w:rsidR="00CF6A44" w:rsidRPr="000E0FCF">
        <w:rPr>
          <w:b w:val="0"/>
          <w:bCs w:val="0"/>
        </w:rPr>
        <w:t>fluoro</w:t>
      </w:r>
      <w:r w:rsidR="00315EC9" w:rsidRPr="000E0FCF">
        <w:rPr>
          <w:b w:val="0"/>
          <w:bCs w:val="0"/>
        </w:rPr>
        <w:t>-4-morpholinophenyl)-2-((4-oxo-3-aryl/alkyl)-3,4-dihydroquinazolin-2yl-)thio) acetamide</w:t>
      </w:r>
      <w:r w:rsidR="00315EC9" w:rsidRPr="000E0FCF">
        <w:rPr>
          <w:rFonts w:eastAsia="Calibri"/>
          <w:b w:val="0"/>
          <w:bCs w:val="0"/>
          <w:szCs w:val="26"/>
        </w:rPr>
        <w:t xml:space="preserve"> </w:t>
      </w:r>
      <w:r w:rsidRPr="000E0FCF">
        <w:rPr>
          <w:rFonts w:eastAsia="Calibri"/>
          <w:b w:val="0"/>
          <w:bCs w:val="0"/>
          <w:szCs w:val="26"/>
        </w:rPr>
        <w:t>(</w:t>
      </w:r>
      <w:r w:rsidRPr="000E0FCF">
        <w:rPr>
          <w:rFonts w:eastAsia="Calibri"/>
          <w:szCs w:val="26"/>
        </w:rPr>
        <w:t>6a-g, i-k</w:t>
      </w:r>
      <w:r w:rsidRPr="000E0FCF">
        <w:rPr>
          <w:rFonts w:eastAsia="Calibri"/>
          <w:b w:val="0"/>
          <w:bCs w:val="0"/>
          <w:szCs w:val="26"/>
        </w:rPr>
        <w:t>)</w:t>
      </w:r>
    </w:p>
    <w:p w14:paraId="614A582F" w14:textId="5EC85B39"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Cấu trúc của các hợp chất lai chứa </w:t>
      </w:r>
      <w:r w:rsidR="00255DAD">
        <w:rPr>
          <w:sz w:val="26"/>
          <w:szCs w:val="26"/>
        </w:rPr>
        <w:t>hợp phần morpholine-acetamide</w:t>
      </w:r>
      <w:r w:rsidRPr="00A92913">
        <w:rPr>
          <w:sz w:val="26"/>
          <w:szCs w:val="26"/>
        </w:rPr>
        <w:t xml:space="preserve"> </w:t>
      </w:r>
      <w:r w:rsidR="001B2C9C">
        <w:rPr>
          <w:sz w:val="26"/>
          <w:szCs w:val="26"/>
        </w:rPr>
        <w:t>(</w:t>
      </w:r>
      <w:r w:rsidRPr="00A92913">
        <w:rPr>
          <w:b/>
          <w:sz w:val="26"/>
          <w:szCs w:val="26"/>
        </w:rPr>
        <w:t>6a–6g</w:t>
      </w:r>
      <w:r w:rsidR="001B2C9C">
        <w:rPr>
          <w:b/>
          <w:sz w:val="26"/>
          <w:szCs w:val="26"/>
        </w:rPr>
        <w:t>)</w:t>
      </w:r>
      <w:r w:rsidRPr="00A92913">
        <w:rPr>
          <w:sz w:val="26"/>
          <w:szCs w:val="26"/>
        </w:rPr>
        <w:t xml:space="preserve"> và </w:t>
      </w:r>
      <w:r w:rsidR="001B2C9C">
        <w:rPr>
          <w:sz w:val="26"/>
          <w:szCs w:val="26"/>
        </w:rPr>
        <w:t>(</w:t>
      </w:r>
      <w:r w:rsidRPr="00A92913">
        <w:rPr>
          <w:b/>
          <w:sz w:val="26"/>
          <w:szCs w:val="26"/>
        </w:rPr>
        <w:t>6i–6k</w:t>
      </w:r>
      <w:r w:rsidR="001B2C9C">
        <w:rPr>
          <w:b/>
          <w:sz w:val="26"/>
          <w:szCs w:val="26"/>
        </w:rPr>
        <w:t>)</w:t>
      </w:r>
      <w:r w:rsidRPr="00A92913">
        <w:rPr>
          <w:b/>
          <w:sz w:val="26"/>
          <w:szCs w:val="26"/>
        </w:rPr>
        <w:t xml:space="preserve"> </w:t>
      </w:r>
      <w:r w:rsidRPr="00A92913">
        <w:rPr>
          <w:sz w:val="26"/>
          <w:szCs w:val="26"/>
        </w:rPr>
        <w:t xml:space="preserve">được xác định bằng các phương pháp phổ FT–IR, HR–MS, </w:t>
      </w:r>
      <w:r w:rsidRPr="00A92913">
        <w:rPr>
          <w:sz w:val="26"/>
          <w:szCs w:val="26"/>
          <w:vertAlign w:val="superscript"/>
        </w:rPr>
        <w:t>1</w:t>
      </w:r>
      <w:r w:rsidRPr="00A92913">
        <w:rPr>
          <w:sz w:val="26"/>
          <w:szCs w:val="26"/>
        </w:rPr>
        <w:t xml:space="preserve">H–NMR, </w:t>
      </w:r>
      <w:r w:rsidRPr="00A92913">
        <w:rPr>
          <w:sz w:val="26"/>
          <w:szCs w:val="26"/>
          <w:vertAlign w:val="superscript"/>
        </w:rPr>
        <w:t>13</w:t>
      </w:r>
      <w:r w:rsidRPr="00A92913">
        <w:rPr>
          <w:sz w:val="26"/>
          <w:szCs w:val="26"/>
        </w:rPr>
        <w:t xml:space="preserve">C–NMR được trình bày ở </w:t>
      </w:r>
      <w:r w:rsidR="00BD5B20" w:rsidRPr="00A92913">
        <w:rPr>
          <w:sz w:val="26"/>
          <w:szCs w:val="26"/>
        </w:rPr>
        <w:t>P</w:t>
      </w:r>
      <w:r w:rsidRPr="00A92913">
        <w:rPr>
          <w:sz w:val="26"/>
          <w:szCs w:val="26"/>
        </w:rPr>
        <w:t xml:space="preserve">hụ lục </w:t>
      </w:r>
      <w:r w:rsidR="00A15E8D" w:rsidRPr="00A92913">
        <w:rPr>
          <w:sz w:val="26"/>
          <w:szCs w:val="26"/>
        </w:rPr>
        <w:t>33-42</w:t>
      </w:r>
      <w:r w:rsidR="00BD5B20" w:rsidRPr="00A92913">
        <w:rPr>
          <w:sz w:val="26"/>
          <w:szCs w:val="26"/>
        </w:rPr>
        <w:t>.</w:t>
      </w:r>
    </w:p>
    <w:p w14:paraId="7C25E30E" w14:textId="115A8ED0"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Phổ FT-IR của các hợp chất </w:t>
      </w:r>
      <w:r w:rsidR="001B2C9C">
        <w:rPr>
          <w:sz w:val="26"/>
          <w:szCs w:val="26"/>
        </w:rPr>
        <w:t>(</w:t>
      </w:r>
      <w:r w:rsidRPr="00A92913">
        <w:rPr>
          <w:b/>
          <w:sz w:val="26"/>
          <w:szCs w:val="26"/>
        </w:rPr>
        <w:t>6a–6g</w:t>
      </w:r>
      <w:r w:rsidR="001B2C9C">
        <w:rPr>
          <w:b/>
          <w:sz w:val="26"/>
          <w:szCs w:val="26"/>
        </w:rPr>
        <w:t>)</w:t>
      </w:r>
      <w:r w:rsidRPr="00A92913">
        <w:rPr>
          <w:sz w:val="26"/>
          <w:szCs w:val="26"/>
        </w:rPr>
        <w:t xml:space="preserve"> và </w:t>
      </w:r>
      <w:r w:rsidR="001B2C9C">
        <w:rPr>
          <w:sz w:val="26"/>
          <w:szCs w:val="26"/>
        </w:rPr>
        <w:t>(</w:t>
      </w:r>
      <w:r w:rsidRPr="00A92913">
        <w:rPr>
          <w:b/>
          <w:sz w:val="26"/>
          <w:szCs w:val="26"/>
        </w:rPr>
        <w:t>6i–6k</w:t>
      </w:r>
      <w:r w:rsidR="001B2C9C">
        <w:rPr>
          <w:b/>
          <w:sz w:val="26"/>
          <w:szCs w:val="26"/>
        </w:rPr>
        <w:t>)</w:t>
      </w:r>
      <w:r w:rsidRPr="00A92913">
        <w:rPr>
          <w:sz w:val="26"/>
          <w:szCs w:val="26"/>
        </w:rPr>
        <w:t xml:space="preserve"> cho thấy các dải hấp thụ đặc trưng: dao động N–H tại 3329–3250 cm</w:t>
      </w:r>
      <w:r w:rsidRPr="00A92913">
        <w:rPr>
          <w:rFonts w:ascii="Calibri" w:eastAsia="Calibri" w:hAnsi="Calibri" w:cs="Calibri"/>
          <w:sz w:val="26"/>
          <w:szCs w:val="26"/>
        </w:rPr>
        <w:t>⁻</w:t>
      </w:r>
      <w:r w:rsidRPr="00A92913">
        <w:rPr>
          <w:sz w:val="26"/>
          <w:szCs w:val="26"/>
        </w:rPr>
        <w:t>¹, H–C</w:t>
      </w:r>
      <w:r w:rsidRPr="00A92913">
        <w:rPr>
          <w:sz w:val="26"/>
          <w:szCs w:val="26"/>
          <w:vertAlign w:val="subscript"/>
        </w:rPr>
        <w:t xml:space="preserve">sp² </w:t>
      </w:r>
      <w:r w:rsidRPr="00A92913">
        <w:rPr>
          <w:sz w:val="26"/>
          <w:szCs w:val="26"/>
        </w:rPr>
        <w:t>khoảng 3123 cm</w:t>
      </w:r>
      <w:r w:rsidRPr="00A92913">
        <w:rPr>
          <w:rFonts w:ascii="Calibri" w:eastAsia="Calibri" w:hAnsi="Calibri" w:cs="Calibri"/>
          <w:sz w:val="26"/>
          <w:szCs w:val="26"/>
        </w:rPr>
        <w:t>⁻</w:t>
      </w:r>
      <w:r w:rsidRPr="00A92913">
        <w:rPr>
          <w:sz w:val="26"/>
          <w:szCs w:val="26"/>
        </w:rPr>
        <w:t>¹, H–C</w:t>
      </w:r>
      <w:r w:rsidRPr="00A92913">
        <w:rPr>
          <w:sz w:val="26"/>
          <w:szCs w:val="26"/>
          <w:vertAlign w:val="subscript"/>
        </w:rPr>
        <w:t xml:space="preserve">sp³ </w:t>
      </w:r>
      <w:r w:rsidRPr="00A92913">
        <w:rPr>
          <w:sz w:val="26"/>
          <w:szCs w:val="26"/>
        </w:rPr>
        <w:t>tại 2921–2848 cm</w:t>
      </w:r>
      <w:r w:rsidRPr="00A92913">
        <w:rPr>
          <w:rFonts w:ascii="Calibri" w:eastAsia="Calibri" w:hAnsi="Calibri" w:cs="Calibri"/>
          <w:sz w:val="26"/>
          <w:szCs w:val="26"/>
        </w:rPr>
        <w:t>⁻</w:t>
      </w:r>
      <w:r w:rsidRPr="00A92913">
        <w:rPr>
          <w:sz w:val="26"/>
          <w:szCs w:val="26"/>
        </w:rPr>
        <w:t>¹; tín hiệu C=O (amide) trong và ngoài vòng lần lượt tại 1660 và 1691 cm</w:t>
      </w:r>
      <w:r w:rsidRPr="00A92913">
        <w:rPr>
          <w:rFonts w:ascii="Calibri" w:eastAsia="Calibri" w:hAnsi="Calibri" w:cs="Calibri"/>
          <w:sz w:val="26"/>
          <w:szCs w:val="26"/>
        </w:rPr>
        <w:t>⁻</w:t>
      </w:r>
      <w:r w:rsidRPr="00A92913">
        <w:rPr>
          <w:sz w:val="26"/>
          <w:szCs w:val="26"/>
        </w:rPr>
        <w:t>¹; dao động C=C thơm trong khoảng 1417–1606 cm</w:t>
      </w:r>
      <w:r w:rsidRPr="00A92913">
        <w:rPr>
          <w:rFonts w:ascii="Calibri" w:eastAsia="Calibri" w:hAnsi="Calibri" w:cs="Calibri"/>
          <w:sz w:val="26"/>
          <w:szCs w:val="26"/>
        </w:rPr>
        <w:t>⁻</w:t>
      </w:r>
      <w:r w:rsidRPr="00A92913">
        <w:rPr>
          <w:sz w:val="26"/>
          <w:szCs w:val="26"/>
        </w:rPr>
        <w:t>¹ và C=N tại 1543 cm</w:t>
      </w:r>
      <w:r w:rsidRPr="00A92913">
        <w:rPr>
          <w:rFonts w:ascii="Calibri" w:eastAsia="Calibri" w:hAnsi="Calibri" w:cs="Calibri"/>
          <w:sz w:val="26"/>
          <w:szCs w:val="26"/>
        </w:rPr>
        <w:t>⁻</w:t>
      </w:r>
      <w:r w:rsidRPr="00A92913">
        <w:rPr>
          <w:sz w:val="26"/>
          <w:szCs w:val="26"/>
        </w:rPr>
        <w:t>¹. Các liên kết của vòng morpholine được xác nhận qua tín hiệu C–O ở 1113 cm</w:t>
      </w:r>
      <w:r w:rsidRPr="00A92913">
        <w:rPr>
          <w:rFonts w:ascii="Calibri" w:eastAsia="Calibri" w:hAnsi="Calibri" w:cs="Calibri"/>
          <w:sz w:val="26"/>
          <w:szCs w:val="26"/>
        </w:rPr>
        <w:t>⁻</w:t>
      </w:r>
      <w:r w:rsidRPr="00A92913">
        <w:rPr>
          <w:sz w:val="26"/>
          <w:szCs w:val="26"/>
        </w:rPr>
        <w:t>¹ và C–N ở 1257 cm</w:t>
      </w:r>
      <w:r w:rsidRPr="00A92913">
        <w:rPr>
          <w:rFonts w:ascii="Calibri" w:eastAsia="Calibri" w:hAnsi="Calibri" w:cs="Calibri"/>
          <w:sz w:val="26"/>
          <w:szCs w:val="26"/>
        </w:rPr>
        <w:t>⁻</w:t>
      </w:r>
      <w:r w:rsidRPr="00A92913">
        <w:rPr>
          <w:sz w:val="26"/>
          <w:szCs w:val="26"/>
        </w:rPr>
        <w:t>¹. Vùng 693–780 cm</w:t>
      </w:r>
      <w:r w:rsidRPr="00A92913">
        <w:rPr>
          <w:rFonts w:ascii="Calibri" w:eastAsia="Calibri" w:hAnsi="Calibri" w:cs="Calibri"/>
          <w:sz w:val="26"/>
          <w:szCs w:val="26"/>
        </w:rPr>
        <w:t>⁻</w:t>
      </w:r>
      <w:r w:rsidRPr="00A92913">
        <w:rPr>
          <w:sz w:val="26"/>
          <w:szCs w:val="26"/>
        </w:rPr>
        <w:t xml:space="preserve">¹ đặc trưng cho dao động ngoài mặt phẳng của vòng benzene một và hai nhóm thế ở vị trí </w:t>
      </w:r>
      <w:r w:rsidRPr="00A92913">
        <w:rPr>
          <w:i/>
          <w:sz w:val="26"/>
          <w:szCs w:val="26"/>
        </w:rPr>
        <w:t>ortho</w:t>
      </w:r>
      <w:r w:rsidRPr="00A92913">
        <w:rPr>
          <w:sz w:val="26"/>
          <w:szCs w:val="26"/>
        </w:rPr>
        <w:t>, trong khi dao động của vòng benzene có 3 nhóm thế ở vị trí 1,2,4 xuất hiện yếu trong khoảng 800–960 cm</w:t>
      </w:r>
      <w:r w:rsidRPr="00A92913">
        <w:rPr>
          <w:rFonts w:ascii="Calibri" w:eastAsia="Calibri" w:hAnsi="Calibri" w:cs="Calibri"/>
          <w:sz w:val="26"/>
          <w:szCs w:val="26"/>
        </w:rPr>
        <w:t>⁻</w:t>
      </w:r>
      <w:r w:rsidRPr="00A92913">
        <w:rPr>
          <w:sz w:val="26"/>
          <w:szCs w:val="26"/>
        </w:rPr>
        <w:t>¹. Đáng chú ý, không quan sát thấy dải hấp thụ trong vùng 2500–2600 cm</w:t>
      </w:r>
      <w:r w:rsidRPr="00A92913">
        <w:rPr>
          <w:rFonts w:ascii="Calibri" w:eastAsia="Calibri" w:hAnsi="Calibri" w:cs="Calibri"/>
          <w:sz w:val="26"/>
          <w:szCs w:val="26"/>
        </w:rPr>
        <w:t>⁻</w:t>
      </w:r>
      <w:r w:rsidRPr="00A92913">
        <w:rPr>
          <w:sz w:val="26"/>
          <w:szCs w:val="26"/>
        </w:rPr>
        <w:t>¹, chứng tỏ nhóm thiol của các chất đầu (</w:t>
      </w:r>
      <w:r w:rsidRPr="00A92913">
        <w:rPr>
          <w:b/>
          <w:sz w:val="26"/>
          <w:szCs w:val="26"/>
        </w:rPr>
        <w:t>3a–3g, 3i–3k</w:t>
      </w:r>
      <w:r w:rsidRPr="00A92913">
        <w:rPr>
          <w:sz w:val="26"/>
          <w:szCs w:val="26"/>
        </w:rPr>
        <w:t xml:space="preserve">) đã chuyển hóa hoàn toàn thành dẫn xuất –SR. Đồng thời, sự suy giảm cường độ dao động C–Cl so với các hợp chất trung gian </w:t>
      </w:r>
      <w:r w:rsidRPr="00A92913">
        <w:rPr>
          <w:b/>
          <w:sz w:val="26"/>
          <w:szCs w:val="26"/>
        </w:rPr>
        <w:t>(5)</w:t>
      </w:r>
      <w:r w:rsidRPr="00A92913">
        <w:rPr>
          <w:sz w:val="26"/>
          <w:szCs w:val="26"/>
        </w:rPr>
        <w:t xml:space="preserve"> cho thấy liên kết này đã bị thay thế.</w:t>
      </w:r>
    </w:p>
    <w:p w14:paraId="7ACBADA2" w14:textId="77777777"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Phổ </w:t>
      </w:r>
      <w:r w:rsidRPr="00A92913">
        <w:rPr>
          <w:sz w:val="26"/>
          <w:szCs w:val="26"/>
          <w:vertAlign w:val="superscript"/>
        </w:rPr>
        <w:t>1</w:t>
      </w:r>
      <w:r w:rsidRPr="00A92913">
        <w:rPr>
          <w:sz w:val="26"/>
          <w:szCs w:val="26"/>
        </w:rPr>
        <w:t>H-NMR của các hợp chất lai chứa dị vòng 3-fluoro-4-morpholinoaniline (</w:t>
      </w:r>
      <w:r w:rsidRPr="00A92913">
        <w:rPr>
          <w:b/>
          <w:sz w:val="26"/>
          <w:szCs w:val="26"/>
        </w:rPr>
        <w:t>6a–6g, 6i–6k</w:t>
      </w:r>
      <w:r w:rsidRPr="00A92913">
        <w:rPr>
          <w:sz w:val="26"/>
          <w:szCs w:val="26"/>
        </w:rPr>
        <w:t>), tổng hợp từ các dẫn xuất 2-mercaptoquinazolin-4(3</w:t>
      </w:r>
      <w:r w:rsidRPr="00A92913">
        <w:rPr>
          <w:i/>
          <w:sz w:val="26"/>
          <w:szCs w:val="26"/>
        </w:rPr>
        <w:t>H</w:t>
      </w:r>
      <w:r w:rsidRPr="00A92913">
        <w:rPr>
          <w:sz w:val="26"/>
          <w:szCs w:val="26"/>
        </w:rPr>
        <w:t>)-one, thể hiện các tín hiệu đặc trưng phù hợp với cấu trúc đề xuất. Hai nhóm tín hiệu đặc trưng của vòng morpholine xuất hiện tại δ 3.72 (–OCH</w:t>
      </w:r>
      <w:r w:rsidRPr="00A92913">
        <w:rPr>
          <w:sz w:val="26"/>
          <w:szCs w:val="26"/>
          <w:vertAlign w:val="subscript"/>
        </w:rPr>
        <w:t>2</w:t>
      </w:r>
      <w:r w:rsidRPr="00A92913">
        <w:rPr>
          <w:sz w:val="26"/>
          <w:szCs w:val="26"/>
        </w:rPr>
        <w:t>–) và δ 2.94 ppm (–NCH</w:t>
      </w:r>
      <w:r w:rsidRPr="00A92913">
        <w:rPr>
          <w:sz w:val="26"/>
          <w:szCs w:val="26"/>
          <w:vertAlign w:val="subscript"/>
        </w:rPr>
        <w:t>2</w:t>
      </w:r>
      <w:r w:rsidRPr="00A92913">
        <w:rPr>
          <w:sz w:val="26"/>
          <w:szCs w:val="26"/>
        </w:rPr>
        <w:t>–). Proton amide –NH– cho tín hiệu mũi đơn tại δ 10.40 ppm, dịch chuyển về vùng từ trường thấp do hiệu ứng liên hợp và khả năng hình thành liên kết hydro nội phân tử.</w:t>
      </w:r>
    </w:p>
    <w:p w14:paraId="72D10CCB" w14:textId="77777777"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Trong tất cả các dẫn xuất, proton của nhóm cầu nối –SCH</w:t>
      </w:r>
      <w:r w:rsidRPr="00A92913">
        <w:rPr>
          <w:sz w:val="26"/>
          <w:szCs w:val="26"/>
          <w:vertAlign w:val="subscript"/>
        </w:rPr>
        <w:t>2</w:t>
      </w:r>
      <w:r w:rsidRPr="00A92913">
        <w:rPr>
          <w:sz w:val="26"/>
          <w:szCs w:val="26"/>
        </w:rPr>
        <w:t>– được ghi nhận tại δ 4.01–4.21 ppm, phản ánh môi trường bị giảm chắn bởi nguyên tử lưu huỳnh và hệ liên hợp. Các proton thơm của khung quinazoline và vòng aniline xuất hiện trong vùng δ 7.00–8.10 ppm, đặc trưng cho hệ π liên hợp.</w:t>
      </w:r>
    </w:p>
    <w:p w14:paraId="58E4CC25" w14:textId="369D40A1"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Ngoài các đặc điểm chung, phổ </w:t>
      </w:r>
      <w:r w:rsidRPr="00A92913">
        <w:rPr>
          <w:sz w:val="26"/>
          <w:szCs w:val="26"/>
          <w:vertAlign w:val="superscript"/>
        </w:rPr>
        <w:t>1</w:t>
      </w:r>
      <w:r w:rsidRPr="00A92913">
        <w:rPr>
          <w:sz w:val="26"/>
          <w:szCs w:val="26"/>
        </w:rPr>
        <w:t xml:space="preserve">H-NMR còn thể hiện tín hiệu đặc trưng của từng nhóm thế. Các dẫn xuất </w:t>
      </w:r>
      <w:r w:rsidR="001B2C9C">
        <w:rPr>
          <w:sz w:val="26"/>
          <w:szCs w:val="26"/>
        </w:rPr>
        <w:t>(</w:t>
      </w:r>
      <w:r w:rsidRPr="00A92913">
        <w:rPr>
          <w:b/>
          <w:sz w:val="26"/>
          <w:szCs w:val="26"/>
        </w:rPr>
        <w:t>6b</w:t>
      </w:r>
      <w:r w:rsidR="001B2C9C">
        <w:rPr>
          <w:b/>
          <w:sz w:val="26"/>
          <w:szCs w:val="26"/>
        </w:rPr>
        <w:t>)</w:t>
      </w:r>
      <w:r w:rsidRPr="00A92913">
        <w:rPr>
          <w:sz w:val="26"/>
          <w:szCs w:val="26"/>
        </w:rPr>
        <w:t xml:space="preserve"> và </w:t>
      </w:r>
      <w:r w:rsidR="001B2C9C">
        <w:rPr>
          <w:sz w:val="26"/>
          <w:szCs w:val="26"/>
        </w:rPr>
        <w:t>(</w:t>
      </w:r>
      <w:r w:rsidRPr="00A92913">
        <w:rPr>
          <w:b/>
          <w:sz w:val="26"/>
          <w:szCs w:val="26"/>
        </w:rPr>
        <w:t>6c</w:t>
      </w:r>
      <w:r w:rsidR="001B2C9C">
        <w:rPr>
          <w:b/>
          <w:sz w:val="26"/>
          <w:szCs w:val="26"/>
        </w:rPr>
        <w:t>)</w:t>
      </w:r>
      <w:r w:rsidRPr="00A92913">
        <w:rPr>
          <w:sz w:val="26"/>
          <w:szCs w:val="26"/>
        </w:rPr>
        <w:t xml:space="preserve"> chứa nhóm methyl cho tín hiệu mũi đơn tại δ 2.11 (</w:t>
      </w:r>
      <w:r w:rsidRPr="00A92913">
        <w:rPr>
          <w:i/>
          <w:sz w:val="26"/>
          <w:szCs w:val="26"/>
        </w:rPr>
        <w:t>ortho</w:t>
      </w:r>
      <w:r w:rsidRPr="00A92913">
        <w:rPr>
          <w:sz w:val="26"/>
          <w:szCs w:val="26"/>
        </w:rPr>
        <w:t>) và 2.37 ppm (</w:t>
      </w:r>
      <w:r w:rsidRPr="00A92913">
        <w:rPr>
          <w:i/>
          <w:sz w:val="26"/>
          <w:szCs w:val="26"/>
        </w:rPr>
        <w:t>para</w:t>
      </w:r>
      <w:r w:rsidRPr="00A92913">
        <w:rPr>
          <w:sz w:val="26"/>
          <w:szCs w:val="26"/>
        </w:rPr>
        <w:t xml:space="preserve">), phản ánh sự khác biệt môi trường điện tử. Dẫn xuất </w:t>
      </w:r>
      <w:r w:rsidR="001B2C9C">
        <w:rPr>
          <w:sz w:val="26"/>
          <w:szCs w:val="26"/>
        </w:rPr>
        <w:t>(</w:t>
      </w:r>
      <w:r w:rsidRPr="00A92913">
        <w:rPr>
          <w:b/>
          <w:sz w:val="26"/>
          <w:szCs w:val="26"/>
        </w:rPr>
        <w:t>6e</w:t>
      </w:r>
      <w:r w:rsidR="001B2C9C">
        <w:rPr>
          <w:b/>
          <w:sz w:val="26"/>
          <w:szCs w:val="26"/>
        </w:rPr>
        <w:t>)</w:t>
      </w:r>
      <w:r w:rsidRPr="00A92913">
        <w:rPr>
          <w:sz w:val="26"/>
          <w:szCs w:val="26"/>
        </w:rPr>
        <w:t xml:space="preserve"> mang nhóm methoxy cho tín hiệu tại δ 3.87 ppm, dịch chuyển xuống vùng từ trường thấp do hiệu </w:t>
      </w:r>
      <w:r w:rsidRPr="00A92913">
        <w:rPr>
          <w:sz w:val="26"/>
          <w:szCs w:val="26"/>
        </w:rPr>
        <w:lastRenderedPageBreak/>
        <w:t xml:space="preserve">ứng hút điện tử của nguyên tử oxy. Ở dẫn xuất </w:t>
      </w:r>
      <w:r w:rsidR="001B2C9C">
        <w:rPr>
          <w:sz w:val="26"/>
          <w:szCs w:val="26"/>
        </w:rPr>
        <w:t>(</w:t>
      </w:r>
      <w:r w:rsidRPr="00A92913">
        <w:rPr>
          <w:b/>
          <w:sz w:val="26"/>
          <w:szCs w:val="26"/>
        </w:rPr>
        <w:t>6i</w:t>
      </w:r>
      <w:r w:rsidR="001B2C9C">
        <w:rPr>
          <w:b/>
          <w:sz w:val="26"/>
          <w:szCs w:val="26"/>
        </w:rPr>
        <w:t>)</w:t>
      </w:r>
      <w:r w:rsidRPr="00A92913">
        <w:rPr>
          <w:sz w:val="26"/>
          <w:szCs w:val="26"/>
        </w:rPr>
        <w:t xml:space="preserve">, các proton vòng cyclohexyl xuất hiện trong khoảng δ 2.63–1.19 ppm; proton methine liên kết với </w:t>
      </w:r>
      <w:r w:rsidR="00DA06BB" w:rsidRPr="00A92913">
        <w:rPr>
          <w:sz w:val="26"/>
          <w:szCs w:val="26"/>
        </w:rPr>
        <w:t>nitrogen</w:t>
      </w:r>
      <w:r w:rsidRPr="00A92913">
        <w:rPr>
          <w:sz w:val="26"/>
          <w:szCs w:val="26"/>
        </w:rPr>
        <w:t xml:space="preserve"> cho tín hiệu tại δ 3.37 ppm. Dẫn xuất </w:t>
      </w:r>
      <w:r w:rsidR="001B2C9C">
        <w:rPr>
          <w:sz w:val="26"/>
          <w:szCs w:val="26"/>
        </w:rPr>
        <w:t>(</w:t>
      </w:r>
      <w:r w:rsidRPr="00A92913">
        <w:rPr>
          <w:b/>
          <w:sz w:val="26"/>
          <w:szCs w:val="26"/>
        </w:rPr>
        <w:t>6j</w:t>
      </w:r>
      <w:r w:rsidR="001B2C9C">
        <w:rPr>
          <w:b/>
          <w:sz w:val="26"/>
          <w:szCs w:val="26"/>
        </w:rPr>
        <w:t>)</w:t>
      </w:r>
      <w:r w:rsidRPr="00A92913">
        <w:rPr>
          <w:sz w:val="26"/>
          <w:szCs w:val="26"/>
        </w:rPr>
        <w:t xml:space="preserve"> xuất hiện thêm tín hiệu tại δ 5.36 ppm, đặc trưng cho nhóm benzylic –CH</w:t>
      </w:r>
      <w:r w:rsidRPr="00A92913">
        <w:rPr>
          <w:sz w:val="26"/>
          <w:szCs w:val="26"/>
          <w:vertAlign w:val="subscript"/>
        </w:rPr>
        <w:t>2</w:t>
      </w:r>
      <w:r w:rsidRPr="00A92913">
        <w:rPr>
          <w:sz w:val="26"/>
          <w:szCs w:val="26"/>
        </w:rPr>
        <w:t>–C</w:t>
      </w:r>
      <w:r w:rsidRPr="00A92913">
        <w:rPr>
          <w:sz w:val="26"/>
          <w:szCs w:val="26"/>
          <w:vertAlign w:val="subscript"/>
        </w:rPr>
        <w:t>6</w:t>
      </w:r>
      <w:r w:rsidRPr="00A92913">
        <w:rPr>
          <w:sz w:val="26"/>
          <w:szCs w:val="26"/>
        </w:rPr>
        <w:t>H</w:t>
      </w:r>
      <w:r w:rsidRPr="00A92913">
        <w:rPr>
          <w:sz w:val="26"/>
          <w:szCs w:val="26"/>
          <w:vertAlign w:val="subscript"/>
        </w:rPr>
        <w:t>5</w:t>
      </w:r>
      <w:r w:rsidRPr="00A92913">
        <w:rPr>
          <w:sz w:val="26"/>
          <w:szCs w:val="26"/>
        </w:rPr>
        <w:t xml:space="preserve">. Đối với dẫn xuất </w:t>
      </w:r>
      <w:r w:rsidR="001B2C9C">
        <w:rPr>
          <w:sz w:val="26"/>
          <w:szCs w:val="26"/>
        </w:rPr>
        <w:t>(</w:t>
      </w:r>
      <w:r w:rsidRPr="00A92913">
        <w:rPr>
          <w:b/>
          <w:sz w:val="26"/>
          <w:szCs w:val="26"/>
        </w:rPr>
        <w:t>6k</w:t>
      </w:r>
      <w:r w:rsidR="001B2C9C">
        <w:rPr>
          <w:b/>
          <w:sz w:val="26"/>
          <w:szCs w:val="26"/>
        </w:rPr>
        <w:t>)</w:t>
      </w:r>
      <w:r w:rsidRPr="00A92913">
        <w:rPr>
          <w:sz w:val="26"/>
          <w:szCs w:val="26"/>
        </w:rPr>
        <w:t>, nhóm ethyl thể hiện tín hiệu mũi bốn tại δ 4.12 ppm (</w:t>
      </w:r>
      <w:r w:rsidRPr="00A92913">
        <w:rPr>
          <w:i/>
          <w:sz w:val="26"/>
          <w:szCs w:val="26"/>
        </w:rPr>
        <w:t>J</w:t>
      </w:r>
      <w:r w:rsidRPr="00A92913">
        <w:rPr>
          <w:sz w:val="26"/>
          <w:szCs w:val="26"/>
        </w:rPr>
        <w:t xml:space="preserve"> = 7.0 Hz, 2H) và mũi ba tại δ 1.31 ppm (</w:t>
      </w:r>
      <w:r w:rsidRPr="00A92913">
        <w:rPr>
          <w:i/>
          <w:sz w:val="26"/>
          <w:szCs w:val="26"/>
        </w:rPr>
        <w:t>J</w:t>
      </w:r>
      <w:r w:rsidRPr="00A92913">
        <w:rPr>
          <w:sz w:val="26"/>
          <w:szCs w:val="26"/>
        </w:rPr>
        <w:t xml:space="preserve"> = 7.0 Hz, 3H), phù hợp với quy luật tách spin của hệ –CH</w:t>
      </w:r>
      <w:r w:rsidRPr="00A92913">
        <w:rPr>
          <w:sz w:val="26"/>
          <w:szCs w:val="26"/>
          <w:vertAlign w:val="subscript"/>
        </w:rPr>
        <w:t>2</w:t>
      </w:r>
      <w:r w:rsidRPr="00A92913">
        <w:rPr>
          <w:sz w:val="26"/>
          <w:szCs w:val="26"/>
        </w:rPr>
        <w:t>–CH</w:t>
      </w:r>
      <w:r w:rsidRPr="00A92913">
        <w:rPr>
          <w:sz w:val="26"/>
          <w:szCs w:val="26"/>
          <w:vertAlign w:val="subscript"/>
        </w:rPr>
        <w:t>3</w:t>
      </w:r>
      <w:r w:rsidRPr="00A92913">
        <w:rPr>
          <w:sz w:val="26"/>
          <w:szCs w:val="26"/>
        </w:rPr>
        <w:t>.</w:t>
      </w:r>
    </w:p>
    <w:p w14:paraId="77B70713" w14:textId="4760853B" w:rsidR="00C94E39" w:rsidRPr="00A92913" w:rsidRDefault="000D636F" w:rsidP="00C94E39">
      <w:pPr>
        <w:spacing w:line="360" w:lineRule="auto"/>
        <w:ind w:firstLine="720"/>
      </w:pPr>
      <w:r w:rsidRPr="00C94E39">
        <w:rPr>
          <w:szCs w:val="26"/>
        </w:rPr>
        <w:t xml:space="preserve">Phổ </w:t>
      </w:r>
      <w:r w:rsidRPr="00C94E39">
        <w:rPr>
          <w:szCs w:val="26"/>
          <w:vertAlign w:val="superscript"/>
        </w:rPr>
        <w:t>13</w:t>
      </w:r>
      <w:r w:rsidRPr="00C94E39">
        <w:rPr>
          <w:szCs w:val="26"/>
        </w:rPr>
        <w:t>C-NMR tiếp tục xác nhận cấu trúc các hợp chất. Các tín hiệu tại δ 66.6; 51.2 và 37.7 ppm lần lượt được gán cho carbon của các nhóm –OCH</w:t>
      </w:r>
      <w:r w:rsidRPr="00C94E39">
        <w:rPr>
          <w:szCs w:val="26"/>
          <w:vertAlign w:val="subscript"/>
        </w:rPr>
        <w:t>2</w:t>
      </w:r>
      <w:r w:rsidRPr="00C94E39">
        <w:rPr>
          <w:szCs w:val="26"/>
        </w:rPr>
        <w:t>–, –NCH</w:t>
      </w:r>
      <w:r w:rsidRPr="00C94E39">
        <w:rPr>
          <w:szCs w:val="26"/>
          <w:vertAlign w:val="subscript"/>
        </w:rPr>
        <w:t>2</w:t>
      </w:r>
      <w:r w:rsidRPr="00C94E39">
        <w:rPr>
          <w:szCs w:val="26"/>
        </w:rPr>
        <w:t>– (vòng morpholine) và –SCH</w:t>
      </w:r>
      <w:r w:rsidRPr="00C94E39">
        <w:rPr>
          <w:szCs w:val="26"/>
          <w:vertAlign w:val="subscript"/>
        </w:rPr>
        <w:t>2</w:t>
      </w:r>
      <w:r w:rsidRPr="00C94E39">
        <w:rPr>
          <w:szCs w:val="26"/>
        </w:rPr>
        <w:t xml:space="preserve">–. Tín hiệu tại δ 155.8 ppm được quy cho carbon liên kết với fluor (C–F) trên vòng aniline, phản ánh hiệu ứng hút điện tử mạnh. Trong các dẫn xuất </w:t>
      </w:r>
      <w:r w:rsidR="001B2C9C" w:rsidRPr="00C94E39">
        <w:rPr>
          <w:szCs w:val="26"/>
        </w:rPr>
        <w:t>(</w:t>
      </w:r>
      <w:r w:rsidRPr="00C94E39">
        <w:rPr>
          <w:b/>
          <w:szCs w:val="26"/>
        </w:rPr>
        <w:t>6b</w:t>
      </w:r>
      <w:r w:rsidR="001B2C9C" w:rsidRPr="00C94E39">
        <w:rPr>
          <w:b/>
          <w:szCs w:val="26"/>
        </w:rPr>
        <w:t>)</w:t>
      </w:r>
      <w:r w:rsidRPr="00C94E39">
        <w:rPr>
          <w:b/>
          <w:szCs w:val="26"/>
        </w:rPr>
        <w:t xml:space="preserve">, </w:t>
      </w:r>
      <w:r w:rsidR="001B2C9C" w:rsidRPr="00C94E39">
        <w:rPr>
          <w:b/>
          <w:szCs w:val="26"/>
        </w:rPr>
        <w:t>(</w:t>
      </w:r>
      <w:r w:rsidRPr="00C94E39">
        <w:rPr>
          <w:b/>
          <w:szCs w:val="26"/>
        </w:rPr>
        <w:t>6c</w:t>
      </w:r>
      <w:r w:rsidR="001B2C9C" w:rsidRPr="00C94E39">
        <w:rPr>
          <w:b/>
          <w:szCs w:val="26"/>
        </w:rPr>
        <w:t>)</w:t>
      </w:r>
      <w:r w:rsidRPr="00C94E39">
        <w:rPr>
          <w:szCs w:val="26"/>
        </w:rPr>
        <w:t xml:space="preserve"> và </w:t>
      </w:r>
      <w:r w:rsidR="001B2C9C" w:rsidRPr="00C94E39">
        <w:rPr>
          <w:szCs w:val="26"/>
        </w:rPr>
        <w:t>(</w:t>
      </w:r>
      <w:r w:rsidRPr="00C94E39">
        <w:rPr>
          <w:b/>
          <w:szCs w:val="26"/>
        </w:rPr>
        <w:t>6e</w:t>
      </w:r>
      <w:r w:rsidR="001B2C9C" w:rsidRPr="00C94E39">
        <w:rPr>
          <w:b/>
          <w:szCs w:val="26"/>
        </w:rPr>
        <w:t>)</w:t>
      </w:r>
      <w:r w:rsidRPr="00C94E39">
        <w:rPr>
          <w:szCs w:val="26"/>
        </w:rPr>
        <w:t>, carbon methoxy xuất hiện tại δ 55.9 ppm, trong khi carbon methyl nằm tại δ 17.3 (</w:t>
      </w:r>
      <w:r w:rsidRPr="00C94E39">
        <w:rPr>
          <w:i/>
          <w:szCs w:val="26"/>
        </w:rPr>
        <w:t>ortho</w:t>
      </w:r>
      <w:r w:rsidRPr="00C94E39">
        <w:rPr>
          <w:szCs w:val="26"/>
        </w:rPr>
        <w:t>) và 21.3 ppm (</w:t>
      </w:r>
      <w:r w:rsidRPr="00C94E39">
        <w:rPr>
          <w:i/>
          <w:szCs w:val="26"/>
        </w:rPr>
        <w:t>para</w:t>
      </w:r>
      <w:r w:rsidRPr="00C94E39">
        <w:rPr>
          <w:szCs w:val="26"/>
        </w:rPr>
        <w:t>). Trên khung quinazoline, các carbon liên kết với halogen thể hiện độ dịch chuyển đặc trưng: carbon mang chloro xuất hiện khoảng δ 135 ppm (</w:t>
      </w:r>
      <w:r w:rsidRPr="00C94E39">
        <w:rPr>
          <w:i/>
          <w:szCs w:val="26"/>
        </w:rPr>
        <w:t>para</w:t>
      </w:r>
      <w:r w:rsidRPr="00C94E39">
        <w:rPr>
          <w:szCs w:val="26"/>
        </w:rPr>
        <w:t>) và 137.6 ppm (</w:t>
      </w:r>
      <w:r w:rsidRPr="00C94E39">
        <w:rPr>
          <w:i/>
          <w:szCs w:val="26"/>
        </w:rPr>
        <w:t>ortho</w:t>
      </w:r>
      <w:r w:rsidRPr="00C94E39">
        <w:rPr>
          <w:szCs w:val="26"/>
        </w:rPr>
        <w:t>), phản ánh ảnh hưởng của hiệu ứng cảm ứng và cộng hưởng.</w:t>
      </w:r>
      <w:r w:rsidR="00300E42">
        <w:rPr>
          <w:rFonts w:eastAsia="Calibri"/>
          <w:szCs w:val="26"/>
        </w:rPr>
        <w:t xml:space="preserve"> </w:t>
      </w:r>
      <w:r w:rsidR="00300E42" w:rsidRPr="00FA0949">
        <w:rPr>
          <w:szCs w:val="26"/>
        </w:rPr>
        <w:t xml:space="preserve">Mặc dù số lượng tín hiệu carbon quan sát trên phổ </w:t>
      </w:r>
      <w:r w:rsidR="00300E42" w:rsidRPr="00FA0949">
        <w:rPr>
          <w:szCs w:val="26"/>
          <w:vertAlign w:val="superscript"/>
        </w:rPr>
        <w:t>13</w:t>
      </w:r>
      <w:r w:rsidR="00300E42" w:rsidRPr="00FA0949">
        <w:rPr>
          <w:szCs w:val="26"/>
        </w:rPr>
        <w:t>C-NMR của một số hợp chất (</w:t>
      </w:r>
      <w:r w:rsidR="00300E42" w:rsidRPr="00FA0949">
        <w:rPr>
          <w:rFonts w:eastAsia="Times New Roman"/>
          <w:b/>
          <w:bCs/>
          <w:szCs w:val="26"/>
        </w:rPr>
        <w:t>6a-g, i-k</w:t>
      </w:r>
      <w:r w:rsidR="00300E42" w:rsidRPr="00FA0949">
        <w:rPr>
          <w:szCs w:val="26"/>
        </w:rPr>
        <w:t xml:space="preserve">) chưa đầy đủ do sự </w:t>
      </w:r>
      <w:r w:rsidR="00300E42" w:rsidRPr="00FA0949">
        <w:rPr>
          <w:rFonts w:eastAsia="Times New Roman"/>
          <w:szCs w:val="26"/>
        </w:rPr>
        <w:t>trùng lặp và chồng chéo</w:t>
      </w:r>
      <w:r w:rsidR="00300E42" w:rsidRPr="00FA0949">
        <w:rPr>
          <w:szCs w:val="26"/>
        </w:rPr>
        <w:t xml:space="preserve"> tín hiệu lên nhau, </w:t>
      </w:r>
      <w:r w:rsidR="00300E42">
        <w:rPr>
          <w:szCs w:val="26"/>
        </w:rPr>
        <w:t>k</w:t>
      </w:r>
      <w:r w:rsidR="00300E42" w:rsidRPr="00A92913">
        <w:rPr>
          <w:szCs w:val="26"/>
        </w:rPr>
        <w:t xml:space="preserve">hối phổ phân giải cao (HR-ESI-MS) của các dẫn xuất </w:t>
      </w:r>
      <w:r w:rsidR="00300E42">
        <w:rPr>
          <w:szCs w:val="26"/>
        </w:rPr>
        <w:t>(</w:t>
      </w:r>
      <w:r w:rsidR="00300E42" w:rsidRPr="00FA0949">
        <w:rPr>
          <w:b/>
          <w:bCs/>
          <w:szCs w:val="26"/>
        </w:rPr>
        <w:t>6a–6g</w:t>
      </w:r>
      <w:r w:rsidR="00300E42" w:rsidRPr="00FA0949">
        <w:rPr>
          <w:szCs w:val="26"/>
        </w:rPr>
        <w:t>)</w:t>
      </w:r>
      <w:r w:rsidR="00300E42" w:rsidRPr="00A92913">
        <w:rPr>
          <w:szCs w:val="26"/>
        </w:rPr>
        <w:t xml:space="preserve"> và </w:t>
      </w:r>
      <w:r w:rsidR="00300E42">
        <w:rPr>
          <w:szCs w:val="26"/>
        </w:rPr>
        <w:t>(</w:t>
      </w:r>
      <w:r w:rsidR="00300E42" w:rsidRPr="00FA0949">
        <w:rPr>
          <w:b/>
          <w:bCs/>
          <w:szCs w:val="26"/>
        </w:rPr>
        <w:t>6i–6k</w:t>
      </w:r>
      <w:r w:rsidR="00300E42" w:rsidRPr="00FA0949">
        <w:rPr>
          <w:szCs w:val="26"/>
        </w:rPr>
        <w:t>)</w:t>
      </w:r>
      <w:r w:rsidR="00300E42" w:rsidRPr="00A92913">
        <w:rPr>
          <w:szCs w:val="26"/>
        </w:rPr>
        <w:t xml:space="preserve"> đều xuất hiện ion giả phân tử [M+H]</w:t>
      </w:r>
      <w:r w:rsidR="00300E42" w:rsidRPr="00FA0949">
        <w:rPr>
          <w:rFonts w:eastAsia="Times New Roman"/>
          <w:szCs w:val="26"/>
        </w:rPr>
        <w:t>⁺</w:t>
      </w:r>
      <w:r w:rsidR="00300E42" w:rsidRPr="00A92913">
        <w:rPr>
          <w:szCs w:val="26"/>
        </w:rPr>
        <w:t xml:space="preserve"> với sai số khối lượng &lt; 5 ppm so với giá trị lý thuyết, </w:t>
      </w:r>
      <w:r w:rsidR="00300E42">
        <w:rPr>
          <w:szCs w:val="26"/>
        </w:rPr>
        <w:t xml:space="preserve">cho thấy sự </w:t>
      </w:r>
      <w:r w:rsidR="00300E42" w:rsidRPr="00A92913">
        <w:rPr>
          <w:szCs w:val="26"/>
        </w:rPr>
        <w:t>phù hợp với công thức phân tử của các hợp chất.</w:t>
      </w:r>
      <w:r w:rsidR="00C94E39">
        <w:rPr>
          <w:szCs w:val="26"/>
        </w:rPr>
        <w:t xml:space="preserve"> </w:t>
      </w:r>
      <w:r w:rsidR="00C94E39" w:rsidRPr="00A92913">
        <w:t xml:space="preserve">Kết hợp dữ liệu phổ FT-IR, </w:t>
      </w:r>
      <w:r w:rsidR="00C94E39" w:rsidRPr="00A92913">
        <w:rPr>
          <w:vertAlign w:val="superscript"/>
        </w:rPr>
        <w:t>1</w:t>
      </w:r>
      <w:r w:rsidR="00C94E39" w:rsidRPr="00A92913">
        <w:t xml:space="preserve">H NMR và </w:t>
      </w:r>
      <w:r w:rsidR="00C94E39" w:rsidRPr="00A92913">
        <w:rPr>
          <w:vertAlign w:val="superscript"/>
        </w:rPr>
        <w:t>13</w:t>
      </w:r>
      <w:r w:rsidR="00C94E39" w:rsidRPr="00A92913">
        <w:t xml:space="preserve">C NMR khẳng định cấu trúc của các hợp chất tổng hợp là </w:t>
      </w:r>
      <w:r w:rsidR="00C94E39">
        <w:t>(</w:t>
      </w:r>
      <w:r w:rsidR="00C94E39" w:rsidRPr="000E1C86">
        <w:rPr>
          <w:rFonts w:eastAsia="Times New Roman"/>
          <w:b/>
          <w:bCs/>
          <w:szCs w:val="26"/>
        </w:rPr>
        <w:t>6a-g, i-k</w:t>
      </w:r>
      <w:r w:rsidR="00C94E39">
        <w:rPr>
          <w:b/>
        </w:rPr>
        <w:t>)</w:t>
      </w:r>
      <w:r w:rsidR="00C94E39" w:rsidRPr="00A92913">
        <w:t>.</w:t>
      </w:r>
    </w:p>
    <w:p w14:paraId="6FFFEDE3" w14:textId="7313D436" w:rsidR="009A2D8D" w:rsidRPr="00A92913" w:rsidRDefault="009A2D8D" w:rsidP="00727946">
      <w:pPr>
        <w:ind w:firstLine="720"/>
        <w:rPr>
          <w:rFonts w:eastAsia="Calibri"/>
        </w:rPr>
      </w:pPr>
      <w:r w:rsidRPr="00A92913">
        <w:rPr>
          <w:rFonts w:eastAsia="Calibri"/>
        </w:rPr>
        <w:t xml:space="preserve">Kết quả cho thấy, hiệu suất phản ứng của dãy hợp chất </w:t>
      </w:r>
      <w:r w:rsidR="001B2C9C">
        <w:rPr>
          <w:rFonts w:eastAsia="Calibri"/>
        </w:rPr>
        <w:t>(</w:t>
      </w:r>
      <w:r w:rsidRPr="00A92913">
        <w:rPr>
          <w:rFonts w:eastAsia="Calibri"/>
          <w:b/>
        </w:rPr>
        <w:t>6a-6k</w:t>
      </w:r>
      <w:r w:rsidR="001B2C9C">
        <w:rPr>
          <w:rFonts w:eastAsia="Calibri"/>
          <w:b/>
        </w:rPr>
        <w:t>)</w:t>
      </w:r>
      <w:r w:rsidRPr="00A92913">
        <w:rPr>
          <w:rFonts w:eastAsia="Calibri"/>
        </w:rPr>
        <w:t xml:space="preserve"> dao động trong khoảng 45-79</w:t>
      </w:r>
      <w:r w:rsidR="001B2C9C">
        <w:rPr>
          <w:rFonts w:eastAsia="Calibri"/>
        </w:rPr>
        <w:t xml:space="preserve"> </w:t>
      </w:r>
      <w:r w:rsidRPr="00A92913">
        <w:rPr>
          <w:rFonts w:eastAsia="Calibri"/>
        </w:rPr>
        <w:t>%, cho thấy ảnh hưởng rõ rệt của các nhóm thế đến quá trình phản ứng. Nhìn chung, các dẫn xuất mang nhóm đẩy electron như alkyl (CH</w:t>
      </w:r>
      <w:r w:rsidRPr="00A92913">
        <w:rPr>
          <w:rFonts w:eastAsia="Calibri"/>
          <w:vertAlign w:val="subscript"/>
        </w:rPr>
        <w:t>3</w:t>
      </w:r>
      <w:r w:rsidRPr="00A92913">
        <w:rPr>
          <w:rFonts w:eastAsia="Calibri"/>
        </w:rPr>
        <w:t>-) và alkoxy (-OCH</w:t>
      </w:r>
      <w:r w:rsidRPr="00A92913">
        <w:rPr>
          <w:rFonts w:eastAsia="Calibri"/>
          <w:vertAlign w:val="subscript"/>
        </w:rPr>
        <w:t>3</w:t>
      </w:r>
      <w:r w:rsidRPr="00A92913">
        <w:rPr>
          <w:rFonts w:eastAsia="Calibri"/>
        </w:rPr>
        <w:t xml:space="preserve">) cho hiệu suất cao hơn, đặc biệt là </w:t>
      </w:r>
      <w:r w:rsidRPr="00A92913">
        <w:rPr>
          <w:rFonts w:eastAsia="Calibri"/>
          <w:b/>
        </w:rPr>
        <w:t>6e</w:t>
      </w:r>
      <w:r w:rsidRPr="00A92913">
        <w:rPr>
          <w:rFonts w:eastAsia="Calibri"/>
        </w:rPr>
        <w:t xml:space="preserve"> (75</w:t>
      </w:r>
      <w:r w:rsidR="001B2C9C">
        <w:rPr>
          <w:rFonts w:eastAsia="Calibri"/>
        </w:rPr>
        <w:t xml:space="preserve"> </w:t>
      </w:r>
      <w:r w:rsidRPr="00A92913">
        <w:rPr>
          <w:rFonts w:eastAsia="Calibri"/>
        </w:rPr>
        <w:t xml:space="preserve">%) và </w:t>
      </w:r>
      <w:r w:rsidRPr="00A92913">
        <w:rPr>
          <w:rFonts w:eastAsia="Calibri"/>
          <w:b/>
        </w:rPr>
        <w:t>6c</w:t>
      </w:r>
      <w:r w:rsidRPr="00A92913">
        <w:rPr>
          <w:rFonts w:eastAsia="Calibri"/>
        </w:rPr>
        <w:t xml:space="preserve"> (68</w:t>
      </w:r>
      <w:r w:rsidR="001B2C9C">
        <w:rPr>
          <w:rFonts w:eastAsia="Calibri"/>
        </w:rPr>
        <w:t xml:space="preserve"> </w:t>
      </w:r>
      <w:r w:rsidRPr="00A92913">
        <w:rPr>
          <w:rFonts w:eastAsia="Calibri"/>
        </w:rPr>
        <w:t>%), cho thấy sự gia tăng mật độ electron giúp ổn định trạng thái chuyển tiếp và thúc đẩy phản ứng. Ngược lại, các dẫn xuất mang nhóm hút electron như halogen cho hiệu suất giảm nhẹ nhưng vẫn ở mức trung bình (62</w:t>
      </w:r>
      <w:r w:rsidR="001B2C9C">
        <w:rPr>
          <w:rFonts w:eastAsia="Calibri"/>
        </w:rPr>
        <w:t xml:space="preserve"> </w:t>
      </w:r>
      <w:r w:rsidRPr="00A92913">
        <w:rPr>
          <w:rFonts w:eastAsia="Calibri"/>
        </w:rPr>
        <w:t>-</w:t>
      </w:r>
      <w:r w:rsidR="001B2C9C">
        <w:rPr>
          <w:rFonts w:eastAsia="Calibri"/>
        </w:rPr>
        <w:t xml:space="preserve"> </w:t>
      </w:r>
      <w:r w:rsidRPr="00A92913">
        <w:rPr>
          <w:rFonts w:eastAsia="Calibri"/>
        </w:rPr>
        <w:t>63</w:t>
      </w:r>
      <w:r w:rsidR="001B2C9C">
        <w:rPr>
          <w:rFonts w:eastAsia="Calibri"/>
        </w:rPr>
        <w:t xml:space="preserve"> </w:t>
      </w:r>
      <w:r w:rsidRPr="00A92913">
        <w:rPr>
          <w:rFonts w:eastAsia="Calibri"/>
        </w:rPr>
        <w:t>%), phản ánh sự cân bằng giữa hiệu ứng cảm ứng và cộng hưởng yếu (Hình</w:t>
      </w:r>
      <w:r w:rsidR="00762F8E" w:rsidRPr="00A92913">
        <w:rPr>
          <w:rFonts w:eastAsia="Calibri"/>
        </w:rPr>
        <w:t xml:space="preserve"> 3.5</w:t>
      </w:r>
      <w:r w:rsidRPr="00A92913">
        <w:rPr>
          <w:rFonts w:eastAsia="Calibri"/>
        </w:rPr>
        <w:t>).</w:t>
      </w: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22"/>
        <w:gridCol w:w="3990"/>
      </w:tblGrid>
      <w:tr w:rsidR="00727946" w:rsidRPr="00A92913" w14:paraId="4F929BD0" w14:textId="77777777" w:rsidTr="00FA0949">
        <w:tc>
          <w:tcPr>
            <w:tcW w:w="5322" w:type="dxa"/>
          </w:tcPr>
          <w:p w14:paraId="05EC0510" w14:textId="77777777" w:rsidR="00E84757" w:rsidRPr="00A92913" w:rsidRDefault="00E84757" w:rsidP="00727946">
            <w:pPr>
              <w:spacing w:line="240" w:lineRule="auto"/>
              <w:jc w:val="center"/>
              <w:rPr>
                <w:rFonts w:eastAsia="Calibri"/>
                <w:sz w:val="24"/>
                <w:szCs w:val="22"/>
              </w:rPr>
            </w:pPr>
            <w:r w:rsidRPr="00A92913">
              <w:rPr>
                <w:rFonts w:eastAsia="Calibri"/>
                <w:noProof/>
                <w:sz w:val="24"/>
                <w:szCs w:val="22"/>
              </w:rPr>
              <w:lastRenderedPageBreak/>
              <w:drawing>
                <wp:inline distT="0" distB="0" distL="0" distR="0" wp14:anchorId="46704A83" wp14:editId="09726EA4">
                  <wp:extent cx="3242549" cy="271843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0">
                            <a:extLst>
                              <a:ext uri="{28A0092B-C50C-407E-A947-70E740481C1C}">
                                <a14:useLocalDpi xmlns:a14="http://schemas.microsoft.com/office/drawing/2010/main" val="0"/>
                              </a:ext>
                            </a:extLst>
                          </a:blip>
                          <a:srcRect l="19802" t="21830" r="28587" b="20440"/>
                          <a:stretch/>
                        </pic:blipFill>
                        <pic:spPr bwMode="auto">
                          <a:xfrm>
                            <a:off x="0" y="0"/>
                            <a:ext cx="3261552" cy="273436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90" w:type="dxa"/>
            <w:vAlign w:val="center"/>
          </w:tcPr>
          <w:p w14:paraId="4A8AF2D4" w14:textId="7CED3AA0" w:rsidR="00E84757" w:rsidRPr="00A92913" w:rsidRDefault="00E84757" w:rsidP="00727946">
            <w:pPr>
              <w:spacing w:line="240" w:lineRule="auto"/>
              <w:jc w:val="center"/>
              <w:rPr>
                <w:rFonts w:eastAsia="Calibri"/>
                <w:sz w:val="24"/>
                <w:szCs w:val="22"/>
              </w:rPr>
            </w:pPr>
            <w:r w:rsidRPr="00A92913">
              <w:rPr>
                <w:rFonts w:eastAsia="Calibri"/>
              </w:rPr>
              <w:object w:dxaOrig="4393" w:dyaOrig="2249" w14:anchorId="35A494C4">
                <v:shape id="_x0000_i1103" type="#_x0000_t75" style="width:188pt;height:113pt" o:ole="">
                  <v:imagedata r:id="rId231" o:title=""/>
                </v:shape>
                <o:OLEObject Type="Embed" ProgID="ChemDraw.Document.6.0" ShapeID="_x0000_i1103" DrawAspect="Content" ObjectID="_1852540995" r:id="rId232"/>
              </w:object>
            </w:r>
          </w:p>
        </w:tc>
      </w:tr>
    </w:tbl>
    <w:p w14:paraId="6BE29C19" w14:textId="19EE995E" w:rsidR="00654CE6" w:rsidRPr="00A92913" w:rsidRDefault="00762F8E" w:rsidP="00727946">
      <w:pPr>
        <w:ind w:firstLine="720"/>
        <w:jc w:val="center"/>
        <w:rPr>
          <w:rFonts w:eastAsia="Calibri"/>
          <w:b/>
          <w:bCs/>
          <w:szCs w:val="26"/>
        </w:rPr>
      </w:pPr>
      <w:bookmarkStart w:id="217" w:name="_Toc240275269"/>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3</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5</w:t>
      </w:r>
      <w:r w:rsidRPr="00A92913">
        <w:rPr>
          <w:rFonts w:eastAsia="Calibri"/>
          <w:iCs/>
          <w:szCs w:val="18"/>
        </w:rPr>
        <w:fldChar w:fldCharType="end"/>
      </w:r>
      <w:r w:rsidRPr="00A92913">
        <w:rPr>
          <w:rFonts w:eastAsia="Calibri"/>
          <w:iCs/>
          <w:szCs w:val="18"/>
        </w:rPr>
        <w:t xml:space="preserve"> </w:t>
      </w:r>
      <w:r w:rsidRPr="00A92913">
        <w:rPr>
          <w:rFonts w:eastAsia="Calibri"/>
          <w:bCs/>
          <w:szCs w:val="26"/>
        </w:rPr>
        <w:t xml:space="preserve">Mối </w:t>
      </w:r>
      <w:r w:rsidR="00654CE6" w:rsidRPr="00A92913">
        <w:rPr>
          <w:rFonts w:eastAsia="Calibri"/>
          <w:bCs/>
          <w:szCs w:val="26"/>
        </w:rPr>
        <w:t xml:space="preserve">quan hệ giữa cấu trúc và hiệu suất của các hợp chất </w:t>
      </w:r>
      <w:r w:rsidR="001B2C9C">
        <w:rPr>
          <w:rFonts w:eastAsia="Calibri"/>
          <w:bCs/>
          <w:szCs w:val="26"/>
        </w:rPr>
        <w:t>(</w:t>
      </w:r>
      <w:r w:rsidR="00654CE6" w:rsidRPr="00A92913">
        <w:rPr>
          <w:rFonts w:eastAsia="Calibri"/>
          <w:b/>
          <w:bCs/>
          <w:szCs w:val="26"/>
        </w:rPr>
        <w:t>6a-k</w:t>
      </w:r>
      <w:r w:rsidR="001B2C9C">
        <w:rPr>
          <w:rFonts w:eastAsia="Calibri"/>
          <w:b/>
          <w:bCs/>
          <w:szCs w:val="26"/>
        </w:rPr>
        <w:t>)</w:t>
      </w:r>
      <w:bookmarkEnd w:id="217"/>
    </w:p>
    <w:p w14:paraId="56730A11" w14:textId="77777777" w:rsidR="00DA6D7D" w:rsidRPr="00DA6D7D" w:rsidRDefault="00DA6D7D" w:rsidP="00DA6D7D">
      <w:pPr>
        <w:ind w:firstLine="720"/>
        <w:rPr>
          <w:rFonts w:eastAsia="Calibri"/>
          <w:color w:val="000000" w:themeColor="text1"/>
        </w:rPr>
      </w:pPr>
      <w:bookmarkStart w:id="218" w:name="_Toc220585391"/>
      <w:r w:rsidRPr="00DA6D7D">
        <w:rPr>
          <w:rFonts w:eastAsia="Calibri"/>
          <w:color w:val="000000" w:themeColor="text1"/>
        </w:rPr>
        <w:t>Tuy nhiên, khi phân tích theo quan hệ Hammett, xu hướng tổng thể cho thấy sự tương quan giữa hiệu suất và hằng số σp, trong đó nhóm đẩy electron (EDG) tương ứng với giá trị σ âm cho hiệu suất cao hơn, trong khi nhóm hút electron (EWG) có xu hướng làm giảm hiệu suất. Điều này cho thấy ngoài hiệu ứng điện tử, các yếu tố khác như không gian và độ tan cũng đóng vai trò quan trọng trong việc điều khiển hiệu suất phản ứng. Do đó, hệ phản ứng này không tuân theo hoàn toàn quan hệ Hammett đơn giản mà mang bản chất đa yếu tố, trong đó hiệu ứng điện tử chi phối xu hướng chung, còn các yếu tố không gian và tương tác phụ thuộc vào bản chất của cấu trúc phản ứng.</w:t>
      </w:r>
    </w:p>
    <w:p w14:paraId="26703314" w14:textId="79CCE424" w:rsidR="00B5115F" w:rsidRPr="00A92913" w:rsidRDefault="00B5115F" w:rsidP="00FA0949">
      <w:pPr>
        <w:keepNext/>
        <w:spacing w:line="360" w:lineRule="auto"/>
        <w:jc w:val="center"/>
        <w:rPr>
          <w:rFonts w:eastAsia="Calibri"/>
          <w:szCs w:val="26"/>
        </w:rPr>
      </w:pPr>
      <w:bookmarkStart w:id="219" w:name="_Toc240275291"/>
      <w:r w:rsidRPr="00A92913">
        <w:t xml:space="preserve">Bảng </w:t>
      </w:r>
      <w:fldSimple w:instr=" STYLEREF 1 \s ">
        <w:r w:rsidR="00545F27">
          <w:rPr>
            <w:noProof/>
          </w:rPr>
          <w:t>3</w:t>
        </w:r>
      </w:fldSimple>
      <w:r w:rsidRPr="00A92913">
        <w:t>.</w:t>
      </w:r>
      <w:fldSimple w:instr=" SEQ Bảng \* ARABIC \s 1 ">
        <w:r w:rsidR="00545F27">
          <w:rPr>
            <w:noProof/>
          </w:rPr>
          <w:t>6</w:t>
        </w:r>
      </w:fldSimple>
      <w:r w:rsidRPr="00A92913">
        <w:t xml:space="preserve"> Tính chất vật lý và dữ liệu phổ IR, </w:t>
      </w:r>
      <w:r w:rsidRPr="00A92913">
        <w:rPr>
          <w:vertAlign w:val="superscript"/>
        </w:rPr>
        <w:t>1</w:t>
      </w:r>
      <w:r w:rsidRPr="00A92913">
        <w:t>H-NMR (</w:t>
      </w:r>
      <w:r w:rsidRPr="00A92913">
        <w:sym w:font="Symbol" w:char="F064"/>
      </w:r>
      <w:r w:rsidRPr="00A92913">
        <w:rPr>
          <w:vertAlign w:val="subscript"/>
        </w:rPr>
        <w:t>H</w:t>
      </w:r>
      <w:r w:rsidRPr="00A92913">
        <w:t xml:space="preserve">, ppm; </w:t>
      </w:r>
      <w:r w:rsidRPr="00A92913">
        <w:rPr>
          <w:i/>
        </w:rPr>
        <w:t>J</w:t>
      </w:r>
      <w:r w:rsidRPr="00A92913">
        <w:t>, Hz)</w:t>
      </w:r>
      <w:r w:rsidR="009011A1" w:rsidRPr="00A92913">
        <w:t xml:space="preserve">, </w:t>
      </w:r>
      <w:r w:rsidRPr="00A92913">
        <w:t xml:space="preserve">phổ </w:t>
      </w:r>
      <w:r w:rsidRPr="00A92913">
        <w:rPr>
          <w:vertAlign w:val="superscript"/>
        </w:rPr>
        <w:t>13</w:t>
      </w:r>
      <w:r w:rsidRPr="00A92913">
        <w:t>C-NMR (</w:t>
      </w:r>
      <w:r w:rsidRPr="00A92913">
        <w:sym w:font="Symbol" w:char="F064"/>
      </w:r>
      <w:r w:rsidRPr="00A92913">
        <w:rPr>
          <w:vertAlign w:val="subscript"/>
        </w:rPr>
        <w:t>C</w:t>
      </w:r>
      <w:r w:rsidRPr="00A92913">
        <w:t xml:space="preserve">, ppm) </w:t>
      </w:r>
      <w:r w:rsidR="009011A1" w:rsidRPr="00A92913">
        <w:t xml:space="preserve">và HR-MS (ESI) </w:t>
      </w:r>
      <w:r w:rsidRPr="00A92913">
        <w:t xml:space="preserve">của các hợp chất </w:t>
      </w:r>
      <w:r w:rsidRPr="00A92913">
        <w:rPr>
          <w:rFonts w:eastAsia="Calibri" w:cs="Cordia New"/>
          <w:iCs/>
          <w:szCs w:val="22"/>
          <w:lang w:val="en-GB"/>
        </w:rPr>
        <w:t>(</w:t>
      </w:r>
      <w:r w:rsidRPr="00A92913">
        <w:rPr>
          <w:rFonts w:eastAsia="Calibri"/>
          <w:b/>
          <w:bCs/>
          <w:szCs w:val="26"/>
        </w:rPr>
        <w:t>6a-g, i-k</w:t>
      </w:r>
      <w:r w:rsidRPr="00A92913">
        <w:rPr>
          <w:rFonts w:eastAsia="Calibri" w:cs="Cordia New"/>
          <w:iCs/>
          <w:szCs w:val="22"/>
          <w:lang w:val="en-GB"/>
        </w:rPr>
        <w:t>)</w:t>
      </w:r>
      <w:bookmarkEnd w:id="218"/>
      <w:bookmarkEnd w:id="219"/>
    </w:p>
    <w:p w14:paraId="2005F744" w14:textId="77777777" w:rsidR="00B5115F" w:rsidRPr="00A92913" w:rsidRDefault="00B5115F" w:rsidP="00727946">
      <w:pPr>
        <w:spacing w:line="240" w:lineRule="auto"/>
        <w:rPr>
          <w:rFonts w:eastAsia="Calibri"/>
          <w:b/>
          <w:bCs/>
          <w:szCs w:val="26"/>
          <w:lang w:val="en-GB"/>
        </w:rPr>
      </w:pPr>
      <w:r w:rsidRPr="00A92913">
        <w:rPr>
          <w:rFonts w:eastAsia="Calibri"/>
          <w:b/>
          <w:bCs/>
          <w:i/>
          <w:iCs/>
          <w:szCs w:val="26"/>
          <w:lang w:val="en-GB"/>
        </w:rPr>
        <w:t>N</w:t>
      </w:r>
      <w:r w:rsidRPr="00A92913">
        <w:rPr>
          <w:rFonts w:eastAsia="Calibri"/>
          <w:b/>
          <w:bCs/>
          <w:szCs w:val="26"/>
          <w:lang w:val="en-GB"/>
        </w:rPr>
        <w:t>-(3-fluoro-4-morpholinophenyl)-2-((4-oxo-3-phenyl-3,4-dihydroquinazolin-2-yl)thio)acetamide (6a)</w:t>
      </w:r>
    </w:p>
    <w:tbl>
      <w:tblPr>
        <w:tblStyle w:val="TableGrid"/>
        <w:tblW w:w="5000" w:type="pct"/>
        <w:tblLook w:val="04A0" w:firstRow="1" w:lastRow="0" w:firstColumn="1" w:lastColumn="0" w:noHBand="0" w:noVBand="1"/>
      </w:tblPr>
      <w:tblGrid>
        <w:gridCol w:w="3779"/>
        <w:gridCol w:w="5565"/>
      </w:tblGrid>
      <w:tr w:rsidR="00727946" w:rsidRPr="00A92913" w14:paraId="4BEB35B1" w14:textId="77777777" w:rsidTr="00FA0949">
        <w:tc>
          <w:tcPr>
            <w:tcW w:w="2022" w:type="pct"/>
          </w:tcPr>
          <w:p w14:paraId="1FEBA46D" w14:textId="79032639" w:rsidR="00B5115F" w:rsidRPr="00A92913" w:rsidRDefault="00B5115F" w:rsidP="00727946">
            <w:pPr>
              <w:spacing w:line="360" w:lineRule="auto"/>
              <w:jc w:val="center"/>
              <w:rPr>
                <w:rFonts w:eastAsia="Calibri"/>
                <w:szCs w:val="26"/>
              </w:rPr>
            </w:pPr>
            <w:r w:rsidRPr="00A92913">
              <w:rPr>
                <w:noProof/>
              </w:rPr>
              <w:drawing>
                <wp:inline distT="0" distB="0" distL="0" distR="0" wp14:anchorId="39B89CD9" wp14:editId="3C5A44B1">
                  <wp:extent cx="2120900" cy="1187596"/>
                  <wp:effectExtent l="0" t="0" r="0" b="0"/>
                  <wp:docPr id="2040069948"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120900" cy="1187596"/>
                          </a:xfrm>
                          <a:prstGeom prst="rect">
                            <a:avLst/>
                          </a:prstGeom>
                          <a:noFill/>
                          <a:ln>
                            <a:noFill/>
                          </a:ln>
                        </pic:spPr>
                      </pic:pic>
                    </a:graphicData>
                  </a:graphic>
                </wp:inline>
              </w:drawing>
            </w:r>
          </w:p>
        </w:tc>
        <w:tc>
          <w:tcPr>
            <w:tcW w:w="2978" w:type="pct"/>
          </w:tcPr>
          <w:p w14:paraId="2E0FB055" w14:textId="7D1A2B53" w:rsidR="00B5115F" w:rsidRPr="00A92913" w:rsidRDefault="00B5115F" w:rsidP="00727946">
            <w:pPr>
              <w:spacing w:line="360" w:lineRule="auto"/>
              <w:rPr>
                <w:szCs w:val="26"/>
              </w:rPr>
            </w:pPr>
            <w:r w:rsidRPr="00A92913">
              <w:rPr>
                <w:szCs w:val="26"/>
              </w:rPr>
              <w:t xml:space="preserve">Dạng bột màu trắng, hiệu suất </w:t>
            </w:r>
            <w:r w:rsidRPr="00A92913">
              <w:t>58</w:t>
            </w:r>
            <w:r w:rsidR="001B2C9C">
              <w:t xml:space="preserve"> </w:t>
            </w:r>
            <w:r w:rsidRPr="00A92913">
              <w:rPr>
                <w:szCs w:val="26"/>
              </w:rPr>
              <w:t>% (</w:t>
            </w:r>
            <w:r w:rsidRPr="00A92913">
              <w:t xml:space="preserve">0.2846 </w:t>
            </w:r>
            <w:r w:rsidRPr="00A92913">
              <w:rPr>
                <w:szCs w:val="26"/>
                <w:lang w:val="fr-FR"/>
              </w:rPr>
              <w:t>g</w:t>
            </w:r>
            <w:r w:rsidRPr="00A92913">
              <w:rPr>
                <w:szCs w:val="26"/>
              </w:rPr>
              <w:t xml:space="preserve">), m.p. </w:t>
            </w:r>
            <w:r w:rsidRPr="00A92913">
              <w:t>22</w:t>
            </w:r>
            <w:r w:rsidR="003A5F39" w:rsidRPr="00A92913">
              <w:t>1</w:t>
            </w:r>
            <w:r w:rsidRPr="00A92913">
              <w:t>-22</w:t>
            </w:r>
            <w:r w:rsidR="003A5F39" w:rsidRPr="00A92913">
              <w:t>3</w:t>
            </w:r>
            <w:r w:rsidR="001B2C9C">
              <w:t xml:space="preserve"> </w:t>
            </w:r>
            <w:r w:rsidRPr="00A92913">
              <w:rPr>
                <w:szCs w:val="26"/>
                <w:vertAlign w:val="superscript"/>
              </w:rPr>
              <w:t>o</w:t>
            </w:r>
            <w:r w:rsidRPr="00A92913">
              <w:rPr>
                <w:szCs w:val="26"/>
              </w:rPr>
              <w:t>C.</w:t>
            </w:r>
          </w:p>
          <w:p w14:paraId="2AEC7257" w14:textId="77777777" w:rsidR="00B5115F" w:rsidRPr="00A92913" w:rsidRDefault="00B5115F" w:rsidP="00727946">
            <w:pPr>
              <w:spacing w:line="276"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rFonts w:eastAsia="Calibri"/>
                <w:szCs w:val="26"/>
              </w:rPr>
              <w:t>3329 (-NH), 2921 – 2848 (C</w:t>
            </w:r>
            <w:r w:rsidRPr="00A92913">
              <w:rPr>
                <w:rFonts w:eastAsia="Calibri"/>
                <w:i/>
                <w:szCs w:val="26"/>
              </w:rPr>
              <w:t>sp</w:t>
            </w:r>
            <w:r w:rsidRPr="00A92913">
              <w:rPr>
                <w:rFonts w:eastAsia="Calibri"/>
                <w:szCs w:val="26"/>
                <w:vertAlign w:val="superscript"/>
              </w:rPr>
              <w:t>3</w:t>
            </w:r>
            <w:r w:rsidRPr="00A92913">
              <w:rPr>
                <w:rFonts w:eastAsia="Calibri"/>
                <w:szCs w:val="26"/>
              </w:rPr>
              <w:t>–H), 1691 – 1660 (C=O), 1606 – 1466 (aromatic C=C), 1543 (C=N)</w:t>
            </w:r>
          </w:p>
        </w:tc>
      </w:tr>
      <w:tr w:rsidR="00727946" w:rsidRPr="00A92913" w14:paraId="3DBD7E8D" w14:textId="77777777" w:rsidTr="00FA0949">
        <w:tc>
          <w:tcPr>
            <w:tcW w:w="5000" w:type="pct"/>
            <w:gridSpan w:val="2"/>
          </w:tcPr>
          <w:p w14:paraId="1977A916" w14:textId="77777777" w:rsidR="00B5115F" w:rsidRPr="00A92913" w:rsidRDefault="00B5115F" w:rsidP="00727946">
            <w:pPr>
              <w:spacing w:line="276" w:lineRule="auto"/>
              <w:rPr>
                <w:rFonts w:eastAsia="Calibri" w:cs="Cordia New"/>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rFonts w:eastAsia="Calibri" w:cs="Cordia New"/>
                <w:szCs w:val="26"/>
              </w:rPr>
              <w:t>10.39 (</w:t>
            </w:r>
            <w:r w:rsidRPr="00A92913">
              <w:rPr>
                <w:rFonts w:eastAsia="Calibri" w:cs="Cordia New"/>
                <w:i/>
                <w:szCs w:val="26"/>
              </w:rPr>
              <w:t xml:space="preserve">s, </w:t>
            </w:r>
            <w:r w:rsidRPr="00A92913">
              <w:rPr>
                <w:rFonts w:eastAsia="Calibri" w:cs="Cordia New"/>
                <w:szCs w:val="26"/>
              </w:rPr>
              <w:t xml:space="preserve">1H, </w:t>
            </w:r>
            <w:r w:rsidRPr="00A92913">
              <w:rPr>
                <w:rFonts w:eastAsia="Calibri" w:cs="Cordia New"/>
                <w:iCs/>
                <w:szCs w:val="26"/>
              </w:rPr>
              <w:t>-NH</w:t>
            </w:r>
            <w:r w:rsidRPr="00A92913">
              <w:rPr>
                <w:rFonts w:eastAsia="Calibri" w:cs="Cordia New"/>
                <w:szCs w:val="26"/>
              </w:rPr>
              <w:t>), 8.08 (</w:t>
            </w:r>
            <w:r w:rsidRPr="00A92913">
              <w:rPr>
                <w:rFonts w:eastAsia="Calibri" w:cs="Cordia New"/>
                <w:i/>
                <w:szCs w:val="26"/>
              </w:rPr>
              <w:t xml:space="preserve">dd, J </w:t>
            </w:r>
            <w:r w:rsidRPr="00A92913">
              <w:rPr>
                <w:rFonts w:eastAsia="Calibri" w:cs="Cordia New"/>
                <w:szCs w:val="26"/>
              </w:rPr>
              <w:t>= 8.5, 1.0 Hz, 1H), 7.82 (</w:t>
            </w:r>
            <w:r w:rsidRPr="00A92913">
              <w:rPr>
                <w:rFonts w:eastAsia="Calibri" w:cs="Cordia New"/>
                <w:i/>
                <w:szCs w:val="26"/>
              </w:rPr>
              <w:t>td</w:t>
            </w:r>
            <w:r w:rsidRPr="00A92913">
              <w:rPr>
                <w:rFonts w:eastAsia="Calibri" w:cs="Cordia New"/>
                <w:szCs w:val="26"/>
              </w:rPr>
              <w:t>,</w:t>
            </w:r>
            <w:r w:rsidRPr="00A92913">
              <w:rPr>
                <w:rFonts w:eastAsia="Calibri" w:cs="Cordia New"/>
                <w:i/>
                <w:szCs w:val="26"/>
              </w:rPr>
              <w:t xml:space="preserve"> J =</w:t>
            </w:r>
            <w:r w:rsidRPr="00A92913">
              <w:rPr>
                <w:rFonts w:eastAsia="Calibri" w:cs="Cordia New"/>
                <w:szCs w:val="26"/>
              </w:rPr>
              <w:t xml:space="preserve"> 8.5, 1.5 Hz, 1H), 7.60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7.0 Hz, 3H), 7.56 (</w:t>
            </w:r>
            <w:r w:rsidRPr="00A92913">
              <w:rPr>
                <w:rFonts w:eastAsia="Calibri" w:cs="Cordia New"/>
                <w:i/>
                <w:szCs w:val="26"/>
              </w:rPr>
              <w:t xml:space="preserve">m, </w:t>
            </w:r>
            <w:r w:rsidRPr="00A92913">
              <w:rPr>
                <w:rFonts w:eastAsia="Calibri" w:cs="Cordia New"/>
                <w:szCs w:val="26"/>
              </w:rPr>
              <w:t>5H), 7.25 (</w:t>
            </w:r>
            <w:r w:rsidRPr="00A92913">
              <w:rPr>
                <w:rFonts w:eastAsia="Calibri" w:cs="Cordia New"/>
                <w:i/>
                <w:szCs w:val="26"/>
              </w:rPr>
              <w:t>dd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8.5, 1.0 Hz, 1H), 7.00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9.5 Hz, 1H), 4.06 (</w:t>
            </w:r>
            <w:r w:rsidRPr="00A92913">
              <w:rPr>
                <w:rFonts w:eastAsia="Calibri" w:cs="Cordia New"/>
                <w:i/>
                <w:szCs w:val="26"/>
              </w:rPr>
              <w:t xml:space="preserve">s, </w:t>
            </w:r>
            <w:r w:rsidRPr="00A92913">
              <w:rPr>
                <w:rFonts w:eastAsia="Calibri" w:cs="Cordia New"/>
                <w:szCs w:val="26"/>
              </w:rPr>
              <w:t>2H), 3.72 (</w:t>
            </w:r>
            <w:r w:rsidRPr="00A92913">
              <w:rPr>
                <w:rFonts w:eastAsia="Calibri" w:cs="Cordia New"/>
                <w:i/>
                <w:szCs w:val="26"/>
              </w:rPr>
              <w:t xml:space="preserve">t, J = </w:t>
            </w:r>
            <w:r w:rsidRPr="00A92913">
              <w:rPr>
                <w:rFonts w:eastAsia="Calibri" w:cs="Cordia New"/>
                <w:szCs w:val="26"/>
              </w:rPr>
              <w:t>4.5 Hz, 4H), 2.93 (</w:t>
            </w:r>
            <w:r w:rsidRPr="00A92913">
              <w:rPr>
                <w:rFonts w:eastAsia="Calibri" w:cs="Cordia New"/>
                <w:i/>
                <w:szCs w:val="26"/>
              </w:rPr>
              <w:t>t, J =</w:t>
            </w:r>
            <w:r w:rsidRPr="00A92913">
              <w:rPr>
                <w:rFonts w:eastAsia="Calibri" w:cs="Cordia New"/>
                <w:szCs w:val="26"/>
              </w:rPr>
              <w:t>4.5 Hz, 4H).</w:t>
            </w:r>
          </w:p>
          <w:p w14:paraId="2D25862A" w14:textId="77777777" w:rsidR="00B5115F" w:rsidRPr="00A92913" w:rsidRDefault="00B5115F" w:rsidP="00727946">
            <w:pPr>
              <w:spacing w:line="360" w:lineRule="auto"/>
              <w:rPr>
                <w:rFonts w:eastAsia="Calibri"/>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Calibri" w:cs="Cordia New"/>
                <w:szCs w:val="26"/>
              </w:rPr>
              <w:t>166.07, 161.10, 157.41, 155.85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241.5 Hz), 153.92, 147.61, 136.26, 135.83 (</w:t>
            </w:r>
            <w:r w:rsidRPr="00A92913">
              <w:rPr>
                <w:rFonts w:eastAsia="Calibri" w:cs="Cordia New"/>
                <w:i/>
                <w:szCs w:val="26"/>
              </w:rPr>
              <w:t xml:space="preserve"> 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8.6 Hz), 135.45, 134.53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xml:space="preserve">= 11.0 Hz), 130.50, </w:t>
            </w:r>
            <w:r w:rsidRPr="00A92913">
              <w:rPr>
                <w:rFonts w:eastAsia="Calibri" w:cs="Cordia New"/>
                <w:szCs w:val="26"/>
              </w:rPr>
              <w:lastRenderedPageBreak/>
              <w:t>130.04, 129.91, 127.11, 126.53, 126.38, 120.03, 119.71, 119.67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4 Hz), 115.62, 107.99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25.4 Hz), 107.79, 66.66, 51.20, 37.69</w:t>
            </w:r>
            <w:r w:rsidR="009011A1" w:rsidRPr="00A92913">
              <w:rPr>
                <w:rFonts w:eastAsia="Calibri"/>
                <w:szCs w:val="26"/>
              </w:rPr>
              <w:t>.</w:t>
            </w:r>
          </w:p>
          <w:p w14:paraId="1E9E660B" w14:textId="03F381AB" w:rsidR="009011A1" w:rsidRPr="00A92913" w:rsidRDefault="0056770D" w:rsidP="00727946">
            <w:pPr>
              <w:spacing w:line="360" w:lineRule="auto"/>
              <w:rPr>
                <w:rFonts w:eastAsia="Calibri"/>
                <w:szCs w:val="26"/>
                <w:lang w:val="fr-FR"/>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26</w:t>
            </w:r>
            <w:r w:rsidRPr="00A92913">
              <w:rPr>
                <w:szCs w:val="26"/>
              </w:rPr>
              <w:t>H</w:t>
            </w:r>
            <w:r w:rsidRPr="00A92913">
              <w:rPr>
                <w:szCs w:val="26"/>
                <w:vertAlign w:val="subscript"/>
              </w:rPr>
              <w:t>24</w:t>
            </w:r>
            <w:r w:rsidRPr="00A92913">
              <w:rPr>
                <w:szCs w:val="26"/>
              </w:rPr>
              <w:t>FN</w:t>
            </w:r>
            <w:r w:rsidRPr="00A92913">
              <w:rPr>
                <w:szCs w:val="26"/>
                <w:vertAlign w:val="subscript"/>
              </w:rPr>
              <w:t>4</w:t>
            </w:r>
            <w:r w:rsidRPr="00A92913">
              <w:rPr>
                <w:szCs w:val="26"/>
              </w:rPr>
              <w:t>O</w:t>
            </w:r>
            <w:r w:rsidRPr="00A92913">
              <w:rPr>
                <w:szCs w:val="26"/>
                <w:vertAlign w:val="subscript"/>
              </w:rPr>
              <w:t>3</w:t>
            </w:r>
            <w:r w:rsidRPr="00A92913">
              <w:rPr>
                <w:szCs w:val="26"/>
              </w:rPr>
              <w:t>S</w:t>
            </w:r>
            <w:r w:rsidRPr="00A92913">
              <w:t xml:space="preserve">: </w:t>
            </w:r>
            <w:r w:rsidRPr="00A92913">
              <w:rPr>
                <w:szCs w:val="26"/>
              </w:rPr>
              <w:t>491.1553</w:t>
            </w:r>
            <w:r w:rsidRPr="00A92913">
              <w:t xml:space="preserve">, tìm thấy: </w:t>
            </w:r>
            <w:r w:rsidRPr="00A92913">
              <w:rPr>
                <w:szCs w:val="26"/>
              </w:rPr>
              <w:t>491.1577.</w:t>
            </w:r>
          </w:p>
        </w:tc>
      </w:tr>
    </w:tbl>
    <w:p w14:paraId="29ACB6CC" w14:textId="77777777" w:rsidR="00B5115F" w:rsidRPr="00A92913" w:rsidRDefault="00B5115F" w:rsidP="00727946">
      <w:pPr>
        <w:spacing w:line="240" w:lineRule="auto"/>
        <w:rPr>
          <w:rFonts w:eastAsia="Calibri"/>
          <w:b/>
          <w:bCs/>
          <w:szCs w:val="26"/>
          <w:lang w:val="en-GB"/>
        </w:rPr>
      </w:pPr>
      <w:r w:rsidRPr="00A92913">
        <w:rPr>
          <w:rFonts w:eastAsia="Calibri"/>
          <w:b/>
          <w:bCs/>
          <w:i/>
          <w:iCs/>
          <w:szCs w:val="26"/>
          <w:lang w:val="en-GB"/>
        </w:rPr>
        <w:lastRenderedPageBreak/>
        <w:t>N</w:t>
      </w:r>
      <w:r w:rsidRPr="00A92913">
        <w:rPr>
          <w:rFonts w:eastAsia="Calibri"/>
          <w:b/>
          <w:bCs/>
          <w:szCs w:val="26"/>
          <w:lang w:val="en-GB"/>
        </w:rPr>
        <w:t>-(3-fluoro-4-morpholinophenyl)-2-((4-oxo-3-(</w:t>
      </w:r>
      <w:r w:rsidRPr="00A92913">
        <w:rPr>
          <w:rFonts w:eastAsia="Calibri"/>
          <w:b/>
          <w:bCs/>
          <w:i/>
          <w:iCs/>
          <w:szCs w:val="26"/>
          <w:lang w:val="en-GB"/>
        </w:rPr>
        <w:t>o</w:t>
      </w:r>
      <w:r w:rsidRPr="00A92913">
        <w:rPr>
          <w:rFonts w:eastAsia="Calibri"/>
          <w:b/>
          <w:bCs/>
          <w:szCs w:val="26"/>
          <w:lang w:val="en-GB"/>
        </w:rPr>
        <w:t>-tolyl)-3,4-dihydroquinazolin-2-yl)thio)acetamide (6b)</w:t>
      </w:r>
    </w:p>
    <w:tbl>
      <w:tblPr>
        <w:tblStyle w:val="TableGrid"/>
        <w:tblW w:w="5000" w:type="pct"/>
        <w:tblLook w:val="04A0" w:firstRow="1" w:lastRow="0" w:firstColumn="1" w:lastColumn="0" w:noHBand="0" w:noVBand="1"/>
      </w:tblPr>
      <w:tblGrid>
        <w:gridCol w:w="3919"/>
        <w:gridCol w:w="5425"/>
      </w:tblGrid>
      <w:tr w:rsidR="00727946" w:rsidRPr="00A92913" w14:paraId="5A3B8281" w14:textId="77777777" w:rsidTr="00FA0949">
        <w:tc>
          <w:tcPr>
            <w:tcW w:w="2097" w:type="pct"/>
          </w:tcPr>
          <w:p w14:paraId="61ED8633" w14:textId="2CAA4162" w:rsidR="00B5115F" w:rsidRPr="00A92913" w:rsidRDefault="00B5115F" w:rsidP="00727946">
            <w:pPr>
              <w:spacing w:line="360" w:lineRule="auto"/>
              <w:jc w:val="center"/>
              <w:rPr>
                <w:rFonts w:eastAsia="Calibri"/>
                <w:szCs w:val="26"/>
              </w:rPr>
            </w:pPr>
            <w:r w:rsidRPr="00A92913">
              <w:rPr>
                <w:noProof/>
              </w:rPr>
              <w:drawing>
                <wp:inline distT="0" distB="0" distL="0" distR="0" wp14:anchorId="7A65FB75" wp14:editId="38E34E78">
                  <wp:extent cx="2089785" cy="1170174"/>
                  <wp:effectExtent l="0" t="0" r="5715" b="0"/>
                  <wp:docPr id="1568156119"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089927" cy="1170253"/>
                          </a:xfrm>
                          <a:prstGeom prst="rect">
                            <a:avLst/>
                          </a:prstGeom>
                          <a:noFill/>
                          <a:ln>
                            <a:noFill/>
                          </a:ln>
                        </pic:spPr>
                      </pic:pic>
                    </a:graphicData>
                  </a:graphic>
                </wp:inline>
              </w:drawing>
            </w:r>
          </w:p>
        </w:tc>
        <w:tc>
          <w:tcPr>
            <w:tcW w:w="2903" w:type="pct"/>
          </w:tcPr>
          <w:p w14:paraId="7042476A" w14:textId="0AE9F437" w:rsidR="00B5115F" w:rsidRPr="00A92913" w:rsidRDefault="00B5115F" w:rsidP="00727946">
            <w:pPr>
              <w:spacing w:line="360" w:lineRule="auto"/>
              <w:rPr>
                <w:szCs w:val="26"/>
              </w:rPr>
            </w:pPr>
            <w:r w:rsidRPr="00A92913">
              <w:rPr>
                <w:szCs w:val="26"/>
              </w:rPr>
              <w:t xml:space="preserve">Dạng bột màu trắng, hiệu suất </w:t>
            </w:r>
            <w:r w:rsidRPr="00A92913">
              <w:t>64</w:t>
            </w:r>
            <w:r w:rsidR="001B2C9C">
              <w:t xml:space="preserve"> </w:t>
            </w:r>
            <w:r w:rsidRPr="00A92913">
              <w:rPr>
                <w:szCs w:val="26"/>
              </w:rPr>
              <w:t>% (</w:t>
            </w:r>
            <w:r w:rsidRPr="00A92913">
              <w:t>0.3229</w:t>
            </w:r>
            <w:r w:rsidRPr="00A92913">
              <w:rPr>
                <w:szCs w:val="26"/>
                <w:lang w:val="fr-FR"/>
              </w:rPr>
              <w:t xml:space="preserve"> g</w:t>
            </w:r>
            <w:r w:rsidRPr="00A92913">
              <w:rPr>
                <w:szCs w:val="26"/>
              </w:rPr>
              <w:t xml:space="preserve">), m.p. </w:t>
            </w:r>
            <w:r w:rsidRPr="00A92913">
              <w:t>26</w:t>
            </w:r>
            <w:r w:rsidR="003A5F39" w:rsidRPr="00A92913">
              <w:t>9</w:t>
            </w:r>
            <w:r w:rsidRPr="00A92913">
              <w:t>-271</w:t>
            </w:r>
            <w:r w:rsidRPr="00A92913">
              <w:rPr>
                <w:szCs w:val="26"/>
                <w:vertAlign w:val="superscript"/>
              </w:rPr>
              <w:t>o</w:t>
            </w:r>
            <w:r w:rsidRPr="00A92913">
              <w:rPr>
                <w:szCs w:val="26"/>
              </w:rPr>
              <w:t>C.</w:t>
            </w:r>
          </w:p>
          <w:p w14:paraId="45F81B48" w14:textId="01AE669C" w:rsidR="00B5115F" w:rsidRPr="00A92913" w:rsidRDefault="00B5115F" w:rsidP="00C42D9E">
            <w:pPr>
              <w:spacing w:line="276"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rFonts w:eastAsia="Calibri"/>
                <w:szCs w:val="26"/>
              </w:rPr>
              <w:t>3329 (-NH), 2973 – 2870 (C</w:t>
            </w:r>
            <w:r w:rsidRPr="00A92913">
              <w:rPr>
                <w:rFonts w:eastAsia="Calibri"/>
                <w:i/>
                <w:szCs w:val="26"/>
              </w:rPr>
              <w:t>sp</w:t>
            </w:r>
            <w:r w:rsidRPr="00A92913">
              <w:rPr>
                <w:rFonts w:eastAsia="Calibri"/>
                <w:szCs w:val="26"/>
                <w:vertAlign w:val="superscript"/>
              </w:rPr>
              <w:t>3</w:t>
            </w:r>
            <w:r w:rsidRPr="00A92913">
              <w:rPr>
                <w:rFonts w:eastAsia="Calibri"/>
                <w:szCs w:val="26"/>
              </w:rPr>
              <w:t>–H), 1690, 1660 (C=O), 1606, 1465 (aromatic C=C), 1544 (C=N);</w:t>
            </w:r>
          </w:p>
        </w:tc>
      </w:tr>
      <w:tr w:rsidR="00727946" w:rsidRPr="00A92913" w14:paraId="598FEF43" w14:textId="77777777" w:rsidTr="00FA0949">
        <w:tc>
          <w:tcPr>
            <w:tcW w:w="5000" w:type="pct"/>
            <w:gridSpan w:val="2"/>
          </w:tcPr>
          <w:p w14:paraId="380A778A" w14:textId="77777777" w:rsidR="00B5115F" w:rsidRPr="00A92913" w:rsidRDefault="00B5115F" w:rsidP="00727946">
            <w:pPr>
              <w:spacing w:line="276" w:lineRule="auto"/>
              <w:rPr>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rFonts w:eastAsia="Calibri" w:cs="Cordia New"/>
                <w:szCs w:val="26"/>
              </w:rPr>
              <w:t>10.40 (</w:t>
            </w:r>
            <w:r w:rsidRPr="00A92913">
              <w:rPr>
                <w:rFonts w:eastAsia="Calibri" w:cs="Cordia New"/>
                <w:i/>
                <w:szCs w:val="26"/>
              </w:rPr>
              <w:t>s</w:t>
            </w:r>
            <w:r w:rsidRPr="00A92913">
              <w:rPr>
                <w:rFonts w:eastAsia="Calibri" w:cs="Cordia New"/>
                <w:szCs w:val="26"/>
              </w:rPr>
              <w:t>, 1H</w:t>
            </w:r>
            <w:r w:rsidRPr="00A92913">
              <w:rPr>
                <w:rFonts w:eastAsia="Calibri" w:cs="Cordia New"/>
                <w:i/>
                <w:szCs w:val="26"/>
              </w:rPr>
              <w:t xml:space="preserve">, </w:t>
            </w:r>
            <w:r w:rsidRPr="00A92913">
              <w:rPr>
                <w:rFonts w:eastAsia="Calibri" w:cs="Cordia New"/>
                <w:iCs/>
                <w:szCs w:val="26"/>
              </w:rPr>
              <w:t>-NH</w:t>
            </w:r>
            <w:r w:rsidRPr="00A92913">
              <w:rPr>
                <w:rFonts w:eastAsia="Calibri" w:cs="Cordia New"/>
                <w:szCs w:val="26"/>
              </w:rPr>
              <w:t>)</w:t>
            </w:r>
            <w:r w:rsidRPr="00A92913">
              <w:rPr>
                <w:rFonts w:eastAsia="Calibri"/>
                <w:szCs w:val="26"/>
              </w:rPr>
              <w:t xml:space="preserve">, </w:t>
            </w:r>
            <w:r w:rsidRPr="00A92913">
              <w:rPr>
                <w:rFonts w:eastAsia="Calibri" w:cs="Cordia New"/>
                <w:szCs w:val="26"/>
              </w:rPr>
              <w:t>8.10 (</w:t>
            </w:r>
            <w:r w:rsidRPr="00A92913">
              <w:rPr>
                <w:rFonts w:eastAsia="Calibri" w:cs="Cordia New"/>
                <w:i/>
                <w:szCs w:val="26"/>
              </w:rPr>
              <w:t>dd,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8.0, 1.0 Hz, 1H), 7.85 (</w:t>
            </w:r>
            <w:r w:rsidRPr="00A92913">
              <w:rPr>
                <w:rFonts w:eastAsia="Calibri" w:cs="Cordia New"/>
                <w:i/>
                <w:szCs w:val="26"/>
              </w:rPr>
              <w:t>td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8.5, 1.5 Hz, 1H), 7.56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8.0 Hz, 1H), 7.52 – 7.48 (</w:t>
            </w:r>
            <w:r w:rsidRPr="00A92913">
              <w:rPr>
                <w:rFonts w:eastAsia="Calibri" w:cs="Cordia New"/>
                <w:i/>
                <w:szCs w:val="26"/>
              </w:rPr>
              <w:t xml:space="preserve">m, </w:t>
            </w:r>
            <w:r w:rsidRPr="00A92913">
              <w:rPr>
                <w:rFonts w:eastAsia="Calibri" w:cs="Cordia New"/>
                <w:szCs w:val="26"/>
              </w:rPr>
              <w:t>4H), 7.43 – 7.42 (</w:t>
            </w:r>
            <w:r w:rsidRPr="00A92913">
              <w:rPr>
                <w:rFonts w:eastAsia="Calibri" w:cs="Cordia New"/>
                <w:i/>
                <w:szCs w:val="26"/>
              </w:rPr>
              <w:t xml:space="preserve">m, </w:t>
            </w:r>
            <w:r w:rsidRPr="00A92913">
              <w:rPr>
                <w:rFonts w:eastAsia="Calibri" w:cs="Cordia New"/>
                <w:szCs w:val="26"/>
              </w:rPr>
              <w:t>2H), 7.25 (</w:t>
            </w:r>
            <w:r w:rsidRPr="00A92913">
              <w:rPr>
                <w:rFonts w:eastAsia="Calibri" w:cs="Cordia New"/>
                <w:i/>
                <w:szCs w:val="26"/>
              </w:rPr>
              <w:t>dd</w:t>
            </w:r>
            <w:r w:rsidRPr="00A92913">
              <w:rPr>
                <w:rFonts w:eastAsia="Calibri" w:cs="Cordia New"/>
                <w:szCs w:val="26"/>
              </w:rPr>
              <w:t xml:space="preserve">, </w:t>
            </w:r>
            <w:r w:rsidRPr="00A92913">
              <w:rPr>
                <w:rFonts w:eastAsia="Calibri" w:cs="Cordia New"/>
                <w:i/>
                <w:szCs w:val="26"/>
              </w:rPr>
              <w:t>J</w:t>
            </w:r>
            <w:r w:rsidRPr="00A92913">
              <w:rPr>
                <w:rFonts w:eastAsia="Calibri" w:cs="Cordia New"/>
                <w:i/>
                <w:szCs w:val="26"/>
                <w:vertAlign w:val="subscript"/>
              </w:rPr>
              <w:t xml:space="preserve"> </w:t>
            </w:r>
            <w:r w:rsidRPr="00A92913">
              <w:rPr>
                <w:rFonts w:eastAsia="Calibri" w:cs="Cordia New"/>
                <w:szCs w:val="26"/>
              </w:rPr>
              <w:t>= 8.5, 1.5 Hz, 1H), 7.01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9.5 Hz, 1H), 4.10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15.5 Hz, 1H), 4.01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15.5 Hz, 1H), 3.72 (</w:t>
            </w:r>
            <w:r w:rsidRPr="00A92913">
              <w:rPr>
                <w:rFonts w:eastAsia="Calibri" w:cs="Cordia New"/>
                <w:i/>
                <w:szCs w:val="26"/>
              </w:rPr>
              <w:t>t, J</w:t>
            </w:r>
            <w:r w:rsidRPr="00A92913">
              <w:rPr>
                <w:rFonts w:eastAsia="Calibri" w:cs="Cordia New"/>
                <w:szCs w:val="26"/>
              </w:rPr>
              <w:t xml:space="preserve"> = 5.0 Hz, 4H), 2.94 (</w:t>
            </w:r>
            <w:r w:rsidRPr="00A92913">
              <w:rPr>
                <w:rFonts w:eastAsia="Calibri" w:cs="Cordia New"/>
                <w:i/>
                <w:szCs w:val="26"/>
              </w:rPr>
              <w:t>t, J</w:t>
            </w:r>
            <w:r w:rsidRPr="00A92913">
              <w:rPr>
                <w:rFonts w:eastAsia="Calibri" w:cs="Cordia New"/>
                <w:szCs w:val="26"/>
              </w:rPr>
              <w:t xml:space="preserve"> = 4.5 Hz, 4H</w:t>
            </w:r>
            <w:r w:rsidRPr="00A92913">
              <w:rPr>
                <w:rFonts w:eastAsia="Calibri" w:cs="Cordia New"/>
                <w:i/>
                <w:szCs w:val="26"/>
              </w:rPr>
              <w:t>)</w:t>
            </w:r>
            <w:r w:rsidRPr="00A92913">
              <w:rPr>
                <w:rFonts w:eastAsia="Calibri" w:cs="Cordia New"/>
                <w:szCs w:val="26"/>
              </w:rPr>
              <w:t>, 2.11 (</w:t>
            </w:r>
            <w:r w:rsidRPr="00A92913">
              <w:rPr>
                <w:rFonts w:eastAsia="Calibri" w:cs="Cordia New"/>
                <w:i/>
                <w:szCs w:val="26"/>
              </w:rPr>
              <w:t xml:space="preserve">s, </w:t>
            </w:r>
            <w:r w:rsidRPr="00A92913">
              <w:rPr>
                <w:rFonts w:eastAsia="Calibri" w:cs="Cordia New"/>
                <w:szCs w:val="26"/>
              </w:rPr>
              <w:t>3H)</w:t>
            </w:r>
          </w:p>
          <w:p w14:paraId="0498B976" w14:textId="77777777" w:rsidR="00B5115F" w:rsidRPr="00A92913" w:rsidRDefault="00B5115F" w:rsidP="00727946">
            <w:pPr>
              <w:spacing w:line="276" w:lineRule="auto"/>
              <w:rPr>
                <w:rFonts w:eastAsia="Times New Roman"/>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Calibri" w:cs="Cordia New"/>
                <w:szCs w:val="26"/>
              </w:rPr>
              <w:t>166.03, 160.56, 157.33, 155.86, 154.89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241.8 Hz), 153.92, 147.73, 136.85, 135.87, 135.80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8.9 Hz), 135.58, 135.26, 134.57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11.0 Hz), 134.49, 131.59, 130.84, 129.96, 127.85, 127.17, 126.63, 126.43, 119.76, 119.71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3.9 Hz), 119.68, 115.63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3.1 Hz), 115.61, 108.01, 107.80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25.3 Hz), 66.65, 51.21, 37.33, 17.36</w:t>
            </w:r>
            <w:r w:rsidRPr="00A92913">
              <w:rPr>
                <w:rFonts w:ascii="Advt93-r" w:eastAsia="Calibri" w:hAnsi="Advt93-r"/>
                <w:szCs w:val="26"/>
              </w:rPr>
              <w:t>;</w:t>
            </w:r>
            <w:r w:rsidRPr="00A92913">
              <w:rPr>
                <w:rFonts w:eastAsia="Times New Roman"/>
                <w:szCs w:val="26"/>
              </w:rPr>
              <w:t xml:space="preserve"> </w:t>
            </w:r>
          </w:p>
          <w:p w14:paraId="720F8C8D" w14:textId="426C90C7" w:rsidR="00B5115F" w:rsidRPr="00A92913" w:rsidRDefault="00C06EDE" w:rsidP="00727946">
            <w:pPr>
              <w:spacing w:line="360" w:lineRule="auto"/>
              <w:rPr>
                <w:rFonts w:eastAsia="Calibri"/>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27</w:t>
            </w:r>
            <w:r w:rsidRPr="00A92913">
              <w:rPr>
                <w:szCs w:val="26"/>
              </w:rPr>
              <w:t>H</w:t>
            </w:r>
            <w:r w:rsidRPr="00A92913">
              <w:rPr>
                <w:szCs w:val="26"/>
                <w:vertAlign w:val="subscript"/>
              </w:rPr>
              <w:t>26</w:t>
            </w:r>
            <w:r w:rsidRPr="00A92913">
              <w:rPr>
                <w:szCs w:val="26"/>
              </w:rPr>
              <w:t>FN</w:t>
            </w:r>
            <w:r w:rsidRPr="00A92913">
              <w:rPr>
                <w:szCs w:val="26"/>
                <w:vertAlign w:val="subscript"/>
              </w:rPr>
              <w:t>4</w:t>
            </w:r>
            <w:r w:rsidRPr="00A92913">
              <w:rPr>
                <w:szCs w:val="26"/>
              </w:rPr>
              <w:t>O</w:t>
            </w:r>
            <w:r w:rsidRPr="00A92913">
              <w:rPr>
                <w:szCs w:val="26"/>
                <w:vertAlign w:val="subscript"/>
              </w:rPr>
              <w:t>3</w:t>
            </w:r>
            <w:r w:rsidRPr="00A92913">
              <w:rPr>
                <w:szCs w:val="26"/>
              </w:rPr>
              <w:t>S</w:t>
            </w:r>
            <w:r w:rsidRPr="00A92913">
              <w:t xml:space="preserve">: </w:t>
            </w:r>
            <w:r w:rsidRPr="00A92913">
              <w:rPr>
                <w:szCs w:val="26"/>
              </w:rPr>
              <w:t>505.1709</w:t>
            </w:r>
            <w:r w:rsidRPr="00A92913">
              <w:t xml:space="preserve">, tìm thấy: </w:t>
            </w:r>
            <w:r w:rsidR="0056770D" w:rsidRPr="00A92913">
              <w:rPr>
                <w:szCs w:val="26"/>
              </w:rPr>
              <w:t>505.1732</w:t>
            </w:r>
            <w:r w:rsidRPr="00A92913">
              <w:rPr>
                <w:szCs w:val="26"/>
              </w:rPr>
              <w:t>.</w:t>
            </w:r>
          </w:p>
        </w:tc>
      </w:tr>
    </w:tbl>
    <w:p w14:paraId="01DAC8DE" w14:textId="77777777" w:rsidR="00B5115F" w:rsidRPr="00A92913" w:rsidRDefault="00B5115F" w:rsidP="00727946">
      <w:pPr>
        <w:spacing w:line="240" w:lineRule="auto"/>
        <w:rPr>
          <w:rFonts w:eastAsia="Calibri"/>
          <w:b/>
          <w:bCs/>
          <w:szCs w:val="26"/>
          <w:lang w:val="en-GB"/>
        </w:rPr>
      </w:pPr>
      <w:r w:rsidRPr="00A92913">
        <w:rPr>
          <w:rFonts w:eastAsia="Calibri"/>
          <w:b/>
          <w:bCs/>
          <w:i/>
          <w:iCs/>
          <w:szCs w:val="26"/>
          <w:lang w:val="en-GB"/>
        </w:rPr>
        <w:t>N</w:t>
      </w:r>
      <w:r w:rsidRPr="00A92913">
        <w:rPr>
          <w:rFonts w:eastAsia="Calibri"/>
          <w:b/>
          <w:bCs/>
          <w:szCs w:val="26"/>
          <w:lang w:val="en-GB"/>
        </w:rPr>
        <w:t>-(3-fluoro-4-morpholinophenyl)-2-((4-oxo-3-(p-tolyl)-3,4-dihydroquinazolin-2-yl)thio)acetamide (6c)</w:t>
      </w:r>
    </w:p>
    <w:tbl>
      <w:tblPr>
        <w:tblStyle w:val="TableGrid"/>
        <w:tblW w:w="5000" w:type="pct"/>
        <w:tblLook w:val="04A0" w:firstRow="1" w:lastRow="0" w:firstColumn="1" w:lastColumn="0" w:noHBand="0" w:noVBand="1"/>
      </w:tblPr>
      <w:tblGrid>
        <w:gridCol w:w="3919"/>
        <w:gridCol w:w="5425"/>
      </w:tblGrid>
      <w:tr w:rsidR="00727946" w:rsidRPr="00A92913" w14:paraId="101060B6" w14:textId="77777777" w:rsidTr="00FA0949">
        <w:tc>
          <w:tcPr>
            <w:tcW w:w="2097" w:type="pct"/>
          </w:tcPr>
          <w:p w14:paraId="415892DD" w14:textId="552ED906" w:rsidR="00B5115F" w:rsidRPr="00A92913" w:rsidRDefault="00B5115F" w:rsidP="00727946">
            <w:pPr>
              <w:spacing w:line="360" w:lineRule="auto"/>
              <w:jc w:val="center"/>
              <w:rPr>
                <w:rFonts w:eastAsia="Calibri"/>
                <w:szCs w:val="26"/>
              </w:rPr>
            </w:pPr>
            <w:r w:rsidRPr="00A92913">
              <w:rPr>
                <w:noProof/>
              </w:rPr>
              <w:drawing>
                <wp:inline distT="0" distB="0" distL="0" distR="0" wp14:anchorId="356CB469" wp14:editId="37059290">
                  <wp:extent cx="2165985" cy="1212842"/>
                  <wp:effectExtent l="0" t="0" r="5715" b="6985"/>
                  <wp:docPr id="20230723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2167105" cy="1213469"/>
                          </a:xfrm>
                          <a:prstGeom prst="rect">
                            <a:avLst/>
                          </a:prstGeom>
                          <a:noFill/>
                          <a:ln>
                            <a:noFill/>
                          </a:ln>
                        </pic:spPr>
                      </pic:pic>
                    </a:graphicData>
                  </a:graphic>
                </wp:inline>
              </w:drawing>
            </w:r>
          </w:p>
        </w:tc>
        <w:tc>
          <w:tcPr>
            <w:tcW w:w="2903" w:type="pct"/>
          </w:tcPr>
          <w:p w14:paraId="7E06F430" w14:textId="78CA24D2" w:rsidR="00B5115F" w:rsidRPr="00A92913" w:rsidRDefault="00B5115F" w:rsidP="00727946">
            <w:pPr>
              <w:spacing w:line="360" w:lineRule="auto"/>
              <w:rPr>
                <w:szCs w:val="26"/>
              </w:rPr>
            </w:pPr>
            <w:r w:rsidRPr="00A92913">
              <w:rPr>
                <w:szCs w:val="26"/>
              </w:rPr>
              <w:t xml:space="preserve">Dạng bột màu vàng nhạt, hiệu suất </w:t>
            </w:r>
            <w:r w:rsidRPr="00A92913">
              <w:t>68</w:t>
            </w:r>
            <w:r w:rsidR="001B2C9C">
              <w:t xml:space="preserve"> </w:t>
            </w:r>
            <w:r w:rsidRPr="00A92913">
              <w:rPr>
                <w:szCs w:val="26"/>
              </w:rPr>
              <w:t>% (</w:t>
            </w:r>
            <w:r w:rsidRPr="00A92913">
              <w:t>0.3433</w:t>
            </w:r>
            <w:r w:rsidR="001B2C9C">
              <w:t xml:space="preserve"> </w:t>
            </w:r>
            <w:r w:rsidRPr="00A92913">
              <w:rPr>
                <w:szCs w:val="26"/>
                <w:lang w:val="fr-FR"/>
              </w:rPr>
              <w:t>g</w:t>
            </w:r>
            <w:r w:rsidRPr="00A92913">
              <w:rPr>
                <w:szCs w:val="26"/>
              </w:rPr>
              <w:t xml:space="preserve">), m.p. </w:t>
            </w:r>
            <w:r w:rsidRPr="00A92913">
              <w:t>27</w:t>
            </w:r>
            <w:r w:rsidR="003A5F39" w:rsidRPr="00A92913">
              <w:t>5</w:t>
            </w:r>
            <w:r w:rsidRPr="00A92913">
              <w:t>-2</w:t>
            </w:r>
            <w:r w:rsidR="003A5F39" w:rsidRPr="00A92913">
              <w:t>77</w:t>
            </w:r>
            <w:r w:rsidRPr="00A92913">
              <w:rPr>
                <w:szCs w:val="26"/>
                <w:vertAlign w:val="superscript"/>
              </w:rPr>
              <w:t>o</w:t>
            </w:r>
            <w:r w:rsidRPr="00A92913">
              <w:rPr>
                <w:szCs w:val="26"/>
              </w:rPr>
              <w:t>C.</w:t>
            </w:r>
          </w:p>
          <w:p w14:paraId="6BD2C65A" w14:textId="77777777" w:rsidR="00B5115F" w:rsidRPr="00A92913" w:rsidRDefault="00B5115F" w:rsidP="00727946">
            <w:pPr>
              <w:spacing w:line="276"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KBr): 3309 (-NH), 3123 (C</w:t>
            </w:r>
            <w:r w:rsidRPr="00A92913">
              <w:rPr>
                <w:rFonts w:eastAsia="Calibri"/>
                <w:i/>
                <w:szCs w:val="26"/>
              </w:rPr>
              <w:t>sp</w:t>
            </w:r>
            <w:r w:rsidRPr="00A92913">
              <w:rPr>
                <w:rFonts w:eastAsia="Calibri"/>
                <w:szCs w:val="26"/>
                <w:vertAlign w:val="superscript"/>
              </w:rPr>
              <w:t>2</w:t>
            </w:r>
            <w:r w:rsidRPr="00A92913">
              <w:rPr>
                <w:rFonts w:eastAsia="Calibri"/>
                <w:szCs w:val="26"/>
              </w:rPr>
              <w:t>–H), 2919 – 2865 (C</w:t>
            </w:r>
            <w:r w:rsidRPr="00A92913">
              <w:rPr>
                <w:rFonts w:eastAsia="Calibri"/>
                <w:i/>
                <w:szCs w:val="26"/>
              </w:rPr>
              <w:t>sp</w:t>
            </w:r>
            <w:r w:rsidRPr="00A92913">
              <w:rPr>
                <w:rFonts w:eastAsia="Calibri"/>
                <w:szCs w:val="26"/>
                <w:vertAlign w:val="superscript"/>
              </w:rPr>
              <w:t>3</w:t>
            </w:r>
            <w:r w:rsidRPr="00A92913">
              <w:rPr>
                <w:rFonts w:eastAsia="Calibri"/>
                <w:szCs w:val="26"/>
              </w:rPr>
              <w:t>–H), 1687 (C=O), 1604, 1470 (aromatic C=C), 1543 (C=N)</w:t>
            </w:r>
          </w:p>
        </w:tc>
      </w:tr>
      <w:tr w:rsidR="00727946" w:rsidRPr="00A92913" w14:paraId="0B50D069" w14:textId="77777777" w:rsidTr="00FA0949">
        <w:tc>
          <w:tcPr>
            <w:tcW w:w="5000" w:type="pct"/>
            <w:gridSpan w:val="2"/>
          </w:tcPr>
          <w:p w14:paraId="5F5ADCE3" w14:textId="77777777" w:rsidR="00B5115F" w:rsidRPr="00A92913" w:rsidRDefault="00B5115F" w:rsidP="00727946">
            <w:pPr>
              <w:spacing w:line="276" w:lineRule="auto"/>
              <w:rPr>
                <w:rFonts w:eastAsia="Calibri"/>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δ </w:t>
            </w:r>
            <w:r w:rsidRPr="00A92913">
              <w:rPr>
                <w:rFonts w:eastAsia="Calibri" w:cs="Cordia New"/>
                <w:szCs w:val="26"/>
              </w:rPr>
              <w:t>10.38 (</w:t>
            </w:r>
            <w:r w:rsidRPr="00A92913">
              <w:rPr>
                <w:rFonts w:eastAsia="Calibri" w:cs="Cordia New"/>
                <w:i/>
                <w:szCs w:val="26"/>
              </w:rPr>
              <w:t xml:space="preserve">s, </w:t>
            </w:r>
            <w:r w:rsidRPr="00A92913">
              <w:rPr>
                <w:rFonts w:eastAsia="Calibri" w:cs="Cordia New"/>
                <w:szCs w:val="26"/>
              </w:rPr>
              <w:t xml:space="preserve">1H, </w:t>
            </w:r>
            <w:r w:rsidRPr="00A92913">
              <w:rPr>
                <w:rFonts w:eastAsia="Calibri" w:cs="Cordia New"/>
                <w:iCs/>
                <w:szCs w:val="26"/>
              </w:rPr>
              <w:t>-NH</w:t>
            </w:r>
            <w:r w:rsidRPr="00A92913">
              <w:rPr>
                <w:rFonts w:eastAsia="Calibri" w:cs="Cordia New"/>
                <w:szCs w:val="26"/>
              </w:rPr>
              <w:t>)</w:t>
            </w:r>
            <w:r w:rsidRPr="00A92913">
              <w:rPr>
                <w:rFonts w:eastAsia="Calibri"/>
                <w:szCs w:val="26"/>
              </w:rPr>
              <w:t xml:space="preserve">, </w:t>
            </w:r>
            <w:r w:rsidRPr="00A92913">
              <w:rPr>
                <w:rFonts w:eastAsia="Calibri" w:cs="Cordia New"/>
                <w:szCs w:val="26"/>
              </w:rPr>
              <w:t>8.08 (</w:t>
            </w:r>
            <w:r w:rsidRPr="00A92913">
              <w:rPr>
                <w:rFonts w:eastAsia="Calibri" w:cs="Cordia New"/>
                <w:i/>
                <w:szCs w:val="26"/>
              </w:rPr>
              <w:t>dd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8.0, 1.5 Hz, 1H), 7.82 (</w:t>
            </w:r>
            <w:r w:rsidRPr="00A92913">
              <w:rPr>
                <w:rFonts w:eastAsia="Calibri" w:cs="Cordia New"/>
                <w:i/>
                <w:szCs w:val="26"/>
              </w:rPr>
              <w:t>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8.5, 1.5 Hz, 1H), 7.54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Hz, 1H), 7.52 (</w:t>
            </w:r>
            <w:r w:rsidRPr="00A92913">
              <w:rPr>
                <w:rFonts w:eastAsia="Calibri" w:cs="Cordia New"/>
                <w:i/>
                <w:szCs w:val="26"/>
              </w:rPr>
              <w:t xml:space="preserve">dd, J </w:t>
            </w:r>
            <w:r w:rsidRPr="00A92913">
              <w:rPr>
                <w:rFonts w:eastAsia="Calibri" w:cs="Cordia New"/>
                <w:szCs w:val="26"/>
              </w:rPr>
              <w:t>= 15.0, 2.5 Hz, 1H), 7.46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Hz, 1H), 7.40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Hz, 2H), 7.34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Hz, 2H), 7.24 (</w:t>
            </w:r>
            <w:r w:rsidRPr="00A92913">
              <w:rPr>
                <w:rFonts w:eastAsia="Calibri" w:cs="Cordia New"/>
                <w:i/>
                <w:szCs w:val="26"/>
              </w:rPr>
              <w:t>dd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8.5, 2.0 Hz, 1H), 7.00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9.5 Hz, 1H), 4.05 (</w:t>
            </w:r>
            <w:r w:rsidRPr="00A92913">
              <w:rPr>
                <w:rFonts w:eastAsia="Calibri" w:cs="Cordia New"/>
                <w:i/>
                <w:szCs w:val="26"/>
              </w:rPr>
              <w:t xml:space="preserve">s, </w:t>
            </w:r>
            <w:r w:rsidRPr="00A92913">
              <w:rPr>
                <w:rFonts w:eastAsia="Calibri" w:cs="Cordia New"/>
                <w:szCs w:val="26"/>
              </w:rPr>
              <w:t>2H), 3.72 (</w:t>
            </w:r>
            <w:r w:rsidRPr="00A92913">
              <w:rPr>
                <w:rFonts w:eastAsia="Calibri" w:cs="Cordia New"/>
                <w:i/>
                <w:szCs w:val="26"/>
              </w:rPr>
              <w:t xml:space="preserve">t, J = </w:t>
            </w:r>
            <w:r w:rsidRPr="00A92913">
              <w:rPr>
                <w:rFonts w:eastAsia="Calibri" w:cs="Cordia New"/>
                <w:szCs w:val="26"/>
              </w:rPr>
              <w:t>5.0 Hz, 4H), 2.93 (</w:t>
            </w:r>
            <w:r w:rsidRPr="00A92913">
              <w:rPr>
                <w:rFonts w:eastAsia="Calibri" w:cs="Cordia New"/>
                <w:i/>
                <w:szCs w:val="26"/>
              </w:rPr>
              <w:t xml:space="preserve">t, J = </w:t>
            </w:r>
            <w:r w:rsidRPr="00A92913">
              <w:rPr>
                <w:rFonts w:eastAsia="Calibri" w:cs="Cordia New"/>
                <w:szCs w:val="26"/>
              </w:rPr>
              <w:t>4.5</w:t>
            </w:r>
            <w:r w:rsidRPr="00A92913">
              <w:rPr>
                <w:rFonts w:eastAsia="Calibri" w:cs="Cordia New"/>
                <w:i/>
                <w:szCs w:val="26"/>
              </w:rPr>
              <w:t xml:space="preserve"> </w:t>
            </w:r>
            <w:r w:rsidRPr="00A92913">
              <w:rPr>
                <w:rFonts w:eastAsia="Calibri" w:cs="Cordia New"/>
                <w:szCs w:val="26"/>
              </w:rPr>
              <w:t>H</w:t>
            </w:r>
            <w:r w:rsidRPr="00A92913">
              <w:rPr>
                <w:rFonts w:eastAsia="Calibri" w:cs="Cordia New"/>
                <w:i/>
                <w:szCs w:val="26"/>
              </w:rPr>
              <w:t xml:space="preserve">z, </w:t>
            </w:r>
            <w:r w:rsidRPr="00A92913">
              <w:rPr>
                <w:rFonts w:eastAsia="Calibri" w:cs="Cordia New"/>
                <w:szCs w:val="26"/>
              </w:rPr>
              <w:t>4H), 2.42 (</w:t>
            </w:r>
            <w:r w:rsidRPr="00A92913">
              <w:rPr>
                <w:rFonts w:eastAsia="Calibri" w:cs="Cordia New"/>
                <w:i/>
                <w:szCs w:val="26"/>
              </w:rPr>
              <w:t xml:space="preserve">s, </w:t>
            </w:r>
            <w:r w:rsidRPr="00A92913">
              <w:rPr>
                <w:rFonts w:eastAsia="Calibri" w:cs="Cordia New"/>
                <w:szCs w:val="26"/>
              </w:rPr>
              <w:t>3H)</w:t>
            </w:r>
            <w:r w:rsidRPr="00A92913">
              <w:rPr>
                <w:rFonts w:eastAsia="Calibri"/>
                <w:szCs w:val="26"/>
              </w:rPr>
              <w:t>.</w:t>
            </w:r>
          </w:p>
          <w:p w14:paraId="746C4F43" w14:textId="77777777" w:rsidR="00B5115F" w:rsidRPr="00A92913" w:rsidRDefault="00B5115F" w:rsidP="00727946">
            <w:pPr>
              <w:spacing w:line="360" w:lineRule="auto"/>
              <w:rPr>
                <w:rFonts w:eastAsia="Calibri" w:cs="Cordia New"/>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Calibri" w:cs="Cordia New"/>
                <w:szCs w:val="26"/>
              </w:rPr>
              <w:t>166.08, 161.13, 157.68, 155.85, 154.89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241.8 Hz), 153.92, 147.61, 140.19, 135.87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8.6 Hz), 135.80, 135.39, 134.57, 134.48, 134.53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xml:space="preserve">= 11.0 Hz), 133.62, 130.52, 129.60, 127.10, 126.48, 126.36, 120.02, 119.70, </w:t>
            </w:r>
            <w:r w:rsidRPr="00A92913">
              <w:rPr>
                <w:rFonts w:eastAsia="Calibri" w:cs="Cordia New"/>
                <w:szCs w:val="26"/>
              </w:rPr>
              <w:lastRenderedPageBreak/>
              <w:t>119.66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4 Hz), 115.63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3.1 Hz), 115.61, 108.00, 107.90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25.4 Hz), 66.66, 51.21, 37.72, 21.34</w:t>
            </w:r>
            <w:r w:rsidR="0064664F" w:rsidRPr="00A92913">
              <w:rPr>
                <w:rFonts w:eastAsia="Calibri" w:cs="Cordia New"/>
                <w:szCs w:val="26"/>
              </w:rPr>
              <w:t>.</w:t>
            </w:r>
          </w:p>
          <w:p w14:paraId="3BD8E833" w14:textId="0D38DAD9" w:rsidR="0064664F" w:rsidRPr="00A92913" w:rsidRDefault="0064664F"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27</w:t>
            </w:r>
            <w:r w:rsidRPr="00A92913">
              <w:rPr>
                <w:szCs w:val="26"/>
              </w:rPr>
              <w:t>H</w:t>
            </w:r>
            <w:r w:rsidRPr="00A92913">
              <w:rPr>
                <w:szCs w:val="26"/>
                <w:vertAlign w:val="subscript"/>
              </w:rPr>
              <w:t>26</w:t>
            </w:r>
            <w:r w:rsidRPr="00A92913">
              <w:rPr>
                <w:szCs w:val="26"/>
              </w:rPr>
              <w:t>FN</w:t>
            </w:r>
            <w:r w:rsidRPr="00A92913">
              <w:rPr>
                <w:szCs w:val="26"/>
                <w:vertAlign w:val="subscript"/>
              </w:rPr>
              <w:t>4</w:t>
            </w:r>
            <w:r w:rsidRPr="00A92913">
              <w:rPr>
                <w:szCs w:val="26"/>
              </w:rPr>
              <w:t>O</w:t>
            </w:r>
            <w:r w:rsidRPr="00A92913">
              <w:rPr>
                <w:szCs w:val="26"/>
                <w:vertAlign w:val="subscript"/>
              </w:rPr>
              <w:t>3</w:t>
            </w:r>
            <w:r w:rsidRPr="00A92913">
              <w:rPr>
                <w:szCs w:val="26"/>
              </w:rPr>
              <w:t>S</w:t>
            </w:r>
            <w:r w:rsidRPr="00A92913">
              <w:t xml:space="preserve">: </w:t>
            </w:r>
            <w:r w:rsidRPr="00A92913">
              <w:rPr>
                <w:szCs w:val="26"/>
              </w:rPr>
              <w:t>505.1709</w:t>
            </w:r>
            <w:r w:rsidRPr="00A92913">
              <w:t xml:space="preserve">, tìm thấy: </w:t>
            </w:r>
            <w:r w:rsidRPr="00A92913">
              <w:rPr>
                <w:szCs w:val="26"/>
              </w:rPr>
              <w:t>505.1741.</w:t>
            </w:r>
          </w:p>
        </w:tc>
      </w:tr>
    </w:tbl>
    <w:p w14:paraId="3658047E" w14:textId="77777777" w:rsidR="00B5115F" w:rsidRPr="00A92913" w:rsidRDefault="00B5115F" w:rsidP="00727946">
      <w:pPr>
        <w:spacing w:line="240" w:lineRule="auto"/>
        <w:rPr>
          <w:rFonts w:eastAsia="Calibri"/>
          <w:b/>
          <w:bCs/>
          <w:szCs w:val="26"/>
          <w:lang w:val="en-GB"/>
        </w:rPr>
      </w:pPr>
      <w:r w:rsidRPr="00A92913">
        <w:rPr>
          <w:rFonts w:eastAsia="Calibri"/>
          <w:b/>
          <w:bCs/>
          <w:szCs w:val="26"/>
          <w:lang w:val="en-GB"/>
        </w:rPr>
        <w:lastRenderedPageBreak/>
        <w:t>2-((3-(3-chlorophenyl)-4-oxo-3,4-dihydroquinazolin-2-yl)thio)-</w:t>
      </w:r>
      <w:r w:rsidRPr="00A92913">
        <w:rPr>
          <w:rFonts w:eastAsia="Calibri"/>
          <w:b/>
          <w:bCs/>
          <w:i/>
          <w:iCs/>
          <w:szCs w:val="26"/>
          <w:lang w:val="en-GB"/>
        </w:rPr>
        <w:t>N</w:t>
      </w:r>
      <w:r w:rsidRPr="00A92913">
        <w:rPr>
          <w:rFonts w:eastAsia="Calibri"/>
          <w:b/>
          <w:bCs/>
          <w:szCs w:val="26"/>
          <w:lang w:val="en-GB"/>
        </w:rPr>
        <w:t>-(3-fluoro-4-morpholinophenyl)acetamide (6d)</w:t>
      </w:r>
    </w:p>
    <w:tbl>
      <w:tblPr>
        <w:tblStyle w:val="TableGrid"/>
        <w:tblW w:w="5000" w:type="pct"/>
        <w:tblLook w:val="04A0" w:firstRow="1" w:lastRow="0" w:firstColumn="1" w:lastColumn="0" w:noHBand="0" w:noVBand="1"/>
      </w:tblPr>
      <w:tblGrid>
        <w:gridCol w:w="3919"/>
        <w:gridCol w:w="5425"/>
      </w:tblGrid>
      <w:tr w:rsidR="00727946" w:rsidRPr="00A92913" w14:paraId="4B955C1F" w14:textId="77777777" w:rsidTr="00FA0949">
        <w:tc>
          <w:tcPr>
            <w:tcW w:w="2097" w:type="pct"/>
          </w:tcPr>
          <w:p w14:paraId="69B12006" w14:textId="10F5C907" w:rsidR="00B5115F" w:rsidRPr="00A92913" w:rsidRDefault="00B5115F" w:rsidP="00727946">
            <w:pPr>
              <w:spacing w:line="360" w:lineRule="auto"/>
              <w:jc w:val="center"/>
              <w:rPr>
                <w:rFonts w:eastAsia="Calibri"/>
                <w:szCs w:val="26"/>
              </w:rPr>
            </w:pPr>
            <w:r w:rsidRPr="00A92913">
              <w:rPr>
                <w:noProof/>
              </w:rPr>
              <w:drawing>
                <wp:inline distT="0" distB="0" distL="0" distR="0" wp14:anchorId="2651F231" wp14:editId="093D8B14">
                  <wp:extent cx="2153348" cy="1399540"/>
                  <wp:effectExtent l="0" t="0" r="0" b="0"/>
                  <wp:docPr id="1484254605"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153348" cy="1399540"/>
                          </a:xfrm>
                          <a:prstGeom prst="rect">
                            <a:avLst/>
                          </a:prstGeom>
                          <a:noFill/>
                          <a:ln>
                            <a:noFill/>
                          </a:ln>
                        </pic:spPr>
                      </pic:pic>
                    </a:graphicData>
                  </a:graphic>
                </wp:inline>
              </w:drawing>
            </w:r>
          </w:p>
        </w:tc>
        <w:tc>
          <w:tcPr>
            <w:tcW w:w="2903" w:type="pct"/>
          </w:tcPr>
          <w:p w14:paraId="4B26869B" w14:textId="275BCD7F" w:rsidR="00B5115F" w:rsidRPr="00A92913" w:rsidRDefault="00B5115F" w:rsidP="00727946">
            <w:pPr>
              <w:spacing w:line="360" w:lineRule="auto"/>
              <w:rPr>
                <w:szCs w:val="26"/>
              </w:rPr>
            </w:pPr>
            <w:r w:rsidRPr="00A92913">
              <w:rPr>
                <w:szCs w:val="26"/>
              </w:rPr>
              <w:t xml:space="preserve">Dạng bột màu trắng, hiệu suất </w:t>
            </w:r>
            <w:r w:rsidRPr="00A92913">
              <w:t>70</w:t>
            </w:r>
            <w:r w:rsidR="001B2C9C">
              <w:t xml:space="preserve"> </w:t>
            </w:r>
            <w:r w:rsidRPr="00A92913">
              <w:rPr>
                <w:szCs w:val="26"/>
              </w:rPr>
              <w:t>% (</w:t>
            </w:r>
            <w:r w:rsidRPr="00A92913">
              <w:t>0.3675</w:t>
            </w:r>
            <w:r w:rsidR="001B2C9C">
              <w:t xml:space="preserve"> </w:t>
            </w:r>
            <w:r w:rsidRPr="00A92913">
              <w:rPr>
                <w:szCs w:val="26"/>
                <w:lang w:val="fr-FR"/>
              </w:rPr>
              <w:t>g</w:t>
            </w:r>
            <w:r w:rsidRPr="00A92913">
              <w:rPr>
                <w:szCs w:val="26"/>
              </w:rPr>
              <w:t xml:space="preserve">), m.p. </w:t>
            </w:r>
            <w:r w:rsidRPr="00A92913">
              <w:t>2</w:t>
            </w:r>
            <w:r w:rsidR="003A5F39" w:rsidRPr="00A92913">
              <w:t>28</w:t>
            </w:r>
            <w:r w:rsidRPr="00A92913">
              <w:t>-23</w:t>
            </w:r>
            <w:r w:rsidR="003A5F39" w:rsidRPr="00A92913">
              <w:t>0</w:t>
            </w:r>
            <w:r w:rsidRPr="00A92913">
              <w:rPr>
                <w:szCs w:val="26"/>
                <w:vertAlign w:val="superscript"/>
              </w:rPr>
              <w:t>o</w:t>
            </w:r>
            <w:r w:rsidRPr="00A92913">
              <w:rPr>
                <w:szCs w:val="26"/>
              </w:rPr>
              <w:t>C.</w:t>
            </w:r>
          </w:p>
          <w:p w14:paraId="2006CEE3" w14:textId="77777777" w:rsidR="00B5115F" w:rsidRPr="00A92913" w:rsidRDefault="00B5115F" w:rsidP="00727946">
            <w:pPr>
              <w:spacing w:line="276"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KBr): 3245 (-NH), 3057 (C</w:t>
            </w:r>
            <w:r w:rsidRPr="00A92913">
              <w:rPr>
                <w:rFonts w:eastAsia="Calibri"/>
                <w:i/>
                <w:szCs w:val="26"/>
              </w:rPr>
              <w:t>sp</w:t>
            </w:r>
            <w:r w:rsidRPr="00A92913">
              <w:rPr>
                <w:rFonts w:eastAsia="Calibri"/>
                <w:szCs w:val="26"/>
                <w:vertAlign w:val="superscript"/>
              </w:rPr>
              <w:t>2</w:t>
            </w:r>
            <w:r w:rsidRPr="00A92913">
              <w:rPr>
                <w:rFonts w:eastAsia="Calibri"/>
                <w:szCs w:val="26"/>
              </w:rPr>
              <w:t>–H), 2917 – 2851 (C</w:t>
            </w:r>
            <w:r w:rsidRPr="00A92913">
              <w:rPr>
                <w:rFonts w:eastAsia="Calibri"/>
                <w:i/>
                <w:szCs w:val="26"/>
              </w:rPr>
              <w:t>sp</w:t>
            </w:r>
            <w:r w:rsidRPr="00A92913">
              <w:rPr>
                <w:rFonts w:eastAsia="Calibri"/>
                <w:szCs w:val="26"/>
                <w:vertAlign w:val="superscript"/>
              </w:rPr>
              <w:t>3</w:t>
            </w:r>
            <w:r w:rsidRPr="00A92913">
              <w:rPr>
                <w:rFonts w:eastAsia="Calibri"/>
                <w:szCs w:val="26"/>
              </w:rPr>
              <w:t>–H), 1680 (C=O), 1605, 1471 (aromatic C=C), 1540 (C=N)</w:t>
            </w:r>
          </w:p>
          <w:p w14:paraId="403BA77E" w14:textId="77777777" w:rsidR="00B5115F" w:rsidRPr="00A92913" w:rsidRDefault="00B5115F" w:rsidP="00727946">
            <w:pPr>
              <w:spacing w:line="360" w:lineRule="auto"/>
              <w:rPr>
                <w:rFonts w:eastAsia="Calibri"/>
                <w:szCs w:val="26"/>
              </w:rPr>
            </w:pPr>
          </w:p>
        </w:tc>
      </w:tr>
      <w:tr w:rsidR="00727946" w:rsidRPr="00A92913" w14:paraId="29EE0848" w14:textId="77777777" w:rsidTr="00FA0949">
        <w:tc>
          <w:tcPr>
            <w:tcW w:w="5000" w:type="pct"/>
            <w:gridSpan w:val="2"/>
          </w:tcPr>
          <w:p w14:paraId="3BFBF8D0" w14:textId="77777777" w:rsidR="00B5115F" w:rsidRPr="00A92913" w:rsidRDefault="00B5115F" w:rsidP="00727946">
            <w:pPr>
              <w:spacing w:line="276" w:lineRule="auto"/>
              <w:rPr>
                <w:rFonts w:eastAsia="Calibri"/>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rFonts w:eastAsia="Calibri" w:cs="Cordia New"/>
                <w:szCs w:val="26"/>
              </w:rPr>
              <w:t>10.41 (</w:t>
            </w:r>
            <w:r w:rsidRPr="00A92913">
              <w:rPr>
                <w:rFonts w:eastAsia="Calibri" w:cs="Cordia New"/>
                <w:i/>
                <w:szCs w:val="26"/>
              </w:rPr>
              <w:t>s</w:t>
            </w:r>
            <w:r w:rsidRPr="00A92913">
              <w:rPr>
                <w:rFonts w:eastAsia="Calibri" w:cs="Cordia New"/>
                <w:szCs w:val="26"/>
              </w:rPr>
              <w:t>, 1H</w:t>
            </w:r>
            <w:r w:rsidRPr="00A92913">
              <w:rPr>
                <w:rFonts w:eastAsia="Calibri" w:cs="Cordia New"/>
                <w:i/>
                <w:szCs w:val="26"/>
              </w:rPr>
              <w:t xml:space="preserve">, </w:t>
            </w:r>
            <w:r w:rsidRPr="00A92913">
              <w:rPr>
                <w:rFonts w:eastAsia="Calibri" w:cs="Cordia New"/>
                <w:iCs/>
                <w:szCs w:val="26"/>
              </w:rPr>
              <w:t>-NH</w:t>
            </w:r>
            <w:r w:rsidRPr="00A92913">
              <w:rPr>
                <w:rFonts w:eastAsia="Calibri" w:cs="Cordia New"/>
                <w:szCs w:val="26"/>
              </w:rPr>
              <w:t>)</w:t>
            </w:r>
            <w:r w:rsidRPr="00A92913">
              <w:rPr>
                <w:rFonts w:eastAsia="Calibri"/>
                <w:szCs w:val="26"/>
              </w:rPr>
              <w:t xml:space="preserve">, </w:t>
            </w:r>
            <w:r w:rsidRPr="00A92913">
              <w:rPr>
                <w:rFonts w:eastAsia="Calibri" w:cs="Cordia New"/>
                <w:szCs w:val="26"/>
              </w:rPr>
              <w:t>8.09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i/>
                <w:szCs w:val="26"/>
                <w:vertAlign w:val="subscript"/>
              </w:rPr>
              <w:t xml:space="preserve"> </w:t>
            </w:r>
            <w:r w:rsidRPr="00A92913">
              <w:rPr>
                <w:rFonts w:eastAsia="Calibri" w:cs="Cordia New"/>
                <w:szCs w:val="26"/>
              </w:rPr>
              <w:t>= 7.5 Hz, 1H), 7.84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7.5 Hz, 1H), 7.75 (</w:t>
            </w:r>
            <w:r w:rsidRPr="00A92913">
              <w:rPr>
                <w:rFonts w:eastAsia="Calibri" w:cs="Cordia New"/>
                <w:i/>
                <w:szCs w:val="26"/>
              </w:rPr>
              <w:t xml:space="preserve">brs, </w:t>
            </w:r>
            <w:r w:rsidRPr="00A92913">
              <w:rPr>
                <w:rFonts w:eastAsia="Calibri" w:cs="Cordia New"/>
                <w:szCs w:val="26"/>
              </w:rPr>
              <w:t>1H), 7.68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8.5 Hz, 1H), 7.65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Hz, 1H), 7.57 – 7.47 (</w:t>
            </w:r>
            <w:r w:rsidRPr="00A92913">
              <w:rPr>
                <w:rFonts w:eastAsia="Calibri" w:cs="Cordia New"/>
                <w:i/>
                <w:szCs w:val="26"/>
              </w:rPr>
              <w:t xml:space="preserve">m, </w:t>
            </w:r>
            <w:r w:rsidRPr="00A92913">
              <w:rPr>
                <w:rFonts w:eastAsia="Calibri" w:cs="Cordia New"/>
                <w:szCs w:val="26"/>
              </w:rPr>
              <w:t>4H), 7.27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i/>
                <w:szCs w:val="26"/>
                <w:vertAlign w:val="subscript"/>
              </w:rPr>
              <w:t xml:space="preserve"> </w:t>
            </w:r>
            <w:r w:rsidRPr="00A92913">
              <w:rPr>
                <w:rFonts w:eastAsia="Calibri" w:cs="Cordia New"/>
                <w:i/>
                <w:szCs w:val="26"/>
              </w:rPr>
              <w:t>=</w:t>
            </w:r>
            <w:r w:rsidRPr="00A92913">
              <w:rPr>
                <w:rFonts w:eastAsia="Calibri" w:cs="Cordia New"/>
                <w:szCs w:val="26"/>
              </w:rPr>
              <w:t xml:space="preserve"> 8.5 Hz, 1H), 7.01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9.5 Hz, 1H), 4.09 (</w:t>
            </w:r>
            <w:r w:rsidRPr="00A92913">
              <w:rPr>
                <w:rFonts w:eastAsia="Calibri" w:cs="Cordia New"/>
                <w:i/>
                <w:szCs w:val="26"/>
              </w:rPr>
              <w:t xml:space="preserve">s, </w:t>
            </w:r>
            <w:r w:rsidRPr="00A92913">
              <w:rPr>
                <w:rFonts w:eastAsia="Calibri" w:cs="Cordia New"/>
                <w:szCs w:val="26"/>
              </w:rPr>
              <w:t>2H), 3.73 (</w:t>
            </w:r>
            <w:r w:rsidRPr="00A92913">
              <w:rPr>
                <w:rFonts w:eastAsia="Calibri" w:cs="Cordia New"/>
                <w:i/>
                <w:szCs w:val="26"/>
              </w:rPr>
              <w:t>t, J</w:t>
            </w:r>
            <w:r w:rsidRPr="00A92913">
              <w:rPr>
                <w:rFonts w:eastAsia="Calibri" w:cs="Cordia New"/>
                <w:szCs w:val="26"/>
              </w:rPr>
              <w:t xml:space="preserve"> = 5.0 Hz, 4H), 2.94 (</w:t>
            </w:r>
            <w:r w:rsidRPr="00A92913">
              <w:rPr>
                <w:rFonts w:eastAsia="Calibri" w:cs="Cordia New"/>
                <w:i/>
                <w:szCs w:val="26"/>
              </w:rPr>
              <w:t>t, J</w:t>
            </w:r>
            <w:r w:rsidRPr="00A92913">
              <w:rPr>
                <w:rFonts w:eastAsia="Calibri" w:cs="Cordia New"/>
                <w:szCs w:val="26"/>
              </w:rPr>
              <w:t xml:space="preserve"> = 4.5 Hz, 4H)</w:t>
            </w:r>
            <w:r w:rsidRPr="00A92913">
              <w:rPr>
                <w:rFonts w:eastAsia="Calibri"/>
                <w:szCs w:val="26"/>
              </w:rPr>
              <w:t>.</w:t>
            </w:r>
          </w:p>
          <w:p w14:paraId="7040BCF2" w14:textId="77777777" w:rsidR="00B5115F" w:rsidRPr="00A92913" w:rsidRDefault="00B5115F" w:rsidP="00727946">
            <w:pPr>
              <w:spacing w:line="276" w:lineRule="auto"/>
              <w:rPr>
                <w:rFonts w:eastAsia="Calibri"/>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Calibri" w:cs="Cordia New"/>
                <w:szCs w:val="26"/>
              </w:rPr>
              <w:t>165.97, 161.03, 156.80, 155.85,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241.9 Hz), 153.91, 147.55, 137.62,  135.89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9 Hz),135.52, 135.53, 134.55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10.3 Hz), 134.46, 134.00, 131.61, 130.64, 130.08, 128.97, 127.10, 126.61, 126.41, 120.04, 119.70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4.3 Hz), 119.67, 115.65, 115.63, 108.02, 107.81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25.0 Hz), 66.65, 51.20, 37.69</w:t>
            </w:r>
            <w:r w:rsidRPr="00A92913">
              <w:rPr>
                <w:rFonts w:eastAsia="Calibri"/>
                <w:szCs w:val="26"/>
              </w:rPr>
              <w:t>.</w:t>
            </w:r>
          </w:p>
          <w:p w14:paraId="4C851E73" w14:textId="17803F2F" w:rsidR="00C86D9F" w:rsidRPr="00A92913" w:rsidRDefault="00C86D9F"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26</w:t>
            </w:r>
            <w:r w:rsidRPr="00A92913">
              <w:rPr>
                <w:szCs w:val="26"/>
              </w:rPr>
              <w:t>H</w:t>
            </w:r>
            <w:r w:rsidRPr="00A92913">
              <w:rPr>
                <w:szCs w:val="26"/>
                <w:vertAlign w:val="subscript"/>
              </w:rPr>
              <w:t>23</w:t>
            </w:r>
            <w:r w:rsidRPr="00A92913">
              <w:rPr>
                <w:szCs w:val="26"/>
              </w:rPr>
              <w:t>ClFN</w:t>
            </w:r>
            <w:r w:rsidRPr="00A92913">
              <w:rPr>
                <w:szCs w:val="26"/>
                <w:vertAlign w:val="subscript"/>
              </w:rPr>
              <w:t>4</w:t>
            </w:r>
            <w:r w:rsidRPr="00A92913">
              <w:rPr>
                <w:szCs w:val="26"/>
              </w:rPr>
              <w:t>O</w:t>
            </w:r>
            <w:r w:rsidRPr="00A92913">
              <w:rPr>
                <w:szCs w:val="26"/>
                <w:vertAlign w:val="subscript"/>
              </w:rPr>
              <w:t>3</w:t>
            </w:r>
            <w:r w:rsidRPr="00A92913">
              <w:rPr>
                <w:szCs w:val="26"/>
              </w:rPr>
              <w:t>S</w:t>
            </w:r>
            <w:r w:rsidRPr="00A92913">
              <w:t xml:space="preserve">: </w:t>
            </w:r>
            <w:r w:rsidRPr="00A92913">
              <w:rPr>
                <w:szCs w:val="26"/>
              </w:rPr>
              <w:t>525.1163</w:t>
            </w:r>
            <w:r w:rsidRPr="00A92913">
              <w:t xml:space="preserve">, tìm thấy: </w:t>
            </w:r>
            <w:r w:rsidRPr="00A92913">
              <w:rPr>
                <w:szCs w:val="26"/>
              </w:rPr>
              <w:t>525.1216.</w:t>
            </w:r>
          </w:p>
        </w:tc>
      </w:tr>
    </w:tbl>
    <w:p w14:paraId="2BC07837" w14:textId="77777777" w:rsidR="00B5115F" w:rsidRPr="00A92913" w:rsidRDefault="00B5115F" w:rsidP="00727946">
      <w:pPr>
        <w:spacing w:line="240" w:lineRule="auto"/>
        <w:rPr>
          <w:rFonts w:eastAsia="Calibri"/>
          <w:b/>
          <w:bCs/>
          <w:szCs w:val="26"/>
          <w:lang w:val="en-GB"/>
        </w:rPr>
      </w:pPr>
      <w:r w:rsidRPr="00A92913">
        <w:rPr>
          <w:rFonts w:eastAsia="Calibri"/>
          <w:b/>
          <w:bCs/>
          <w:i/>
          <w:iCs/>
          <w:szCs w:val="26"/>
          <w:lang w:val="en-GB"/>
        </w:rPr>
        <w:t>N</w:t>
      </w:r>
      <w:r w:rsidRPr="00A92913">
        <w:rPr>
          <w:rFonts w:eastAsia="Calibri"/>
          <w:b/>
          <w:bCs/>
          <w:szCs w:val="26"/>
          <w:lang w:val="en-GB"/>
        </w:rPr>
        <w:t>-(3-fluoro-4-morpholinophenyl)-2-((3-(4-methoxyphenyl)-4-oxo-3,4-dihydroquinazolin-2-yl)thio)acetamide (6e)</w:t>
      </w:r>
    </w:p>
    <w:tbl>
      <w:tblPr>
        <w:tblStyle w:val="TableGrid"/>
        <w:tblW w:w="5000" w:type="pct"/>
        <w:tblLook w:val="04A0" w:firstRow="1" w:lastRow="0" w:firstColumn="1" w:lastColumn="0" w:noHBand="0" w:noVBand="1"/>
      </w:tblPr>
      <w:tblGrid>
        <w:gridCol w:w="4070"/>
        <w:gridCol w:w="5274"/>
      </w:tblGrid>
      <w:tr w:rsidR="00727946" w:rsidRPr="00A92913" w14:paraId="625C1977" w14:textId="77777777" w:rsidTr="00FA0949">
        <w:tc>
          <w:tcPr>
            <w:tcW w:w="2178" w:type="pct"/>
          </w:tcPr>
          <w:p w14:paraId="11D0A974" w14:textId="0C9B7718" w:rsidR="00B5115F" w:rsidRPr="00A92913" w:rsidRDefault="00B5115F" w:rsidP="00727946">
            <w:pPr>
              <w:spacing w:line="360" w:lineRule="auto"/>
              <w:jc w:val="center"/>
              <w:rPr>
                <w:rFonts w:eastAsia="Calibri"/>
                <w:szCs w:val="26"/>
              </w:rPr>
            </w:pPr>
            <w:r w:rsidRPr="00A92913">
              <w:rPr>
                <w:noProof/>
              </w:rPr>
              <w:drawing>
                <wp:inline distT="0" distB="0" distL="0" distR="0" wp14:anchorId="30C517AB" wp14:editId="12DE3166">
                  <wp:extent cx="2154715" cy="1249680"/>
                  <wp:effectExtent l="0" t="0" r="0" b="7620"/>
                  <wp:docPr id="1178686546"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154715" cy="1249680"/>
                          </a:xfrm>
                          <a:prstGeom prst="rect">
                            <a:avLst/>
                          </a:prstGeom>
                          <a:noFill/>
                          <a:ln>
                            <a:noFill/>
                          </a:ln>
                        </pic:spPr>
                      </pic:pic>
                    </a:graphicData>
                  </a:graphic>
                </wp:inline>
              </w:drawing>
            </w:r>
          </w:p>
        </w:tc>
        <w:tc>
          <w:tcPr>
            <w:tcW w:w="2822" w:type="pct"/>
          </w:tcPr>
          <w:p w14:paraId="0D0187F5" w14:textId="0C853A7F" w:rsidR="00B5115F" w:rsidRPr="00A92913" w:rsidRDefault="00B5115F" w:rsidP="00727946">
            <w:pPr>
              <w:spacing w:line="360" w:lineRule="auto"/>
              <w:rPr>
                <w:szCs w:val="26"/>
              </w:rPr>
            </w:pPr>
            <w:r w:rsidRPr="00A92913">
              <w:rPr>
                <w:szCs w:val="26"/>
              </w:rPr>
              <w:t xml:space="preserve">Dạng bột màu trắng ngà, hiệu suất </w:t>
            </w:r>
            <w:r w:rsidRPr="00A92913">
              <w:t>78</w:t>
            </w:r>
            <w:r w:rsidR="001B2C9C">
              <w:t xml:space="preserve"> </w:t>
            </w:r>
            <w:r w:rsidRPr="00A92913">
              <w:rPr>
                <w:szCs w:val="26"/>
              </w:rPr>
              <w:t>% (</w:t>
            </w:r>
            <w:r w:rsidRPr="00A92913">
              <w:t>0.4061</w:t>
            </w:r>
            <w:r w:rsidR="001B2C9C">
              <w:t xml:space="preserve"> </w:t>
            </w:r>
            <w:r w:rsidRPr="00A92913">
              <w:rPr>
                <w:szCs w:val="26"/>
                <w:lang w:val="fr-FR"/>
              </w:rPr>
              <w:t>g</w:t>
            </w:r>
            <w:r w:rsidRPr="00A92913">
              <w:rPr>
                <w:szCs w:val="26"/>
              </w:rPr>
              <w:t xml:space="preserve">), m.p. </w:t>
            </w:r>
            <w:r w:rsidRPr="00A92913">
              <w:t>2</w:t>
            </w:r>
            <w:r w:rsidR="003A5F39" w:rsidRPr="00A92913">
              <w:t>78</w:t>
            </w:r>
            <w:r w:rsidRPr="00A92913">
              <w:t>-2</w:t>
            </w:r>
            <w:r w:rsidR="003A5F39" w:rsidRPr="00A92913">
              <w:t>80</w:t>
            </w:r>
            <w:r w:rsidR="001B2C9C">
              <w:t xml:space="preserve"> </w:t>
            </w:r>
            <w:r w:rsidRPr="00A92913">
              <w:rPr>
                <w:szCs w:val="26"/>
                <w:vertAlign w:val="superscript"/>
              </w:rPr>
              <w:t>o</w:t>
            </w:r>
            <w:r w:rsidRPr="00A92913">
              <w:rPr>
                <w:szCs w:val="26"/>
              </w:rPr>
              <w:t>C.</w:t>
            </w:r>
          </w:p>
          <w:p w14:paraId="0EC97A0E" w14:textId="77777777" w:rsidR="00B5115F" w:rsidRPr="00A92913" w:rsidRDefault="00B5115F" w:rsidP="00727946">
            <w:pPr>
              <w:spacing w:line="360"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KBr): 3270 (-NH), 3123 (C</w:t>
            </w:r>
            <w:r w:rsidRPr="00A92913">
              <w:rPr>
                <w:rFonts w:eastAsia="Calibri"/>
                <w:i/>
                <w:szCs w:val="26"/>
              </w:rPr>
              <w:t>sp</w:t>
            </w:r>
            <w:r w:rsidRPr="00A92913">
              <w:rPr>
                <w:rFonts w:eastAsia="Calibri"/>
                <w:szCs w:val="26"/>
                <w:vertAlign w:val="superscript"/>
              </w:rPr>
              <w:t>2</w:t>
            </w:r>
            <w:r w:rsidRPr="00A92913">
              <w:rPr>
                <w:rFonts w:eastAsia="Calibri"/>
                <w:szCs w:val="26"/>
              </w:rPr>
              <w:t>–H), 2970 – 2866 (C</w:t>
            </w:r>
            <w:r w:rsidRPr="00A92913">
              <w:rPr>
                <w:rFonts w:eastAsia="Calibri"/>
                <w:i/>
                <w:szCs w:val="26"/>
              </w:rPr>
              <w:t>sp</w:t>
            </w:r>
            <w:r w:rsidRPr="00A92913">
              <w:rPr>
                <w:rFonts w:eastAsia="Calibri"/>
                <w:szCs w:val="26"/>
                <w:vertAlign w:val="superscript"/>
              </w:rPr>
              <w:t>3</w:t>
            </w:r>
            <w:r w:rsidRPr="00A92913">
              <w:rPr>
                <w:rFonts w:eastAsia="Calibri"/>
                <w:szCs w:val="26"/>
              </w:rPr>
              <w:t>–H), 1686 (C=O), 1606, 1470 (aromatic C=C), 1543 (C=N).</w:t>
            </w:r>
          </w:p>
        </w:tc>
      </w:tr>
      <w:tr w:rsidR="00727946" w:rsidRPr="00A92913" w14:paraId="4A4506A0" w14:textId="77777777" w:rsidTr="00FA0949">
        <w:tc>
          <w:tcPr>
            <w:tcW w:w="5000" w:type="pct"/>
            <w:gridSpan w:val="2"/>
          </w:tcPr>
          <w:p w14:paraId="0249D4C8" w14:textId="77777777" w:rsidR="00B5115F" w:rsidRPr="00A92913" w:rsidRDefault="00B5115F" w:rsidP="00727946">
            <w:pPr>
              <w:spacing w:line="276" w:lineRule="auto"/>
              <w:rPr>
                <w:rFonts w:eastAsia="Calibri"/>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rFonts w:eastAsia="Calibri" w:cs="Cordia New"/>
                <w:szCs w:val="26"/>
              </w:rPr>
              <w:t>10.40 (</w:t>
            </w:r>
            <w:r w:rsidRPr="00A92913">
              <w:rPr>
                <w:rFonts w:eastAsia="Calibri" w:cs="Cordia New"/>
                <w:i/>
                <w:szCs w:val="26"/>
              </w:rPr>
              <w:t xml:space="preserve">s, </w:t>
            </w:r>
            <w:r w:rsidRPr="00A92913">
              <w:rPr>
                <w:rFonts w:eastAsia="Calibri" w:cs="Cordia New"/>
                <w:szCs w:val="26"/>
              </w:rPr>
              <w:t>1H,</w:t>
            </w:r>
            <w:r w:rsidRPr="00A92913">
              <w:rPr>
                <w:rFonts w:eastAsia="Calibri" w:cs="Cordia New"/>
                <w:iCs/>
                <w:szCs w:val="26"/>
              </w:rPr>
              <w:t>-NH</w:t>
            </w:r>
            <w:r w:rsidRPr="00A92913">
              <w:rPr>
                <w:rFonts w:eastAsia="Calibri" w:cs="Cordia New"/>
                <w:szCs w:val="26"/>
              </w:rPr>
              <w:t>)</w:t>
            </w:r>
            <w:r w:rsidRPr="00A92913">
              <w:rPr>
                <w:rFonts w:eastAsia="Calibri"/>
                <w:szCs w:val="26"/>
              </w:rPr>
              <w:t xml:space="preserve">, </w:t>
            </w:r>
            <w:r w:rsidRPr="00A92913">
              <w:rPr>
                <w:rFonts w:eastAsia="Calibri" w:cs="Cordia New"/>
                <w:szCs w:val="26"/>
              </w:rPr>
              <w:t>8.09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7.5 Hz, 1H), 7.83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7.5 Hz, 1H), 7.56 – 7.51 (</w:t>
            </w:r>
            <w:r w:rsidRPr="00A92913">
              <w:rPr>
                <w:rFonts w:eastAsia="Calibri" w:cs="Cordia New"/>
                <w:i/>
                <w:szCs w:val="26"/>
              </w:rPr>
              <w:t xml:space="preserve">m, </w:t>
            </w:r>
            <w:r w:rsidRPr="00A92913">
              <w:rPr>
                <w:rFonts w:eastAsia="Calibri" w:cs="Cordia New"/>
                <w:szCs w:val="26"/>
              </w:rPr>
              <w:t>2H), 7.47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7.5 Hz, 1H), 7.39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8.5 Hz, 2H), 7.25 (</w:t>
            </w:r>
            <w:r w:rsidRPr="00A92913">
              <w:rPr>
                <w:rFonts w:eastAsia="Calibri" w:cs="Cordia New"/>
                <w:i/>
                <w:szCs w:val="26"/>
              </w:rPr>
              <w:t>dd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9.0, 1.0 Hz, 1H), 7.12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9.0 Hz, 2H), 7.01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9.5 Hz, 1H), 4.05 (</w:t>
            </w:r>
            <w:r w:rsidRPr="00A92913">
              <w:rPr>
                <w:rFonts w:eastAsia="Calibri" w:cs="Cordia New"/>
                <w:i/>
                <w:szCs w:val="26"/>
              </w:rPr>
              <w:t xml:space="preserve">s, </w:t>
            </w:r>
            <w:r w:rsidRPr="00A92913">
              <w:rPr>
                <w:rFonts w:eastAsia="Calibri" w:cs="Cordia New"/>
                <w:szCs w:val="26"/>
              </w:rPr>
              <w:t>2H), 3.87 (</w:t>
            </w:r>
            <w:r w:rsidRPr="00A92913">
              <w:rPr>
                <w:rFonts w:eastAsia="Calibri" w:cs="Cordia New"/>
                <w:i/>
                <w:szCs w:val="26"/>
              </w:rPr>
              <w:t xml:space="preserve">s, </w:t>
            </w:r>
            <w:r w:rsidRPr="00A92913">
              <w:rPr>
                <w:rFonts w:eastAsia="Calibri" w:cs="Cordia New"/>
                <w:szCs w:val="26"/>
              </w:rPr>
              <w:t>3H), 3.73 (</w:t>
            </w:r>
            <w:r w:rsidRPr="00A92913">
              <w:rPr>
                <w:rFonts w:eastAsia="Calibri" w:cs="Cordia New"/>
                <w:i/>
                <w:szCs w:val="26"/>
              </w:rPr>
              <w:t>t, J =</w:t>
            </w:r>
            <w:r w:rsidRPr="00A92913">
              <w:rPr>
                <w:rFonts w:eastAsia="Calibri" w:cs="Cordia New"/>
                <w:szCs w:val="26"/>
              </w:rPr>
              <w:t xml:space="preserve"> 4.5 Hz, 4H), 2.94 (</w:t>
            </w:r>
            <w:r w:rsidRPr="00A92913">
              <w:rPr>
                <w:rFonts w:eastAsia="Calibri" w:cs="Cordia New"/>
                <w:i/>
                <w:szCs w:val="26"/>
              </w:rPr>
              <w:t>t, J =</w:t>
            </w:r>
            <w:r w:rsidRPr="00A92913">
              <w:rPr>
                <w:rFonts w:eastAsia="Calibri" w:cs="Cordia New"/>
                <w:szCs w:val="26"/>
              </w:rPr>
              <w:t xml:space="preserve"> 4.5 Hz, 4H)</w:t>
            </w:r>
            <w:r w:rsidRPr="00A92913">
              <w:rPr>
                <w:rFonts w:eastAsia="Calibri"/>
                <w:szCs w:val="26"/>
              </w:rPr>
              <w:t>.</w:t>
            </w:r>
          </w:p>
          <w:p w14:paraId="2A4D97CE" w14:textId="77777777" w:rsidR="00B5115F" w:rsidRPr="00A92913" w:rsidRDefault="00B5115F" w:rsidP="00727946">
            <w:pPr>
              <w:spacing w:line="276" w:lineRule="auto"/>
              <w:rPr>
                <w:rFonts w:eastAsia="Calibri"/>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Calibri"/>
                <w:szCs w:val="26"/>
              </w:rPr>
              <w:t>166.14, 162.08, 161.29, 160.64, 158.10, 155.85, 154.(J</w:t>
            </w:r>
            <w:r w:rsidRPr="00A92913">
              <w:rPr>
                <w:rFonts w:eastAsia="Calibri"/>
                <w:szCs w:val="26"/>
                <w:vertAlign w:val="subscript"/>
              </w:rPr>
              <w:t xml:space="preserve">C-F </w:t>
            </w:r>
            <w:r w:rsidRPr="00A92913">
              <w:rPr>
                <w:rFonts w:eastAsia="Calibri"/>
                <w:szCs w:val="26"/>
              </w:rPr>
              <w:t>= 241.6 Hz), 153.91, 147.61, 135.87, 135.80 (</w:t>
            </w:r>
            <w:r w:rsidRPr="00FA0949">
              <w:rPr>
                <w:rFonts w:eastAsia="Calibri"/>
                <w:i/>
                <w:iCs/>
                <w:szCs w:val="26"/>
              </w:rPr>
              <w:t>J</w:t>
            </w:r>
            <w:r w:rsidRPr="00A92913">
              <w:rPr>
                <w:rFonts w:eastAsia="Calibri"/>
                <w:szCs w:val="26"/>
                <w:vertAlign w:val="subscript"/>
              </w:rPr>
              <w:t xml:space="preserve">C-F </w:t>
            </w:r>
            <w:r w:rsidRPr="00A92913">
              <w:rPr>
                <w:rFonts w:eastAsia="Calibri"/>
                <w:szCs w:val="26"/>
              </w:rPr>
              <w:t>= 8.5 Hz), 135.38, 134.57 (</w:t>
            </w:r>
            <w:r w:rsidRPr="00FA0949">
              <w:rPr>
                <w:rFonts w:eastAsia="Calibri"/>
                <w:i/>
                <w:iCs/>
                <w:szCs w:val="26"/>
              </w:rPr>
              <w:t>J</w:t>
            </w:r>
            <w:r w:rsidRPr="00A92913">
              <w:rPr>
                <w:rFonts w:eastAsia="Calibri"/>
                <w:szCs w:val="26"/>
                <w:vertAlign w:val="subscript"/>
              </w:rPr>
              <w:t>C-F</w:t>
            </w:r>
            <w:r w:rsidRPr="00A92913">
              <w:rPr>
                <w:rFonts w:eastAsia="Calibri"/>
                <w:szCs w:val="26"/>
              </w:rPr>
              <w:t xml:space="preserve"> = 10.5 Hz), 134.48, 131.10, 128.62, 127.11, 126.46, 126.35, 120.02, 119.70 (J</w:t>
            </w:r>
            <w:r w:rsidRPr="00A92913">
              <w:rPr>
                <w:rFonts w:eastAsia="Calibri"/>
                <w:szCs w:val="26"/>
                <w:vertAlign w:val="subscript"/>
              </w:rPr>
              <w:t xml:space="preserve">C-F </w:t>
            </w:r>
            <w:r w:rsidRPr="00A92913">
              <w:rPr>
                <w:rFonts w:eastAsia="Calibri"/>
                <w:szCs w:val="26"/>
              </w:rPr>
              <w:t xml:space="preserve">= 4 </w:t>
            </w:r>
            <w:r w:rsidRPr="00A92913">
              <w:rPr>
                <w:rFonts w:eastAsia="Calibri"/>
                <w:szCs w:val="26"/>
              </w:rPr>
              <w:lastRenderedPageBreak/>
              <w:t>Hz), 119.67, 115.63, 115.61, 115.17, 108.00, 107.80 (</w:t>
            </w:r>
            <w:r w:rsidRPr="00FA0949">
              <w:rPr>
                <w:rFonts w:eastAsia="Calibri"/>
                <w:i/>
                <w:iCs/>
                <w:szCs w:val="26"/>
              </w:rPr>
              <w:t>J</w:t>
            </w:r>
            <w:r w:rsidRPr="00A92913">
              <w:rPr>
                <w:rFonts w:eastAsia="Calibri"/>
                <w:szCs w:val="26"/>
                <w:vertAlign w:val="subscript"/>
              </w:rPr>
              <w:t xml:space="preserve">C-F </w:t>
            </w:r>
            <w:r w:rsidRPr="00A92913">
              <w:rPr>
                <w:rFonts w:eastAsia="Calibri"/>
                <w:szCs w:val="26"/>
              </w:rPr>
              <w:t>= 25.3 Hz), 66.66, 55.96, 51.20, 37.72.</w:t>
            </w:r>
          </w:p>
          <w:p w14:paraId="6574BB5F" w14:textId="125392CD" w:rsidR="00C86D9F" w:rsidRPr="00A92913" w:rsidRDefault="00C86D9F"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27</w:t>
            </w:r>
            <w:r w:rsidRPr="00A92913">
              <w:rPr>
                <w:szCs w:val="26"/>
              </w:rPr>
              <w:t>H</w:t>
            </w:r>
            <w:r w:rsidRPr="00A92913">
              <w:rPr>
                <w:szCs w:val="26"/>
                <w:vertAlign w:val="subscript"/>
              </w:rPr>
              <w:t>26</w:t>
            </w:r>
            <w:r w:rsidRPr="00A92913">
              <w:rPr>
                <w:szCs w:val="26"/>
              </w:rPr>
              <w:t>FN</w:t>
            </w:r>
            <w:r w:rsidRPr="00A92913">
              <w:rPr>
                <w:szCs w:val="26"/>
                <w:vertAlign w:val="subscript"/>
              </w:rPr>
              <w:t>4</w:t>
            </w:r>
            <w:r w:rsidRPr="00A92913">
              <w:rPr>
                <w:szCs w:val="26"/>
              </w:rPr>
              <w:t>O</w:t>
            </w:r>
            <w:r w:rsidRPr="00A92913">
              <w:rPr>
                <w:szCs w:val="26"/>
                <w:vertAlign w:val="subscript"/>
              </w:rPr>
              <w:t>4</w:t>
            </w:r>
            <w:r w:rsidRPr="00A92913">
              <w:rPr>
                <w:szCs w:val="26"/>
              </w:rPr>
              <w:t>S</w:t>
            </w:r>
            <w:r w:rsidRPr="00A92913">
              <w:t xml:space="preserve">: </w:t>
            </w:r>
            <w:r w:rsidRPr="00A92913">
              <w:rPr>
                <w:szCs w:val="26"/>
              </w:rPr>
              <w:t>521.1658</w:t>
            </w:r>
            <w:r w:rsidRPr="00A92913">
              <w:t xml:space="preserve">, tìm thấy: </w:t>
            </w:r>
            <w:r w:rsidRPr="00A92913">
              <w:rPr>
                <w:szCs w:val="26"/>
              </w:rPr>
              <w:t>521.1691.</w:t>
            </w:r>
          </w:p>
        </w:tc>
      </w:tr>
    </w:tbl>
    <w:p w14:paraId="551C142C" w14:textId="77777777" w:rsidR="00B5115F" w:rsidRPr="00A92913" w:rsidRDefault="00B5115F" w:rsidP="00727946">
      <w:pPr>
        <w:spacing w:line="240" w:lineRule="auto"/>
        <w:rPr>
          <w:rFonts w:eastAsia="Calibri"/>
          <w:b/>
          <w:bCs/>
          <w:szCs w:val="26"/>
          <w:lang w:val="en-GB"/>
        </w:rPr>
      </w:pPr>
      <w:r w:rsidRPr="00A92913">
        <w:rPr>
          <w:rFonts w:eastAsia="Calibri"/>
          <w:b/>
          <w:bCs/>
          <w:szCs w:val="26"/>
          <w:lang w:val="en-GB"/>
        </w:rPr>
        <w:lastRenderedPageBreak/>
        <w:t>2-((3-(4-chlorophenyl)-4-oxo-3,4-dihydroquinazolin-2-yl)thio)-</w:t>
      </w:r>
      <w:r w:rsidRPr="00A92913">
        <w:rPr>
          <w:rFonts w:eastAsia="Calibri"/>
          <w:b/>
          <w:bCs/>
          <w:i/>
          <w:iCs/>
          <w:szCs w:val="26"/>
          <w:lang w:val="en-GB"/>
        </w:rPr>
        <w:t>N</w:t>
      </w:r>
      <w:r w:rsidRPr="00A92913">
        <w:rPr>
          <w:rFonts w:eastAsia="Calibri"/>
          <w:b/>
          <w:bCs/>
          <w:szCs w:val="26"/>
          <w:lang w:val="en-GB"/>
        </w:rPr>
        <w:t>-(3-fluoro-4-morpholinophenyl)acetamide (6f)</w:t>
      </w:r>
    </w:p>
    <w:tbl>
      <w:tblPr>
        <w:tblStyle w:val="TableGrid"/>
        <w:tblW w:w="5000" w:type="pct"/>
        <w:tblLook w:val="04A0" w:firstRow="1" w:lastRow="0" w:firstColumn="1" w:lastColumn="0" w:noHBand="0" w:noVBand="1"/>
      </w:tblPr>
      <w:tblGrid>
        <w:gridCol w:w="4070"/>
        <w:gridCol w:w="5274"/>
      </w:tblGrid>
      <w:tr w:rsidR="00727946" w:rsidRPr="00A92913" w14:paraId="7FAEACEF" w14:textId="77777777" w:rsidTr="00FA0949">
        <w:tc>
          <w:tcPr>
            <w:tcW w:w="2178" w:type="pct"/>
          </w:tcPr>
          <w:p w14:paraId="313EB2FA" w14:textId="10A3D545" w:rsidR="00B5115F" w:rsidRPr="00A92913" w:rsidRDefault="00B5115F" w:rsidP="00727946">
            <w:pPr>
              <w:spacing w:line="360" w:lineRule="auto"/>
              <w:jc w:val="center"/>
              <w:rPr>
                <w:rFonts w:eastAsia="Calibri"/>
                <w:szCs w:val="26"/>
              </w:rPr>
            </w:pPr>
            <w:r w:rsidRPr="00A92913">
              <w:rPr>
                <w:noProof/>
              </w:rPr>
              <w:drawing>
                <wp:inline distT="0" distB="0" distL="0" distR="0" wp14:anchorId="1429DB1B" wp14:editId="3E1DB22F">
                  <wp:extent cx="2198510" cy="1275080"/>
                  <wp:effectExtent l="0" t="0" r="0" b="1270"/>
                  <wp:docPr id="1460228985"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198510" cy="1275080"/>
                          </a:xfrm>
                          <a:prstGeom prst="rect">
                            <a:avLst/>
                          </a:prstGeom>
                          <a:noFill/>
                          <a:ln>
                            <a:noFill/>
                          </a:ln>
                        </pic:spPr>
                      </pic:pic>
                    </a:graphicData>
                  </a:graphic>
                </wp:inline>
              </w:drawing>
            </w:r>
          </w:p>
        </w:tc>
        <w:tc>
          <w:tcPr>
            <w:tcW w:w="2822" w:type="pct"/>
          </w:tcPr>
          <w:p w14:paraId="4D64F63D" w14:textId="5BF0B8F6" w:rsidR="00B5115F" w:rsidRPr="00A92913" w:rsidRDefault="00B5115F" w:rsidP="00727946">
            <w:pPr>
              <w:spacing w:line="360" w:lineRule="auto"/>
              <w:rPr>
                <w:szCs w:val="26"/>
              </w:rPr>
            </w:pPr>
            <w:r w:rsidRPr="00A92913">
              <w:rPr>
                <w:szCs w:val="26"/>
              </w:rPr>
              <w:t xml:space="preserve">Dạng bột màu trắng, hiệu suất </w:t>
            </w:r>
            <w:r w:rsidRPr="00A92913">
              <w:t>76</w:t>
            </w:r>
            <w:r w:rsidR="001B2C9C">
              <w:t xml:space="preserve"> </w:t>
            </w:r>
            <w:r w:rsidRPr="00A92913">
              <w:rPr>
                <w:szCs w:val="26"/>
              </w:rPr>
              <w:t>% (</w:t>
            </w:r>
            <w:r w:rsidRPr="00A92913">
              <w:t>0.4061</w:t>
            </w:r>
            <w:r w:rsidR="001B2C9C">
              <w:t xml:space="preserve"> </w:t>
            </w:r>
            <w:r w:rsidRPr="00A92913">
              <w:rPr>
                <w:szCs w:val="26"/>
                <w:lang w:val="fr-FR"/>
              </w:rPr>
              <w:t>g</w:t>
            </w:r>
            <w:r w:rsidRPr="00A92913">
              <w:rPr>
                <w:szCs w:val="26"/>
              </w:rPr>
              <w:t xml:space="preserve">), m.p. </w:t>
            </w:r>
            <w:r w:rsidRPr="00A92913">
              <w:t>2</w:t>
            </w:r>
            <w:r w:rsidR="003A5F39" w:rsidRPr="00A92913">
              <w:t>84</w:t>
            </w:r>
            <w:r w:rsidRPr="00A92913">
              <w:t>-2</w:t>
            </w:r>
            <w:r w:rsidR="003A5F39" w:rsidRPr="00A92913">
              <w:t>86</w:t>
            </w:r>
            <w:r w:rsidR="001B2C9C">
              <w:t xml:space="preserve"> </w:t>
            </w:r>
            <w:r w:rsidRPr="00A92913">
              <w:rPr>
                <w:szCs w:val="26"/>
                <w:vertAlign w:val="superscript"/>
              </w:rPr>
              <w:t>o</w:t>
            </w:r>
            <w:r w:rsidRPr="00A92913">
              <w:rPr>
                <w:szCs w:val="26"/>
              </w:rPr>
              <w:t>C.</w:t>
            </w:r>
          </w:p>
          <w:p w14:paraId="0E08B905" w14:textId="4802B09D" w:rsidR="00B5115F" w:rsidRPr="00A92913" w:rsidRDefault="00B5115F" w:rsidP="00727946">
            <w:pPr>
              <w:spacing w:line="276"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KBr): 3265 (-NH), , 3119 (C</w:t>
            </w:r>
            <w:r w:rsidRPr="00A92913">
              <w:rPr>
                <w:rFonts w:eastAsia="Calibri"/>
                <w:i/>
                <w:szCs w:val="26"/>
              </w:rPr>
              <w:t>sp</w:t>
            </w:r>
            <w:r w:rsidRPr="00A92913">
              <w:rPr>
                <w:rFonts w:eastAsia="Calibri"/>
                <w:szCs w:val="26"/>
                <w:vertAlign w:val="superscript"/>
              </w:rPr>
              <w:t>2</w:t>
            </w:r>
            <w:r w:rsidRPr="00A92913">
              <w:rPr>
                <w:rFonts w:eastAsia="Calibri"/>
                <w:szCs w:val="26"/>
              </w:rPr>
              <w:t>–H), 2919 – 2865 (C</w:t>
            </w:r>
            <w:r w:rsidRPr="00A92913">
              <w:rPr>
                <w:rFonts w:eastAsia="Calibri"/>
                <w:i/>
                <w:szCs w:val="26"/>
              </w:rPr>
              <w:t>sp</w:t>
            </w:r>
            <w:r w:rsidRPr="00A92913">
              <w:rPr>
                <w:rFonts w:eastAsia="Calibri"/>
                <w:szCs w:val="26"/>
                <w:vertAlign w:val="superscript"/>
              </w:rPr>
              <w:t>3</w:t>
            </w:r>
            <w:r w:rsidRPr="00A92913">
              <w:rPr>
                <w:rFonts w:eastAsia="Calibri"/>
                <w:szCs w:val="26"/>
              </w:rPr>
              <w:t>–H), 1685 (C=O), 1605, 1470 (aromatic C=C), 1543 (C=N)</w:t>
            </w:r>
          </w:p>
        </w:tc>
      </w:tr>
      <w:tr w:rsidR="00727946" w:rsidRPr="00A92913" w14:paraId="4E5D89B6" w14:textId="77777777" w:rsidTr="00FA0949">
        <w:tc>
          <w:tcPr>
            <w:tcW w:w="5000" w:type="pct"/>
            <w:gridSpan w:val="2"/>
          </w:tcPr>
          <w:p w14:paraId="6B2D4EE6" w14:textId="77777777" w:rsidR="00B5115F" w:rsidRPr="00A92913" w:rsidRDefault="00B5115F" w:rsidP="00727946">
            <w:pPr>
              <w:spacing w:line="276" w:lineRule="auto"/>
              <w:rPr>
                <w:rFonts w:eastAsia="Calibri"/>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rFonts w:eastAsia="Calibri" w:cs="Cordia New"/>
                <w:szCs w:val="26"/>
              </w:rPr>
              <w:t>10.39 (</w:t>
            </w:r>
            <w:r w:rsidRPr="00A92913">
              <w:rPr>
                <w:rFonts w:eastAsia="Calibri" w:cs="Cordia New"/>
                <w:i/>
                <w:szCs w:val="26"/>
              </w:rPr>
              <w:t>s</w:t>
            </w:r>
            <w:r w:rsidRPr="00A92913">
              <w:rPr>
                <w:rFonts w:eastAsia="Calibri" w:cs="Cordia New"/>
                <w:szCs w:val="26"/>
              </w:rPr>
              <w:t>, 1H</w:t>
            </w:r>
            <w:r w:rsidRPr="00A92913">
              <w:rPr>
                <w:rFonts w:eastAsia="Calibri" w:cs="Cordia New"/>
                <w:i/>
                <w:szCs w:val="26"/>
              </w:rPr>
              <w:t xml:space="preserve">, </w:t>
            </w:r>
            <w:r w:rsidRPr="00A92913">
              <w:rPr>
                <w:rFonts w:eastAsia="Calibri" w:cs="Cordia New"/>
                <w:iCs/>
                <w:szCs w:val="26"/>
              </w:rPr>
              <w:t>-NH</w:t>
            </w:r>
            <w:r w:rsidRPr="00A92913">
              <w:rPr>
                <w:rFonts w:eastAsia="Calibri" w:cs="Cordia New"/>
                <w:szCs w:val="26"/>
              </w:rPr>
              <w:t>)</w:t>
            </w:r>
            <w:r w:rsidRPr="00A92913">
              <w:rPr>
                <w:rFonts w:eastAsia="Calibri"/>
                <w:szCs w:val="26"/>
              </w:rPr>
              <w:t xml:space="preserve">, </w:t>
            </w:r>
            <w:r w:rsidRPr="00A92913">
              <w:rPr>
                <w:rFonts w:eastAsia="Calibri" w:cs="Cordia New"/>
                <w:szCs w:val="26"/>
              </w:rPr>
              <w:t>8.08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7.5 Hz, 1H), 7.83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7.0 Hz, 1H), 7.68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8.5 Hz, 2H), 7.56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Hz, 2H),7.54 – 7.46 (3H, </w:t>
            </w:r>
            <w:r w:rsidRPr="00A92913">
              <w:rPr>
                <w:rFonts w:eastAsia="Calibri" w:cs="Cordia New"/>
                <w:i/>
                <w:szCs w:val="26"/>
              </w:rPr>
              <w:t>m</w:t>
            </w:r>
            <w:r w:rsidRPr="00A92913">
              <w:rPr>
                <w:rFonts w:eastAsia="Calibri" w:cs="Cordia New"/>
                <w:szCs w:val="26"/>
              </w:rPr>
              <w:t>), 7.25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8.5 Hz, 1H), 7.00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9.5 Hz, 1H), 4.08 (</w:t>
            </w:r>
            <w:r w:rsidRPr="00A92913">
              <w:rPr>
                <w:rFonts w:eastAsia="Calibri" w:cs="Cordia New"/>
                <w:i/>
                <w:szCs w:val="26"/>
              </w:rPr>
              <w:t xml:space="preserve">s, </w:t>
            </w:r>
            <w:r w:rsidRPr="00A92913">
              <w:rPr>
                <w:rFonts w:eastAsia="Calibri" w:cs="Cordia New"/>
                <w:szCs w:val="26"/>
              </w:rPr>
              <w:t>2H), 3.72 (</w:t>
            </w:r>
            <w:r w:rsidRPr="00A92913">
              <w:rPr>
                <w:rFonts w:eastAsia="Calibri" w:cs="Cordia New"/>
                <w:i/>
                <w:szCs w:val="26"/>
              </w:rPr>
              <w:t xml:space="preserve">t, J </w:t>
            </w:r>
            <w:r w:rsidRPr="00A92913">
              <w:rPr>
                <w:rFonts w:eastAsia="Calibri" w:cs="Cordia New"/>
                <w:szCs w:val="26"/>
              </w:rPr>
              <w:t>= 4.5 Hz, 4H), 2.93 (</w:t>
            </w:r>
            <w:r w:rsidRPr="00A92913">
              <w:rPr>
                <w:rFonts w:eastAsia="Calibri" w:cs="Cordia New"/>
                <w:i/>
                <w:szCs w:val="26"/>
              </w:rPr>
              <w:t>t, J =</w:t>
            </w:r>
            <w:r w:rsidRPr="00A92913">
              <w:rPr>
                <w:rFonts w:eastAsia="Calibri" w:cs="Cordia New"/>
                <w:szCs w:val="26"/>
              </w:rPr>
              <w:t xml:space="preserve"> 4.5 Hz, 4H)</w:t>
            </w:r>
            <w:r w:rsidRPr="00A92913">
              <w:rPr>
                <w:rFonts w:eastAsia="Calibri"/>
                <w:szCs w:val="26"/>
              </w:rPr>
              <w:t xml:space="preserve"> </w:t>
            </w:r>
          </w:p>
          <w:p w14:paraId="17B61003" w14:textId="2D929200" w:rsidR="00B5115F" w:rsidRPr="00A92913" w:rsidRDefault="00B5115F" w:rsidP="00727946">
            <w:pPr>
              <w:spacing w:before="120" w:line="360" w:lineRule="auto"/>
              <w:rPr>
                <w:rFonts w:eastAsia="Calibri" w:cs="Cordia New"/>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Calibri" w:cs="Cordia New"/>
                <w:szCs w:val="26"/>
              </w:rPr>
              <w:t>165.96, 161.06, 157.00, 158.85</w:t>
            </w:r>
            <w:r w:rsidR="008416CB" w:rsidRPr="00A92913">
              <w:rPr>
                <w:rFonts w:eastAsia="Calibri" w:cs="Cordia New"/>
                <w:szCs w:val="26"/>
              </w:rPr>
              <w:t xml:space="preserve">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241.9 Hz), 153.92, 147.57, 135.89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9 Hz), 135.82, 135.50, 135.25, 135.18, 134.55,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10.4 Hz), 134.46, 131.95, 130.14, 127.11, 126.58, 126.40, 120.01, 119.70, 119.67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4.3 Hz), 115.65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3 Hz), 115.63, 108.02, 107.82 (</w:t>
            </w:r>
            <w:r w:rsidRPr="00A92913">
              <w:rPr>
                <w:rFonts w:eastAsia="Calibri" w:cs="Cordia New"/>
                <w:i/>
                <w:szCs w:val="26"/>
              </w:rPr>
              <w:t>J</w:t>
            </w:r>
            <w:r w:rsidRPr="00A92913">
              <w:rPr>
                <w:rFonts w:eastAsia="Calibri" w:cs="Cordia New"/>
                <w:i/>
                <w:szCs w:val="26"/>
                <w:vertAlign w:val="subscript"/>
              </w:rPr>
              <w:t>C-F</w:t>
            </w:r>
            <w:r w:rsidRPr="00A92913">
              <w:rPr>
                <w:rFonts w:eastAsia="Calibri" w:cs="Cordia New"/>
                <w:i/>
                <w:szCs w:val="26"/>
              </w:rPr>
              <w:t xml:space="preserve"> </w:t>
            </w:r>
            <w:r w:rsidRPr="00A92913">
              <w:rPr>
                <w:rFonts w:eastAsia="Calibri" w:cs="Cordia New"/>
                <w:szCs w:val="26"/>
              </w:rPr>
              <w:t>= 25.4 Hz), 66.66, 51.21, 37.70</w:t>
            </w:r>
            <w:r w:rsidR="008416CB" w:rsidRPr="00A92913">
              <w:rPr>
                <w:rFonts w:eastAsia="Calibri" w:cs="Cordia New"/>
                <w:szCs w:val="26"/>
              </w:rPr>
              <w:t>.</w:t>
            </w:r>
          </w:p>
          <w:p w14:paraId="4438B3FB" w14:textId="1776EFC3" w:rsidR="008416CB" w:rsidRPr="00A92913" w:rsidRDefault="008416CB"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26</w:t>
            </w:r>
            <w:r w:rsidRPr="00A92913">
              <w:rPr>
                <w:szCs w:val="26"/>
              </w:rPr>
              <w:t>H</w:t>
            </w:r>
            <w:r w:rsidRPr="00A92913">
              <w:rPr>
                <w:szCs w:val="26"/>
                <w:vertAlign w:val="subscript"/>
              </w:rPr>
              <w:t>23</w:t>
            </w:r>
            <w:r w:rsidRPr="00A92913">
              <w:rPr>
                <w:szCs w:val="26"/>
              </w:rPr>
              <w:t>ClFN</w:t>
            </w:r>
            <w:r w:rsidRPr="00A92913">
              <w:rPr>
                <w:szCs w:val="26"/>
                <w:vertAlign w:val="subscript"/>
              </w:rPr>
              <w:t>4</w:t>
            </w:r>
            <w:r w:rsidRPr="00A92913">
              <w:rPr>
                <w:szCs w:val="26"/>
              </w:rPr>
              <w:t>O</w:t>
            </w:r>
            <w:r w:rsidRPr="00A92913">
              <w:rPr>
                <w:szCs w:val="26"/>
                <w:vertAlign w:val="subscript"/>
              </w:rPr>
              <w:t>3</w:t>
            </w:r>
            <w:r w:rsidRPr="00A92913">
              <w:rPr>
                <w:szCs w:val="26"/>
              </w:rPr>
              <w:t>S</w:t>
            </w:r>
            <w:r w:rsidRPr="00A92913">
              <w:t xml:space="preserve">: </w:t>
            </w:r>
            <w:r w:rsidRPr="00A92913">
              <w:rPr>
                <w:szCs w:val="26"/>
              </w:rPr>
              <w:t>525.1163</w:t>
            </w:r>
            <w:r w:rsidRPr="00A92913">
              <w:t xml:space="preserve">, tìm thấy: </w:t>
            </w:r>
            <w:r w:rsidRPr="00A92913">
              <w:rPr>
                <w:szCs w:val="26"/>
              </w:rPr>
              <w:t>525.1215.</w:t>
            </w:r>
          </w:p>
        </w:tc>
      </w:tr>
    </w:tbl>
    <w:p w14:paraId="7578E9AC" w14:textId="77777777" w:rsidR="00B5115F" w:rsidRPr="00A92913" w:rsidRDefault="00B5115F" w:rsidP="00727946">
      <w:pPr>
        <w:spacing w:line="240" w:lineRule="auto"/>
        <w:rPr>
          <w:rFonts w:eastAsia="Calibri"/>
          <w:b/>
          <w:bCs/>
          <w:szCs w:val="26"/>
          <w:lang w:val="en-GB"/>
        </w:rPr>
      </w:pPr>
      <w:r w:rsidRPr="00A92913">
        <w:rPr>
          <w:rFonts w:eastAsia="Calibri"/>
          <w:b/>
          <w:bCs/>
          <w:i/>
          <w:iCs/>
          <w:szCs w:val="26"/>
          <w:lang w:val="en-GB"/>
        </w:rPr>
        <w:t>N</w:t>
      </w:r>
      <w:r w:rsidRPr="00A92913">
        <w:rPr>
          <w:rFonts w:eastAsia="Calibri"/>
          <w:b/>
          <w:bCs/>
          <w:szCs w:val="26"/>
          <w:lang w:val="en-GB"/>
        </w:rPr>
        <w:t>-(3-fluoro-4-morpholinophenyl)-2-((3-(4-fluorophenyl)-4-oxo-3,4-dihydroquinazolin-2-yl)thio)acetamide (6g)</w:t>
      </w:r>
    </w:p>
    <w:tbl>
      <w:tblPr>
        <w:tblStyle w:val="TableGrid"/>
        <w:tblW w:w="5000" w:type="pct"/>
        <w:tblLook w:val="04A0" w:firstRow="1" w:lastRow="0" w:firstColumn="1" w:lastColumn="0" w:noHBand="0" w:noVBand="1"/>
      </w:tblPr>
      <w:tblGrid>
        <w:gridCol w:w="4070"/>
        <w:gridCol w:w="5274"/>
      </w:tblGrid>
      <w:tr w:rsidR="00727946" w:rsidRPr="00A92913" w14:paraId="4D2137DB" w14:textId="77777777" w:rsidTr="00FA0949">
        <w:tc>
          <w:tcPr>
            <w:tcW w:w="2178" w:type="pct"/>
          </w:tcPr>
          <w:p w14:paraId="3AA97487" w14:textId="63F5CE4D" w:rsidR="00B5115F" w:rsidRPr="00A92913" w:rsidRDefault="00B5115F" w:rsidP="00727946">
            <w:pPr>
              <w:spacing w:line="360" w:lineRule="auto"/>
              <w:jc w:val="center"/>
              <w:rPr>
                <w:rFonts w:eastAsia="Calibri"/>
                <w:szCs w:val="26"/>
              </w:rPr>
            </w:pPr>
            <w:r w:rsidRPr="00A92913">
              <w:rPr>
                <w:noProof/>
              </w:rPr>
              <w:drawing>
                <wp:inline distT="0" distB="0" distL="0" distR="0" wp14:anchorId="24C76870" wp14:editId="79DA28A6">
                  <wp:extent cx="2184400" cy="1266897"/>
                  <wp:effectExtent l="0" t="0" r="6350" b="9525"/>
                  <wp:docPr id="104548137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184400" cy="1266897"/>
                          </a:xfrm>
                          <a:prstGeom prst="rect">
                            <a:avLst/>
                          </a:prstGeom>
                          <a:noFill/>
                          <a:ln>
                            <a:noFill/>
                          </a:ln>
                        </pic:spPr>
                      </pic:pic>
                    </a:graphicData>
                  </a:graphic>
                </wp:inline>
              </w:drawing>
            </w:r>
          </w:p>
        </w:tc>
        <w:tc>
          <w:tcPr>
            <w:tcW w:w="2822" w:type="pct"/>
          </w:tcPr>
          <w:p w14:paraId="11E8416D" w14:textId="6245AAAC" w:rsidR="00B5115F" w:rsidRPr="00A92913" w:rsidRDefault="00B5115F" w:rsidP="00727946">
            <w:pPr>
              <w:spacing w:line="360" w:lineRule="auto"/>
              <w:rPr>
                <w:szCs w:val="26"/>
              </w:rPr>
            </w:pPr>
            <w:r w:rsidRPr="00A92913">
              <w:rPr>
                <w:szCs w:val="26"/>
              </w:rPr>
              <w:t>Dạng tinh thể hình kim màu trắng, hiệu suất 62</w:t>
            </w:r>
            <w:r w:rsidR="001B2C9C">
              <w:rPr>
                <w:szCs w:val="26"/>
              </w:rPr>
              <w:t xml:space="preserve"> </w:t>
            </w:r>
            <w:r w:rsidRPr="00A92913">
              <w:rPr>
                <w:szCs w:val="26"/>
              </w:rPr>
              <w:t>% (</w:t>
            </w:r>
            <w:r w:rsidRPr="00A92913">
              <w:rPr>
                <w:szCs w:val="26"/>
                <w:lang w:val="fr-FR"/>
              </w:rPr>
              <w:t>0.314 g</w:t>
            </w:r>
            <w:r w:rsidRPr="00A92913">
              <w:rPr>
                <w:szCs w:val="26"/>
              </w:rPr>
              <w:t xml:space="preserve">), m.p. </w:t>
            </w:r>
            <w:r w:rsidRPr="00A92913">
              <w:rPr>
                <w:szCs w:val="26"/>
                <w:lang w:val="fr-FR"/>
              </w:rPr>
              <w:t>28</w:t>
            </w:r>
            <w:r w:rsidR="00A93D75" w:rsidRPr="00A92913">
              <w:rPr>
                <w:szCs w:val="26"/>
                <w:lang w:val="fr-FR"/>
              </w:rPr>
              <w:t>0</w:t>
            </w:r>
            <w:r w:rsidRPr="00A92913">
              <w:rPr>
                <w:szCs w:val="26"/>
                <w:lang w:val="fr-FR"/>
              </w:rPr>
              <w:t>-28</w:t>
            </w:r>
            <w:r w:rsidR="00A93D75" w:rsidRPr="00A92913">
              <w:rPr>
                <w:szCs w:val="26"/>
                <w:lang w:val="fr-FR"/>
              </w:rPr>
              <w:t>2</w:t>
            </w:r>
            <w:r w:rsidRPr="00A92913">
              <w:rPr>
                <w:szCs w:val="26"/>
                <w:lang w:val="fr-FR"/>
              </w:rPr>
              <w:t xml:space="preserve"> </w:t>
            </w:r>
            <w:r w:rsidRPr="00A92913">
              <w:rPr>
                <w:szCs w:val="26"/>
                <w:vertAlign w:val="superscript"/>
              </w:rPr>
              <w:t>o</w:t>
            </w:r>
            <w:r w:rsidRPr="00A92913">
              <w:rPr>
                <w:szCs w:val="26"/>
              </w:rPr>
              <w:t>C.</w:t>
            </w:r>
          </w:p>
          <w:p w14:paraId="1622B908" w14:textId="6320F357" w:rsidR="00B5115F" w:rsidRPr="00A92913" w:rsidRDefault="00A348C1" w:rsidP="00727946">
            <w:pPr>
              <w:spacing w:line="360"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KBr): 32</w:t>
            </w:r>
            <w:r>
              <w:rPr>
                <w:rFonts w:eastAsia="Calibri"/>
                <w:szCs w:val="26"/>
              </w:rPr>
              <w:t>56</w:t>
            </w:r>
            <w:r w:rsidRPr="00A92913">
              <w:rPr>
                <w:rFonts w:eastAsia="Calibri"/>
                <w:szCs w:val="26"/>
              </w:rPr>
              <w:t xml:space="preserve"> (-NH), , 311</w:t>
            </w:r>
            <w:r>
              <w:rPr>
                <w:rFonts w:eastAsia="Calibri"/>
                <w:szCs w:val="26"/>
              </w:rPr>
              <w:t>2</w:t>
            </w:r>
            <w:r w:rsidRPr="00A92913">
              <w:rPr>
                <w:rFonts w:eastAsia="Calibri"/>
                <w:szCs w:val="26"/>
              </w:rPr>
              <w:t xml:space="preserve"> (C</w:t>
            </w:r>
            <w:r w:rsidRPr="00A92913">
              <w:rPr>
                <w:rFonts w:eastAsia="Calibri"/>
                <w:i/>
                <w:szCs w:val="26"/>
              </w:rPr>
              <w:t>sp</w:t>
            </w:r>
            <w:r w:rsidRPr="00A92913">
              <w:rPr>
                <w:rFonts w:eastAsia="Calibri"/>
                <w:szCs w:val="26"/>
                <w:vertAlign w:val="superscript"/>
              </w:rPr>
              <w:t>2</w:t>
            </w:r>
            <w:r w:rsidRPr="00A92913">
              <w:rPr>
                <w:rFonts w:eastAsia="Calibri"/>
                <w:szCs w:val="26"/>
              </w:rPr>
              <w:t>–H), 29</w:t>
            </w:r>
            <w:r>
              <w:rPr>
                <w:rFonts w:eastAsia="Calibri"/>
                <w:szCs w:val="26"/>
              </w:rPr>
              <w:t>32</w:t>
            </w:r>
            <w:r w:rsidRPr="00A92913">
              <w:rPr>
                <w:rFonts w:eastAsia="Calibri"/>
                <w:szCs w:val="26"/>
              </w:rPr>
              <w:t xml:space="preserve"> – 28</w:t>
            </w:r>
            <w:r>
              <w:rPr>
                <w:rFonts w:eastAsia="Calibri"/>
                <w:szCs w:val="26"/>
              </w:rPr>
              <w:t>37</w:t>
            </w:r>
            <w:r w:rsidRPr="00A92913">
              <w:rPr>
                <w:rFonts w:eastAsia="Calibri"/>
                <w:szCs w:val="26"/>
              </w:rPr>
              <w:t xml:space="preserve"> (C</w:t>
            </w:r>
            <w:r w:rsidRPr="00A92913">
              <w:rPr>
                <w:rFonts w:eastAsia="Calibri"/>
                <w:i/>
                <w:szCs w:val="26"/>
              </w:rPr>
              <w:t>sp</w:t>
            </w:r>
            <w:r w:rsidRPr="00A92913">
              <w:rPr>
                <w:rFonts w:eastAsia="Calibri"/>
                <w:szCs w:val="26"/>
                <w:vertAlign w:val="superscript"/>
              </w:rPr>
              <w:t>3</w:t>
            </w:r>
            <w:r w:rsidRPr="00A92913">
              <w:rPr>
                <w:rFonts w:eastAsia="Calibri"/>
                <w:szCs w:val="26"/>
              </w:rPr>
              <w:t>–H), 168</w:t>
            </w:r>
            <w:r>
              <w:rPr>
                <w:rFonts w:eastAsia="Calibri"/>
                <w:szCs w:val="26"/>
              </w:rPr>
              <w:t>7</w:t>
            </w:r>
            <w:r w:rsidRPr="00A92913">
              <w:rPr>
                <w:rFonts w:eastAsia="Calibri"/>
                <w:szCs w:val="26"/>
              </w:rPr>
              <w:t xml:space="preserve"> (C=O), 160</w:t>
            </w:r>
            <w:r>
              <w:rPr>
                <w:rFonts w:eastAsia="Calibri"/>
                <w:szCs w:val="26"/>
              </w:rPr>
              <w:t>7</w:t>
            </w:r>
            <w:r w:rsidRPr="00A92913">
              <w:rPr>
                <w:rFonts w:eastAsia="Calibri"/>
                <w:szCs w:val="26"/>
              </w:rPr>
              <w:t>, 147</w:t>
            </w:r>
            <w:r>
              <w:rPr>
                <w:rFonts w:eastAsia="Calibri"/>
                <w:szCs w:val="26"/>
              </w:rPr>
              <w:t>5</w:t>
            </w:r>
            <w:r w:rsidRPr="00A92913">
              <w:rPr>
                <w:rFonts w:eastAsia="Calibri"/>
                <w:szCs w:val="26"/>
              </w:rPr>
              <w:t xml:space="preserve"> (aromatic C=C), 154</w:t>
            </w:r>
            <w:r>
              <w:rPr>
                <w:rFonts w:eastAsia="Calibri"/>
                <w:szCs w:val="26"/>
              </w:rPr>
              <w:t>8</w:t>
            </w:r>
            <w:r w:rsidRPr="00A92913">
              <w:rPr>
                <w:rFonts w:eastAsia="Calibri"/>
                <w:szCs w:val="26"/>
              </w:rPr>
              <w:t xml:space="preserve"> (C=N)</w:t>
            </w:r>
          </w:p>
        </w:tc>
      </w:tr>
      <w:tr w:rsidR="00727946" w:rsidRPr="00A92913" w14:paraId="44446191" w14:textId="77777777" w:rsidTr="00202E6B">
        <w:tc>
          <w:tcPr>
            <w:tcW w:w="5000" w:type="pct"/>
            <w:gridSpan w:val="2"/>
          </w:tcPr>
          <w:p w14:paraId="73744A69" w14:textId="33EFF11E" w:rsidR="00BD06C5" w:rsidRPr="00A92913" w:rsidRDefault="00B5115F" w:rsidP="00BD06C5">
            <w:pPr>
              <w:spacing w:line="276" w:lineRule="auto"/>
              <w:rPr>
                <w:rFonts w:eastAsia="Calibri"/>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szCs w:val="26"/>
              </w:rPr>
              <w:t>10.3</w:t>
            </w:r>
            <w:r w:rsidR="00BD06C5">
              <w:rPr>
                <w:szCs w:val="26"/>
              </w:rPr>
              <w:t>5</w:t>
            </w:r>
            <w:r w:rsidRPr="00A92913">
              <w:rPr>
                <w:szCs w:val="26"/>
              </w:rPr>
              <w:t xml:space="preserve"> (1H, </w:t>
            </w:r>
            <w:r w:rsidRPr="00A92913">
              <w:rPr>
                <w:i/>
                <w:szCs w:val="26"/>
              </w:rPr>
              <w:t xml:space="preserve">s, </w:t>
            </w:r>
            <w:r w:rsidRPr="00A92913">
              <w:rPr>
                <w:iCs/>
                <w:szCs w:val="26"/>
              </w:rPr>
              <w:t>-NH</w:t>
            </w:r>
            <w:r w:rsidRPr="00A92913">
              <w:rPr>
                <w:szCs w:val="26"/>
              </w:rPr>
              <w:t xml:space="preserve">), </w:t>
            </w:r>
            <w:r w:rsidR="00BD06C5" w:rsidRPr="00A92913">
              <w:rPr>
                <w:rFonts w:eastAsia="Calibri" w:cs="Cordia New"/>
                <w:szCs w:val="26"/>
              </w:rPr>
              <w:t>8.08 (</w:t>
            </w:r>
            <w:r w:rsidR="00BD06C5" w:rsidRPr="00A92913">
              <w:rPr>
                <w:rFonts w:eastAsia="Calibri" w:cs="Cordia New"/>
                <w:i/>
                <w:szCs w:val="26"/>
              </w:rPr>
              <w:t>d,</w:t>
            </w:r>
            <w:r w:rsidR="00BD06C5" w:rsidRPr="00A92913">
              <w:rPr>
                <w:rFonts w:eastAsia="Calibri" w:cs="Cordia New"/>
                <w:szCs w:val="26"/>
              </w:rPr>
              <w:t xml:space="preserve"> </w:t>
            </w:r>
            <w:r w:rsidR="00BD06C5" w:rsidRPr="00A92913">
              <w:rPr>
                <w:rFonts w:eastAsia="Calibri" w:cs="Cordia New"/>
                <w:i/>
                <w:szCs w:val="26"/>
              </w:rPr>
              <w:t xml:space="preserve">J </w:t>
            </w:r>
            <w:r w:rsidR="00BD06C5" w:rsidRPr="00A92913">
              <w:rPr>
                <w:rFonts w:eastAsia="Calibri" w:cs="Cordia New"/>
                <w:szCs w:val="26"/>
              </w:rPr>
              <w:t>= 7.5 Hz, 1H), 7.83 (</w:t>
            </w:r>
            <w:r w:rsidR="00BD06C5" w:rsidRPr="00A92913">
              <w:rPr>
                <w:rFonts w:eastAsia="Calibri" w:cs="Cordia New"/>
                <w:i/>
                <w:szCs w:val="26"/>
              </w:rPr>
              <w:t>t</w:t>
            </w:r>
            <w:r w:rsidR="00BD06C5">
              <w:rPr>
                <w:rFonts w:eastAsia="Calibri" w:cs="Cordia New"/>
                <w:i/>
                <w:szCs w:val="26"/>
              </w:rPr>
              <w:t>d</w:t>
            </w:r>
            <w:r w:rsidR="00BD06C5" w:rsidRPr="00A92913">
              <w:rPr>
                <w:rFonts w:eastAsia="Calibri" w:cs="Cordia New"/>
                <w:szCs w:val="26"/>
              </w:rPr>
              <w:t xml:space="preserve">, </w:t>
            </w:r>
            <w:r w:rsidR="00BD06C5" w:rsidRPr="00A92913">
              <w:rPr>
                <w:rFonts w:eastAsia="Calibri" w:cs="Cordia New"/>
                <w:i/>
                <w:szCs w:val="26"/>
              </w:rPr>
              <w:t xml:space="preserve">J </w:t>
            </w:r>
            <w:r w:rsidR="00BD06C5" w:rsidRPr="00A92913">
              <w:rPr>
                <w:rFonts w:eastAsia="Calibri" w:cs="Cordia New"/>
                <w:szCs w:val="26"/>
              </w:rPr>
              <w:t xml:space="preserve">= 7.0 Hz, </w:t>
            </w:r>
            <w:r w:rsidR="00BD06C5" w:rsidRPr="00A92913">
              <w:rPr>
                <w:rFonts w:eastAsia="Calibri" w:cs="Cordia New"/>
                <w:i/>
                <w:szCs w:val="26"/>
              </w:rPr>
              <w:t xml:space="preserve">J </w:t>
            </w:r>
            <w:r w:rsidR="00BD06C5" w:rsidRPr="00A92913">
              <w:rPr>
                <w:rFonts w:eastAsia="Calibri" w:cs="Cordia New"/>
                <w:szCs w:val="26"/>
              </w:rPr>
              <w:t xml:space="preserve">= </w:t>
            </w:r>
            <w:r w:rsidR="00BD06C5">
              <w:rPr>
                <w:rFonts w:eastAsia="Calibri" w:cs="Cordia New"/>
                <w:szCs w:val="26"/>
              </w:rPr>
              <w:t>1</w:t>
            </w:r>
            <w:r w:rsidR="00BD06C5" w:rsidRPr="00A92913">
              <w:rPr>
                <w:rFonts w:eastAsia="Calibri" w:cs="Cordia New"/>
                <w:szCs w:val="26"/>
              </w:rPr>
              <w:t>.</w:t>
            </w:r>
            <w:r w:rsidR="00BD06C5">
              <w:rPr>
                <w:rFonts w:eastAsia="Calibri" w:cs="Cordia New"/>
                <w:szCs w:val="26"/>
              </w:rPr>
              <w:t>5</w:t>
            </w:r>
            <w:r w:rsidR="00BD06C5" w:rsidRPr="00A92913">
              <w:rPr>
                <w:rFonts w:eastAsia="Calibri" w:cs="Cordia New"/>
                <w:szCs w:val="26"/>
              </w:rPr>
              <w:t xml:space="preserve"> Hz</w:t>
            </w:r>
            <w:r w:rsidR="00BD06C5">
              <w:rPr>
                <w:rFonts w:eastAsia="Calibri" w:cs="Cordia New"/>
                <w:szCs w:val="26"/>
              </w:rPr>
              <w:t xml:space="preserve">, </w:t>
            </w:r>
            <w:r w:rsidR="00BD06C5" w:rsidRPr="00A92913">
              <w:rPr>
                <w:rFonts w:eastAsia="Calibri" w:cs="Cordia New"/>
                <w:szCs w:val="26"/>
              </w:rPr>
              <w:t>1H), 7.5</w:t>
            </w:r>
            <w:r w:rsidR="00E96CAD">
              <w:rPr>
                <w:rFonts w:eastAsia="Calibri" w:cs="Cordia New"/>
                <w:szCs w:val="26"/>
              </w:rPr>
              <w:t>7</w:t>
            </w:r>
            <w:r w:rsidR="00BD06C5" w:rsidRPr="00A92913">
              <w:rPr>
                <w:rFonts w:eastAsia="Calibri" w:cs="Cordia New"/>
                <w:szCs w:val="26"/>
              </w:rPr>
              <w:t xml:space="preserve"> (</w:t>
            </w:r>
            <w:r w:rsidR="00E96CAD">
              <w:rPr>
                <w:rFonts w:eastAsia="Calibri" w:cs="Cordia New"/>
                <w:i/>
                <w:szCs w:val="26"/>
              </w:rPr>
              <w:t>m</w:t>
            </w:r>
            <w:r w:rsidR="00BD06C5" w:rsidRPr="00A92913">
              <w:rPr>
                <w:rFonts w:eastAsia="Calibri" w:cs="Cordia New"/>
                <w:szCs w:val="26"/>
              </w:rPr>
              <w:t xml:space="preserve">, </w:t>
            </w:r>
            <w:r w:rsidR="00E96CAD">
              <w:rPr>
                <w:rFonts w:eastAsia="Calibri" w:cs="Cordia New"/>
                <w:szCs w:val="26"/>
              </w:rPr>
              <w:t>3</w:t>
            </w:r>
            <w:r w:rsidR="00BD06C5" w:rsidRPr="00A92913">
              <w:rPr>
                <w:rFonts w:eastAsia="Calibri" w:cs="Cordia New"/>
                <w:szCs w:val="26"/>
              </w:rPr>
              <w:t>H),</w:t>
            </w:r>
            <w:r w:rsidR="00E96CAD">
              <w:rPr>
                <w:rFonts w:eastAsia="Calibri" w:cs="Cordia New"/>
                <w:szCs w:val="26"/>
              </w:rPr>
              <w:t xml:space="preserve"> </w:t>
            </w:r>
            <w:r w:rsidR="00BD06C5" w:rsidRPr="00A92913">
              <w:rPr>
                <w:rFonts w:eastAsia="Calibri" w:cs="Cordia New"/>
                <w:szCs w:val="26"/>
              </w:rPr>
              <w:t>7.4</w:t>
            </w:r>
            <w:r w:rsidR="00E96CAD">
              <w:rPr>
                <w:rFonts w:eastAsia="Calibri" w:cs="Cordia New"/>
                <w:szCs w:val="26"/>
              </w:rPr>
              <w:t>9</w:t>
            </w:r>
            <w:r w:rsidR="00BD06C5" w:rsidRPr="00A92913">
              <w:rPr>
                <w:rFonts w:eastAsia="Calibri" w:cs="Cordia New"/>
                <w:szCs w:val="26"/>
              </w:rPr>
              <w:t xml:space="preserve"> (</w:t>
            </w:r>
            <w:r w:rsidR="00E96CAD" w:rsidRPr="00FA0949">
              <w:rPr>
                <w:rFonts w:eastAsia="Calibri" w:cs="Cordia New"/>
                <w:i/>
                <w:iCs/>
                <w:szCs w:val="26"/>
              </w:rPr>
              <w:t>m</w:t>
            </w:r>
            <w:r w:rsidR="00E96CAD">
              <w:rPr>
                <w:rFonts w:eastAsia="Calibri" w:cs="Cordia New"/>
                <w:szCs w:val="26"/>
              </w:rPr>
              <w:t>, 2</w:t>
            </w:r>
            <w:r w:rsidR="00BD06C5" w:rsidRPr="00A92913">
              <w:rPr>
                <w:rFonts w:eastAsia="Calibri" w:cs="Cordia New"/>
                <w:szCs w:val="26"/>
              </w:rPr>
              <w:t xml:space="preserve">H), </w:t>
            </w:r>
            <w:r w:rsidR="00E96CAD" w:rsidRPr="00A92913">
              <w:rPr>
                <w:rFonts w:eastAsia="Calibri" w:cs="Cordia New"/>
                <w:szCs w:val="26"/>
              </w:rPr>
              <w:t>7.4</w:t>
            </w:r>
            <w:r w:rsidR="00E96CAD">
              <w:rPr>
                <w:rFonts w:eastAsia="Calibri" w:cs="Cordia New"/>
                <w:szCs w:val="26"/>
              </w:rPr>
              <w:t>4</w:t>
            </w:r>
            <w:r w:rsidR="00E96CAD" w:rsidRPr="00A92913">
              <w:rPr>
                <w:rFonts w:eastAsia="Calibri" w:cs="Cordia New"/>
                <w:szCs w:val="26"/>
              </w:rPr>
              <w:t xml:space="preserve"> (</w:t>
            </w:r>
            <w:r w:rsidR="00E96CAD" w:rsidRPr="000E1C86">
              <w:rPr>
                <w:rFonts w:eastAsia="Calibri" w:cs="Cordia New"/>
                <w:i/>
                <w:iCs/>
                <w:szCs w:val="26"/>
              </w:rPr>
              <w:t>m</w:t>
            </w:r>
            <w:r w:rsidR="00E96CAD">
              <w:rPr>
                <w:rFonts w:eastAsia="Calibri" w:cs="Cordia New"/>
                <w:szCs w:val="26"/>
              </w:rPr>
              <w:t>, 2</w:t>
            </w:r>
            <w:r w:rsidR="00E96CAD" w:rsidRPr="00A92913">
              <w:rPr>
                <w:rFonts w:eastAsia="Calibri" w:cs="Cordia New"/>
                <w:szCs w:val="26"/>
              </w:rPr>
              <w:t xml:space="preserve">H), </w:t>
            </w:r>
            <w:r w:rsidR="00BD06C5" w:rsidRPr="00A92913">
              <w:rPr>
                <w:rFonts w:eastAsia="Calibri" w:cs="Cordia New"/>
                <w:szCs w:val="26"/>
              </w:rPr>
              <w:t>7.25 (</w:t>
            </w:r>
            <w:r w:rsidR="00BD06C5" w:rsidRPr="00A92913">
              <w:rPr>
                <w:rFonts w:eastAsia="Calibri" w:cs="Cordia New"/>
                <w:i/>
                <w:szCs w:val="26"/>
              </w:rPr>
              <w:t>d</w:t>
            </w:r>
            <w:r w:rsidR="00E96CAD">
              <w:rPr>
                <w:rFonts w:eastAsia="Calibri" w:cs="Cordia New"/>
                <w:i/>
                <w:szCs w:val="26"/>
              </w:rPr>
              <w:t>d</w:t>
            </w:r>
            <w:r w:rsidR="00BD06C5" w:rsidRPr="00A92913">
              <w:rPr>
                <w:rFonts w:eastAsia="Calibri" w:cs="Cordia New"/>
                <w:szCs w:val="26"/>
              </w:rPr>
              <w:t xml:space="preserve">, </w:t>
            </w:r>
            <w:r w:rsidR="00BD06C5" w:rsidRPr="00A92913">
              <w:rPr>
                <w:rFonts w:eastAsia="Calibri" w:cs="Cordia New"/>
                <w:i/>
                <w:szCs w:val="26"/>
              </w:rPr>
              <w:t>J</w:t>
            </w:r>
            <w:r w:rsidR="00BD06C5" w:rsidRPr="00A92913">
              <w:rPr>
                <w:rFonts w:eastAsia="Calibri" w:cs="Cordia New"/>
                <w:szCs w:val="26"/>
              </w:rPr>
              <w:t xml:space="preserve"> = 8.5 Hz, </w:t>
            </w:r>
            <w:r w:rsidR="00E96CAD" w:rsidRPr="00A92913">
              <w:rPr>
                <w:rFonts w:eastAsia="Calibri" w:cs="Cordia New"/>
                <w:i/>
                <w:szCs w:val="26"/>
              </w:rPr>
              <w:t>J</w:t>
            </w:r>
            <w:r w:rsidR="00E96CAD" w:rsidRPr="00A92913">
              <w:rPr>
                <w:rFonts w:eastAsia="Calibri" w:cs="Cordia New"/>
                <w:szCs w:val="26"/>
              </w:rPr>
              <w:t xml:space="preserve"> = </w:t>
            </w:r>
            <w:r w:rsidR="00E96CAD">
              <w:rPr>
                <w:rFonts w:eastAsia="Calibri" w:cs="Cordia New"/>
                <w:szCs w:val="26"/>
              </w:rPr>
              <w:t>1</w:t>
            </w:r>
            <w:r w:rsidR="00E96CAD" w:rsidRPr="00A92913">
              <w:rPr>
                <w:rFonts w:eastAsia="Calibri" w:cs="Cordia New"/>
                <w:szCs w:val="26"/>
              </w:rPr>
              <w:t>.5 Hz</w:t>
            </w:r>
            <w:r w:rsidR="00E96CAD">
              <w:rPr>
                <w:rFonts w:eastAsia="Calibri" w:cs="Cordia New"/>
                <w:szCs w:val="26"/>
              </w:rPr>
              <w:t xml:space="preserve">, </w:t>
            </w:r>
            <w:r w:rsidR="00BD06C5" w:rsidRPr="00A92913">
              <w:rPr>
                <w:rFonts w:eastAsia="Calibri" w:cs="Cordia New"/>
                <w:szCs w:val="26"/>
              </w:rPr>
              <w:t>1H), 7.00 (</w:t>
            </w:r>
            <w:r w:rsidR="00BD06C5" w:rsidRPr="00A92913">
              <w:rPr>
                <w:rFonts w:eastAsia="Calibri" w:cs="Cordia New"/>
                <w:i/>
                <w:szCs w:val="26"/>
              </w:rPr>
              <w:t>t</w:t>
            </w:r>
            <w:r w:rsidR="00BD06C5" w:rsidRPr="00A92913">
              <w:rPr>
                <w:rFonts w:eastAsia="Calibri" w:cs="Cordia New"/>
                <w:szCs w:val="26"/>
              </w:rPr>
              <w:t xml:space="preserve">, </w:t>
            </w:r>
            <w:r w:rsidR="00BD06C5" w:rsidRPr="00A92913">
              <w:rPr>
                <w:rFonts w:eastAsia="Calibri" w:cs="Cordia New"/>
                <w:i/>
                <w:szCs w:val="26"/>
              </w:rPr>
              <w:t>J</w:t>
            </w:r>
            <w:r w:rsidR="00BD06C5" w:rsidRPr="00A92913">
              <w:rPr>
                <w:rFonts w:eastAsia="Calibri" w:cs="Cordia New"/>
                <w:szCs w:val="26"/>
              </w:rPr>
              <w:t xml:space="preserve"> = </w:t>
            </w:r>
            <w:r w:rsidR="00E96CAD">
              <w:rPr>
                <w:rFonts w:eastAsia="Calibri" w:cs="Cordia New"/>
                <w:szCs w:val="26"/>
              </w:rPr>
              <w:t>8.0</w:t>
            </w:r>
            <w:r w:rsidR="00BD06C5" w:rsidRPr="00A92913">
              <w:rPr>
                <w:rFonts w:eastAsia="Calibri" w:cs="Cordia New"/>
                <w:szCs w:val="26"/>
              </w:rPr>
              <w:t xml:space="preserve"> Hz, 1H), 4.0</w:t>
            </w:r>
            <w:r w:rsidR="00E96CAD">
              <w:rPr>
                <w:rFonts w:eastAsia="Calibri" w:cs="Cordia New"/>
                <w:szCs w:val="26"/>
              </w:rPr>
              <w:t>7</w:t>
            </w:r>
            <w:r w:rsidR="00BD06C5" w:rsidRPr="00A92913">
              <w:rPr>
                <w:rFonts w:eastAsia="Calibri" w:cs="Cordia New"/>
                <w:szCs w:val="26"/>
              </w:rPr>
              <w:t xml:space="preserve"> (</w:t>
            </w:r>
            <w:r w:rsidR="00BD06C5" w:rsidRPr="00A92913">
              <w:rPr>
                <w:rFonts w:eastAsia="Calibri" w:cs="Cordia New"/>
                <w:i/>
                <w:szCs w:val="26"/>
              </w:rPr>
              <w:t xml:space="preserve">s, </w:t>
            </w:r>
            <w:r w:rsidR="00BD06C5" w:rsidRPr="00A92913">
              <w:rPr>
                <w:rFonts w:eastAsia="Calibri" w:cs="Cordia New"/>
                <w:szCs w:val="26"/>
              </w:rPr>
              <w:t>2H), 3.72 (</w:t>
            </w:r>
            <w:r w:rsidR="00BD06C5" w:rsidRPr="00A92913">
              <w:rPr>
                <w:rFonts w:eastAsia="Calibri" w:cs="Cordia New"/>
                <w:i/>
                <w:szCs w:val="26"/>
              </w:rPr>
              <w:t xml:space="preserve">t, J </w:t>
            </w:r>
            <w:r w:rsidR="00BD06C5" w:rsidRPr="00A92913">
              <w:rPr>
                <w:rFonts w:eastAsia="Calibri" w:cs="Cordia New"/>
                <w:szCs w:val="26"/>
              </w:rPr>
              <w:t>= 4.5 Hz, 4H), 2.9</w:t>
            </w:r>
            <w:r w:rsidR="006153E0">
              <w:rPr>
                <w:rFonts w:eastAsia="Calibri" w:cs="Cordia New"/>
                <w:szCs w:val="26"/>
              </w:rPr>
              <w:t>4</w:t>
            </w:r>
            <w:r w:rsidR="00BD06C5" w:rsidRPr="00A92913">
              <w:rPr>
                <w:rFonts w:eastAsia="Calibri" w:cs="Cordia New"/>
                <w:szCs w:val="26"/>
              </w:rPr>
              <w:t xml:space="preserve"> (</w:t>
            </w:r>
            <w:r w:rsidR="00BD06C5" w:rsidRPr="00A92913">
              <w:rPr>
                <w:rFonts w:eastAsia="Calibri" w:cs="Cordia New"/>
                <w:i/>
                <w:szCs w:val="26"/>
              </w:rPr>
              <w:t>t, J =</w:t>
            </w:r>
            <w:r w:rsidR="00BD06C5" w:rsidRPr="00A92913">
              <w:rPr>
                <w:rFonts w:eastAsia="Calibri" w:cs="Cordia New"/>
                <w:szCs w:val="26"/>
              </w:rPr>
              <w:t xml:space="preserve"> 4.5 Hz, 4H)</w:t>
            </w:r>
            <w:r w:rsidR="00BD06C5" w:rsidRPr="00A92913">
              <w:rPr>
                <w:rFonts w:eastAsia="Calibri"/>
                <w:szCs w:val="26"/>
              </w:rPr>
              <w:t xml:space="preserve"> </w:t>
            </w:r>
          </w:p>
          <w:p w14:paraId="5EAD9545" w14:textId="70DFF354" w:rsidR="00BD06C5" w:rsidRPr="00886AF7" w:rsidRDefault="00BD06C5" w:rsidP="00886AF7">
            <w:pPr>
              <w:spacing w:before="120" w:line="360" w:lineRule="auto"/>
              <w:rPr>
                <w:rFonts w:eastAsia="Calibri" w:cs="Cordia New"/>
                <w:szCs w:val="26"/>
              </w:rPr>
            </w:pPr>
            <w:r w:rsidRPr="00A92913">
              <w:rPr>
                <w:rFonts w:eastAsia="Calibri"/>
                <w:vertAlign w:val="superscript"/>
              </w:rPr>
              <w:lastRenderedPageBreak/>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δ</w:t>
            </w:r>
            <w:r w:rsidR="00202E6B">
              <w:rPr>
                <w:rFonts w:eastAsia="Calibri" w:cs="Cordia New"/>
                <w:szCs w:val="26"/>
              </w:rPr>
              <w:t xml:space="preserve"> 165.49, 160.66, 156.82, 155.18, 147.06, 134.94, 131.95, 131.84, 131.78, 126.57, 126.04, 125.86, 119.49, 119.18, 116.53, 116.38, 115.17, 107.53, 107.37, 66.14, 50.70, 37.15.</w:t>
            </w:r>
          </w:p>
        </w:tc>
      </w:tr>
    </w:tbl>
    <w:p w14:paraId="0E5FC7ED" w14:textId="77777777" w:rsidR="00B5115F" w:rsidRPr="00A92913" w:rsidRDefault="00B5115F" w:rsidP="00727946">
      <w:pPr>
        <w:spacing w:line="240" w:lineRule="auto"/>
        <w:rPr>
          <w:rFonts w:eastAsia="Calibri"/>
          <w:b/>
          <w:bCs/>
          <w:szCs w:val="26"/>
          <w:lang w:val="en-GB"/>
        </w:rPr>
      </w:pPr>
      <w:r w:rsidRPr="00A92913">
        <w:rPr>
          <w:rFonts w:eastAsia="Calibri"/>
          <w:b/>
          <w:bCs/>
          <w:szCs w:val="26"/>
          <w:lang w:val="en-GB"/>
        </w:rPr>
        <w:lastRenderedPageBreak/>
        <w:t>2-((3-cyclohexyl-4-oxo-3,4-dihydroquinazolin-2-yl)thio)-</w:t>
      </w:r>
      <w:r w:rsidRPr="00A92913">
        <w:rPr>
          <w:rFonts w:eastAsia="Calibri"/>
          <w:b/>
          <w:bCs/>
          <w:i/>
          <w:iCs/>
          <w:szCs w:val="26"/>
          <w:lang w:val="en-GB"/>
        </w:rPr>
        <w:t>N</w:t>
      </w:r>
      <w:r w:rsidRPr="00A92913">
        <w:rPr>
          <w:rFonts w:eastAsia="Calibri"/>
          <w:b/>
          <w:bCs/>
          <w:szCs w:val="26"/>
          <w:lang w:val="en-GB"/>
        </w:rPr>
        <w:t>-(3-fluoro-4-morpholinophenyl)acetamide (6i)</w:t>
      </w:r>
    </w:p>
    <w:tbl>
      <w:tblPr>
        <w:tblStyle w:val="TableGrid"/>
        <w:tblW w:w="5000" w:type="pct"/>
        <w:tblLook w:val="04A0" w:firstRow="1" w:lastRow="0" w:firstColumn="1" w:lastColumn="0" w:noHBand="0" w:noVBand="1"/>
      </w:tblPr>
      <w:tblGrid>
        <w:gridCol w:w="3848"/>
        <w:gridCol w:w="5496"/>
      </w:tblGrid>
      <w:tr w:rsidR="00727946" w:rsidRPr="00A92913" w14:paraId="6BEEC83B" w14:textId="77777777" w:rsidTr="00FA0949">
        <w:tc>
          <w:tcPr>
            <w:tcW w:w="2059" w:type="pct"/>
          </w:tcPr>
          <w:p w14:paraId="0B85972F" w14:textId="004F4F31" w:rsidR="00B5115F" w:rsidRPr="00A92913" w:rsidRDefault="00B5115F" w:rsidP="00727946">
            <w:pPr>
              <w:spacing w:line="360" w:lineRule="auto"/>
              <w:jc w:val="center"/>
              <w:rPr>
                <w:rFonts w:eastAsia="Calibri"/>
                <w:szCs w:val="26"/>
              </w:rPr>
            </w:pPr>
            <w:r w:rsidRPr="00A92913">
              <w:rPr>
                <w:noProof/>
              </w:rPr>
              <w:drawing>
                <wp:inline distT="0" distB="0" distL="0" distR="0" wp14:anchorId="10FE4B0F" wp14:editId="709EC442">
                  <wp:extent cx="2184400" cy="1266896"/>
                  <wp:effectExtent l="0" t="0" r="6350" b="9525"/>
                  <wp:docPr id="1935093750"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184725" cy="1267084"/>
                          </a:xfrm>
                          <a:prstGeom prst="rect">
                            <a:avLst/>
                          </a:prstGeom>
                          <a:noFill/>
                          <a:ln>
                            <a:noFill/>
                          </a:ln>
                        </pic:spPr>
                      </pic:pic>
                    </a:graphicData>
                  </a:graphic>
                </wp:inline>
              </w:drawing>
            </w:r>
          </w:p>
        </w:tc>
        <w:tc>
          <w:tcPr>
            <w:tcW w:w="2941" w:type="pct"/>
          </w:tcPr>
          <w:p w14:paraId="1F058F83" w14:textId="644A2C61" w:rsidR="00B5115F" w:rsidRPr="00A92913" w:rsidRDefault="00B5115F" w:rsidP="00727946">
            <w:pPr>
              <w:spacing w:line="360" w:lineRule="auto"/>
              <w:rPr>
                <w:szCs w:val="26"/>
              </w:rPr>
            </w:pPr>
            <w:r w:rsidRPr="00A92913">
              <w:rPr>
                <w:szCs w:val="26"/>
              </w:rPr>
              <w:t>Dạng bột màu trắng, hiệu suất 45</w:t>
            </w:r>
            <w:r w:rsidR="001B2C9C">
              <w:rPr>
                <w:szCs w:val="26"/>
              </w:rPr>
              <w:t xml:space="preserve"> </w:t>
            </w:r>
            <w:r w:rsidRPr="00A92913">
              <w:rPr>
                <w:szCs w:val="26"/>
              </w:rPr>
              <w:t>% (</w:t>
            </w:r>
            <w:r w:rsidRPr="00A92913">
              <w:rPr>
                <w:szCs w:val="26"/>
                <w:lang w:val="fr-FR"/>
              </w:rPr>
              <w:t>0.22 g</w:t>
            </w:r>
            <w:r w:rsidRPr="00A92913">
              <w:rPr>
                <w:szCs w:val="26"/>
              </w:rPr>
              <w:t xml:space="preserve">), m.p. </w:t>
            </w:r>
            <w:r w:rsidRPr="00A92913">
              <w:rPr>
                <w:szCs w:val="26"/>
                <w:lang w:val="fr-FR"/>
              </w:rPr>
              <w:t>2</w:t>
            </w:r>
            <w:r w:rsidR="00A93D75" w:rsidRPr="00A92913">
              <w:rPr>
                <w:szCs w:val="26"/>
                <w:lang w:val="fr-FR"/>
              </w:rPr>
              <w:t>28</w:t>
            </w:r>
            <w:r w:rsidRPr="00A92913">
              <w:rPr>
                <w:szCs w:val="26"/>
                <w:lang w:val="fr-FR"/>
              </w:rPr>
              <w:t>-23</w:t>
            </w:r>
            <w:r w:rsidR="00A93D75" w:rsidRPr="00A92913">
              <w:rPr>
                <w:szCs w:val="26"/>
                <w:lang w:val="fr-FR"/>
              </w:rPr>
              <w:t>0</w:t>
            </w:r>
            <w:r w:rsidRPr="00A92913">
              <w:rPr>
                <w:szCs w:val="26"/>
                <w:lang w:val="fr-FR"/>
              </w:rPr>
              <w:t xml:space="preserve"> </w:t>
            </w:r>
            <w:r w:rsidRPr="00A92913">
              <w:rPr>
                <w:szCs w:val="26"/>
                <w:vertAlign w:val="superscript"/>
              </w:rPr>
              <w:t>o</w:t>
            </w:r>
            <w:r w:rsidRPr="00A92913">
              <w:rPr>
                <w:szCs w:val="26"/>
              </w:rPr>
              <w:t>C.</w:t>
            </w:r>
          </w:p>
          <w:p w14:paraId="335F593A" w14:textId="77777777" w:rsidR="00B5115F" w:rsidRPr="00A92913" w:rsidRDefault="00B5115F" w:rsidP="00727946">
            <w:pPr>
              <w:spacing w:line="276"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KBr): 3260 (-NH), 3069 (C</w:t>
            </w:r>
            <w:r w:rsidRPr="00A92913">
              <w:rPr>
                <w:rFonts w:eastAsia="Calibri"/>
                <w:i/>
                <w:szCs w:val="26"/>
              </w:rPr>
              <w:t>sp</w:t>
            </w:r>
            <w:r w:rsidRPr="00A92913">
              <w:rPr>
                <w:rFonts w:eastAsia="Calibri"/>
                <w:szCs w:val="26"/>
                <w:vertAlign w:val="superscript"/>
              </w:rPr>
              <w:t>2</w:t>
            </w:r>
            <w:r w:rsidRPr="00A92913">
              <w:rPr>
                <w:rFonts w:eastAsia="Calibri"/>
                <w:szCs w:val="26"/>
              </w:rPr>
              <w:t>–H), 2925 (C</w:t>
            </w:r>
            <w:r w:rsidRPr="00A92913">
              <w:rPr>
                <w:rFonts w:eastAsia="Calibri"/>
                <w:i/>
                <w:szCs w:val="26"/>
              </w:rPr>
              <w:t>sp</w:t>
            </w:r>
            <w:r w:rsidRPr="00A92913">
              <w:rPr>
                <w:rFonts w:eastAsia="Calibri"/>
                <w:szCs w:val="26"/>
                <w:vertAlign w:val="superscript"/>
              </w:rPr>
              <w:t>3</w:t>
            </w:r>
            <w:r w:rsidRPr="00A92913">
              <w:rPr>
                <w:rFonts w:eastAsia="Calibri"/>
                <w:szCs w:val="26"/>
              </w:rPr>
              <w:t>–H), 1673 (C=O), 1602, 1471 (aromatic C=C), 1545 (C=N)</w:t>
            </w:r>
          </w:p>
        </w:tc>
      </w:tr>
      <w:tr w:rsidR="00727946" w:rsidRPr="00A92913" w14:paraId="77A362D1" w14:textId="77777777" w:rsidTr="00FA0949">
        <w:tc>
          <w:tcPr>
            <w:tcW w:w="5000" w:type="pct"/>
            <w:gridSpan w:val="2"/>
          </w:tcPr>
          <w:p w14:paraId="4284682F" w14:textId="77777777" w:rsidR="00B5115F" w:rsidRPr="00A92913" w:rsidRDefault="00B5115F" w:rsidP="00727946">
            <w:pPr>
              <w:spacing w:line="276" w:lineRule="auto"/>
              <w:rPr>
                <w:rFonts w:eastAsia="Calibri" w:cs="Cordia New"/>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rFonts w:eastAsia="Calibri" w:cs="Cordia New"/>
                <w:szCs w:val="26"/>
              </w:rPr>
              <w:t>10.47 (</w:t>
            </w:r>
            <w:r w:rsidRPr="00A92913">
              <w:rPr>
                <w:rFonts w:eastAsia="Calibri" w:cs="Cordia New"/>
                <w:i/>
                <w:szCs w:val="26"/>
              </w:rPr>
              <w:t>s,</w:t>
            </w:r>
            <w:r w:rsidRPr="00A92913">
              <w:rPr>
                <w:rFonts w:eastAsia="Calibri" w:cs="Cordia New"/>
                <w:szCs w:val="26"/>
              </w:rPr>
              <w:t xml:space="preserve"> 1H,</w:t>
            </w:r>
            <w:r w:rsidRPr="00A92913">
              <w:rPr>
                <w:rFonts w:eastAsia="Calibri" w:cs="Cordia New"/>
                <w:i/>
                <w:szCs w:val="26"/>
              </w:rPr>
              <w:t xml:space="preserve"> </w:t>
            </w:r>
            <w:r w:rsidRPr="00A92913">
              <w:rPr>
                <w:rFonts w:eastAsia="Calibri" w:cs="Cordia New"/>
                <w:iCs/>
                <w:szCs w:val="26"/>
              </w:rPr>
              <w:t>-NH</w:t>
            </w:r>
            <w:r w:rsidRPr="00A92913">
              <w:rPr>
                <w:rFonts w:eastAsia="Calibri" w:cs="Cordia New"/>
                <w:szCs w:val="26"/>
              </w:rPr>
              <w:t>)</w:t>
            </w:r>
            <w:r w:rsidRPr="00A92913">
              <w:rPr>
                <w:rFonts w:eastAsia="Calibri"/>
                <w:szCs w:val="26"/>
              </w:rPr>
              <w:t xml:space="preserve">, </w:t>
            </w:r>
            <w:r w:rsidRPr="00A92913">
              <w:rPr>
                <w:rFonts w:eastAsia="Calibri" w:cs="Cordia New"/>
                <w:szCs w:val="26"/>
              </w:rPr>
              <w:t>8.04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7.5 Hz, 1H), 7.74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Hz, 1H,), 7.58 (</w:t>
            </w:r>
            <w:r w:rsidRPr="00A92913">
              <w:rPr>
                <w:rFonts w:eastAsia="Calibri" w:cs="Cordia New"/>
                <w:i/>
                <w:szCs w:val="26"/>
              </w:rPr>
              <w:t>dd, J</w:t>
            </w:r>
            <w:r w:rsidRPr="00A92913">
              <w:rPr>
                <w:rFonts w:eastAsia="Calibri" w:cs="Cordia New"/>
                <w:iCs/>
                <w:szCs w:val="26"/>
              </w:rPr>
              <w:t xml:space="preserve"> = 14.5, 2.0 Hz, </w:t>
            </w:r>
            <w:r w:rsidRPr="00A92913">
              <w:rPr>
                <w:rFonts w:eastAsia="Calibri" w:cs="Cordia New"/>
                <w:szCs w:val="26"/>
              </w:rPr>
              <w:t>1H), 7.44 – 7.40 (</w:t>
            </w:r>
            <w:r w:rsidRPr="00A92913">
              <w:rPr>
                <w:rFonts w:eastAsia="Calibri" w:cs="Cordia New"/>
                <w:i/>
                <w:iCs/>
                <w:szCs w:val="26"/>
              </w:rPr>
              <w:t xml:space="preserve">m, </w:t>
            </w:r>
            <w:r w:rsidRPr="00A92913">
              <w:rPr>
                <w:rFonts w:eastAsia="Calibri" w:cs="Cordia New"/>
                <w:szCs w:val="26"/>
              </w:rPr>
              <w:t>2H), 7.30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i/>
                <w:szCs w:val="26"/>
                <w:vertAlign w:val="superscript"/>
              </w:rPr>
              <w:t xml:space="preserve"> </w:t>
            </w:r>
            <w:r w:rsidRPr="00A92913">
              <w:rPr>
                <w:rFonts w:eastAsia="Calibri" w:cs="Cordia New"/>
                <w:iCs/>
                <w:szCs w:val="26"/>
              </w:rPr>
              <w:t xml:space="preserve">= 8.5 Hz, </w:t>
            </w:r>
            <w:r w:rsidRPr="00A92913">
              <w:rPr>
                <w:rFonts w:eastAsia="Calibri" w:cs="Cordia New"/>
                <w:szCs w:val="26"/>
              </w:rPr>
              <w:t>1H), 7.01 (</w:t>
            </w:r>
            <w:r w:rsidRPr="00A92913">
              <w:rPr>
                <w:rFonts w:eastAsia="Calibri" w:cs="Cordia New"/>
                <w:i/>
                <w:iCs/>
                <w:szCs w:val="26"/>
              </w:rPr>
              <w:t>t</w:t>
            </w:r>
            <w:r w:rsidRPr="00A92913">
              <w:rPr>
                <w:rFonts w:eastAsia="Calibri" w:cs="Cordia New"/>
                <w:szCs w:val="26"/>
              </w:rPr>
              <w:t xml:space="preserve">, </w:t>
            </w:r>
            <w:r w:rsidRPr="00A92913">
              <w:rPr>
                <w:rFonts w:eastAsia="Calibri" w:cs="Cordia New"/>
                <w:i/>
                <w:iCs/>
                <w:szCs w:val="26"/>
              </w:rPr>
              <w:t xml:space="preserve">J </w:t>
            </w:r>
            <w:r w:rsidRPr="00A92913">
              <w:rPr>
                <w:rFonts w:eastAsia="Calibri" w:cs="Cordia New"/>
                <w:szCs w:val="26"/>
              </w:rPr>
              <w:t>= 9.5 Hz, 1H), 4.17 (</w:t>
            </w:r>
            <w:r w:rsidRPr="00A92913">
              <w:rPr>
                <w:rFonts w:eastAsia="Calibri" w:cs="Cordia New"/>
                <w:i/>
                <w:szCs w:val="26"/>
              </w:rPr>
              <w:t xml:space="preserve">s, </w:t>
            </w:r>
            <w:r w:rsidRPr="00A92913">
              <w:rPr>
                <w:rFonts w:eastAsia="Calibri" w:cs="Cordia New"/>
                <w:szCs w:val="26"/>
              </w:rPr>
              <w:t>2H), 3.73 (</w:t>
            </w:r>
            <w:r w:rsidRPr="00A92913">
              <w:rPr>
                <w:rFonts w:eastAsia="Calibri" w:cs="Cordia New"/>
                <w:i/>
                <w:iCs/>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4.5 Hz, 4H), 3.37 (</w:t>
            </w:r>
            <w:r w:rsidRPr="00A92913">
              <w:rPr>
                <w:rFonts w:eastAsia="Calibri" w:cs="Cordia New"/>
                <w:i/>
                <w:szCs w:val="26"/>
              </w:rPr>
              <w:t xml:space="preserve">s, </w:t>
            </w:r>
            <w:r w:rsidRPr="00A92913">
              <w:rPr>
                <w:rFonts w:eastAsia="Calibri" w:cs="Cordia New"/>
                <w:szCs w:val="26"/>
              </w:rPr>
              <w:t>1H), 2.94 (</w:t>
            </w:r>
            <w:r w:rsidRPr="00A92913">
              <w:rPr>
                <w:rFonts w:eastAsia="Calibri" w:cs="Cordia New"/>
                <w:i/>
                <w:szCs w:val="26"/>
              </w:rPr>
              <w:t>t, J</w:t>
            </w:r>
            <w:r w:rsidRPr="00A92913">
              <w:rPr>
                <w:rFonts w:eastAsia="Calibri" w:cs="Cordia New"/>
                <w:szCs w:val="26"/>
              </w:rPr>
              <w:t xml:space="preserve"> = 4.5 Hz, 4H), 2.63 – 2.52 (</w:t>
            </w:r>
            <w:r w:rsidRPr="00A92913">
              <w:rPr>
                <w:rFonts w:eastAsia="Calibri" w:cs="Cordia New"/>
                <w:i/>
                <w:szCs w:val="26"/>
              </w:rPr>
              <w:t xml:space="preserve">m, </w:t>
            </w:r>
            <w:r w:rsidRPr="00A92913">
              <w:rPr>
                <w:rFonts w:eastAsia="Calibri" w:cs="Cordia New"/>
                <w:szCs w:val="26"/>
              </w:rPr>
              <w:t>2H), 1.88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12.5 Hz, 2H), 1.77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10.5 Hz, 2H), 1.69 (</w:t>
            </w:r>
            <w:r w:rsidRPr="00A92913">
              <w:rPr>
                <w:rFonts w:eastAsia="Calibri" w:cs="Cordia New"/>
                <w:i/>
                <w:szCs w:val="26"/>
              </w:rPr>
              <w:t>d, J</w:t>
            </w:r>
            <w:r w:rsidRPr="00A92913">
              <w:rPr>
                <w:rFonts w:eastAsia="Calibri" w:cs="Cordia New"/>
                <w:szCs w:val="26"/>
              </w:rPr>
              <w:t xml:space="preserve"> = 12.5 Hz, 1H) 1.40 – 1.32 (</w:t>
            </w:r>
            <w:r w:rsidRPr="00A92913">
              <w:rPr>
                <w:rFonts w:eastAsia="Calibri" w:cs="Cordia New"/>
                <w:i/>
                <w:szCs w:val="26"/>
              </w:rPr>
              <w:t xml:space="preserve">m, </w:t>
            </w:r>
            <w:r w:rsidRPr="00A92913">
              <w:rPr>
                <w:rFonts w:eastAsia="Calibri" w:cs="Cordia New"/>
                <w:szCs w:val="26"/>
              </w:rPr>
              <w:t>2H), 1.24 – 1.19 (</w:t>
            </w:r>
            <w:r w:rsidRPr="00A92913">
              <w:rPr>
                <w:rFonts w:eastAsia="Calibri" w:cs="Cordia New"/>
                <w:i/>
                <w:szCs w:val="26"/>
              </w:rPr>
              <w:t xml:space="preserve">m, </w:t>
            </w:r>
            <w:r w:rsidRPr="00A92913">
              <w:rPr>
                <w:rFonts w:eastAsia="Calibri" w:cs="Cordia New"/>
                <w:szCs w:val="26"/>
              </w:rPr>
              <w:t>1H)</w:t>
            </w:r>
            <w:r w:rsidRPr="00A92913">
              <w:rPr>
                <w:rFonts w:eastAsia="Calibri"/>
                <w:szCs w:val="26"/>
              </w:rPr>
              <w:t>.</w:t>
            </w:r>
          </w:p>
          <w:p w14:paraId="7CBE6F04" w14:textId="77777777" w:rsidR="00B5115F" w:rsidRPr="00A92913" w:rsidRDefault="00B5115F" w:rsidP="00727946">
            <w:pPr>
              <w:spacing w:line="360" w:lineRule="auto"/>
              <w:rPr>
                <w:rFonts w:eastAsia="Calibri"/>
                <w:szCs w:val="26"/>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rFonts w:eastAsia="Calibri" w:cs="Cordia New"/>
                <w:szCs w:val="26"/>
              </w:rPr>
              <w:t>166.13, 161.42, 156.63, 155.88, 153.94, 146.59, 135.84, 135.78, 135.03, 134.68, 134.60, 126.72, 126.39, 125.90, 120.44, 119.66, 119.63, 115.62, 108.02, 107.81, 66.66, 61.8, 51.21, 37.80, 28.68, 26.30, 25.29</w:t>
            </w:r>
            <w:r w:rsidRPr="00A92913">
              <w:rPr>
                <w:rFonts w:eastAsia="Calibri"/>
                <w:szCs w:val="26"/>
              </w:rPr>
              <w:t>.</w:t>
            </w:r>
          </w:p>
          <w:p w14:paraId="6C9DAA83" w14:textId="7080F303" w:rsidR="009011A1" w:rsidRPr="00A92913" w:rsidRDefault="009011A1" w:rsidP="00727946">
            <w:pPr>
              <w:spacing w:line="360" w:lineRule="auto"/>
              <w:rPr>
                <w:rFonts w:eastAsia="Calibri"/>
                <w:szCs w:val="26"/>
                <w:lang w:val="fr-FR"/>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26</w:t>
            </w:r>
            <w:r w:rsidRPr="00A92913">
              <w:rPr>
                <w:szCs w:val="26"/>
              </w:rPr>
              <w:t>H</w:t>
            </w:r>
            <w:r w:rsidRPr="00A92913">
              <w:rPr>
                <w:szCs w:val="26"/>
                <w:vertAlign w:val="subscript"/>
              </w:rPr>
              <w:t>30</w:t>
            </w:r>
            <w:r w:rsidRPr="00A92913">
              <w:rPr>
                <w:szCs w:val="26"/>
              </w:rPr>
              <w:t>FN</w:t>
            </w:r>
            <w:r w:rsidRPr="00A92913">
              <w:rPr>
                <w:szCs w:val="26"/>
                <w:vertAlign w:val="subscript"/>
              </w:rPr>
              <w:t>4</w:t>
            </w:r>
            <w:r w:rsidRPr="00A92913">
              <w:rPr>
                <w:szCs w:val="26"/>
              </w:rPr>
              <w:t>O</w:t>
            </w:r>
            <w:r w:rsidRPr="00A92913">
              <w:rPr>
                <w:szCs w:val="26"/>
                <w:vertAlign w:val="subscript"/>
              </w:rPr>
              <w:t>3</w:t>
            </w:r>
            <w:r w:rsidRPr="00A92913">
              <w:rPr>
                <w:szCs w:val="26"/>
              </w:rPr>
              <w:t>S</w:t>
            </w:r>
            <w:r w:rsidRPr="00A92913">
              <w:t xml:space="preserve">: </w:t>
            </w:r>
            <w:r w:rsidRPr="00A92913">
              <w:rPr>
                <w:szCs w:val="26"/>
              </w:rPr>
              <w:t>497.2022</w:t>
            </w:r>
            <w:r w:rsidRPr="00A92913">
              <w:t xml:space="preserve">, tìm thấy: </w:t>
            </w:r>
            <w:r w:rsidR="00AC436D" w:rsidRPr="00A92913">
              <w:rPr>
                <w:szCs w:val="26"/>
              </w:rPr>
              <w:t>497.1950</w:t>
            </w:r>
            <w:r w:rsidRPr="00A92913">
              <w:rPr>
                <w:szCs w:val="26"/>
              </w:rPr>
              <w:t>.</w:t>
            </w:r>
          </w:p>
        </w:tc>
      </w:tr>
    </w:tbl>
    <w:p w14:paraId="5212D640" w14:textId="27C264B3" w:rsidR="00B5115F" w:rsidRPr="00A92913" w:rsidRDefault="00B5115F" w:rsidP="00727946">
      <w:pPr>
        <w:spacing w:line="240" w:lineRule="auto"/>
        <w:rPr>
          <w:rFonts w:eastAsia="Calibri"/>
          <w:b/>
          <w:bCs/>
          <w:szCs w:val="26"/>
          <w:lang w:val="en-GB"/>
        </w:rPr>
      </w:pPr>
      <w:r w:rsidRPr="00A92913">
        <w:rPr>
          <w:rFonts w:eastAsia="Calibri"/>
          <w:b/>
          <w:bCs/>
          <w:szCs w:val="26"/>
          <w:lang w:val="en-GB"/>
        </w:rPr>
        <w:t>2-((3-benzyl-4-oxo-3,4-dihydroquinazolin-2-yl)thio)-</w:t>
      </w:r>
      <w:r w:rsidRPr="00A92913">
        <w:rPr>
          <w:rFonts w:eastAsia="Calibri"/>
          <w:b/>
          <w:bCs/>
          <w:i/>
          <w:iCs/>
          <w:szCs w:val="26"/>
          <w:lang w:val="en-GB"/>
        </w:rPr>
        <w:t>N</w:t>
      </w:r>
      <w:r w:rsidRPr="00A92913">
        <w:rPr>
          <w:rFonts w:eastAsia="Calibri"/>
          <w:b/>
          <w:bCs/>
          <w:szCs w:val="26"/>
          <w:lang w:val="en-GB"/>
        </w:rPr>
        <w:t>-(3-fluoro-4-morpholinophenyl)acetamide (6j)</w:t>
      </w:r>
    </w:p>
    <w:tbl>
      <w:tblPr>
        <w:tblStyle w:val="TableGrid"/>
        <w:tblW w:w="5000" w:type="pct"/>
        <w:tblLook w:val="04A0" w:firstRow="1" w:lastRow="0" w:firstColumn="1" w:lastColumn="0" w:noHBand="0" w:noVBand="1"/>
      </w:tblPr>
      <w:tblGrid>
        <w:gridCol w:w="3810"/>
        <w:gridCol w:w="5534"/>
      </w:tblGrid>
      <w:tr w:rsidR="00727946" w:rsidRPr="00A92913" w14:paraId="5F3F0518" w14:textId="77777777" w:rsidTr="00FA0949">
        <w:tc>
          <w:tcPr>
            <w:tcW w:w="2039" w:type="pct"/>
          </w:tcPr>
          <w:p w14:paraId="37B22580" w14:textId="4BC1E867" w:rsidR="00B5115F" w:rsidRPr="00A92913" w:rsidRDefault="00B5115F" w:rsidP="00727946">
            <w:pPr>
              <w:spacing w:line="360" w:lineRule="auto"/>
              <w:jc w:val="center"/>
              <w:rPr>
                <w:rFonts w:eastAsia="Calibri"/>
                <w:szCs w:val="26"/>
              </w:rPr>
            </w:pPr>
            <w:r w:rsidRPr="00A92913">
              <w:rPr>
                <w:noProof/>
              </w:rPr>
              <w:drawing>
                <wp:inline distT="0" distB="0" distL="0" distR="0" wp14:anchorId="06924509" wp14:editId="09F7C2A7">
                  <wp:extent cx="2146300" cy="1437939"/>
                  <wp:effectExtent l="0" t="0" r="6350" b="0"/>
                  <wp:docPr id="53338907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146300" cy="1437939"/>
                          </a:xfrm>
                          <a:prstGeom prst="rect">
                            <a:avLst/>
                          </a:prstGeom>
                          <a:noFill/>
                          <a:ln>
                            <a:noFill/>
                          </a:ln>
                        </pic:spPr>
                      </pic:pic>
                    </a:graphicData>
                  </a:graphic>
                </wp:inline>
              </w:drawing>
            </w:r>
          </w:p>
        </w:tc>
        <w:tc>
          <w:tcPr>
            <w:tcW w:w="2961" w:type="pct"/>
          </w:tcPr>
          <w:p w14:paraId="48556795" w14:textId="55E2B99C" w:rsidR="00B5115F" w:rsidRPr="00A92913" w:rsidRDefault="00B5115F" w:rsidP="00727946">
            <w:pPr>
              <w:spacing w:line="360" w:lineRule="auto"/>
              <w:rPr>
                <w:szCs w:val="26"/>
              </w:rPr>
            </w:pPr>
            <w:r w:rsidRPr="00A92913">
              <w:rPr>
                <w:szCs w:val="26"/>
              </w:rPr>
              <w:t>Dạng tinh thể hình kim màu trắng, hiệu suất 79</w:t>
            </w:r>
            <w:r w:rsidR="001B2C9C">
              <w:rPr>
                <w:szCs w:val="26"/>
              </w:rPr>
              <w:t xml:space="preserve"> </w:t>
            </w:r>
            <w:r w:rsidRPr="00A92913">
              <w:rPr>
                <w:szCs w:val="26"/>
              </w:rPr>
              <w:t>% (</w:t>
            </w:r>
            <w:r w:rsidRPr="00A92913">
              <w:rPr>
                <w:szCs w:val="26"/>
                <w:lang w:val="fr-FR"/>
              </w:rPr>
              <w:t>0.39 g</w:t>
            </w:r>
            <w:r w:rsidRPr="00A92913">
              <w:rPr>
                <w:szCs w:val="26"/>
              </w:rPr>
              <w:t xml:space="preserve">), m.p. </w:t>
            </w:r>
            <w:r w:rsidRPr="00A92913">
              <w:rPr>
                <w:szCs w:val="26"/>
                <w:lang w:val="fr-FR"/>
              </w:rPr>
              <w:t>2</w:t>
            </w:r>
            <w:r w:rsidR="00A93D75" w:rsidRPr="00A92913">
              <w:rPr>
                <w:szCs w:val="26"/>
                <w:lang w:val="fr-FR"/>
              </w:rPr>
              <w:t>4</w:t>
            </w:r>
            <w:r w:rsidRPr="00A92913">
              <w:rPr>
                <w:szCs w:val="26"/>
                <w:lang w:val="fr-FR"/>
              </w:rPr>
              <w:t>8-2</w:t>
            </w:r>
            <w:r w:rsidR="00A93D75" w:rsidRPr="00A92913">
              <w:rPr>
                <w:szCs w:val="26"/>
                <w:lang w:val="fr-FR"/>
              </w:rPr>
              <w:t>50</w:t>
            </w:r>
            <w:r w:rsidRPr="00A92913">
              <w:rPr>
                <w:szCs w:val="26"/>
                <w:lang w:val="fr-FR"/>
              </w:rPr>
              <w:t xml:space="preserve"> </w:t>
            </w:r>
            <w:r w:rsidRPr="00A92913">
              <w:rPr>
                <w:szCs w:val="26"/>
                <w:vertAlign w:val="superscript"/>
              </w:rPr>
              <w:t>o</w:t>
            </w:r>
            <w:r w:rsidRPr="00A92913">
              <w:rPr>
                <w:szCs w:val="26"/>
              </w:rPr>
              <w:t>C.</w:t>
            </w:r>
          </w:p>
          <w:p w14:paraId="0F738EEE" w14:textId="77777777" w:rsidR="00B5115F" w:rsidRPr="00A92913" w:rsidRDefault="00B5115F" w:rsidP="00727946">
            <w:pPr>
              <w:spacing w:line="360"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KBr): 3288 (-NH), 3116 (C</w:t>
            </w:r>
            <w:r w:rsidRPr="00A92913">
              <w:rPr>
                <w:rFonts w:eastAsia="Calibri"/>
                <w:i/>
                <w:szCs w:val="26"/>
              </w:rPr>
              <w:t>sp</w:t>
            </w:r>
            <w:r w:rsidRPr="00A92913">
              <w:rPr>
                <w:rFonts w:eastAsia="Calibri"/>
                <w:szCs w:val="26"/>
                <w:vertAlign w:val="superscript"/>
              </w:rPr>
              <w:t>2</w:t>
            </w:r>
            <w:r w:rsidRPr="00A92913">
              <w:rPr>
                <w:rFonts w:eastAsia="Calibri"/>
                <w:szCs w:val="26"/>
              </w:rPr>
              <w:t>–H), 2940 (C</w:t>
            </w:r>
            <w:r w:rsidRPr="00A92913">
              <w:rPr>
                <w:rFonts w:eastAsia="Calibri"/>
                <w:i/>
                <w:szCs w:val="26"/>
              </w:rPr>
              <w:t>sp</w:t>
            </w:r>
            <w:r w:rsidRPr="00A92913">
              <w:rPr>
                <w:rFonts w:eastAsia="Calibri"/>
                <w:szCs w:val="26"/>
                <w:vertAlign w:val="superscript"/>
              </w:rPr>
              <w:t>3</w:t>
            </w:r>
            <w:r w:rsidRPr="00A92913">
              <w:rPr>
                <w:rFonts w:eastAsia="Calibri"/>
                <w:szCs w:val="26"/>
              </w:rPr>
              <w:t>–H), 1684 (C=O), 1592, 1431 (aromatic C=C), 1551 (C=N)</w:t>
            </w:r>
          </w:p>
        </w:tc>
      </w:tr>
      <w:tr w:rsidR="00727946" w:rsidRPr="00A92913" w14:paraId="1ABFAD36" w14:textId="77777777" w:rsidTr="00FA0949">
        <w:tc>
          <w:tcPr>
            <w:tcW w:w="5000" w:type="pct"/>
            <w:gridSpan w:val="2"/>
          </w:tcPr>
          <w:p w14:paraId="0FB3523F" w14:textId="77777777" w:rsidR="00B5115F" w:rsidRPr="00A92913" w:rsidRDefault="00B5115F" w:rsidP="00727946">
            <w:pPr>
              <w:spacing w:line="276" w:lineRule="auto"/>
              <w:rPr>
                <w:rFonts w:eastAsia="Calibri"/>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rFonts w:eastAsia="Calibri" w:cs="Cordia New"/>
                <w:szCs w:val="26"/>
              </w:rPr>
              <w:t>10.45 (</w:t>
            </w:r>
            <w:r w:rsidRPr="00A92913">
              <w:rPr>
                <w:rFonts w:eastAsia="Calibri" w:cs="Cordia New"/>
                <w:i/>
                <w:szCs w:val="26"/>
              </w:rPr>
              <w:t>s,</w:t>
            </w:r>
            <w:r w:rsidRPr="00A92913">
              <w:rPr>
                <w:rFonts w:eastAsia="Calibri" w:cs="Cordia New"/>
                <w:szCs w:val="26"/>
              </w:rPr>
              <w:t xml:space="preserve">1H, </w:t>
            </w:r>
            <w:r w:rsidRPr="00A92913">
              <w:rPr>
                <w:rFonts w:eastAsia="Calibri" w:cs="Cordia New"/>
                <w:iCs/>
                <w:szCs w:val="26"/>
              </w:rPr>
              <w:t>-NH</w:t>
            </w:r>
            <w:r w:rsidRPr="00A92913">
              <w:rPr>
                <w:rFonts w:eastAsia="Calibri" w:cs="Cordia New"/>
                <w:szCs w:val="26"/>
              </w:rPr>
              <w:t>)</w:t>
            </w:r>
            <w:r w:rsidRPr="00A92913">
              <w:rPr>
                <w:rFonts w:eastAsia="Calibri"/>
                <w:szCs w:val="26"/>
              </w:rPr>
              <w:t xml:space="preserve">, </w:t>
            </w:r>
            <w:r w:rsidRPr="00A92913">
              <w:rPr>
                <w:rFonts w:eastAsia="Calibri" w:cs="Cordia New"/>
                <w:szCs w:val="26"/>
              </w:rPr>
              <w:t>8.12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 xml:space="preserve">J </w:t>
            </w:r>
            <w:r w:rsidRPr="00A92913">
              <w:rPr>
                <w:rFonts w:eastAsia="Calibri" w:cs="Cordia New"/>
                <w:szCs w:val="26"/>
              </w:rPr>
              <w:t>= 8.0 Hz, 1H), 7.80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i/>
                <w:szCs w:val="26"/>
                <w:vertAlign w:val="superscript"/>
              </w:rPr>
              <w:t xml:space="preserve"> </w:t>
            </w:r>
            <w:r w:rsidRPr="00A92913">
              <w:rPr>
                <w:rFonts w:eastAsia="Calibri" w:cs="Cordia New"/>
                <w:szCs w:val="26"/>
              </w:rPr>
              <w:t xml:space="preserve"> = 7.5 Hz, 1H), 7.53 – 7.45 (</w:t>
            </w:r>
            <w:r w:rsidRPr="00A92913">
              <w:rPr>
                <w:rFonts w:eastAsia="Calibri" w:cs="Cordia New"/>
                <w:i/>
                <w:szCs w:val="26"/>
              </w:rPr>
              <w:t xml:space="preserve">m, </w:t>
            </w:r>
            <w:r w:rsidRPr="00A92913">
              <w:rPr>
                <w:rFonts w:eastAsia="Calibri" w:cs="Cordia New"/>
                <w:szCs w:val="26"/>
              </w:rPr>
              <w:t>3H), 7.37 – 7.25 (</w:t>
            </w:r>
            <w:r w:rsidRPr="00A92913">
              <w:rPr>
                <w:rFonts w:eastAsia="Calibri" w:cs="Cordia New"/>
                <w:i/>
                <w:iCs/>
                <w:szCs w:val="26"/>
              </w:rPr>
              <w:t xml:space="preserve">m, </w:t>
            </w:r>
            <w:r w:rsidRPr="00A92913">
              <w:rPr>
                <w:rFonts w:eastAsia="Calibri" w:cs="Cordia New"/>
                <w:szCs w:val="26"/>
              </w:rPr>
              <w:t>6H), 7.00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9.3 Hz, 1H), 5.36 (</w:t>
            </w:r>
            <w:r w:rsidRPr="00A92913">
              <w:rPr>
                <w:rFonts w:eastAsia="Calibri" w:cs="Cordia New"/>
                <w:i/>
                <w:szCs w:val="26"/>
              </w:rPr>
              <w:t xml:space="preserve">s, </w:t>
            </w:r>
            <w:r w:rsidRPr="00A92913">
              <w:rPr>
                <w:rFonts w:eastAsia="Calibri" w:cs="Cordia New"/>
                <w:szCs w:val="26"/>
              </w:rPr>
              <w:t>2H), 4.17 (</w:t>
            </w:r>
            <w:r w:rsidRPr="00A92913">
              <w:rPr>
                <w:rFonts w:eastAsia="Calibri" w:cs="Cordia New"/>
                <w:i/>
                <w:iCs/>
                <w:szCs w:val="26"/>
              </w:rPr>
              <w:t xml:space="preserve">s, </w:t>
            </w:r>
            <w:r w:rsidRPr="00A92913">
              <w:rPr>
                <w:rFonts w:eastAsia="Calibri" w:cs="Cordia New"/>
                <w:szCs w:val="26"/>
              </w:rPr>
              <w:t>2H), 3.72 (</w:t>
            </w:r>
            <w:r w:rsidRPr="00A92913">
              <w:rPr>
                <w:rFonts w:eastAsia="Calibri" w:cs="Cordia New"/>
                <w:i/>
                <w:szCs w:val="26"/>
              </w:rPr>
              <w:t xml:space="preserve">s, </w:t>
            </w:r>
            <w:r w:rsidRPr="00A92913">
              <w:rPr>
                <w:rFonts w:eastAsia="Calibri" w:cs="Cordia New"/>
                <w:szCs w:val="26"/>
              </w:rPr>
              <w:t>4H), 2.94 (</w:t>
            </w:r>
            <w:r w:rsidRPr="00A92913">
              <w:rPr>
                <w:rFonts w:eastAsia="Calibri" w:cs="Cordia New"/>
                <w:i/>
                <w:szCs w:val="26"/>
              </w:rPr>
              <w:t xml:space="preserve">s, </w:t>
            </w:r>
            <w:r w:rsidRPr="00A92913">
              <w:rPr>
                <w:rFonts w:eastAsia="Calibri" w:cs="Cordia New"/>
                <w:szCs w:val="26"/>
              </w:rPr>
              <w:t>4H)</w:t>
            </w:r>
          </w:p>
          <w:p w14:paraId="6D66FD45" w14:textId="77777777" w:rsidR="00B5115F" w:rsidRPr="00A92913" w:rsidRDefault="00B5115F" w:rsidP="00727946">
            <w:pPr>
              <w:spacing w:line="276" w:lineRule="auto"/>
              <w:rPr>
                <w:rFonts w:ascii="Advt93-r" w:eastAsia="Calibri" w:hAnsi="Advt93-r"/>
                <w:szCs w:val="26"/>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szCs w:val="26"/>
                <w:vertAlign w:val="subscript"/>
              </w:rPr>
              <w:t>6</w:t>
            </w:r>
            <w:r w:rsidRPr="00A92913">
              <w:rPr>
                <w:rFonts w:eastAsia="Calibri"/>
                <w:szCs w:val="26"/>
              </w:rPr>
              <w:t>): δ 165.93, 161.30, 157.03, 155.86, 153.93, 147.21, 136.06, 135.88, 135.81, 135.46, 134.51, 129.10, 127.97, 127.35, 127.14, 126.65, 126.32, 119.72, 119.69, 119.19, 115.65, 108.02, 107.83, 66.66, 51.21, 47.50, 37.40</w:t>
            </w:r>
            <w:r w:rsidRPr="00A92913">
              <w:rPr>
                <w:rFonts w:ascii="Advt93-r" w:eastAsia="Calibri" w:hAnsi="Advt93-r"/>
                <w:szCs w:val="26"/>
              </w:rPr>
              <w:t>;</w:t>
            </w:r>
          </w:p>
          <w:p w14:paraId="230F3DB9" w14:textId="3F54B6AD" w:rsidR="00B5115F" w:rsidRPr="00A92913" w:rsidRDefault="009011A1"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27</w:t>
            </w:r>
            <w:r w:rsidRPr="00A92913">
              <w:rPr>
                <w:szCs w:val="26"/>
              </w:rPr>
              <w:t>H</w:t>
            </w:r>
            <w:r w:rsidRPr="00A92913">
              <w:rPr>
                <w:szCs w:val="26"/>
                <w:vertAlign w:val="subscript"/>
              </w:rPr>
              <w:t>26</w:t>
            </w:r>
            <w:r w:rsidRPr="00A92913">
              <w:rPr>
                <w:szCs w:val="26"/>
              </w:rPr>
              <w:t>FN</w:t>
            </w:r>
            <w:r w:rsidRPr="00A92913">
              <w:rPr>
                <w:szCs w:val="26"/>
                <w:vertAlign w:val="subscript"/>
              </w:rPr>
              <w:t>4</w:t>
            </w:r>
            <w:r w:rsidRPr="00A92913">
              <w:rPr>
                <w:szCs w:val="26"/>
              </w:rPr>
              <w:t>O</w:t>
            </w:r>
            <w:r w:rsidRPr="00A92913">
              <w:rPr>
                <w:szCs w:val="26"/>
                <w:vertAlign w:val="subscript"/>
              </w:rPr>
              <w:t>3</w:t>
            </w:r>
            <w:r w:rsidRPr="00A92913">
              <w:rPr>
                <w:szCs w:val="26"/>
              </w:rPr>
              <w:t>S</w:t>
            </w:r>
            <w:r w:rsidRPr="00A92913">
              <w:t xml:space="preserve">: </w:t>
            </w:r>
            <w:r w:rsidRPr="00A92913">
              <w:rPr>
                <w:szCs w:val="26"/>
              </w:rPr>
              <w:t>505.1709</w:t>
            </w:r>
            <w:r w:rsidRPr="00A92913">
              <w:t xml:space="preserve">, tìm thấy: </w:t>
            </w:r>
            <w:r w:rsidRPr="00A92913">
              <w:rPr>
                <w:szCs w:val="26"/>
              </w:rPr>
              <w:t>505.1676.</w:t>
            </w:r>
          </w:p>
        </w:tc>
      </w:tr>
    </w:tbl>
    <w:p w14:paraId="4664C3A3" w14:textId="77777777" w:rsidR="00B5115F" w:rsidRPr="00A92913" w:rsidRDefault="00B5115F" w:rsidP="00727946">
      <w:pPr>
        <w:spacing w:line="240" w:lineRule="auto"/>
        <w:rPr>
          <w:rFonts w:eastAsia="Calibri"/>
          <w:b/>
          <w:bCs/>
          <w:szCs w:val="26"/>
          <w:lang w:val="en-GB"/>
        </w:rPr>
      </w:pPr>
      <w:r w:rsidRPr="00A92913">
        <w:rPr>
          <w:rFonts w:eastAsia="Calibri"/>
          <w:b/>
          <w:bCs/>
          <w:szCs w:val="26"/>
          <w:lang w:val="en-GB"/>
        </w:rPr>
        <w:lastRenderedPageBreak/>
        <w:t>2-((3-ethyl-4-oxo-3,4-dihydroquinazolin-2-yl)thio)-</w:t>
      </w:r>
      <w:r w:rsidRPr="00A92913">
        <w:rPr>
          <w:rFonts w:eastAsia="Calibri"/>
          <w:b/>
          <w:bCs/>
          <w:i/>
          <w:iCs/>
          <w:szCs w:val="26"/>
          <w:lang w:val="en-GB"/>
        </w:rPr>
        <w:t>N</w:t>
      </w:r>
      <w:r w:rsidRPr="00A92913">
        <w:rPr>
          <w:rFonts w:eastAsia="Calibri"/>
          <w:b/>
          <w:bCs/>
          <w:szCs w:val="26"/>
          <w:lang w:val="en-GB"/>
        </w:rPr>
        <w:t>-(3-fluoro-4-morpholinophenyl)acetamide (6k)</w:t>
      </w:r>
    </w:p>
    <w:tbl>
      <w:tblPr>
        <w:tblStyle w:val="TableGrid"/>
        <w:tblW w:w="5000" w:type="pct"/>
        <w:tblLook w:val="04A0" w:firstRow="1" w:lastRow="0" w:firstColumn="1" w:lastColumn="0" w:noHBand="0" w:noVBand="1"/>
      </w:tblPr>
      <w:tblGrid>
        <w:gridCol w:w="3736"/>
        <w:gridCol w:w="5608"/>
      </w:tblGrid>
      <w:tr w:rsidR="00727946" w:rsidRPr="00A92913" w14:paraId="4C061CA3" w14:textId="77777777" w:rsidTr="00FA0949">
        <w:tc>
          <w:tcPr>
            <w:tcW w:w="1999" w:type="pct"/>
          </w:tcPr>
          <w:p w14:paraId="22B227F2" w14:textId="579E97A8" w:rsidR="00B5115F" w:rsidRPr="00A92913" w:rsidRDefault="00B5115F" w:rsidP="00727946">
            <w:pPr>
              <w:spacing w:line="360" w:lineRule="auto"/>
              <w:jc w:val="center"/>
              <w:rPr>
                <w:rFonts w:eastAsia="Calibri"/>
                <w:szCs w:val="26"/>
              </w:rPr>
            </w:pPr>
            <w:r w:rsidRPr="00A92913">
              <w:rPr>
                <w:noProof/>
              </w:rPr>
              <w:drawing>
                <wp:inline distT="0" distB="0" distL="0" distR="0" wp14:anchorId="346F21CB" wp14:editId="73E471CD">
                  <wp:extent cx="2184400" cy="1201558"/>
                  <wp:effectExtent l="0" t="0" r="6350" b="0"/>
                  <wp:docPr id="1207552335"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184400" cy="1201558"/>
                          </a:xfrm>
                          <a:prstGeom prst="rect">
                            <a:avLst/>
                          </a:prstGeom>
                          <a:noFill/>
                          <a:ln>
                            <a:noFill/>
                          </a:ln>
                        </pic:spPr>
                      </pic:pic>
                    </a:graphicData>
                  </a:graphic>
                </wp:inline>
              </w:drawing>
            </w:r>
          </w:p>
        </w:tc>
        <w:tc>
          <w:tcPr>
            <w:tcW w:w="3001" w:type="pct"/>
          </w:tcPr>
          <w:p w14:paraId="27B33FB0" w14:textId="7340EB0D" w:rsidR="00B5115F" w:rsidRPr="00A92913" w:rsidRDefault="00B5115F" w:rsidP="00727946">
            <w:pPr>
              <w:spacing w:line="360" w:lineRule="auto"/>
              <w:rPr>
                <w:szCs w:val="26"/>
              </w:rPr>
            </w:pPr>
            <w:r w:rsidRPr="00A92913">
              <w:rPr>
                <w:szCs w:val="26"/>
              </w:rPr>
              <w:t>Dạng bột màu trắng, hiệu suất 54</w:t>
            </w:r>
            <w:r w:rsidR="001B2C9C">
              <w:rPr>
                <w:szCs w:val="26"/>
              </w:rPr>
              <w:t xml:space="preserve"> </w:t>
            </w:r>
            <w:r w:rsidRPr="00A92913">
              <w:rPr>
                <w:szCs w:val="26"/>
              </w:rPr>
              <w:t>% (</w:t>
            </w:r>
            <w:r w:rsidRPr="00A92913">
              <w:rPr>
                <w:szCs w:val="26"/>
                <w:lang w:val="fr-FR"/>
              </w:rPr>
              <w:t>0.23 g</w:t>
            </w:r>
            <w:r w:rsidRPr="00A92913">
              <w:rPr>
                <w:szCs w:val="26"/>
              </w:rPr>
              <w:t xml:space="preserve">), m.p. </w:t>
            </w:r>
            <w:r w:rsidR="00A93D75" w:rsidRPr="00A92913">
              <w:rPr>
                <w:szCs w:val="26"/>
              </w:rPr>
              <w:t>185</w:t>
            </w:r>
            <w:r w:rsidRPr="00A92913">
              <w:rPr>
                <w:szCs w:val="26"/>
                <w:lang w:val="fr-FR"/>
              </w:rPr>
              <w:t>-1</w:t>
            </w:r>
            <w:r w:rsidR="00A93D75" w:rsidRPr="00A92913">
              <w:rPr>
                <w:szCs w:val="26"/>
                <w:lang w:val="fr-FR"/>
              </w:rPr>
              <w:t>87</w:t>
            </w:r>
            <w:r w:rsidRPr="00A92913">
              <w:rPr>
                <w:szCs w:val="26"/>
                <w:lang w:val="fr-FR"/>
              </w:rPr>
              <w:t xml:space="preserve"> </w:t>
            </w:r>
            <w:r w:rsidRPr="00A92913">
              <w:rPr>
                <w:szCs w:val="26"/>
                <w:vertAlign w:val="superscript"/>
              </w:rPr>
              <w:t>o</w:t>
            </w:r>
            <w:r w:rsidRPr="00A92913">
              <w:rPr>
                <w:szCs w:val="26"/>
              </w:rPr>
              <w:t>C.</w:t>
            </w:r>
          </w:p>
          <w:p w14:paraId="229F1570" w14:textId="77777777" w:rsidR="00B5115F" w:rsidRPr="00A92913" w:rsidRDefault="00B5115F" w:rsidP="00727946">
            <w:pPr>
              <w:spacing w:line="360" w:lineRule="auto"/>
              <w:rPr>
                <w:rFonts w:eastAsia="Calibri"/>
                <w:szCs w:val="26"/>
              </w:rPr>
            </w:pPr>
            <w:r w:rsidRPr="00A92913">
              <w:rPr>
                <w:rFonts w:eastAsia="Calibri"/>
                <w:szCs w:val="26"/>
              </w:rPr>
              <w:t>IR (ν, cm</w:t>
            </w:r>
            <w:r w:rsidRPr="00A92913">
              <w:rPr>
                <w:rFonts w:eastAsia="Calibri"/>
                <w:szCs w:val="26"/>
                <w:vertAlign w:val="superscript"/>
              </w:rPr>
              <w:t>-1</w:t>
            </w:r>
            <w:r w:rsidRPr="00A92913">
              <w:rPr>
                <w:rFonts w:eastAsia="Calibri"/>
                <w:szCs w:val="26"/>
              </w:rPr>
              <w:t>, KBr): 3251 (-NH), 3064 (C</w:t>
            </w:r>
            <w:r w:rsidRPr="00A92913">
              <w:rPr>
                <w:rFonts w:eastAsia="Calibri"/>
                <w:i/>
                <w:szCs w:val="26"/>
              </w:rPr>
              <w:t>sp</w:t>
            </w:r>
            <w:r w:rsidRPr="00A92913">
              <w:rPr>
                <w:rFonts w:eastAsia="Calibri"/>
                <w:szCs w:val="26"/>
                <w:vertAlign w:val="superscript"/>
              </w:rPr>
              <w:t>2</w:t>
            </w:r>
            <w:r w:rsidRPr="00A92913">
              <w:rPr>
                <w:rFonts w:eastAsia="Calibri"/>
                <w:szCs w:val="26"/>
              </w:rPr>
              <w:t>–H), 2983 (C</w:t>
            </w:r>
            <w:r w:rsidRPr="00A92913">
              <w:rPr>
                <w:rFonts w:eastAsia="Calibri"/>
                <w:i/>
                <w:szCs w:val="26"/>
              </w:rPr>
              <w:t>sp</w:t>
            </w:r>
            <w:r w:rsidRPr="00A92913">
              <w:rPr>
                <w:rFonts w:eastAsia="Calibri"/>
                <w:szCs w:val="26"/>
                <w:vertAlign w:val="superscript"/>
              </w:rPr>
              <w:t>3</w:t>
            </w:r>
            <w:r w:rsidRPr="00A92913">
              <w:rPr>
                <w:rFonts w:eastAsia="Calibri"/>
                <w:szCs w:val="26"/>
              </w:rPr>
              <w:t>–H), 1665 (C=O), 1606, 1470 (aromatic C=C), 1553 (C=N)</w:t>
            </w:r>
          </w:p>
        </w:tc>
      </w:tr>
      <w:tr w:rsidR="00727946" w:rsidRPr="00A92913" w14:paraId="22E82068" w14:textId="77777777" w:rsidTr="00FA0949">
        <w:tc>
          <w:tcPr>
            <w:tcW w:w="5000" w:type="pct"/>
            <w:gridSpan w:val="2"/>
          </w:tcPr>
          <w:p w14:paraId="218586D6" w14:textId="77777777" w:rsidR="00B5115F" w:rsidRPr="00A92913" w:rsidRDefault="00B5115F" w:rsidP="00727946">
            <w:pPr>
              <w:spacing w:line="276" w:lineRule="auto"/>
              <w:rPr>
                <w:rFonts w:eastAsia="Calibri"/>
                <w:szCs w:val="26"/>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δ</w:t>
            </w:r>
            <w:r w:rsidRPr="00A92913">
              <w:rPr>
                <w:rFonts w:eastAsia="Calibri"/>
                <w:szCs w:val="26"/>
              </w:rPr>
              <w:t xml:space="preserve"> </w:t>
            </w:r>
            <w:r w:rsidRPr="00A92913">
              <w:rPr>
                <w:rFonts w:eastAsia="Calibri" w:cs="Cordia New"/>
                <w:szCs w:val="26"/>
              </w:rPr>
              <w:t>10.48 (</w:t>
            </w:r>
            <w:r w:rsidRPr="00A92913">
              <w:rPr>
                <w:rFonts w:eastAsia="Calibri" w:cs="Cordia New"/>
                <w:i/>
                <w:szCs w:val="26"/>
              </w:rPr>
              <w:t xml:space="preserve">s, </w:t>
            </w:r>
            <w:r w:rsidRPr="00A92913">
              <w:rPr>
                <w:rFonts w:eastAsia="Calibri" w:cs="Cordia New"/>
                <w:szCs w:val="26"/>
              </w:rPr>
              <w:t>1H,</w:t>
            </w:r>
            <w:r w:rsidRPr="00A92913">
              <w:rPr>
                <w:rFonts w:eastAsia="Calibri" w:cs="Cordia New"/>
                <w:iCs/>
                <w:szCs w:val="26"/>
              </w:rPr>
              <w:t xml:space="preserve"> -NH</w:t>
            </w:r>
            <w:r w:rsidRPr="00A92913">
              <w:rPr>
                <w:rFonts w:eastAsia="Calibri" w:cs="Cordia New"/>
                <w:szCs w:val="26"/>
              </w:rPr>
              <w:t>)</w:t>
            </w:r>
            <w:r w:rsidRPr="00A92913">
              <w:rPr>
                <w:rFonts w:eastAsia="Calibri"/>
                <w:szCs w:val="26"/>
              </w:rPr>
              <w:t xml:space="preserve">, </w:t>
            </w:r>
            <w:r w:rsidRPr="00A92913">
              <w:rPr>
                <w:rFonts w:eastAsia="Calibri" w:cs="Cordia New"/>
                <w:szCs w:val="26"/>
              </w:rPr>
              <w:t>8.07 (</w:t>
            </w:r>
            <w:r w:rsidRPr="00A92913">
              <w:rPr>
                <w:rFonts w:eastAsia="Calibri" w:cs="Cordia New"/>
                <w:i/>
                <w:szCs w:val="26"/>
              </w:rPr>
              <w: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Hz, 1H), 7.76 (</w:t>
            </w:r>
            <w:r w:rsidRPr="00A92913">
              <w:rPr>
                <w:rFonts w:eastAsia="Calibri" w:cs="Cordia New"/>
                <w:i/>
                <w:szCs w:val="26"/>
              </w:rPr>
              <w:t>td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8.0, 1.0 Hz, 1H), 7.56 (</w:t>
            </w:r>
            <w:r w:rsidRPr="00A92913">
              <w:rPr>
                <w:rFonts w:eastAsia="Calibri" w:cs="Cordia New"/>
                <w:i/>
                <w:szCs w:val="26"/>
              </w:rPr>
              <w:t>dd</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15.0, 2.0 Hz, 1H), 7.44 (</w:t>
            </w:r>
            <w:r w:rsidRPr="00A92913">
              <w:rPr>
                <w:rFonts w:eastAsia="Calibri" w:cs="Cordia New"/>
                <w:i/>
                <w:iCs/>
                <w:szCs w:val="26"/>
              </w:rPr>
              <w:t xml:space="preserve">m, </w:t>
            </w:r>
            <w:r w:rsidRPr="00A92913">
              <w:rPr>
                <w:rFonts w:eastAsia="Calibri" w:cs="Cordia New"/>
                <w:szCs w:val="26"/>
              </w:rPr>
              <w:t>2H), 7.28 (</w:t>
            </w:r>
            <w:r w:rsidRPr="00A92913">
              <w:rPr>
                <w:rFonts w:eastAsia="Calibri" w:cs="Cordia New"/>
                <w:i/>
                <w:szCs w:val="26"/>
              </w:rPr>
              <w:t>dd</w:t>
            </w:r>
            <w:r w:rsidRPr="00A92913">
              <w:rPr>
                <w:rFonts w:eastAsia="Calibri" w:cs="Cordia New"/>
                <w:szCs w:val="26"/>
              </w:rPr>
              <w:t xml:space="preserve">, </w:t>
            </w:r>
            <w:r w:rsidRPr="00A92913">
              <w:rPr>
                <w:rFonts w:eastAsia="Calibri" w:cs="Cordia New"/>
                <w:i/>
                <w:szCs w:val="26"/>
              </w:rPr>
              <w:t>J =</w:t>
            </w:r>
            <w:r w:rsidRPr="00A92913">
              <w:rPr>
                <w:rFonts w:eastAsia="Calibri" w:cs="Cordia New"/>
                <w:szCs w:val="26"/>
              </w:rPr>
              <w:t xml:space="preserve"> 8.5, 1.5 Hz, 1H), 7.01 (</w:t>
            </w:r>
            <w:r w:rsidRPr="00A92913">
              <w:rPr>
                <w:rFonts w:eastAsia="Calibri" w:cs="Cordia New"/>
                <w:i/>
                <w:szCs w:val="26"/>
              </w:rPr>
              <w:t>t</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9.5 Hz, 1H), 4.21 (</w:t>
            </w:r>
            <w:r w:rsidRPr="00A92913">
              <w:rPr>
                <w:rFonts w:eastAsia="Calibri" w:cs="Cordia New"/>
                <w:i/>
                <w:szCs w:val="26"/>
              </w:rPr>
              <w:t xml:space="preserve">s, </w:t>
            </w:r>
            <w:r w:rsidRPr="00A92913">
              <w:rPr>
                <w:rFonts w:eastAsia="Calibri" w:cs="Cordia New"/>
                <w:szCs w:val="26"/>
              </w:rPr>
              <w:t>2H), 4.12 (</w:t>
            </w:r>
            <w:r w:rsidRPr="00A92913">
              <w:rPr>
                <w:rFonts w:eastAsia="Calibri" w:cs="Cordia New"/>
                <w:i/>
                <w:iCs/>
                <w:szCs w:val="26"/>
              </w:rPr>
              <w:t>q</w:t>
            </w:r>
            <w:r w:rsidRPr="00A92913">
              <w:rPr>
                <w:rFonts w:eastAsia="Calibri" w:cs="Cordia New"/>
                <w:szCs w:val="26"/>
              </w:rPr>
              <w:t xml:space="preserve">, </w:t>
            </w:r>
            <w:r w:rsidRPr="00A92913">
              <w:rPr>
                <w:rFonts w:eastAsia="Calibri" w:cs="Cordia New"/>
                <w:i/>
                <w:szCs w:val="26"/>
              </w:rPr>
              <w:t>J</w:t>
            </w:r>
            <w:r w:rsidRPr="00A92913">
              <w:rPr>
                <w:rFonts w:eastAsia="Calibri" w:cs="Cordia New"/>
                <w:szCs w:val="26"/>
              </w:rPr>
              <w:t xml:space="preserve"> = 7.0 Hz, 2H), 3.72 (</w:t>
            </w:r>
            <w:r w:rsidRPr="00A92913">
              <w:rPr>
                <w:rFonts w:eastAsia="Calibri" w:cs="Cordia New"/>
                <w:i/>
                <w:szCs w:val="26"/>
              </w:rPr>
              <w:t>t, J</w:t>
            </w:r>
            <w:r w:rsidRPr="00A92913">
              <w:rPr>
                <w:rFonts w:eastAsia="Calibri" w:cs="Cordia New"/>
                <w:szCs w:val="26"/>
              </w:rPr>
              <w:t xml:space="preserve"> = 4.5 Hz, 4H), 2.94 (</w:t>
            </w:r>
            <w:r w:rsidRPr="00A92913">
              <w:rPr>
                <w:rFonts w:eastAsia="Calibri" w:cs="Cordia New"/>
                <w:i/>
                <w:szCs w:val="26"/>
              </w:rPr>
              <w:t>t, J</w:t>
            </w:r>
            <w:r w:rsidRPr="00A92913">
              <w:rPr>
                <w:rFonts w:eastAsia="Calibri" w:cs="Cordia New"/>
                <w:szCs w:val="26"/>
              </w:rPr>
              <w:t xml:space="preserve"> = 4.5 Hz, 4H), 1.31 (</w:t>
            </w:r>
            <w:r w:rsidRPr="00A92913">
              <w:rPr>
                <w:rFonts w:eastAsia="Calibri" w:cs="Cordia New"/>
                <w:i/>
                <w:szCs w:val="26"/>
              </w:rPr>
              <w:t>t, J</w:t>
            </w:r>
            <w:r w:rsidRPr="00A92913">
              <w:rPr>
                <w:rFonts w:eastAsia="Calibri" w:cs="Cordia New"/>
                <w:szCs w:val="26"/>
              </w:rPr>
              <w:t xml:space="preserve"> = 7.0 Hz, 3H)</w:t>
            </w:r>
            <w:r w:rsidRPr="00A92913">
              <w:rPr>
                <w:rFonts w:eastAsia="Calibri"/>
                <w:szCs w:val="26"/>
              </w:rPr>
              <w:t>.</w:t>
            </w:r>
          </w:p>
          <w:p w14:paraId="1A928F9E" w14:textId="2BCD0AE7" w:rsidR="00B5115F" w:rsidRPr="00A92913" w:rsidRDefault="00B5115F" w:rsidP="00727946">
            <w:pPr>
              <w:spacing w:line="276" w:lineRule="auto"/>
              <w:rPr>
                <w:rFonts w:eastAsia="Times New Roman"/>
                <w:szCs w:val="26"/>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szCs w:val="26"/>
                <w:vertAlign w:val="subscript"/>
              </w:rPr>
              <w:t>6</w:t>
            </w:r>
            <w:r w:rsidRPr="00A92913">
              <w:rPr>
                <w:rFonts w:eastAsia="Calibri"/>
                <w:szCs w:val="26"/>
              </w:rPr>
              <w:t xml:space="preserve">): δ </w:t>
            </w:r>
            <w:r w:rsidRPr="00A92913">
              <w:rPr>
                <w:rFonts w:eastAsia="Calibri" w:cs="Cordia New"/>
                <w:szCs w:val="26"/>
              </w:rPr>
              <w:t>166.04, 160.68, 156.35, 155.85, 153.92, 147.16, 135.85, 135.78, 135.13, 134.63, 134.55, 126.86, 126.41, 126.18, 119.70, 119.66, 119.28, 115.61, 108.01, 107.81, 66.65, 51.21, 37.11, 13.48</w:t>
            </w:r>
            <w:r w:rsidR="009011A1" w:rsidRPr="00A92913">
              <w:rPr>
                <w:rFonts w:eastAsia="Calibri"/>
                <w:szCs w:val="26"/>
              </w:rPr>
              <w:t>.</w:t>
            </w:r>
          </w:p>
          <w:p w14:paraId="039C6C01" w14:textId="72BCA4E5" w:rsidR="00B5115F" w:rsidRPr="00A92913" w:rsidRDefault="009011A1" w:rsidP="00727946">
            <w:pPr>
              <w:spacing w:line="360" w:lineRule="auto"/>
              <w:rPr>
                <w:szCs w:val="26"/>
              </w:rPr>
            </w:pPr>
            <w:r w:rsidRPr="00A92913">
              <w:t xml:space="preserve">HR-MS (ESI) </w:t>
            </w:r>
            <w:r w:rsidRPr="00A92913">
              <w:rPr>
                <w:i/>
                <w:iCs/>
              </w:rPr>
              <w:t>m/z</w:t>
            </w:r>
            <w:r w:rsidRPr="00A92913">
              <w:t xml:space="preserve">: </w:t>
            </w:r>
            <w:r w:rsidRPr="00A92913">
              <w:rPr>
                <w:rStyle w:val="Strong"/>
                <w:b w:val="0"/>
                <w:bCs w:val="0"/>
              </w:rPr>
              <w:t>[M + H]</w:t>
            </w:r>
            <w:r w:rsidRPr="00A92913">
              <w:rPr>
                <w:rStyle w:val="Strong"/>
                <w:b w:val="0"/>
                <w:bCs w:val="0"/>
                <w:vertAlign w:val="superscript"/>
              </w:rPr>
              <w:t>+</w:t>
            </w:r>
            <w:r w:rsidRPr="00A92913">
              <w:t xml:space="preserve"> tính toán cho </w:t>
            </w:r>
            <w:r w:rsidRPr="00A92913">
              <w:rPr>
                <w:szCs w:val="26"/>
              </w:rPr>
              <w:t>C</w:t>
            </w:r>
            <w:r w:rsidRPr="00A92913">
              <w:rPr>
                <w:szCs w:val="26"/>
                <w:vertAlign w:val="subscript"/>
              </w:rPr>
              <w:t>22</w:t>
            </w:r>
            <w:r w:rsidRPr="00A92913">
              <w:rPr>
                <w:szCs w:val="26"/>
              </w:rPr>
              <w:t>H</w:t>
            </w:r>
            <w:r w:rsidRPr="00A92913">
              <w:rPr>
                <w:szCs w:val="26"/>
                <w:vertAlign w:val="subscript"/>
              </w:rPr>
              <w:t>24</w:t>
            </w:r>
            <w:r w:rsidRPr="00A92913">
              <w:rPr>
                <w:szCs w:val="26"/>
              </w:rPr>
              <w:t>FN</w:t>
            </w:r>
            <w:r w:rsidRPr="00A92913">
              <w:rPr>
                <w:szCs w:val="26"/>
                <w:vertAlign w:val="subscript"/>
              </w:rPr>
              <w:t>4</w:t>
            </w:r>
            <w:r w:rsidRPr="00A92913">
              <w:rPr>
                <w:szCs w:val="26"/>
              </w:rPr>
              <w:t>O</w:t>
            </w:r>
            <w:r w:rsidRPr="00A92913">
              <w:rPr>
                <w:szCs w:val="26"/>
                <w:vertAlign w:val="subscript"/>
              </w:rPr>
              <w:t>3</w:t>
            </w:r>
            <w:r w:rsidRPr="00A92913">
              <w:rPr>
                <w:szCs w:val="26"/>
              </w:rPr>
              <w:t>S</w:t>
            </w:r>
            <w:r w:rsidRPr="00A92913">
              <w:t xml:space="preserve">: </w:t>
            </w:r>
            <w:r w:rsidRPr="00A92913">
              <w:rPr>
                <w:szCs w:val="26"/>
              </w:rPr>
              <w:t>443.1553</w:t>
            </w:r>
            <w:r w:rsidRPr="00A92913">
              <w:t xml:space="preserve">, tìm thấy: </w:t>
            </w:r>
            <w:r w:rsidRPr="00A92913">
              <w:rPr>
                <w:szCs w:val="26"/>
              </w:rPr>
              <w:t>443.1566.</w:t>
            </w:r>
          </w:p>
        </w:tc>
      </w:tr>
    </w:tbl>
    <w:p w14:paraId="70E73540" w14:textId="34E808D2" w:rsidR="00D5190E" w:rsidRPr="00A92913" w:rsidRDefault="00C53656" w:rsidP="00727946">
      <w:pPr>
        <w:pStyle w:val="Heading3"/>
        <w:spacing w:before="120" w:line="360" w:lineRule="auto"/>
        <w:ind w:left="709" w:hanging="709"/>
      </w:pPr>
      <w:bookmarkStart w:id="220" w:name="_Toc240274631"/>
      <w:r w:rsidRPr="00A92913">
        <w:t xml:space="preserve">Kết quả tổng hợp các hợp chất chứa 2-mercapto-3-arylquinazolin-4(3H)-one kết hợp dị vòng </w:t>
      </w:r>
      <w:r w:rsidR="007A77C0">
        <w:t>coumarin</w:t>
      </w:r>
      <w:r w:rsidRPr="00A92913">
        <w:t xml:space="preserve"> (</w:t>
      </w:r>
      <w:r w:rsidR="00D66F70" w:rsidRPr="00A92913">
        <w:t>7a-e, h</w:t>
      </w:r>
      <w:r w:rsidRPr="00A92913">
        <w:t>)</w:t>
      </w:r>
      <w:bookmarkEnd w:id="220"/>
    </w:p>
    <w:p w14:paraId="67F4386B" w14:textId="7FFE1B89" w:rsidR="00016814" w:rsidRPr="000E0FCF" w:rsidRDefault="00016814" w:rsidP="00727946">
      <w:pPr>
        <w:pStyle w:val="Heading4"/>
        <w:ind w:left="862" w:hanging="862"/>
        <w:rPr>
          <w:rFonts w:eastAsia="Calibri"/>
          <w:b w:val="0"/>
          <w:bCs w:val="0"/>
          <w:szCs w:val="26"/>
        </w:rPr>
      </w:pPr>
      <w:r w:rsidRPr="000E0FCF">
        <w:rPr>
          <w:rFonts w:eastAsia="Calibri"/>
          <w:b w:val="0"/>
          <w:bCs w:val="0"/>
          <w:szCs w:val="26"/>
        </w:rPr>
        <w:t>Cơ chế phản ứng</w:t>
      </w:r>
      <w:r w:rsidR="00F161DB" w:rsidRPr="000E0FCF">
        <w:rPr>
          <w:rFonts w:eastAsia="Calibri"/>
          <w:b w:val="0"/>
          <w:bCs w:val="0"/>
          <w:szCs w:val="26"/>
        </w:rPr>
        <w:t xml:space="preserve"> </w:t>
      </w:r>
      <w:r w:rsidR="00F161DB" w:rsidRPr="000E0FCF">
        <w:rPr>
          <w:rFonts w:eastAsia="Calibri"/>
          <w:b w:val="0"/>
          <w:bCs w:val="0"/>
        </w:rPr>
        <w:t>tổng</w:t>
      </w:r>
      <w:r w:rsidR="00F161DB" w:rsidRPr="000E0FCF">
        <w:rPr>
          <w:rFonts w:eastAsia="Calibri"/>
          <w:b w:val="0"/>
          <w:bCs w:val="0"/>
          <w:szCs w:val="26"/>
        </w:rPr>
        <w:t xml:space="preserve"> hợp dãy hợp chất lai </w:t>
      </w:r>
      <w:r w:rsidR="00F161DB" w:rsidRPr="000E0FCF">
        <w:rPr>
          <w:rFonts w:eastAsia="Calibri"/>
          <w:b w:val="0"/>
          <w:bCs w:val="0"/>
        </w:rPr>
        <w:t>3</w:t>
      </w:r>
      <w:r w:rsidR="00F161DB" w:rsidRPr="000E0FCF">
        <w:rPr>
          <w:rFonts w:eastAsia="Calibri"/>
          <w:b w:val="0"/>
          <w:bCs w:val="0"/>
          <w:i w:val="0"/>
        </w:rPr>
        <w:t>-aryl</w:t>
      </w:r>
      <w:r w:rsidR="00F161DB" w:rsidRPr="000E0FCF">
        <w:rPr>
          <w:rFonts w:eastAsia="Calibri"/>
          <w:b w:val="0"/>
          <w:bCs w:val="0"/>
        </w:rPr>
        <w:t>-2-((2-oxo-2-(2-oxo-2H-chromen-3-yl)ethyl)thio)quinazolin-4(3H)-one (</w:t>
      </w:r>
      <w:r w:rsidR="00F161DB" w:rsidRPr="000E0FCF">
        <w:rPr>
          <w:rFonts w:eastAsia="Calibri"/>
        </w:rPr>
        <w:t>7a-e, h</w:t>
      </w:r>
      <w:r w:rsidR="00F161DB" w:rsidRPr="000E0FCF">
        <w:rPr>
          <w:rFonts w:eastAsia="Calibri"/>
          <w:b w:val="0"/>
          <w:bCs w:val="0"/>
        </w:rPr>
        <w:t>)</w:t>
      </w:r>
    </w:p>
    <w:p w14:paraId="0DA615BF" w14:textId="67163614" w:rsidR="00A93D75" w:rsidRPr="00A92913" w:rsidRDefault="00230FCF" w:rsidP="00373229">
      <w:pPr>
        <w:spacing w:line="360" w:lineRule="auto"/>
        <w:jc w:val="center"/>
      </w:pPr>
      <w:r w:rsidRPr="00A92913">
        <w:object w:dxaOrig="9918" w:dyaOrig="4158" w14:anchorId="3E49E335">
          <v:shape id="_x0000_i1104" type="#_x0000_t75" style="width:430pt;height:180pt" o:ole="">
            <v:imagedata r:id="rId243" o:title=""/>
          </v:shape>
          <o:OLEObject Type="Embed" ProgID="ChemDraw.Document.6.0" ShapeID="_x0000_i1104" DrawAspect="Content" ObjectID="_1852540996" r:id="rId244"/>
        </w:object>
      </w:r>
    </w:p>
    <w:p w14:paraId="6BE3782D" w14:textId="416C5C10" w:rsidR="008E324A" w:rsidRPr="00A92913" w:rsidRDefault="0001135F" w:rsidP="00727946">
      <w:pPr>
        <w:tabs>
          <w:tab w:val="left" w:pos="1893"/>
        </w:tabs>
        <w:jc w:val="center"/>
        <w:rPr>
          <w:rFonts w:eastAsia="Calibri"/>
          <w:szCs w:val="18"/>
        </w:rPr>
      </w:pPr>
      <w:bookmarkStart w:id="221" w:name="_Toc240275238"/>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12</w:t>
      </w:r>
      <w:r w:rsidRPr="00A92913">
        <w:fldChar w:fldCharType="end"/>
      </w:r>
      <w:r w:rsidRPr="00A92913">
        <w:rPr>
          <w:lang w:val="vi-VN"/>
        </w:rPr>
        <w:t xml:space="preserve"> </w:t>
      </w:r>
      <w:r w:rsidR="008E324A" w:rsidRPr="00A92913">
        <w:rPr>
          <w:rFonts w:eastAsia="Calibri"/>
          <w:szCs w:val="18"/>
        </w:rPr>
        <w:t>Cơ chế tổng hợp các hợp chất</w:t>
      </w:r>
      <w:r w:rsidR="00F161DB" w:rsidRPr="00A92913">
        <w:rPr>
          <w:rFonts w:eastAsia="Calibri"/>
          <w:szCs w:val="18"/>
        </w:rPr>
        <w:t xml:space="preserve"> lai 3-aryl-2-((2-oxo-2-(2-oxo-2</w:t>
      </w:r>
      <w:r w:rsidR="00F161DB" w:rsidRPr="00A92913">
        <w:rPr>
          <w:rFonts w:eastAsia="Calibri"/>
          <w:i/>
          <w:iCs/>
          <w:szCs w:val="18"/>
        </w:rPr>
        <w:t>H</w:t>
      </w:r>
      <w:r w:rsidR="00F161DB" w:rsidRPr="00A92913">
        <w:rPr>
          <w:rFonts w:eastAsia="Calibri"/>
          <w:szCs w:val="18"/>
        </w:rPr>
        <w:t>-chromen-3-yl)ethyl)thio)quinazolin-4(3</w:t>
      </w:r>
      <w:r w:rsidR="00F161DB" w:rsidRPr="00A92913">
        <w:rPr>
          <w:rFonts w:eastAsia="Calibri"/>
          <w:i/>
          <w:iCs/>
          <w:szCs w:val="18"/>
        </w:rPr>
        <w:t>H</w:t>
      </w:r>
      <w:r w:rsidR="00F161DB" w:rsidRPr="00A92913">
        <w:rPr>
          <w:rFonts w:eastAsia="Calibri"/>
          <w:szCs w:val="18"/>
        </w:rPr>
        <w:t>)-one</w:t>
      </w:r>
      <w:r w:rsidR="008E324A" w:rsidRPr="00A92913">
        <w:rPr>
          <w:rFonts w:eastAsia="Calibri"/>
          <w:szCs w:val="18"/>
        </w:rPr>
        <w:t xml:space="preserve"> (</w:t>
      </w:r>
      <w:r w:rsidR="008E324A" w:rsidRPr="00A92913">
        <w:rPr>
          <w:rFonts w:eastAsia="Calibri"/>
          <w:b/>
          <w:bCs/>
          <w:szCs w:val="18"/>
        </w:rPr>
        <w:t>7a-e, h</w:t>
      </w:r>
      <w:r w:rsidR="008E324A" w:rsidRPr="00A92913">
        <w:rPr>
          <w:rFonts w:eastAsia="Calibri"/>
          <w:szCs w:val="18"/>
        </w:rPr>
        <w:t>)</w:t>
      </w:r>
      <w:bookmarkEnd w:id="221"/>
    </w:p>
    <w:p w14:paraId="174C950C" w14:textId="47A440DB" w:rsidR="00836BE3" w:rsidRPr="00A92913" w:rsidRDefault="00651E6D" w:rsidP="00727946">
      <w:pPr>
        <w:rPr>
          <w:rFonts w:eastAsia="Calibri"/>
          <w:szCs w:val="24"/>
        </w:rPr>
      </w:pPr>
      <w:r w:rsidRPr="00A92913">
        <w:rPr>
          <w:rFonts w:eastAsia="Calibri"/>
          <w:szCs w:val="24"/>
        </w:rPr>
        <w:tab/>
      </w:r>
      <w:r w:rsidR="00A96EDD" w:rsidRPr="00A92913">
        <w:rPr>
          <w:rFonts w:eastAsia="Calibri"/>
          <w:szCs w:val="24"/>
        </w:rPr>
        <w:t xml:space="preserve">Trong môi trường base, các hợp chất trung gian </w:t>
      </w:r>
      <w:r w:rsidR="00A96EDD" w:rsidRPr="00A92913">
        <w:rPr>
          <w:rFonts w:eastAsia="Calibri"/>
          <w:szCs w:val="24"/>
          <w:lang w:val="vi-VN"/>
        </w:rPr>
        <w:t>3-aryl</w:t>
      </w:r>
      <w:r w:rsidR="00A96EDD" w:rsidRPr="00A92913">
        <w:rPr>
          <w:rFonts w:eastAsia="Calibri"/>
          <w:szCs w:val="24"/>
        </w:rPr>
        <w:t>/alkyl</w:t>
      </w:r>
      <w:r w:rsidR="00A96EDD" w:rsidRPr="00A92913">
        <w:rPr>
          <w:rFonts w:eastAsia="Calibri"/>
          <w:szCs w:val="24"/>
          <w:lang w:val="vi-VN"/>
        </w:rPr>
        <w:t>-2- mercaptoquinazolin-4(3</w:t>
      </w:r>
      <w:r w:rsidR="00A96EDD" w:rsidRPr="00A92913">
        <w:rPr>
          <w:rFonts w:eastAsia="Calibri"/>
          <w:i/>
          <w:iCs/>
          <w:szCs w:val="24"/>
          <w:lang w:val="vi-VN"/>
        </w:rPr>
        <w:t>H</w:t>
      </w:r>
      <w:r w:rsidR="00A96EDD" w:rsidRPr="00A92913">
        <w:rPr>
          <w:rFonts w:eastAsia="Calibri"/>
          <w:szCs w:val="24"/>
          <w:lang w:val="vi-VN"/>
        </w:rPr>
        <w:t>)-one</w:t>
      </w:r>
      <w:r w:rsidR="00A96EDD" w:rsidRPr="00A92913">
        <w:rPr>
          <w:rFonts w:eastAsia="Calibri"/>
          <w:szCs w:val="24"/>
        </w:rPr>
        <w:t xml:space="preserve"> </w:t>
      </w:r>
      <w:r w:rsidR="00A96EDD" w:rsidRPr="00A92913">
        <w:rPr>
          <w:rFonts w:eastAsia="Calibri"/>
          <w:b/>
          <w:bCs/>
          <w:szCs w:val="24"/>
        </w:rPr>
        <w:t>(3a-e, h</w:t>
      </w:r>
      <w:r w:rsidR="00A96EDD" w:rsidRPr="00A92913">
        <w:rPr>
          <w:rFonts w:eastAsia="Calibri"/>
          <w:szCs w:val="24"/>
        </w:rPr>
        <w:t>) sẽ chuyển sang dạng thiolate (R-S</w:t>
      </w:r>
      <w:r w:rsidR="00A96EDD" w:rsidRPr="00A92913">
        <w:rPr>
          <w:rFonts w:eastAsia="Calibri"/>
          <w:szCs w:val="24"/>
          <w:vertAlign w:val="superscript"/>
        </w:rPr>
        <w:t>-</w:t>
      </w:r>
      <w:r w:rsidR="00A96EDD" w:rsidRPr="00A92913">
        <w:rPr>
          <w:rFonts w:eastAsia="Calibri"/>
          <w:szCs w:val="24"/>
        </w:rPr>
        <w:t>) đóng vai trò là tác nhân thân hạch</w:t>
      </w:r>
      <w:r w:rsidR="00057730" w:rsidRPr="00A92913">
        <w:rPr>
          <w:rFonts w:eastAsia="Calibri"/>
          <w:szCs w:val="24"/>
        </w:rPr>
        <w:t>,</w:t>
      </w:r>
      <w:r w:rsidR="00A96EDD" w:rsidRPr="00A92913">
        <w:rPr>
          <w:rFonts w:eastAsia="Calibri"/>
          <w:szCs w:val="24"/>
        </w:rPr>
        <w:t xml:space="preserve"> </w:t>
      </w:r>
      <w:r w:rsidR="00A96EDD" w:rsidRPr="00A92913">
        <w:rPr>
          <w:rFonts w:eastAsia="Calibri"/>
          <w:szCs w:val="24"/>
          <w:lang w:val="vi-VN"/>
        </w:rPr>
        <w:lastRenderedPageBreak/>
        <w:t xml:space="preserve">tấn công vào carbon </w:t>
      </w:r>
      <w:r w:rsidR="00A96EDD" w:rsidRPr="00A92913">
        <w:rPr>
          <w:rFonts w:eastAsia="Calibri"/>
          <w:szCs w:val="24"/>
        </w:rPr>
        <w:t xml:space="preserve">mang điện tích </w:t>
      </w:r>
      <w:r w:rsidR="00A96EDD" w:rsidRPr="00A92913">
        <w:rPr>
          <w:rFonts w:eastAsia="Calibri"/>
          <w:szCs w:val="24"/>
          <w:lang w:val="vi-VN"/>
        </w:rPr>
        <w:t xml:space="preserve">dương </w:t>
      </w:r>
      <w:r w:rsidR="00A96EDD" w:rsidRPr="00A92913">
        <w:rPr>
          <w:rFonts w:eastAsia="Calibri"/>
          <w:szCs w:val="24"/>
        </w:rPr>
        <w:t>(</w:t>
      </w:r>
      <w:r w:rsidR="00A96EDD" w:rsidRPr="00A92913">
        <w:rPr>
          <w:rFonts w:eastAsia="Calibri"/>
          <w:szCs w:val="24"/>
          <w:lang w:val="vi-VN"/>
        </w:rPr>
        <w:t>C–Br</w:t>
      </w:r>
      <w:r w:rsidR="00A96EDD" w:rsidRPr="00A92913">
        <w:rPr>
          <w:rFonts w:eastAsia="Calibri"/>
          <w:szCs w:val="24"/>
        </w:rPr>
        <w:t>)</w:t>
      </w:r>
      <w:r w:rsidR="00A96EDD" w:rsidRPr="00A92913">
        <w:rPr>
          <w:rFonts w:eastAsia="Calibri"/>
          <w:szCs w:val="24"/>
          <w:lang w:val="vi-VN"/>
        </w:rPr>
        <w:t xml:space="preserve"> trong hợp chất (</w:t>
      </w:r>
      <w:r w:rsidR="00A96EDD" w:rsidRPr="00A92913">
        <w:rPr>
          <w:rFonts w:eastAsia="Calibri"/>
          <w:b/>
          <w:bCs/>
          <w:szCs w:val="24"/>
        </w:rPr>
        <w:t>6</w:t>
      </w:r>
      <w:r w:rsidR="00A96EDD" w:rsidRPr="00A92913">
        <w:rPr>
          <w:rFonts w:eastAsia="Calibri"/>
          <w:szCs w:val="24"/>
          <w:lang w:val="vi-VN"/>
        </w:rPr>
        <w:t>)</w:t>
      </w:r>
      <w:r w:rsidR="00836BE3" w:rsidRPr="00A92913">
        <w:rPr>
          <w:rFonts w:eastAsia="Calibri"/>
          <w:szCs w:val="24"/>
        </w:rPr>
        <w:t xml:space="preserve"> hoặc (C-Cl) trong hợp chất (</w:t>
      </w:r>
      <w:r w:rsidR="00836BE3" w:rsidRPr="00A92913">
        <w:rPr>
          <w:rFonts w:eastAsia="Calibri"/>
          <w:b/>
          <w:bCs/>
          <w:szCs w:val="24"/>
        </w:rPr>
        <w:t>8</w:t>
      </w:r>
      <w:r w:rsidR="00836BE3" w:rsidRPr="00A92913">
        <w:rPr>
          <w:rFonts w:eastAsia="Calibri"/>
          <w:szCs w:val="24"/>
        </w:rPr>
        <w:t>)</w:t>
      </w:r>
      <w:r w:rsidR="00A96EDD" w:rsidRPr="00A92913">
        <w:rPr>
          <w:rFonts w:eastAsia="Calibri"/>
          <w:szCs w:val="24"/>
        </w:rPr>
        <w:t xml:space="preserve">. </w:t>
      </w:r>
    </w:p>
    <w:p w14:paraId="16D725AE" w14:textId="387F0ACF" w:rsidR="00836BE3" w:rsidRPr="00A92913" w:rsidRDefault="00DA6D7D" w:rsidP="00727946">
      <w:pPr>
        <w:rPr>
          <w:rFonts w:eastAsia="Calibri"/>
          <w:szCs w:val="24"/>
        </w:rPr>
      </w:pPr>
      <w:r>
        <w:rPr>
          <w:rFonts w:eastAsia="Calibri"/>
          <w:szCs w:val="24"/>
        </w:rPr>
        <w:tab/>
      </w:r>
      <w:r w:rsidR="00A96EDD" w:rsidRPr="00A92913">
        <w:rPr>
          <w:rFonts w:eastAsia="Calibri"/>
          <w:szCs w:val="24"/>
          <w:lang w:val="vi-VN"/>
        </w:rPr>
        <w:t xml:space="preserve">Sản phẩm </w:t>
      </w:r>
      <w:r w:rsidR="00A96EDD" w:rsidRPr="00A92913">
        <w:rPr>
          <w:rFonts w:eastAsia="Calibri"/>
          <w:szCs w:val="24"/>
        </w:rPr>
        <w:t>(</w:t>
      </w:r>
      <w:r w:rsidR="00A96EDD" w:rsidRPr="00A92913">
        <w:rPr>
          <w:rFonts w:eastAsia="Calibri"/>
          <w:b/>
          <w:bCs/>
          <w:szCs w:val="24"/>
        </w:rPr>
        <w:t>7a-e, h</w:t>
      </w:r>
      <w:r w:rsidR="00A96EDD" w:rsidRPr="00A92913">
        <w:rPr>
          <w:rFonts w:eastAsia="Calibri"/>
          <w:szCs w:val="24"/>
        </w:rPr>
        <w:t>)</w:t>
      </w:r>
      <w:r w:rsidR="00836BE3" w:rsidRPr="00A92913">
        <w:rPr>
          <w:rFonts w:eastAsia="Calibri"/>
          <w:szCs w:val="24"/>
        </w:rPr>
        <w:t xml:space="preserve"> và (</w:t>
      </w:r>
      <w:r w:rsidR="00836BE3" w:rsidRPr="00A92913">
        <w:rPr>
          <w:rFonts w:eastAsia="Calibri"/>
          <w:b/>
          <w:bCs/>
          <w:szCs w:val="24"/>
        </w:rPr>
        <w:t>9a-e, h</w:t>
      </w:r>
      <w:r w:rsidR="00836BE3" w:rsidRPr="00A92913">
        <w:rPr>
          <w:rFonts w:eastAsia="Calibri"/>
          <w:szCs w:val="24"/>
        </w:rPr>
        <w:t>)</w:t>
      </w:r>
      <w:r w:rsidR="00A96EDD" w:rsidRPr="00A92913">
        <w:rPr>
          <w:rFonts w:eastAsia="Calibri"/>
          <w:szCs w:val="24"/>
        </w:rPr>
        <w:t xml:space="preserve"> </w:t>
      </w:r>
      <w:r w:rsidR="00A96EDD" w:rsidRPr="00A92913">
        <w:rPr>
          <w:rFonts w:eastAsia="Calibri"/>
          <w:szCs w:val="24"/>
          <w:lang w:val="vi-VN"/>
        </w:rPr>
        <w:t>của phản ứng</w:t>
      </w:r>
      <w:r w:rsidR="00836BE3" w:rsidRPr="00A92913">
        <w:rPr>
          <w:rFonts w:eastAsia="Calibri"/>
          <w:szCs w:val="24"/>
        </w:rPr>
        <w:t xml:space="preserve"> (</w:t>
      </w:r>
      <w:r w:rsidR="00687E88" w:rsidRPr="00A92913">
        <w:rPr>
          <w:rFonts w:eastAsia="Calibri"/>
          <w:szCs w:val="24"/>
        </w:rPr>
        <w:t>Sơ đồ 3.1</w:t>
      </w:r>
      <w:r w:rsidR="00F3737F">
        <w:rPr>
          <w:rFonts w:eastAsia="Calibri"/>
          <w:szCs w:val="24"/>
        </w:rPr>
        <w:t>2</w:t>
      </w:r>
      <w:r w:rsidR="00836BE3" w:rsidRPr="00A92913">
        <w:rPr>
          <w:rFonts w:eastAsia="Calibri"/>
          <w:szCs w:val="24"/>
        </w:rPr>
        <w:t xml:space="preserve"> và </w:t>
      </w:r>
      <w:r w:rsidR="00687E88" w:rsidRPr="00A92913">
        <w:rPr>
          <w:rFonts w:eastAsia="Calibri"/>
          <w:szCs w:val="24"/>
        </w:rPr>
        <w:t>Sơ đồ</w:t>
      </w:r>
      <w:r w:rsidR="00836BE3" w:rsidRPr="00A92913">
        <w:rPr>
          <w:rFonts w:eastAsia="Calibri"/>
          <w:szCs w:val="24"/>
        </w:rPr>
        <w:t xml:space="preserve"> 3.</w:t>
      </w:r>
      <w:r w:rsidR="00687E88" w:rsidRPr="00A92913">
        <w:rPr>
          <w:rFonts w:eastAsia="Calibri"/>
          <w:szCs w:val="24"/>
        </w:rPr>
        <w:t>1</w:t>
      </w:r>
      <w:r w:rsidR="00F3737F">
        <w:rPr>
          <w:rFonts w:eastAsia="Calibri"/>
          <w:szCs w:val="24"/>
        </w:rPr>
        <w:t>3</w:t>
      </w:r>
      <w:r w:rsidR="00836BE3" w:rsidRPr="00A92913">
        <w:rPr>
          <w:rFonts w:eastAsia="Calibri"/>
          <w:szCs w:val="24"/>
        </w:rPr>
        <w:t>)</w:t>
      </w:r>
      <w:r w:rsidR="00A96EDD" w:rsidRPr="00A92913">
        <w:rPr>
          <w:rFonts w:eastAsia="Calibri"/>
          <w:szCs w:val="24"/>
          <w:lang w:val="vi-VN"/>
        </w:rPr>
        <w:t xml:space="preserve"> được tạo thành theo cơ chế thế thân hạch lưỡng phân tử (SN</w:t>
      </w:r>
      <w:r w:rsidR="00A96EDD" w:rsidRPr="00A92913">
        <w:rPr>
          <w:rFonts w:eastAsia="Calibri"/>
          <w:szCs w:val="24"/>
          <w:vertAlign w:val="subscript"/>
          <w:lang w:val="vi-VN"/>
        </w:rPr>
        <w:t>2</w:t>
      </w:r>
      <w:r w:rsidR="00A96EDD" w:rsidRPr="00A92913">
        <w:rPr>
          <w:rFonts w:eastAsia="Calibri"/>
          <w:szCs w:val="24"/>
          <w:lang w:val="vi-VN"/>
        </w:rPr>
        <w:t>)</w:t>
      </w:r>
      <w:r w:rsidR="00836BE3" w:rsidRPr="00A92913">
        <w:rPr>
          <w:rFonts w:eastAsia="Calibri"/>
          <w:szCs w:val="24"/>
        </w:rPr>
        <w:t xml:space="preserve">, do đó, việc lựa chọn các điều kiện phản ứng để tăng tốc độ phản ứng và tạo thuận lợi cho giai đoạn tinh chế sản phẩm là rất cần thiết. </w:t>
      </w:r>
    </w:p>
    <w:p w14:paraId="1E4E2A76" w14:textId="03075CF6" w:rsidR="00836BE3" w:rsidRPr="00A92913" w:rsidRDefault="00A96EDD" w:rsidP="00727946">
      <w:r w:rsidRPr="00A92913">
        <w:rPr>
          <w:szCs w:val="24"/>
        </w:rPr>
        <w:t xml:space="preserve"> </w:t>
      </w:r>
      <w:r w:rsidR="00836BE3" w:rsidRPr="00A92913">
        <w:tab/>
        <w:t>Việc lựa chọn dung môi cho từng phản ứng dựa trên các tiêu chí: (1) dung môi phải hòa tan được các tác chất; (2) ít ảnh hưởng hoặc tạo ưu thế cho phản ứng SN</w:t>
      </w:r>
      <w:r w:rsidR="00836BE3" w:rsidRPr="00A92913">
        <w:rPr>
          <w:vertAlign w:val="subscript"/>
        </w:rPr>
        <w:t>2</w:t>
      </w:r>
      <w:r w:rsidR="00836BE3" w:rsidRPr="00A92913">
        <w:t xml:space="preserve"> xảy ra, (3) đồng thời sản phẩm thu được phải kém tan trong dung môi, tạo thuận lợi cho quá trình tinh chế. </w:t>
      </w:r>
      <w:r w:rsidR="00C625DD" w:rsidRPr="00A92913">
        <w:t xml:space="preserve">Điều đó </w:t>
      </w:r>
      <w:r w:rsidR="00057730" w:rsidRPr="00A92913">
        <w:t xml:space="preserve">lý </w:t>
      </w:r>
      <w:r w:rsidR="00C625DD" w:rsidRPr="00A92913">
        <w:t>giải việc sử dụng dung môi (</w:t>
      </w:r>
      <w:r w:rsidR="00C625DD" w:rsidRPr="00A92913">
        <w:rPr>
          <w:i/>
          <w:iCs/>
        </w:rPr>
        <w:t>n</w:t>
      </w:r>
      <w:r w:rsidR="00C625DD" w:rsidRPr="00A92913">
        <w:t>-butanol) cho phản ứng tạo sản phẩm (</w:t>
      </w:r>
      <w:r w:rsidR="00C625DD" w:rsidRPr="00A92913">
        <w:rPr>
          <w:b/>
          <w:bCs/>
        </w:rPr>
        <w:t>7a-e,</w:t>
      </w:r>
      <w:r w:rsidR="00057730" w:rsidRPr="00A92913">
        <w:rPr>
          <w:b/>
          <w:bCs/>
        </w:rPr>
        <w:t xml:space="preserve"> </w:t>
      </w:r>
      <w:r w:rsidR="00C625DD" w:rsidRPr="00A92913">
        <w:rPr>
          <w:b/>
          <w:bCs/>
        </w:rPr>
        <w:t>h</w:t>
      </w:r>
      <w:r w:rsidR="00C625DD" w:rsidRPr="00A92913">
        <w:t>) và dung môi acetone cho phản ứng tạo sản phẩm (</w:t>
      </w:r>
      <w:r w:rsidR="00C625DD" w:rsidRPr="00A92913">
        <w:rPr>
          <w:b/>
          <w:bCs/>
        </w:rPr>
        <w:t>9a-e, h</w:t>
      </w:r>
      <w:r w:rsidR="00C625DD" w:rsidRPr="00A92913">
        <w:t xml:space="preserve">). </w:t>
      </w:r>
    </w:p>
    <w:p w14:paraId="34DA431D" w14:textId="62A5C6BB" w:rsidR="00C625DD" w:rsidRPr="00A92913" w:rsidRDefault="00836BE3" w:rsidP="00727946">
      <w:r w:rsidRPr="00A92913">
        <w:tab/>
        <w:t>Bên cạnh đó, tác nhân lấy proton của hợp chất (</w:t>
      </w:r>
      <w:r w:rsidRPr="00A92913">
        <w:rPr>
          <w:b/>
          <w:bCs/>
        </w:rPr>
        <w:t>3a-e, h</w:t>
      </w:r>
      <w:r w:rsidRPr="00A92913">
        <w:t>) để chuyển thành dạng thiolate (R-S</w:t>
      </w:r>
      <w:r w:rsidRPr="00A92913">
        <w:rPr>
          <w:vertAlign w:val="superscript"/>
        </w:rPr>
        <w:t>-</w:t>
      </w:r>
      <w:r w:rsidRPr="00A92913">
        <w:t xml:space="preserve">) cũng được phân tích và chọn lựa. Các </w:t>
      </w:r>
      <w:r w:rsidRPr="00A92913">
        <w:rPr>
          <w:rFonts w:eastAsia="Times New Roman"/>
        </w:rPr>
        <w:t xml:space="preserve">tác nhân base mạnh như </w:t>
      </w:r>
      <w:r w:rsidR="00DA06BB" w:rsidRPr="00A92913">
        <w:rPr>
          <w:rFonts w:eastAsia="Times New Roman"/>
        </w:rPr>
        <w:t>potassium</w:t>
      </w:r>
      <w:r w:rsidR="00057730" w:rsidRPr="00A92913">
        <w:rPr>
          <w:rFonts w:eastAsia="Times New Roman"/>
        </w:rPr>
        <w:t xml:space="preserve"> </w:t>
      </w:r>
      <w:r w:rsidRPr="00A92913">
        <w:rPr>
          <w:rFonts w:eastAsia="Times New Roman"/>
        </w:rPr>
        <w:t xml:space="preserve"> hydroxide (KOH) hay </w:t>
      </w:r>
      <w:r w:rsidR="00DA06BB" w:rsidRPr="00A92913">
        <w:rPr>
          <w:rFonts w:eastAsia="Times New Roman"/>
        </w:rPr>
        <w:t>sodium</w:t>
      </w:r>
      <w:r w:rsidRPr="00A92913">
        <w:rPr>
          <w:rFonts w:eastAsia="Times New Roman"/>
        </w:rPr>
        <w:t xml:space="preserve"> hydroxide (NaOH) sẽ làm phá vỡ vòng lactone và thủy phân liên kết amide của các chất phản ứng (</w:t>
      </w:r>
      <w:r w:rsidRPr="00A92913">
        <w:rPr>
          <w:rFonts w:eastAsia="Times New Roman"/>
          <w:b/>
          <w:bCs/>
        </w:rPr>
        <w:t>6</w:t>
      </w:r>
      <w:r w:rsidRPr="00A92913">
        <w:rPr>
          <w:rFonts w:eastAsia="Times New Roman"/>
        </w:rPr>
        <w:t>) và (</w:t>
      </w:r>
      <w:r w:rsidRPr="00A92913">
        <w:rPr>
          <w:rFonts w:eastAsia="Times New Roman"/>
          <w:b/>
          <w:bCs/>
        </w:rPr>
        <w:t>8</w:t>
      </w:r>
      <w:r w:rsidRPr="00A92913">
        <w:rPr>
          <w:rFonts w:eastAsia="Times New Roman"/>
        </w:rPr>
        <w:t xml:space="preserve">). Do đó, các tác nhân base êm dịu hơn như </w:t>
      </w:r>
      <w:r w:rsidR="00DA06BB" w:rsidRPr="00A92913">
        <w:rPr>
          <w:rFonts w:eastAsia="Times New Roman"/>
        </w:rPr>
        <w:t>sodium</w:t>
      </w:r>
      <w:r w:rsidRPr="00A92913">
        <w:rPr>
          <w:rFonts w:eastAsia="Times New Roman"/>
        </w:rPr>
        <w:t xml:space="preserve"> acetate (CH</w:t>
      </w:r>
      <w:r w:rsidRPr="00A92913">
        <w:rPr>
          <w:rFonts w:eastAsia="Times New Roman"/>
          <w:vertAlign w:val="subscript"/>
        </w:rPr>
        <w:t>3</w:t>
      </w:r>
      <w:r w:rsidRPr="00A92913">
        <w:rPr>
          <w:rFonts w:eastAsia="Times New Roman"/>
        </w:rPr>
        <w:t xml:space="preserve">COONa), </w:t>
      </w:r>
      <w:r w:rsidR="00DA06BB" w:rsidRPr="00A92913">
        <w:rPr>
          <w:rFonts w:eastAsia="Times New Roman"/>
        </w:rPr>
        <w:t>potassium</w:t>
      </w:r>
      <w:r w:rsidRPr="00A92913">
        <w:rPr>
          <w:rFonts w:eastAsia="Times New Roman"/>
        </w:rPr>
        <w:t xml:space="preserve"> carbonate (K</w:t>
      </w:r>
      <w:r w:rsidRPr="00A92913">
        <w:rPr>
          <w:rFonts w:eastAsia="Times New Roman"/>
          <w:vertAlign w:val="subscript"/>
        </w:rPr>
        <w:t>2</w:t>
      </w:r>
      <w:r w:rsidRPr="00A92913">
        <w:rPr>
          <w:rFonts w:eastAsia="Times New Roman"/>
        </w:rPr>
        <w:t>CO</w:t>
      </w:r>
      <w:r w:rsidRPr="00A92913">
        <w:rPr>
          <w:rFonts w:eastAsia="Times New Roman"/>
          <w:vertAlign w:val="subscript"/>
        </w:rPr>
        <w:t>3</w:t>
      </w:r>
      <w:r w:rsidRPr="00A92913">
        <w:rPr>
          <w:rFonts w:eastAsia="Times New Roman"/>
        </w:rPr>
        <w:t xml:space="preserve">) hay </w:t>
      </w:r>
      <w:r w:rsidR="00DA06BB" w:rsidRPr="00A92913">
        <w:rPr>
          <w:rFonts w:eastAsia="Times New Roman"/>
        </w:rPr>
        <w:t>sodium</w:t>
      </w:r>
      <w:r w:rsidRPr="00A92913">
        <w:rPr>
          <w:rFonts w:eastAsia="Times New Roman"/>
        </w:rPr>
        <w:t xml:space="preserve"> carbonate</w:t>
      </w:r>
      <w:r w:rsidR="00C625DD" w:rsidRPr="00A92913">
        <w:rPr>
          <w:rFonts w:eastAsia="Times New Roman"/>
        </w:rPr>
        <w:t xml:space="preserve"> (Na</w:t>
      </w:r>
      <w:r w:rsidR="00C625DD" w:rsidRPr="00A92913">
        <w:rPr>
          <w:rFonts w:eastAsia="Times New Roman"/>
          <w:vertAlign w:val="subscript"/>
        </w:rPr>
        <w:t>2</w:t>
      </w:r>
      <w:r w:rsidR="00C625DD" w:rsidRPr="00A92913">
        <w:rPr>
          <w:rFonts w:eastAsia="Times New Roman"/>
        </w:rPr>
        <w:t>CO</w:t>
      </w:r>
      <w:r w:rsidR="00C625DD" w:rsidRPr="00A92913">
        <w:rPr>
          <w:rFonts w:eastAsia="Times New Roman"/>
          <w:vertAlign w:val="subscript"/>
        </w:rPr>
        <w:t>3</w:t>
      </w:r>
      <w:r w:rsidR="00C625DD" w:rsidRPr="00A92913">
        <w:rPr>
          <w:rFonts w:eastAsia="Times New Roman"/>
        </w:rPr>
        <w:t>)</w:t>
      </w:r>
      <w:r w:rsidRPr="00A92913">
        <w:rPr>
          <w:rFonts w:eastAsia="Times New Roman"/>
        </w:rPr>
        <w:t xml:space="preserve"> được cân nhắc </w:t>
      </w:r>
      <w:r w:rsidR="00C625DD" w:rsidRPr="00A92913">
        <w:rPr>
          <w:rFonts w:eastAsia="Times New Roman"/>
        </w:rPr>
        <w:t>lựa chọn</w:t>
      </w:r>
      <w:r w:rsidRPr="00A92913">
        <w:rPr>
          <w:rFonts w:eastAsia="Times New Roman"/>
        </w:rPr>
        <w:t xml:space="preserve">. Mặt khác, </w:t>
      </w:r>
      <w:r w:rsidR="00C625DD" w:rsidRPr="00A92913">
        <w:rPr>
          <w:rFonts w:eastAsia="Times New Roman"/>
        </w:rPr>
        <w:t>nếu sử dụng dung môi là acetone, về mặt</w:t>
      </w:r>
      <w:r w:rsidRPr="00A92913">
        <w:t xml:space="preserve"> lý thuyết, </w:t>
      </w:r>
      <w:r w:rsidR="00C625DD" w:rsidRPr="00A92913">
        <w:rPr>
          <w:rFonts w:eastAsia="Times New Roman"/>
        </w:rPr>
        <w:t>K</w:t>
      </w:r>
      <w:r w:rsidR="00C625DD" w:rsidRPr="00A92913">
        <w:rPr>
          <w:rFonts w:eastAsia="Times New Roman"/>
          <w:vertAlign w:val="subscript"/>
        </w:rPr>
        <w:t>2</w:t>
      </w:r>
      <w:r w:rsidR="00C625DD" w:rsidRPr="00A92913">
        <w:rPr>
          <w:rFonts w:eastAsia="Times New Roman"/>
        </w:rPr>
        <w:t>CO</w:t>
      </w:r>
      <w:r w:rsidR="00C625DD" w:rsidRPr="00A92913">
        <w:rPr>
          <w:rFonts w:eastAsia="Times New Roman"/>
          <w:vertAlign w:val="subscript"/>
        </w:rPr>
        <w:t xml:space="preserve">3 </w:t>
      </w:r>
      <w:r w:rsidR="00C625DD" w:rsidRPr="00A92913">
        <w:t>sẽ là lựa chọn ưu tiên. Điều này được giải thích là do bán kính ion K</w:t>
      </w:r>
      <w:r w:rsidR="00C625DD" w:rsidRPr="00DA6D7D">
        <w:rPr>
          <w:vertAlign w:val="superscript"/>
        </w:rPr>
        <w:t>+</w:t>
      </w:r>
      <w:r w:rsidR="00C625DD" w:rsidRPr="00A92913">
        <w:t xml:space="preserve"> lớn hơn</w:t>
      </w:r>
      <w:r w:rsidR="00057730" w:rsidRPr="00A92913">
        <w:t xml:space="preserve"> ion Na</w:t>
      </w:r>
      <w:r w:rsidR="00057730" w:rsidRPr="00DA6D7D">
        <w:rPr>
          <w:vertAlign w:val="superscript"/>
        </w:rPr>
        <w:t>+</w:t>
      </w:r>
      <w:r w:rsidR="00C625DD" w:rsidRPr="00A92913">
        <w:t xml:space="preserve">, mật độ điện tích trên ion giảm, làm độ phân cực giữa </w:t>
      </w:r>
      <w:r w:rsidR="00057730" w:rsidRPr="00A92913">
        <w:t>an</w:t>
      </w:r>
      <w:r w:rsidR="00C625DD" w:rsidRPr="00A92913">
        <w:t>ion thiolate (R-S</w:t>
      </w:r>
      <w:r w:rsidR="00C625DD" w:rsidRPr="00A92913">
        <w:rPr>
          <w:sz w:val="18"/>
          <w:szCs w:val="18"/>
          <w:vertAlign w:val="superscript"/>
        </w:rPr>
        <w:t>–</w:t>
      </w:r>
      <w:r w:rsidR="00C625DD" w:rsidRPr="00A92913">
        <w:rPr>
          <w:sz w:val="18"/>
          <w:szCs w:val="18"/>
        </w:rPr>
        <w:t xml:space="preserve">) </w:t>
      </w:r>
      <w:r w:rsidR="00C625DD" w:rsidRPr="00A92913">
        <w:t>và cation K</w:t>
      </w:r>
      <w:r w:rsidR="00C625DD" w:rsidRPr="00DA6D7D">
        <w:rPr>
          <w:szCs w:val="26"/>
          <w:vertAlign w:val="superscript"/>
        </w:rPr>
        <w:t>+</w:t>
      </w:r>
      <w:r w:rsidR="00C625DD" w:rsidRPr="00A92913">
        <w:rPr>
          <w:sz w:val="18"/>
          <w:szCs w:val="18"/>
        </w:rPr>
        <w:t xml:space="preserve"> </w:t>
      </w:r>
      <w:r w:rsidR="00C625DD" w:rsidRPr="00A92913">
        <w:t xml:space="preserve">tăng. Từ đó gián tiếp làm tăng tốc độ phản ứng, do phản ứng </w:t>
      </w:r>
      <w:r w:rsidR="00057730" w:rsidRPr="00A92913">
        <w:t>SN</w:t>
      </w:r>
      <w:r w:rsidR="00057730" w:rsidRPr="00A92913">
        <w:rPr>
          <w:vertAlign w:val="subscript"/>
        </w:rPr>
        <w:t>2</w:t>
      </w:r>
      <w:r w:rsidR="00C625DD" w:rsidRPr="00A92913">
        <w:t xml:space="preserve"> là phản ứng </w:t>
      </w:r>
      <w:r w:rsidR="00057730" w:rsidRPr="00A92913">
        <w:t xml:space="preserve">có tốc độ </w:t>
      </w:r>
      <w:r w:rsidR="00C625DD" w:rsidRPr="00A92913">
        <w:t>phụ thuộc nồng độ của chất nền và tác nhân.</w:t>
      </w:r>
    </w:p>
    <w:p w14:paraId="1BC2A8F1" w14:textId="5D10EB8C" w:rsidR="00016814" w:rsidRPr="000E0FCF" w:rsidRDefault="00016814" w:rsidP="00727946">
      <w:pPr>
        <w:pStyle w:val="Heading4"/>
        <w:spacing w:before="0" w:beforeAutospacing="0" w:after="0" w:afterAutospacing="0" w:line="360" w:lineRule="auto"/>
        <w:ind w:left="862" w:hanging="862"/>
        <w:jc w:val="both"/>
        <w:rPr>
          <w:rFonts w:eastAsia="Calibri"/>
          <w:b w:val="0"/>
          <w:bCs w:val="0"/>
          <w:szCs w:val="26"/>
          <w:lang w:val="vi-VN"/>
        </w:rPr>
      </w:pPr>
      <w:r w:rsidRPr="000E0FCF">
        <w:rPr>
          <w:rFonts w:eastAsia="Calibri"/>
          <w:b w:val="0"/>
          <w:bCs w:val="0"/>
          <w:szCs w:val="26"/>
          <w:lang w:val="vi-VN"/>
        </w:rPr>
        <w:t xml:space="preserve">Xác </w:t>
      </w:r>
      <w:r w:rsidRPr="000E0FCF">
        <w:rPr>
          <w:rFonts w:eastAsia="Calibri"/>
          <w:b w:val="0"/>
          <w:bCs w:val="0"/>
        </w:rPr>
        <w:t>định</w:t>
      </w:r>
      <w:r w:rsidRPr="000E0FCF">
        <w:rPr>
          <w:rFonts w:eastAsia="Calibri"/>
          <w:b w:val="0"/>
          <w:bCs w:val="0"/>
          <w:szCs w:val="26"/>
          <w:lang w:val="vi-VN"/>
        </w:rPr>
        <w:t xml:space="preserve"> cấu </w:t>
      </w:r>
      <w:r w:rsidRPr="000E0FCF">
        <w:rPr>
          <w:b w:val="0"/>
          <w:bCs w:val="0"/>
          <w:szCs w:val="26"/>
          <w:lang w:val="vi-VN"/>
        </w:rPr>
        <w:t>trúc</w:t>
      </w:r>
      <w:r w:rsidRPr="000E0FCF">
        <w:rPr>
          <w:rFonts w:eastAsia="Calibri"/>
          <w:b w:val="0"/>
          <w:bCs w:val="0"/>
          <w:szCs w:val="26"/>
          <w:lang w:val="vi-VN"/>
        </w:rPr>
        <w:t xml:space="preserve"> các hợp chất lai </w:t>
      </w:r>
      <w:r w:rsidR="00F161DB" w:rsidRPr="000E0FCF">
        <w:rPr>
          <w:rFonts w:eastAsia="Calibri"/>
          <w:b w:val="0"/>
          <w:bCs w:val="0"/>
          <w:iCs/>
          <w:szCs w:val="18"/>
          <w:lang w:val="vi-VN"/>
        </w:rPr>
        <w:t>3</w:t>
      </w:r>
      <w:r w:rsidR="00F161DB" w:rsidRPr="000E0FCF">
        <w:rPr>
          <w:rFonts w:eastAsia="Calibri"/>
          <w:b w:val="0"/>
          <w:bCs w:val="0"/>
          <w:i w:val="0"/>
          <w:iCs/>
          <w:szCs w:val="18"/>
          <w:lang w:val="vi-VN"/>
        </w:rPr>
        <w:t>-aryl</w:t>
      </w:r>
      <w:r w:rsidR="00F161DB" w:rsidRPr="000E0FCF">
        <w:rPr>
          <w:rFonts w:eastAsia="Calibri"/>
          <w:b w:val="0"/>
          <w:bCs w:val="0"/>
          <w:iCs/>
          <w:szCs w:val="18"/>
          <w:lang w:val="vi-VN"/>
        </w:rPr>
        <w:t xml:space="preserve">-2-((2-oxo-2-(2-oxo-2H-chromen-3-yl)ethyl)thio)quinazolin-4(3H)-one </w:t>
      </w:r>
      <w:r w:rsidRPr="000E0FCF">
        <w:rPr>
          <w:rFonts w:eastAsia="Calibri"/>
          <w:b w:val="0"/>
          <w:bCs w:val="0"/>
          <w:szCs w:val="26"/>
          <w:lang w:val="vi-VN"/>
        </w:rPr>
        <w:t>(</w:t>
      </w:r>
      <w:r w:rsidRPr="000E0FCF">
        <w:rPr>
          <w:rFonts w:eastAsia="Calibri"/>
          <w:szCs w:val="26"/>
          <w:lang w:val="vi-VN"/>
        </w:rPr>
        <w:t>7a-e, h</w:t>
      </w:r>
      <w:r w:rsidRPr="000E0FCF">
        <w:rPr>
          <w:rFonts w:eastAsia="Calibri"/>
          <w:b w:val="0"/>
          <w:bCs w:val="0"/>
          <w:szCs w:val="26"/>
          <w:lang w:val="vi-VN"/>
        </w:rPr>
        <w:t>)</w:t>
      </w:r>
    </w:p>
    <w:p w14:paraId="734A8C15" w14:textId="03A1E7B2" w:rsidR="000D636F" w:rsidRPr="00A92913" w:rsidRDefault="000D636F" w:rsidP="00727946">
      <w:pPr>
        <w:spacing w:line="360" w:lineRule="auto"/>
        <w:ind w:firstLine="720"/>
        <w:rPr>
          <w:rFonts w:eastAsia="Calibri"/>
          <w:szCs w:val="26"/>
          <w:lang w:val="vi-VN"/>
        </w:rPr>
      </w:pPr>
      <w:bookmarkStart w:id="222" w:name="_Toc220585381"/>
      <w:r w:rsidRPr="00A92913">
        <w:rPr>
          <w:rFonts w:eastAsia="Calibri"/>
          <w:szCs w:val="26"/>
          <w:lang w:val="vi-VN"/>
        </w:rPr>
        <w:t xml:space="preserve">Cấu trúc của các hợp chất lai chứa dị vòng </w:t>
      </w:r>
      <w:r w:rsidR="007A77C0">
        <w:rPr>
          <w:rFonts w:eastAsia="Calibri"/>
          <w:szCs w:val="26"/>
          <w:lang w:val="vi-VN"/>
        </w:rPr>
        <w:t>coumarin</w:t>
      </w:r>
      <w:r w:rsidRPr="00A92913">
        <w:rPr>
          <w:rFonts w:eastAsia="Calibri"/>
          <w:szCs w:val="26"/>
          <w:lang w:val="vi-VN"/>
        </w:rPr>
        <w:t xml:space="preserve"> </w:t>
      </w:r>
      <w:r w:rsidR="00C548CD" w:rsidRPr="00A92913">
        <w:rPr>
          <w:rFonts w:eastAsia="Calibri"/>
          <w:szCs w:val="26"/>
          <w:lang w:val="vi-VN"/>
        </w:rPr>
        <w:t>(</w:t>
      </w:r>
      <w:r w:rsidRPr="00A92913">
        <w:rPr>
          <w:rFonts w:eastAsia="Calibri"/>
          <w:b/>
          <w:szCs w:val="26"/>
          <w:lang w:val="vi-VN"/>
        </w:rPr>
        <w:t>7a–7e</w:t>
      </w:r>
      <w:r w:rsidR="00C548CD" w:rsidRPr="00A92913">
        <w:rPr>
          <w:rFonts w:eastAsia="Calibri"/>
          <w:b/>
          <w:szCs w:val="26"/>
          <w:lang w:val="vi-VN"/>
        </w:rPr>
        <w:t>)</w:t>
      </w:r>
      <w:r w:rsidRPr="00A92913">
        <w:rPr>
          <w:rFonts w:eastAsia="Calibri"/>
          <w:b/>
          <w:szCs w:val="26"/>
          <w:lang w:val="vi-VN"/>
        </w:rPr>
        <w:t xml:space="preserve"> </w:t>
      </w:r>
      <w:r w:rsidRPr="00A92913">
        <w:rPr>
          <w:rFonts w:eastAsia="Calibri"/>
          <w:szCs w:val="26"/>
          <w:lang w:val="vi-VN"/>
        </w:rPr>
        <w:t>và</w:t>
      </w:r>
      <w:r w:rsidRPr="00A92913">
        <w:rPr>
          <w:rFonts w:eastAsia="Calibri"/>
          <w:b/>
          <w:szCs w:val="26"/>
          <w:lang w:val="vi-VN"/>
        </w:rPr>
        <w:t xml:space="preserve"> </w:t>
      </w:r>
      <w:r w:rsidR="00C548CD" w:rsidRPr="00A92913">
        <w:rPr>
          <w:rFonts w:eastAsia="Calibri"/>
          <w:b/>
          <w:szCs w:val="26"/>
          <w:lang w:val="vi-VN"/>
        </w:rPr>
        <w:t>(</w:t>
      </w:r>
      <w:r w:rsidRPr="00A92913">
        <w:rPr>
          <w:rFonts w:eastAsia="Calibri"/>
          <w:b/>
          <w:szCs w:val="26"/>
          <w:lang w:val="vi-VN"/>
        </w:rPr>
        <w:t>7h</w:t>
      </w:r>
      <w:r w:rsidR="00C548CD" w:rsidRPr="00A92913">
        <w:rPr>
          <w:rFonts w:eastAsia="Calibri"/>
          <w:b/>
          <w:szCs w:val="26"/>
          <w:lang w:val="vi-VN"/>
        </w:rPr>
        <w:t>)</w:t>
      </w:r>
      <w:r w:rsidRPr="00A92913">
        <w:rPr>
          <w:rFonts w:eastAsia="Calibri"/>
          <w:b/>
          <w:szCs w:val="26"/>
          <w:lang w:val="vi-VN"/>
        </w:rPr>
        <w:t xml:space="preserve"> </w:t>
      </w:r>
      <w:r w:rsidRPr="00A92913">
        <w:rPr>
          <w:rFonts w:eastAsia="Calibri"/>
          <w:szCs w:val="26"/>
          <w:lang w:val="vi-VN"/>
        </w:rPr>
        <w:t xml:space="preserve">được xác định bằng các phương pháp phổ FT–IR, HR–MS, </w:t>
      </w:r>
      <w:r w:rsidRPr="00A92913">
        <w:rPr>
          <w:rFonts w:eastAsia="Calibri"/>
          <w:szCs w:val="26"/>
          <w:vertAlign w:val="superscript"/>
          <w:lang w:val="vi-VN"/>
        </w:rPr>
        <w:t>1</w:t>
      </w:r>
      <w:r w:rsidRPr="00A92913">
        <w:rPr>
          <w:rFonts w:eastAsia="Calibri"/>
          <w:szCs w:val="26"/>
          <w:lang w:val="vi-VN"/>
        </w:rPr>
        <w:t xml:space="preserve">H–NMR, </w:t>
      </w:r>
      <w:r w:rsidRPr="00A92913">
        <w:rPr>
          <w:rFonts w:eastAsia="Calibri"/>
          <w:szCs w:val="26"/>
          <w:vertAlign w:val="superscript"/>
          <w:lang w:val="vi-VN"/>
        </w:rPr>
        <w:t>13</w:t>
      </w:r>
      <w:r w:rsidRPr="00A92913">
        <w:rPr>
          <w:rFonts w:eastAsia="Calibri"/>
          <w:szCs w:val="26"/>
          <w:lang w:val="vi-VN"/>
        </w:rPr>
        <w:t xml:space="preserve">C–NMR được trình bày ở </w:t>
      </w:r>
      <w:r w:rsidR="00BD5B20" w:rsidRPr="00A92913">
        <w:rPr>
          <w:rFonts w:eastAsia="Calibri"/>
          <w:szCs w:val="26"/>
          <w:lang w:val="vi-VN"/>
        </w:rPr>
        <w:t>P</w:t>
      </w:r>
      <w:r w:rsidRPr="00A92913">
        <w:rPr>
          <w:rFonts w:eastAsia="Calibri"/>
          <w:szCs w:val="26"/>
          <w:lang w:val="vi-VN"/>
        </w:rPr>
        <w:t>hụ lục</w:t>
      </w:r>
      <w:r w:rsidR="00CA1FE8" w:rsidRPr="00A92913">
        <w:rPr>
          <w:rFonts w:eastAsia="Calibri"/>
          <w:szCs w:val="26"/>
          <w:lang w:val="vi-VN"/>
        </w:rPr>
        <w:t xml:space="preserve"> 43-48</w:t>
      </w:r>
      <w:r w:rsidR="00BD5B20" w:rsidRPr="00A92913">
        <w:rPr>
          <w:rFonts w:eastAsia="Calibri"/>
          <w:szCs w:val="26"/>
          <w:lang w:val="vi-VN"/>
        </w:rPr>
        <w:t>.</w:t>
      </w:r>
    </w:p>
    <w:p w14:paraId="0DECFE17" w14:textId="0A04A45E" w:rsidR="000D636F" w:rsidRPr="00A92913" w:rsidRDefault="000D636F" w:rsidP="00727946">
      <w:pPr>
        <w:pStyle w:val="NormalWeb"/>
        <w:spacing w:before="0" w:beforeAutospacing="0" w:after="0" w:afterAutospacing="0" w:line="360" w:lineRule="auto"/>
        <w:ind w:firstLine="720"/>
        <w:rPr>
          <w:sz w:val="26"/>
          <w:szCs w:val="26"/>
          <w:lang w:val="vi-VN"/>
        </w:rPr>
      </w:pPr>
      <w:r w:rsidRPr="00A92913">
        <w:rPr>
          <w:sz w:val="26"/>
          <w:szCs w:val="26"/>
          <w:lang w:val="vi-VN"/>
        </w:rPr>
        <w:t>So với phổ FT-IR của các hợp chất tiền chất (</w:t>
      </w:r>
      <w:r w:rsidRPr="00A92913">
        <w:rPr>
          <w:b/>
          <w:sz w:val="26"/>
          <w:szCs w:val="26"/>
          <w:lang w:val="vi-VN"/>
        </w:rPr>
        <w:t>3a–e, h</w:t>
      </w:r>
      <w:r w:rsidRPr="00A92913">
        <w:rPr>
          <w:sz w:val="26"/>
          <w:szCs w:val="26"/>
          <w:lang w:val="vi-VN"/>
        </w:rPr>
        <w:t>), phổ của các dẫn xuất (</w:t>
      </w:r>
      <w:r w:rsidRPr="00A92913">
        <w:rPr>
          <w:b/>
          <w:sz w:val="26"/>
          <w:szCs w:val="26"/>
          <w:lang w:val="vi-VN"/>
        </w:rPr>
        <w:t>7a–e, h</w:t>
      </w:r>
      <w:r w:rsidRPr="00A92913">
        <w:rPr>
          <w:sz w:val="26"/>
          <w:szCs w:val="26"/>
          <w:lang w:val="vi-VN"/>
        </w:rPr>
        <w:t>) không còn xuất hiện dải hấp thụ đặc trưng của liên kết N–H (3277–3123 cm</w:t>
      </w:r>
      <w:r w:rsidRPr="00A92913">
        <w:rPr>
          <w:rFonts w:ascii="Calibri" w:eastAsia="Calibri" w:hAnsi="Calibri" w:cs="Calibri"/>
          <w:sz w:val="26"/>
          <w:szCs w:val="26"/>
          <w:lang w:val="vi-VN"/>
        </w:rPr>
        <w:t>⁻</w:t>
      </w:r>
      <w:r w:rsidRPr="00A92913">
        <w:rPr>
          <w:sz w:val="26"/>
          <w:szCs w:val="26"/>
          <w:lang w:val="vi-VN"/>
        </w:rPr>
        <w:t>¹), đồng thời xuất hiện các dải hấp thụ mạnh tại 1722–1743 cm</w:t>
      </w:r>
      <w:r w:rsidRPr="00A92913">
        <w:rPr>
          <w:rFonts w:ascii="Calibri" w:eastAsia="Calibri" w:hAnsi="Calibri" w:cs="Calibri"/>
          <w:sz w:val="26"/>
          <w:szCs w:val="26"/>
          <w:lang w:val="vi-VN"/>
        </w:rPr>
        <w:t>⁻</w:t>
      </w:r>
      <w:r w:rsidRPr="00A92913">
        <w:rPr>
          <w:sz w:val="26"/>
          <w:szCs w:val="26"/>
          <w:lang w:val="vi-VN"/>
        </w:rPr>
        <w:t>¹ và 1676–1684 cm</w:t>
      </w:r>
      <w:r w:rsidRPr="00A92913">
        <w:rPr>
          <w:rFonts w:ascii="Calibri" w:eastAsia="Calibri" w:hAnsi="Calibri" w:cs="Calibri"/>
          <w:sz w:val="26"/>
          <w:szCs w:val="26"/>
          <w:lang w:val="vi-VN"/>
        </w:rPr>
        <w:t>⁻</w:t>
      </w:r>
      <w:r w:rsidRPr="00A92913">
        <w:rPr>
          <w:sz w:val="26"/>
          <w:szCs w:val="26"/>
          <w:lang w:val="vi-VN"/>
        </w:rPr>
        <w:t xml:space="preserve">¹, lần lượt đặc trưng cho các nhóm C=O ketone và C=O lactone. Điều này chứng tỏ sự hình thành thành công của hợp phần chứa khung </w:t>
      </w:r>
      <w:r w:rsidR="007A77C0">
        <w:rPr>
          <w:sz w:val="26"/>
          <w:szCs w:val="26"/>
          <w:lang w:val="vi-VN"/>
        </w:rPr>
        <w:t>coumarin</w:t>
      </w:r>
      <w:r w:rsidRPr="00A92913">
        <w:rPr>
          <w:sz w:val="26"/>
          <w:szCs w:val="26"/>
          <w:lang w:val="vi-VN"/>
        </w:rPr>
        <w:t xml:space="preserve"> trong cấu trúc sản phẩm.</w:t>
      </w:r>
    </w:p>
    <w:p w14:paraId="57DC6097" w14:textId="77777777" w:rsidR="000D636F" w:rsidRPr="00A92913" w:rsidRDefault="000D636F" w:rsidP="00727946">
      <w:pPr>
        <w:pStyle w:val="NormalWeb"/>
        <w:spacing w:before="0" w:beforeAutospacing="0" w:after="0" w:afterAutospacing="0" w:line="360" w:lineRule="auto"/>
        <w:ind w:firstLine="720"/>
        <w:rPr>
          <w:sz w:val="26"/>
          <w:szCs w:val="26"/>
          <w:lang w:val="vi-VN"/>
        </w:rPr>
      </w:pPr>
      <w:r w:rsidRPr="00A92913">
        <w:rPr>
          <w:sz w:val="26"/>
          <w:szCs w:val="26"/>
          <w:lang w:val="vi-VN"/>
        </w:rPr>
        <w:t>Sự hiện diện của vòng benzene được xác nhận qua các dải hấp thụ của dao động kéo giãn H–C</w:t>
      </w:r>
      <w:r w:rsidRPr="00A92913">
        <w:rPr>
          <w:sz w:val="26"/>
          <w:szCs w:val="26"/>
          <w:vertAlign w:val="subscript"/>
          <w:lang w:val="vi-VN"/>
        </w:rPr>
        <w:t>sp²</w:t>
      </w:r>
      <w:r w:rsidRPr="00A92913">
        <w:rPr>
          <w:sz w:val="26"/>
          <w:szCs w:val="26"/>
          <w:lang w:val="vi-VN"/>
        </w:rPr>
        <w:t xml:space="preserve"> (3074–3053 cm</w:t>
      </w:r>
      <w:r w:rsidRPr="00A92913">
        <w:rPr>
          <w:rFonts w:ascii="Calibri" w:eastAsia="Calibri" w:hAnsi="Calibri" w:cs="Calibri"/>
          <w:sz w:val="26"/>
          <w:szCs w:val="26"/>
          <w:lang w:val="vi-VN"/>
        </w:rPr>
        <w:t>⁻</w:t>
      </w:r>
      <w:r w:rsidRPr="00A92913">
        <w:rPr>
          <w:sz w:val="26"/>
          <w:szCs w:val="26"/>
          <w:lang w:val="vi-VN"/>
        </w:rPr>
        <w:t>¹) và dao động C=C thơm (1545–1506 cm</w:t>
      </w:r>
      <w:r w:rsidRPr="00A92913">
        <w:rPr>
          <w:rFonts w:ascii="Calibri" w:eastAsia="Calibri" w:hAnsi="Calibri" w:cs="Calibri"/>
          <w:sz w:val="26"/>
          <w:szCs w:val="26"/>
          <w:lang w:val="vi-VN"/>
        </w:rPr>
        <w:t>⁻</w:t>
      </w:r>
      <w:r w:rsidRPr="00A92913">
        <w:rPr>
          <w:sz w:val="26"/>
          <w:szCs w:val="26"/>
          <w:lang w:val="vi-VN"/>
        </w:rPr>
        <w:t xml:space="preserve">¹). Nhóm </w:t>
      </w:r>
      <w:r w:rsidRPr="00A92913">
        <w:rPr>
          <w:sz w:val="26"/>
          <w:szCs w:val="26"/>
          <w:lang w:val="vi-VN"/>
        </w:rPr>
        <w:lastRenderedPageBreak/>
        <w:t>methylene lân cận nguyên tử lưu huỳnh được nhận diện qua dao động H–C</w:t>
      </w:r>
      <w:r w:rsidRPr="00A92913">
        <w:rPr>
          <w:sz w:val="26"/>
          <w:szCs w:val="26"/>
          <w:vertAlign w:val="subscript"/>
          <w:lang w:val="vi-VN"/>
        </w:rPr>
        <w:t>sp³</w:t>
      </w:r>
      <w:r w:rsidRPr="00A92913">
        <w:rPr>
          <w:sz w:val="26"/>
          <w:szCs w:val="26"/>
          <w:lang w:val="vi-VN"/>
        </w:rPr>
        <w:t xml:space="preserve"> trong khoảng 2963–2912 cm</w:t>
      </w:r>
      <w:r w:rsidRPr="00A92913">
        <w:rPr>
          <w:rFonts w:ascii="Calibri" w:eastAsia="Calibri" w:hAnsi="Calibri" w:cs="Calibri"/>
          <w:sz w:val="26"/>
          <w:szCs w:val="26"/>
          <w:lang w:val="vi-VN"/>
        </w:rPr>
        <w:t>⁻</w:t>
      </w:r>
      <w:r w:rsidRPr="00A92913">
        <w:rPr>
          <w:sz w:val="26"/>
          <w:szCs w:val="26"/>
          <w:lang w:val="vi-VN"/>
        </w:rPr>
        <w:t>¹. Ngoài ra, dải hấp thụ của nhóm carbonyl trong vòng xuất hiện trong khoảng 1774–1676 cm</w:t>
      </w:r>
      <w:r w:rsidRPr="00A92913">
        <w:rPr>
          <w:rFonts w:ascii="Calibri" w:eastAsia="Calibri" w:hAnsi="Calibri" w:cs="Calibri"/>
          <w:sz w:val="26"/>
          <w:szCs w:val="26"/>
          <w:lang w:val="vi-VN"/>
        </w:rPr>
        <w:t>⁻</w:t>
      </w:r>
      <w:r w:rsidRPr="00A92913">
        <w:rPr>
          <w:sz w:val="26"/>
          <w:szCs w:val="26"/>
          <w:lang w:val="vi-VN"/>
        </w:rPr>
        <w:t>¹, trong khi liên kết C=N được xác định tại 1464 cm</w:t>
      </w:r>
      <w:r w:rsidRPr="00A92913">
        <w:rPr>
          <w:rFonts w:ascii="Calibri" w:eastAsia="Calibri" w:hAnsi="Calibri" w:cs="Calibri"/>
          <w:sz w:val="26"/>
          <w:szCs w:val="26"/>
          <w:lang w:val="vi-VN"/>
        </w:rPr>
        <w:t>⁻</w:t>
      </w:r>
      <w:r w:rsidRPr="00A92913">
        <w:rPr>
          <w:sz w:val="26"/>
          <w:szCs w:val="26"/>
          <w:lang w:val="vi-VN"/>
        </w:rPr>
        <w:t>¹.</w:t>
      </w:r>
    </w:p>
    <w:p w14:paraId="3C726F73" w14:textId="5F8ABD1B" w:rsidR="000D636F" w:rsidRPr="00A92913" w:rsidRDefault="000D636F" w:rsidP="00727946">
      <w:pPr>
        <w:pStyle w:val="NormalWeb"/>
        <w:spacing w:before="0" w:beforeAutospacing="0" w:after="0" w:afterAutospacing="0" w:line="360" w:lineRule="auto"/>
        <w:ind w:firstLine="720"/>
        <w:rPr>
          <w:sz w:val="26"/>
          <w:szCs w:val="26"/>
          <w:lang w:val="vi-VN"/>
        </w:rPr>
      </w:pPr>
      <w:r w:rsidRPr="00A92913">
        <w:rPr>
          <w:sz w:val="26"/>
          <w:szCs w:val="26"/>
          <w:lang w:val="vi-VN"/>
        </w:rPr>
        <w:t xml:space="preserve">Phổ </w:t>
      </w:r>
      <w:r w:rsidRPr="00A92913">
        <w:rPr>
          <w:sz w:val="26"/>
          <w:szCs w:val="26"/>
          <w:vertAlign w:val="superscript"/>
          <w:lang w:val="vi-VN"/>
        </w:rPr>
        <w:t>1</w:t>
      </w:r>
      <w:r w:rsidRPr="00A92913">
        <w:rPr>
          <w:sz w:val="26"/>
          <w:szCs w:val="26"/>
          <w:lang w:val="vi-VN"/>
        </w:rPr>
        <w:t xml:space="preserve">H-NMR của các hợp chất lai </w:t>
      </w:r>
      <w:r w:rsidR="007A77C0">
        <w:rPr>
          <w:sz w:val="26"/>
          <w:szCs w:val="26"/>
          <w:lang w:val="vi-VN"/>
        </w:rPr>
        <w:t>coumarin</w:t>
      </w:r>
      <w:r w:rsidRPr="00A92913">
        <w:rPr>
          <w:sz w:val="26"/>
          <w:szCs w:val="26"/>
          <w:lang w:val="vi-VN"/>
        </w:rPr>
        <w:t xml:space="preserve"> (</w:t>
      </w:r>
      <w:r w:rsidRPr="00A92913">
        <w:rPr>
          <w:b/>
          <w:sz w:val="26"/>
          <w:szCs w:val="26"/>
          <w:lang w:val="vi-VN"/>
        </w:rPr>
        <w:t>7a–7e, 7h</w:t>
      </w:r>
      <w:r w:rsidRPr="00A92913">
        <w:rPr>
          <w:sz w:val="26"/>
          <w:szCs w:val="26"/>
          <w:lang w:val="vi-VN"/>
        </w:rPr>
        <w:t>), tổng hợp từ các dẫn xuất 2-mercaptoquinazolin-4(3</w:t>
      </w:r>
      <w:r w:rsidRPr="00A92913">
        <w:rPr>
          <w:i/>
          <w:sz w:val="26"/>
          <w:szCs w:val="26"/>
          <w:lang w:val="vi-VN"/>
        </w:rPr>
        <w:t>H</w:t>
      </w:r>
      <w:r w:rsidRPr="00A92913">
        <w:rPr>
          <w:sz w:val="26"/>
          <w:szCs w:val="26"/>
          <w:lang w:val="vi-VN"/>
        </w:rPr>
        <w:t>)-one (</w:t>
      </w:r>
      <w:r w:rsidRPr="00A92913">
        <w:rPr>
          <w:b/>
          <w:sz w:val="26"/>
          <w:szCs w:val="26"/>
          <w:lang w:val="vi-VN"/>
        </w:rPr>
        <w:t>3a–3e, 3h</w:t>
      </w:r>
      <w:r w:rsidRPr="00A92913">
        <w:rPr>
          <w:sz w:val="26"/>
          <w:szCs w:val="26"/>
          <w:lang w:val="vi-VN"/>
        </w:rPr>
        <w:t xml:space="preserve">), cho thấy các tín hiệu phù hợp với cấu trúc đề xuất. Tín hiệu mũi đơn tại </w:t>
      </w:r>
      <w:r w:rsidRPr="00A92913">
        <w:rPr>
          <w:sz w:val="26"/>
          <w:szCs w:val="26"/>
        </w:rPr>
        <w:t>δ</w:t>
      </w:r>
      <w:r w:rsidRPr="00A92913">
        <w:rPr>
          <w:sz w:val="26"/>
          <w:szCs w:val="26"/>
          <w:lang w:val="vi-VN"/>
        </w:rPr>
        <w:t xml:space="preserve"> 8.77 ppm (1H) được gán cho proton H</w:t>
      </w:r>
      <w:r w:rsidRPr="00A92913">
        <w:rPr>
          <w:sz w:val="26"/>
          <w:szCs w:val="26"/>
          <w:vertAlign w:val="subscript"/>
          <w:lang w:val="vi-VN"/>
        </w:rPr>
        <w:t>4’</w:t>
      </w:r>
      <w:r w:rsidRPr="00A92913">
        <w:rPr>
          <w:sz w:val="26"/>
          <w:szCs w:val="26"/>
          <w:lang w:val="vi-VN"/>
        </w:rPr>
        <w:t xml:space="preserve"> trên khung </w:t>
      </w:r>
      <w:r w:rsidR="007A77C0">
        <w:rPr>
          <w:sz w:val="26"/>
          <w:szCs w:val="26"/>
          <w:lang w:val="vi-VN"/>
        </w:rPr>
        <w:t>coumarin</w:t>
      </w:r>
      <w:r w:rsidRPr="00A92913">
        <w:rPr>
          <w:sz w:val="26"/>
          <w:szCs w:val="26"/>
          <w:lang w:val="vi-VN"/>
        </w:rPr>
        <w:t xml:space="preserve">, dịch chuyển về vùng từ trường thấp do ảnh hưởng của hệ liên hợp với nhóm carbonyl. Các proton thơm của vòng benzene xuất hiện trong khoảng </w:t>
      </w:r>
      <w:r w:rsidRPr="00A92913">
        <w:rPr>
          <w:sz w:val="26"/>
          <w:szCs w:val="26"/>
        </w:rPr>
        <w:t>δ</w:t>
      </w:r>
      <w:r w:rsidRPr="00A92913">
        <w:rPr>
          <w:sz w:val="26"/>
          <w:szCs w:val="26"/>
          <w:lang w:val="vi-VN"/>
        </w:rPr>
        <w:t xml:space="preserve"> 7.12–8.22 ppm, đặc trưng cho hệ </w:t>
      </w:r>
      <w:r w:rsidRPr="00A92913">
        <w:rPr>
          <w:sz w:val="26"/>
          <w:szCs w:val="26"/>
        </w:rPr>
        <w:t>π</w:t>
      </w:r>
      <w:r w:rsidRPr="00A92913">
        <w:rPr>
          <w:sz w:val="26"/>
          <w:szCs w:val="26"/>
          <w:lang w:val="vi-VN"/>
        </w:rPr>
        <w:t xml:space="preserve"> liên hợp.</w:t>
      </w:r>
    </w:p>
    <w:p w14:paraId="0D2A6C84" w14:textId="2F402948" w:rsidR="000D636F" w:rsidRPr="00A92913" w:rsidRDefault="000D636F" w:rsidP="00727946">
      <w:pPr>
        <w:pStyle w:val="NormalWeb"/>
        <w:spacing w:before="0" w:beforeAutospacing="0" w:after="0" w:afterAutospacing="0" w:line="360" w:lineRule="auto"/>
        <w:ind w:firstLine="720"/>
        <w:rPr>
          <w:sz w:val="26"/>
          <w:szCs w:val="26"/>
          <w:lang w:val="vi-VN"/>
        </w:rPr>
      </w:pPr>
      <w:r w:rsidRPr="00A92913">
        <w:rPr>
          <w:sz w:val="26"/>
          <w:szCs w:val="26"/>
          <w:lang w:val="vi-VN"/>
        </w:rPr>
        <w:t>Tín hiệu của nhóm methylene –SCH</w:t>
      </w:r>
      <w:r w:rsidRPr="00A92913">
        <w:rPr>
          <w:sz w:val="26"/>
          <w:szCs w:val="26"/>
          <w:vertAlign w:val="subscript"/>
          <w:lang w:val="vi-VN"/>
        </w:rPr>
        <w:t>2</w:t>
      </w:r>
      <w:r w:rsidRPr="00A92913">
        <w:rPr>
          <w:sz w:val="26"/>
          <w:szCs w:val="26"/>
          <w:lang w:val="vi-VN"/>
        </w:rPr>
        <w:t xml:space="preserve">– được quan sát trong tất cả các dẫn xuất, tuy nhiên có sự khác biệt về dạng tín hiệu. Ở các hợp chất </w:t>
      </w:r>
      <w:r w:rsidR="001B2C9C" w:rsidRPr="00FA0949">
        <w:rPr>
          <w:sz w:val="26"/>
          <w:szCs w:val="26"/>
          <w:lang w:val="vi-VN"/>
        </w:rPr>
        <w:t>(</w:t>
      </w:r>
      <w:r w:rsidRPr="00A92913">
        <w:rPr>
          <w:b/>
          <w:sz w:val="26"/>
          <w:szCs w:val="26"/>
          <w:lang w:val="vi-VN"/>
        </w:rPr>
        <w:t>7a</w:t>
      </w:r>
      <w:r w:rsidR="001B2C9C" w:rsidRPr="00FA0949">
        <w:rPr>
          <w:b/>
          <w:sz w:val="26"/>
          <w:szCs w:val="26"/>
          <w:lang w:val="vi-VN"/>
        </w:rPr>
        <w:t>)</w:t>
      </w:r>
      <w:r w:rsidRPr="00A92913">
        <w:rPr>
          <w:b/>
          <w:sz w:val="26"/>
          <w:szCs w:val="26"/>
          <w:lang w:val="vi-VN"/>
        </w:rPr>
        <w:t xml:space="preserve">, </w:t>
      </w:r>
      <w:r w:rsidR="001B2C9C" w:rsidRPr="00FA0949">
        <w:rPr>
          <w:b/>
          <w:sz w:val="26"/>
          <w:szCs w:val="26"/>
          <w:lang w:val="vi-VN"/>
        </w:rPr>
        <w:t>(</w:t>
      </w:r>
      <w:r w:rsidRPr="00A92913">
        <w:rPr>
          <w:b/>
          <w:sz w:val="26"/>
          <w:szCs w:val="26"/>
          <w:lang w:val="vi-VN"/>
        </w:rPr>
        <w:t>7c</w:t>
      </w:r>
      <w:r w:rsidR="001B2C9C" w:rsidRPr="00FA0949">
        <w:rPr>
          <w:b/>
          <w:sz w:val="26"/>
          <w:szCs w:val="26"/>
          <w:lang w:val="vi-VN"/>
        </w:rPr>
        <w:t>)</w:t>
      </w:r>
      <w:r w:rsidRPr="00A92913">
        <w:rPr>
          <w:b/>
          <w:sz w:val="26"/>
          <w:szCs w:val="26"/>
          <w:lang w:val="vi-VN"/>
        </w:rPr>
        <w:t xml:space="preserve">, </w:t>
      </w:r>
      <w:r w:rsidR="001B2C9C" w:rsidRPr="00FA0949">
        <w:rPr>
          <w:b/>
          <w:sz w:val="26"/>
          <w:szCs w:val="26"/>
          <w:lang w:val="vi-VN"/>
        </w:rPr>
        <w:t>(</w:t>
      </w:r>
      <w:r w:rsidRPr="00A92913">
        <w:rPr>
          <w:b/>
          <w:sz w:val="26"/>
          <w:szCs w:val="26"/>
          <w:lang w:val="vi-VN"/>
        </w:rPr>
        <w:t>7e</w:t>
      </w:r>
      <w:r w:rsidR="001B2C9C" w:rsidRPr="00FA0949">
        <w:rPr>
          <w:b/>
          <w:sz w:val="26"/>
          <w:szCs w:val="26"/>
          <w:lang w:val="vi-VN"/>
        </w:rPr>
        <w:t>)</w:t>
      </w:r>
      <w:r w:rsidRPr="00A92913">
        <w:rPr>
          <w:sz w:val="26"/>
          <w:szCs w:val="26"/>
          <w:lang w:val="vi-VN"/>
        </w:rPr>
        <w:t xml:space="preserve"> và </w:t>
      </w:r>
      <w:r w:rsidR="001B2C9C" w:rsidRPr="00FA0949">
        <w:rPr>
          <w:sz w:val="26"/>
          <w:szCs w:val="26"/>
          <w:lang w:val="vi-VN"/>
        </w:rPr>
        <w:t>(</w:t>
      </w:r>
      <w:r w:rsidRPr="00A92913">
        <w:rPr>
          <w:b/>
          <w:sz w:val="26"/>
          <w:szCs w:val="26"/>
          <w:lang w:val="vi-VN"/>
        </w:rPr>
        <w:t>7h</w:t>
      </w:r>
      <w:r w:rsidR="001B2C9C" w:rsidRPr="00FA0949">
        <w:rPr>
          <w:b/>
          <w:sz w:val="26"/>
          <w:szCs w:val="26"/>
          <w:lang w:val="vi-VN"/>
        </w:rPr>
        <w:t>)</w:t>
      </w:r>
      <w:r w:rsidRPr="00A92913">
        <w:rPr>
          <w:sz w:val="26"/>
          <w:szCs w:val="26"/>
          <w:lang w:val="vi-VN"/>
        </w:rPr>
        <w:t>, –SCH</w:t>
      </w:r>
      <w:r w:rsidRPr="00A92913">
        <w:rPr>
          <w:sz w:val="26"/>
          <w:szCs w:val="26"/>
          <w:vertAlign w:val="subscript"/>
          <w:lang w:val="vi-VN"/>
        </w:rPr>
        <w:t>2</w:t>
      </w:r>
      <w:r w:rsidRPr="00A92913">
        <w:rPr>
          <w:sz w:val="26"/>
          <w:szCs w:val="26"/>
          <w:lang w:val="vi-VN"/>
        </w:rPr>
        <w:t xml:space="preserve">– xuất hiện dưới dạng mũi đơn tại </w:t>
      </w:r>
      <w:r w:rsidRPr="00A92913">
        <w:rPr>
          <w:sz w:val="26"/>
          <w:szCs w:val="26"/>
        </w:rPr>
        <w:t>δ</w:t>
      </w:r>
      <w:r w:rsidRPr="00A92913">
        <w:rPr>
          <w:sz w:val="26"/>
          <w:szCs w:val="26"/>
          <w:lang w:val="vi-VN"/>
        </w:rPr>
        <w:t xml:space="preserve"> 4.72 ppm (2H). Ngược lại, trong các dẫn xuất </w:t>
      </w:r>
      <w:r w:rsidR="001B2C9C" w:rsidRPr="00FA0949">
        <w:rPr>
          <w:sz w:val="26"/>
          <w:szCs w:val="26"/>
          <w:lang w:val="vi-VN"/>
        </w:rPr>
        <w:t>(</w:t>
      </w:r>
      <w:r w:rsidRPr="00A92913">
        <w:rPr>
          <w:b/>
          <w:sz w:val="26"/>
          <w:szCs w:val="26"/>
          <w:lang w:val="vi-VN"/>
        </w:rPr>
        <w:t>7b</w:t>
      </w:r>
      <w:r w:rsidR="001B2C9C" w:rsidRPr="00FA0949">
        <w:rPr>
          <w:b/>
          <w:sz w:val="26"/>
          <w:szCs w:val="26"/>
          <w:lang w:val="vi-VN"/>
        </w:rPr>
        <w:t>)</w:t>
      </w:r>
      <w:r w:rsidRPr="00A92913">
        <w:rPr>
          <w:sz w:val="26"/>
          <w:szCs w:val="26"/>
          <w:lang w:val="vi-VN"/>
        </w:rPr>
        <w:t xml:space="preserve"> và </w:t>
      </w:r>
      <w:r w:rsidR="001B2C9C" w:rsidRPr="00FA0949">
        <w:rPr>
          <w:sz w:val="26"/>
          <w:szCs w:val="26"/>
          <w:lang w:val="vi-VN"/>
        </w:rPr>
        <w:t>(</w:t>
      </w:r>
      <w:r w:rsidRPr="00A92913">
        <w:rPr>
          <w:b/>
          <w:sz w:val="26"/>
          <w:szCs w:val="26"/>
          <w:lang w:val="vi-VN"/>
        </w:rPr>
        <w:t>7d</w:t>
      </w:r>
      <w:r w:rsidR="001B2C9C" w:rsidRPr="00FA0949">
        <w:rPr>
          <w:b/>
          <w:sz w:val="26"/>
          <w:szCs w:val="26"/>
          <w:lang w:val="vi-VN"/>
        </w:rPr>
        <w:t>)</w:t>
      </w:r>
      <w:r w:rsidRPr="00A92913">
        <w:rPr>
          <w:sz w:val="26"/>
          <w:szCs w:val="26"/>
          <w:lang w:val="vi-VN"/>
        </w:rPr>
        <w:t xml:space="preserve">, hai proton của nhóm này không tương đương về mặt hoá học, thể hiện dưới dạng hai mũi đôi tại </w:t>
      </w:r>
      <w:r w:rsidRPr="00A92913">
        <w:rPr>
          <w:sz w:val="26"/>
          <w:szCs w:val="26"/>
        </w:rPr>
        <w:t>δ</w:t>
      </w:r>
      <w:r w:rsidRPr="00A92913">
        <w:rPr>
          <w:sz w:val="26"/>
          <w:szCs w:val="26"/>
          <w:lang w:val="vi-VN"/>
        </w:rPr>
        <w:t xml:space="preserve"> 4.83 ppm (</w:t>
      </w:r>
      <w:r w:rsidRPr="00A92913">
        <w:rPr>
          <w:i/>
          <w:sz w:val="26"/>
          <w:szCs w:val="26"/>
          <w:lang w:val="vi-VN"/>
        </w:rPr>
        <w:t>d</w:t>
      </w:r>
      <w:r w:rsidRPr="00A92913">
        <w:rPr>
          <w:sz w:val="26"/>
          <w:szCs w:val="26"/>
          <w:lang w:val="vi-VN"/>
        </w:rPr>
        <w:t xml:space="preserve">, </w:t>
      </w:r>
      <w:r w:rsidRPr="00A92913">
        <w:rPr>
          <w:i/>
          <w:sz w:val="26"/>
          <w:szCs w:val="26"/>
          <w:lang w:val="vi-VN"/>
        </w:rPr>
        <w:t>J</w:t>
      </w:r>
      <w:r w:rsidRPr="00A92913">
        <w:rPr>
          <w:sz w:val="26"/>
          <w:szCs w:val="26"/>
          <w:lang w:val="vi-VN"/>
        </w:rPr>
        <w:t xml:space="preserve"> = 17.5 Hz, 1H) và </w:t>
      </w:r>
      <w:r w:rsidRPr="00A92913">
        <w:rPr>
          <w:sz w:val="26"/>
          <w:szCs w:val="26"/>
        </w:rPr>
        <w:t>δ</w:t>
      </w:r>
      <w:r w:rsidRPr="00A92913">
        <w:rPr>
          <w:sz w:val="26"/>
          <w:szCs w:val="26"/>
          <w:lang w:val="vi-VN"/>
        </w:rPr>
        <w:t xml:space="preserve"> 4.66 ppm (</w:t>
      </w:r>
      <w:r w:rsidRPr="00A92913">
        <w:rPr>
          <w:i/>
          <w:sz w:val="26"/>
          <w:szCs w:val="26"/>
          <w:lang w:val="vi-VN"/>
        </w:rPr>
        <w:t>d</w:t>
      </w:r>
      <w:r w:rsidRPr="00A92913">
        <w:rPr>
          <w:sz w:val="26"/>
          <w:szCs w:val="26"/>
          <w:lang w:val="vi-VN"/>
        </w:rPr>
        <w:t xml:space="preserve">, </w:t>
      </w:r>
      <w:r w:rsidRPr="00A92913">
        <w:rPr>
          <w:i/>
          <w:sz w:val="26"/>
          <w:szCs w:val="26"/>
          <w:lang w:val="vi-VN"/>
        </w:rPr>
        <w:t>J</w:t>
      </w:r>
      <w:r w:rsidRPr="00A92913">
        <w:rPr>
          <w:sz w:val="26"/>
          <w:szCs w:val="26"/>
          <w:lang w:val="vi-VN"/>
        </w:rPr>
        <w:t xml:space="preserve"> = 17.0 Hz, 1H). Sự khác biệt này phản ánh ảnh hưởng điện tử và lập thể của các nhóm thế trên hệ dị vòng.</w:t>
      </w:r>
    </w:p>
    <w:p w14:paraId="2F91C059" w14:textId="536CDDBD" w:rsidR="000D636F" w:rsidRPr="00A92913" w:rsidRDefault="000D636F" w:rsidP="00727946">
      <w:pPr>
        <w:pStyle w:val="NormalWeb"/>
        <w:spacing w:before="0" w:beforeAutospacing="0" w:after="0" w:afterAutospacing="0" w:line="360" w:lineRule="auto"/>
        <w:ind w:firstLine="720"/>
        <w:rPr>
          <w:sz w:val="26"/>
          <w:szCs w:val="26"/>
          <w:lang w:val="vi-VN"/>
        </w:rPr>
      </w:pPr>
      <w:r w:rsidRPr="00A92913">
        <w:rPr>
          <w:sz w:val="26"/>
          <w:szCs w:val="26"/>
          <w:lang w:val="vi-VN"/>
        </w:rPr>
        <w:t xml:space="preserve">Ngoài các tín hiệu chung, phổ </w:t>
      </w:r>
      <w:r w:rsidRPr="00A92913">
        <w:rPr>
          <w:sz w:val="26"/>
          <w:szCs w:val="26"/>
          <w:vertAlign w:val="superscript"/>
          <w:lang w:val="vi-VN"/>
        </w:rPr>
        <w:t>1</w:t>
      </w:r>
      <w:r w:rsidRPr="00A92913">
        <w:rPr>
          <w:sz w:val="26"/>
          <w:szCs w:val="26"/>
          <w:lang w:val="vi-VN"/>
        </w:rPr>
        <w:t xml:space="preserve">H-NMR còn cho thấy các tín hiệu đặc trưng của nhóm thế. Các dẫn xuất </w:t>
      </w:r>
      <w:r w:rsidR="001B2C9C" w:rsidRPr="00FA0949">
        <w:rPr>
          <w:sz w:val="26"/>
          <w:szCs w:val="26"/>
          <w:lang w:val="vi-VN"/>
        </w:rPr>
        <w:t>(</w:t>
      </w:r>
      <w:r w:rsidRPr="00A92913">
        <w:rPr>
          <w:b/>
          <w:sz w:val="26"/>
          <w:szCs w:val="26"/>
          <w:lang w:val="vi-VN"/>
        </w:rPr>
        <w:t>7b</w:t>
      </w:r>
      <w:r w:rsidR="001B2C9C" w:rsidRPr="00FA0949">
        <w:rPr>
          <w:b/>
          <w:sz w:val="26"/>
          <w:szCs w:val="26"/>
          <w:lang w:val="vi-VN"/>
        </w:rPr>
        <w:t>)</w:t>
      </w:r>
      <w:r w:rsidRPr="00A92913">
        <w:rPr>
          <w:sz w:val="26"/>
          <w:szCs w:val="26"/>
          <w:lang w:val="vi-VN"/>
        </w:rPr>
        <w:t xml:space="preserve"> và </w:t>
      </w:r>
      <w:r w:rsidR="001B2C9C" w:rsidRPr="00FA0949">
        <w:rPr>
          <w:sz w:val="26"/>
          <w:szCs w:val="26"/>
          <w:lang w:val="vi-VN"/>
        </w:rPr>
        <w:t>(</w:t>
      </w:r>
      <w:r w:rsidRPr="00A92913">
        <w:rPr>
          <w:b/>
          <w:sz w:val="26"/>
          <w:szCs w:val="26"/>
          <w:lang w:val="vi-VN"/>
        </w:rPr>
        <w:t>7c</w:t>
      </w:r>
      <w:r w:rsidR="001B2C9C" w:rsidRPr="00FA0949">
        <w:rPr>
          <w:b/>
          <w:sz w:val="26"/>
          <w:szCs w:val="26"/>
          <w:lang w:val="vi-VN"/>
        </w:rPr>
        <w:t>)</w:t>
      </w:r>
      <w:r w:rsidRPr="00A92913">
        <w:rPr>
          <w:sz w:val="26"/>
          <w:szCs w:val="26"/>
          <w:lang w:val="vi-VN"/>
        </w:rPr>
        <w:t xml:space="preserve"> chứa nhóm methyl (–CH</w:t>
      </w:r>
      <w:r w:rsidRPr="00A92913">
        <w:rPr>
          <w:sz w:val="26"/>
          <w:szCs w:val="26"/>
          <w:vertAlign w:val="subscript"/>
          <w:lang w:val="vi-VN"/>
        </w:rPr>
        <w:t>3</w:t>
      </w:r>
      <w:r w:rsidRPr="00A92913">
        <w:rPr>
          <w:sz w:val="26"/>
          <w:szCs w:val="26"/>
          <w:lang w:val="vi-VN"/>
        </w:rPr>
        <w:t xml:space="preserve">) cho tín hiệu mũi đơn tại </w:t>
      </w:r>
      <w:r w:rsidRPr="00A92913">
        <w:rPr>
          <w:sz w:val="26"/>
          <w:szCs w:val="26"/>
        </w:rPr>
        <w:t>δ</w:t>
      </w:r>
      <w:r w:rsidRPr="00A92913">
        <w:rPr>
          <w:sz w:val="26"/>
          <w:szCs w:val="26"/>
          <w:lang w:val="vi-VN"/>
        </w:rPr>
        <w:t xml:space="preserve"> 2.11 và 3.87 ppm. Dẫn xuất </w:t>
      </w:r>
      <w:r w:rsidR="001B2C9C" w:rsidRPr="00FA0949">
        <w:rPr>
          <w:sz w:val="26"/>
          <w:szCs w:val="26"/>
          <w:lang w:val="vi-VN"/>
        </w:rPr>
        <w:t>(</w:t>
      </w:r>
      <w:r w:rsidRPr="00A92913">
        <w:rPr>
          <w:b/>
          <w:sz w:val="26"/>
          <w:szCs w:val="26"/>
          <w:lang w:val="vi-VN"/>
        </w:rPr>
        <w:t>7e</w:t>
      </w:r>
      <w:r w:rsidR="001B2C9C" w:rsidRPr="00FA0949">
        <w:rPr>
          <w:b/>
          <w:sz w:val="26"/>
          <w:szCs w:val="26"/>
          <w:lang w:val="vi-VN"/>
        </w:rPr>
        <w:t>)</w:t>
      </w:r>
      <w:r w:rsidRPr="00A92913">
        <w:rPr>
          <w:sz w:val="26"/>
          <w:szCs w:val="26"/>
          <w:lang w:val="vi-VN"/>
        </w:rPr>
        <w:t xml:space="preserve"> mang nhóm methoxy (–OCH</w:t>
      </w:r>
      <w:r w:rsidRPr="00A92913">
        <w:rPr>
          <w:sz w:val="26"/>
          <w:szCs w:val="26"/>
          <w:vertAlign w:val="subscript"/>
          <w:lang w:val="vi-VN"/>
        </w:rPr>
        <w:t>3</w:t>
      </w:r>
      <w:r w:rsidRPr="00A92913">
        <w:rPr>
          <w:sz w:val="26"/>
          <w:szCs w:val="26"/>
          <w:lang w:val="vi-VN"/>
        </w:rPr>
        <w:t xml:space="preserve">) xuất hiện tín hiệu tại </w:t>
      </w:r>
      <w:r w:rsidRPr="00A92913">
        <w:rPr>
          <w:sz w:val="26"/>
          <w:szCs w:val="26"/>
        </w:rPr>
        <w:t>δ</w:t>
      </w:r>
      <w:r w:rsidRPr="00A92913">
        <w:rPr>
          <w:sz w:val="26"/>
          <w:szCs w:val="26"/>
          <w:lang w:val="vi-VN"/>
        </w:rPr>
        <w:t xml:space="preserve"> 3.58 ppm, dịch chuyển về vùng từ trường thấp hơn so với nhóm methyl do hiệu ứng hút điện tử của nguyên tử oxy.</w:t>
      </w:r>
    </w:p>
    <w:p w14:paraId="0777013C" w14:textId="2E17379A" w:rsidR="000D636F" w:rsidRPr="00A92913" w:rsidRDefault="000D636F" w:rsidP="00FA0949">
      <w:pPr>
        <w:spacing w:line="360" w:lineRule="auto"/>
        <w:ind w:firstLine="720"/>
        <w:rPr>
          <w:szCs w:val="26"/>
          <w:lang w:val="vi-VN"/>
        </w:rPr>
      </w:pPr>
      <w:r w:rsidRPr="00A92913">
        <w:rPr>
          <w:szCs w:val="26"/>
          <w:lang w:val="vi-VN"/>
        </w:rPr>
        <w:t xml:space="preserve">Phổ </w:t>
      </w:r>
      <w:r w:rsidRPr="00A92913">
        <w:rPr>
          <w:szCs w:val="26"/>
          <w:vertAlign w:val="superscript"/>
          <w:lang w:val="vi-VN"/>
        </w:rPr>
        <w:t>13</w:t>
      </w:r>
      <w:r w:rsidRPr="00A92913">
        <w:rPr>
          <w:szCs w:val="26"/>
          <w:lang w:val="vi-VN"/>
        </w:rPr>
        <w:t xml:space="preserve">C-NMR tiếp tục khẳng định cấu trúc các hợp chất. Tín hiệu tại </w:t>
      </w:r>
      <w:r w:rsidRPr="00A92913">
        <w:rPr>
          <w:szCs w:val="26"/>
        </w:rPr>
        <w:t>δ</w:t>
      </w:r>
      <w:r w:rsidRPr="00A92913">
        <w:rPr>
          <w:szCs w:val="26"/>
          <w:lang w:val="vi-VN"/>
        </w:rPr>
        <w:t xml:space="preserve"> 42.4 ppm được gán cho carbon của nhóm –SCH</w:t>
      </w:r>
      <w:r w:rsidRPr="00A92913">
        <w:rPr>
          <w:szCs w:val="26"/>
          <w:vertAlign w:val="subscript"/>
          <w:lang w:val="vi-VN"/>
        </w:rPr>
        <w:t>2</w:t>
      </w:r>
      <w:r w:rsidRPr="00A92913">
        <w:rPr>
          <w:szCs w:val="26"/>
          <w:lang w:val="vi-VN"/>
        </w:rPr>
        <w:t xml:space="preserve">–. Trong các dẫn xuất </w:t>
      </w:r>
      <w:r w:rsidR="001B2C9C" w:rsidRPr="00FA0949">
        <w:rPr>
          <w:szCs w:val="26"/>
          <w:lang w:val="vi-VN"/>
        </w:rPr>
        <w:t>(</w:t>
      </w:r>
      <w:r w:rsidRPr="00A92913">
        <w:rPr>
          <w:b/>
          <w:szCs w:val="26"/>
          <w:lang w:val="vi-VN"/>
        </w:rPr>
        <w:t>7b</w:t>
      </w:r>
      <w:r w:rsidR="001B2C9C" w:rsidRPr="00FA0949">
        <w:rPr>
          <w:b/>
          <w:szCs w:val="26"/>
          <w:lang w:val="vi-VN"/>
        </w:rPr>
        <w:t>)</w:t>
      </w:r>
      <w:r w:rsidRPr="00A92913">
        <w:rPr>
          <w:b/>
          <w:szCs w:val="26"/>
          <w:lang w:val="vi-VN"/>
        </w:rPr>
        <w:t xml:space="preserve">, </w:t>
      </w:r>
      <w:r w:rsidR="001B2C9C" w:rsidRPr="00FA0949">
        <w:rPr>
          <w:b/>
          <w:szCs w:val="26"/>
          <w:lang w:val="vi-VN"/>
        </w:rPr>
        <w:t>(</w:t>
      </w:r>
      <w:r w:rsidRPr="00A92913">
        <w:rPr>
          <w:b/>
          <w:szCs w:val="26"/>
          <w:lang w:val="vi-VN"/>
        </w:rPr>
        <w:t>7c</w:t>
      </w:r>
      <w:r w:rsidR="001B2C9C" w:rsidRPr="00FA0949">
        <w:rPr>
          <w:b/>
          <w:szCs w:val="26"/>
          <w:lang w:val="vi-VN"/>
        </w:rPr>
        <w:t>)</w:t>
      </w:r>
      <w:r w:rsidRPr="00A92913">
        <w:rPr>
          <w:szCs w:val="26"/>
          <w:lang w:val="vi-VN"/>
        </w:rPr>
        <w:t xml:space="preserve"> và </w:t>
      </w:r>
      <w:r w:rsidR="001B2C9C" w:rsidRPr="00FA0949">
        <w:rPr>
          <w:szCs w:val="26"/>
          <w:lang w:val="vi-VN"/>
        </w:rPr>
        <w:t>(</w:t>
      </w:r>
      <w:r w:rsidRPr="00A92913">
        <w:rPr>
          <w:b/>
          <w:szCs w:val="26"/>
          <w:lang w:val="vi-VN"/>
        </w:rPr>
        <w:t>7e</w:t>
      </w:r>
      <w:r w:rsidR="001B2C9C" w:rsidRPr="00FA0949">
        <w:rPr>
          <w:b/>
          <w:szCs w:val="26"/>
          <w:lang w:val="vi-VN"/>
        </w:rPr>
        <w:t>)</w:t>
      </w:r>
      <w:r w:rsidRPr="00A92913">
        <w:rPr>
          <w:szCs w:val="26"/>
          <w:lang w:val="vi-VN"/>
        </w:rPr>
        <w:t xml:space="preserve">, carbon methoxy xuất hiện tại </w:t>
      </w:r>
      <w:r w:rsidRPr="00A92913">
        <w:rPr>
          <w:szCs w:val="26"/>
        </w:rPr>
        <w:t>δ</w:t>
      </w:r>
      <w:r w:rsidRPr="00A92913">
        <w:rPr>
          <w:szCs w:val="26"/>
          <w:lang w:val="vi-VN"/>
        </w:rPr>
        <w:t xml:space="preserve"> 55–56 ppm, trong khi carbon methyl nằm khoảng </w:t>
      </w:r>
      <w:r w:rsidRPr="00A92913">
        <w:rPr>
          <w:szCs w:val="26"/>
        </w:rPr>
        <w:t>δ</w:t>
      </w:r>
      <w:r w:rsidRPr="00A92913">
        <w:rPr>
          <w:szCs w:val="26"/>
          <w:lang w:val="vi-VN"/>
        </w:rPr>
        <w:t xml:space="preserve"> 17.3 ppm. Đối với các hợp chất chứa halogen, carbon mang chloro ở vị trí ortho xuất hiện tại </w:t>
      </w:r>
      <w:r w:rsidRPr="00A92913">
        <w:rPr>
          <w:szCs w:val="26"/>
        </w:rPr>
        <w:t>δ</w:t>
      </w:r>
      <w:r w:rsidRPr="00A92913">
        <w:rPr>
          <w:szCs w:val="26"/>
          <w:lang w:val="vi-VN"/>
        </w:rPr>
        <w:t xml:space="preserve"> 137.8 ppm, còn carbon liên kết với brom được ghi nhận tại khoảng </w:t>
      </w:r>
      <w:r w:rsidRPr="00A92913">
        <w:rPr>
          <w:szCs w:val="26"/>
        </w:rPr>
        <w:t>δ</w:t>
      </w:r>
      <w:r w:rsidRPr="00A92913">
        <w:rPr>
          <w:szCs w:val="26"/>
          <w:lang w:val="vi-VN"/>
        </w:rPr>
        <w:t xml:space="preserve"> 128.7 ppm.</w:t>
      </w:r>
      <w:r w:rsidR="003F22FC" w:rsidRPr="00A92913">
        <w:rPr>
          <w:szCs w:val="26"/>
          <w:lang w:val="vi-VN"/>
        </w:rPr>
        <w:t xml:space="preserve"> </w:t>
      </w:r>
      <w:r w:rsidR="003F22FC" w:rsidRPr="00A92913">
        <w:rPr>
          <w:rFonts w:eastAsia="Calibri"/>
          <w:szCs w:val="26"/>
          <w:lang w:val="vi-VN"/>
        </w:rPr>
        <w:t>Tuy nhiên, nhiều tín hiệu trùng lặp và chồng chéo dẫn đến việc thể hiện số lượng nguyên tử cacbon tồn tại trong các hợp chất () không chính xác trong một số trường hợp</w:t>
      </w:r>
      <w:r w:rsidR="00C94E39" w:rsidRPr="00FA0949">
        <w:rPr>
          <w:rFonts w:eastAsia="Calibri"/>
          <w:szCs w:val="26"/>
          <w:lang w:val="vi-VN"/>
        </w:rPr>
        <w:t>.</w:t>
      </w:r>
      <w:r w:rsidR="00C94E39" w:rsidRPr="00FA0949">
        <w:rPr>
          <w:szCs w:val="26"/>
          <w:lang w:val="vi-VN"/>
        </w:rPr>
        <w:t xml:space="preserve"> Mặc dù số lượng tín hiệu carbon quan sát trên phổ </w:t>
      </w:r>
      <w:r w:rsidR="00C94E39" w:rsidRPr="00FA0949">
        <w:rPr>
          <w:szCs w:val="26"/>
          <w:vertAlign w:val="superscript"/>
          <w:lang w:val="vi-VN"/>
        </w:rPr>
        <w:t>13</w:t>
      </w:r>
      <w:r w:rsidR="00C94E39" w:rsidRPr="00FA0949">
        <w:rPr>
          <w:szCs w:val="26"/>
          <w:lang w:val="vi-VN"/>
        </w:rPr>
        <w:t>C-NMR của một số hợp chất (</w:t>
      </w:r>
      <w:r w:rsidR="00C94E39" w:rsidRPr="00A92913">
        <w:rPr>
          <w:rFonts w:eastAsia="Calibri"/>
          <w:b/>
          <w:szCs w:val="26"/>
          <w:lang w:val="vi-VN"/>
        </w:rPr>
        <w:t>7a-e, h</w:t>
      </w:r>
      <w:r w:rsidR="00C94E39" w:rsidRPr="00FA0949">
        <w:rPr>
          <w:szCs w:val="26"/>
          <w:lang w:val="vi-VN"/>
        </w:rPr>
        <w:t xml:space="preserve">) chưa đầy đủ do sự </w:t>
      </w:r>
      <w:r w:rsidR="00C94E39" w:rsidRPr="00FA0949">
        <w:rPr>
          <w:rFonts w:eastAsia="Times New Roman"/>
          <w:szCs w:val="26"/>
          <w:lang w:val="vi-VN"/>
        </w:rPr>
        <w:t>trùng lặp và chồng chéo</w:t>
      </w:r>
      <w:r w:rsidR="00C94E39" w:rsidRPr="00FA0949">
        <w:rPr>
          <w:szCs w:val="26"/>
          <w:lang w:val="vi-VN"/>
        </w:rPr>
        <w:t xml:space="preserve"> tín hiệu lên nhau, k</w:t>
      </w:r>
      <w:r w:rsidRPr="00A92913">
        <w:rPr>
          <w:szCs w:val="26"/>
          <w:lang w:val="vi-VN"/>
        </w:rPr>
        <w:t xml:space="preserve">hối phổ phân giải cao (HR-ESI-MS) của các dẫn xuất </w:t>
      </w:r>
      <w:r w:rsidR="001B2C9C" w:rsidRPr="00FA0949">
        <w:rPr>
          <w:szCs w:val="26"/>
          <w:lang w:val="vi-VN"/>
        </w:rPr>
        <w:t>(</w:t>
      </w:r>
      <w:r w:rsidRPr="00A92913">
        <w:rPr>
          <w:b/>
          <w:szCs w:val="26"/>
          <w:lang w:val="vi-VN"/>
        </w:rPr>
        <w:t>7a–7e</w:t>
      </w:r>
      <w:r w:rsidR="001B2C9C" w:rsidRPr="00FA0949">
        <w:rPr>
          <w:b/>
          <w:szCs w:val="26"/>
          <w:lang w:val="vi-VN"/>
        </w:rPr>
        <w:t>)</w:t>
      </w:r>
      <w:r w:rsidRPr="00A92913">
        <w:rPr>
          <w:szCs w:val="26"/>
          <w:lang w:val="vi-VN"/>
        </w:rPr>
        <w:t xml:space="preserve"> và </w:t>
      </w:r>
      <w:r w:rsidR="001B2C9C" w:rsidRPr="00FA0949">
        <w:rPr>
          <w:szCs w:val="26"/>
          <w:lang w:val="vi-VN"/>
        </w:rPr>
        <w:t>(</w:t>
      </w:r>
      <w:r w:rsidRPr="00A92913">
        <w:rPr>
          <w:b/>
          <w:szCs w:val="26"/>
          <w:lang w:val="vi-VN"/>
        </w:rPr>
        <w:t>7h</w:t>
      </w:r>
      <w:r w:rsidR="001B2C9C" w:rsidRPr="00FA0949">
        <w:rPr>
          <w:b/>
          <w:szCs w:val="26"/>
          <w:lang w:val="vi-VN"/>
        </w:rPr>
        <w:t>)</w:t>
      </w:r>
      <w:r w:rsidRPr="00A92913">
        <w:rPr>
          <w:szCs w:val="26"/>
          <w:lang w:val="vi-VN"/>
        </w:rPr>
        <w:t xml:space="preserve"> đều xuất hiện ion giả phân tử [M+H]</w:t>
      </w:r>
      <w:r w:rsidRPr="00A92913">
        <w:rPr>
          <w:rFonts w:ascii="Calibri" w:eastAsia="Calibri" w:hAnsi="Calibri" w:cs="Calibri"/>
          <w:szCs w:val="26"/>
          <w:lang w:val="vi-VN"/>
        </w:rPr>
        <w:t>⁺</w:t>
      </w:r>
      <w:r w:rsidR="006E5DC9" w:rsidRPr="00A92913">
        <w:rPr>
          <w:rFonts w:ascii="Calibri" w:eastAsia="Calibri" w:hAnsi="Calibri" w:cs="Calibri"/>
          <w:szCs w:val="26"/>
          <w:lang w:val="vi-VN"/>
        </w:rPr>
        <w:t xml:space="preserve"> </w:t>
      </w:r>
      <w:r w:rsidR="006E5DC9" w:rsidRPr="00A92913">
        <w:rPr>
          <w:szCs w:val="26"/>
          <w:lang w:val="vi-VN"/>
        </w:rPr>
        <w:t>hoặc [M]</w:t>
      </w:r>
      <w:r w:rsidR="006E5DC9" w:rsidRPr="00A92913">
        <w:rPr>
          <w:szCs w:val="26"/>
          <w:vertAlign w:val="superscript"/>
          <w:lang w:val="vi-VN"/>
        </w:rPr>
        <w:t>+</w:t>
      </w:r>
      <w:r w:rsidRPr="00A92913">
        <w:rPr>
          <w:szCs w:val="26"/>
          <w:lang w:val="vi-VN"/>
        </w:rPr>
        <w:t xml:space="preserve"> với sai số khối lượng &lt; 5 ppm </w:t>
      </w:r>
      <w:r w:rsidRPr="00A92913">
        <w:rPr>
          <w:szCs w:val="26"/>
          <w:lang w:val="vi-VN"/>
        </w:rPr>
        <w:lastRenderedPageBreak/>
        <w:t>so với giá trị lý thuyết, phù hợp với khối lượng phân tử dự kiến. Tổng hợp các dữ liệu phổ cho phép khẳng định cấu trúc của các hợp chất thu được phù hợp với công thức mong muốn.</w:t>
      </w:r>
    </w:p>
    <w:p w14:paraId="675DA2D4" w14:textId="4BBCE39D" w:rsidR="006969BB" w:rsidRPr="00C624E8" w:rsidRDefault="0047050C" w:rsidP="00727946">
      <w:pPr>
        <w:ind w:firstLine="720"/>
        <w:rPr>
          <w:rFonts w:eastAsia="Calibri"/>
          <w:lang w:val="vi-VN"/>
        </w:rPr>
      </w:pPr>
      <w:r w:rsidRPr="00C624E8">
        <w:rPr>
          <w:rFonts w:eastAsia="Calibri"/>
          <w:lang w:val="vi-VN"/>
        </w:rPr>
        <w:t xml:space="preserve">Ngoài ra, </w:t>
      </w:r>
      <w:r w:rsidR="00C94E39" w:rsidRPr="00FA0949">
        <w:rPr>
          <w:rFonts w:eastAsia="Calibri"/>
          <w:lang w:val="vi-VN"/>
        </w:rPr>
        <w:t>h</w:t>
      </w:r>
      <w:r w:rsidR="006969BB" w:rsidRPr="00C624E8">
        <w:rPr>
          <w:rFonts w:eastAsia="Calibri"/>
          <w:lang w:val="vi-VN"/>
        </w:rPr>
        <w:t xml:space="preserve">iệu suất phản ứng của dãy hợp chất </w:t>
      </w:r>
      <w:r w:rsidR="001B2C9C" w:rsidRPr="00FA0949">
        <w:rPr>
          <w:rFonts w:eastAsia="Calibri"/>
          <w:lang w:val="vi-VN"/>
        </w:rPr>
        <w:t>(</w:t>
      </w:r>
      <w:r w:rsidR="006969BB" w:rsidRPr="00C624E8">
        <w:rPr>
          <w:rFonts w:eastAsia="Calibri"/>
          <w:b/>
          <w:lang w:val="vi-VN"/>
        </w:rPr>
        <w:t>7a-7h</w:t>
      </w:r>
      <w:r w:rsidR="001B2C9C" w:rsidRPr="00FA0949">
        <w:rPr>
          <w:rFonts w:eastAsia="Calibri"/>
          <w:b/>
          <w:lang w:val="vi-VN"/>
        </w:rPr>
        <w:t>)</w:t>
      </w:r>
      <w:r w:rsidR="006969BB" w:rsidRPr="00C624E8">
        <w:rPr>
          <w:rFonts w:eastAsia="Calibri"/>
          <w:lang w:val="vi-VN"/>
        </w:rPr>
        <w:t xml:space="preserve"> dao động trong khoảng 72-82</w:t>
      </w:r>
      <w:r w:rsidR="001B2C9C" w:rsidRPr="00FA0949">
        <w:rPr>
          <w:rFonts w:eastAsia="Calibri"/>
          <w:lang w:val="vi-VN"/>
        </w:rPr>
        <w:t xml:space="preserve"> </w:t>
      </w:r>
      <w:r w:rsidR="006969BB" w:rsidRPr="00C624E8">
        <w:rPr>
          <w:rFonts w:eastAsia="Calibri"/>
          <w:lang w:val="vi-VN"/>
        </w:rPr>
        <w:t>%, cho thấy hiệu suất tổng thể cao và sự khác biệt giữa các dẫn xuất là tương đối nhỏ. Nhìn chung, các dẫn xuất đều cho hiệu suất trên 70</w:t>
      </w:r>
      <w:r w:rsidR="001B2C9C" w:rsidRPr="00FA0949">
        <w:rPr>
          <w:rFonts w:eastAsia="Calibri"/>
          <w:lang w:val="vi-VN"/>
        </w:rPr>
        <w:t xml:space="preserve"> </w:t>
      </w:r>
      <w:r w:rsidR="006969BB" w:rsidRPr="00C624E8">
        <w:rPr>
          <w:rFonts w:eastAsia="Calibri"/>
          <w:lang w:val="vi-VN"/>
        </w:rPr>
        <w:t>%, chứng tỏ hệ phản ứng này ít nhạy với biến đổi nhóm thế hơn so với các dãy trước và hiệu ứng nhóm thế chỉ đóng vai trò điều chỉnh nhẹ.</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7"/>
        <w:gridCol w:w="3775"/>
      </w:tblGrid>
      <w:tr w:rsidR="00727946" w:rsidRPr="00A92913" w14:paraId="71F94AF9" w14:textId="77777777" w:rsidTr="00FA0949">
        <w:trPr>
          <w:jc w:val="center"/>
        </w:trPr>
        <w:tc>
          <w:tcPr>
            <w:tcW w:w="0" w:type="auto"/>
          </w:tcPr>
          <w:p w14:paraId="6DD03131" w14:textId="77777777" w:rsidR="0047050C" w:rsidRPr="00A92913" w:rsidRDefault="0047050C" w:rsidP="00727946">
            <w:pPr>
              <w:jc w:val="center"/>
              <w:rPr>
                <w:rFonts w:eastAsia="Calibri"/>
              </w:rPr>
            </w:pPr>
            <w:r w:rsidRPr="00A92913">
              <w:rPr>
                <w:rFonts w:eastAsia="Calibri"/>
                <w:noProof/>
              </w:rPr>
              <w:drawing>
                <wp:inline distT="0" distB="0" distL="0" distR="0" wp14:anchorId="03BE234E" wp14:editId="1251C322">
                  <wp:extent cx="3207657" cy="26874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245">
                            <a:extLst>
                              <a:ext uri="{28A0092B-C50C-407E-A947-70E740481C1C}">
                                <a14:useLocalDpi xmlns:a14="http://schemas.microsoft.com/office/drawing/2010/main" val="0"/>
                              </a:ext>
                            </a:extLst>
                          </a:blip>
                          <a:srcRect l="20794" t="21755" r="28150" b="21206"/>
                          <a:stretch/>
                        </pic:blipFill>
                        <pic:spPr bwMode="auto">
                          <a:xfrm>
                            <a:off x="0" y="0"/>
                            <a:ext cx="3218034" cy="269616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0" w:type="auto"/>
            <w:vAlign w:val="center"/>
          </w:tcPr>
          <w:p w14:paraId="66FC23E1" w14:textId="77777777" w:rsidR="0047050C" w:rsidRPr="00A92913" w:rsidRDefault="0047050C" w:rsidP="00727946">
            <w:pPr>
              <w:jc w:val="center"/>
              <w:rPr>
                <w:rFonts w:eastAsia="Calibri"/>
              </w:rPr>
            </w:pPr>
            <w:r w:rsidRPr="00A92913">
              <w:rPr>
                <w:rFonts w:eastAsia="Calibri"/>
              </w:rPr>
              <w:object w:dxaOrig="3569" w:dyaOrig="1871" w14:anchorId="08BDA0D8">
                <v:shape id="_x0000_i1105" type="#_x0000_t75" style="width:178pt;height:94pt" o:ole="">
                  <v:imagedata r:id="rId246" o:title=""/>
                </v:shape>
                <o:OLEObject Type="Embed" ProgID="ChemDraw.Document.6.0" ShapeID="_x0000_i1105" DrawAspect="Content" ObjectID="_1852540997" r:id="rId247"/>
              </w:object>
            </w:r>
          </w:p>
        </w:tc>
      </w:tr>
    </w:tbl>
    <w:p w14:paraId="0BE27095" w14:textId="0C30532F" w:rsidR="005705FF" w:rsidRPr="00A92913" w:rsidRDefault="00762F8E" w:rsidP="00727946">
      <w:pPr>
        <w:ind w:firstLine="720"/>
        <w:jc w:val="center"/>
        <w:rPr>
          <w:rFonts w:eastAsia="Calibri"/>
          <w:b/>
          <w:bCs/>
          <w:szCs w:val="26"/>
        </w:rPr>
      </w:pPr>
      <w:bookmarkStart w:id="223" w:name="_Toc240275270"/>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3</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6</w:t>
      </w:r>
      <w:r w:rsidRPr="00A92913">
        <w:rPr>
          <w:rFonts w:eastAsia="Calibri"/>
          <w:iCs/>
          <w:szCs w:val="18"/>
        </w:rPr>
        <w:fldChar w:fldCharType="end"/>
      </w:r>
      <w:r w:rsidRPr="00A92913">
        <w:rPr>
          <w:rFonts w:eastAsia="Calibri"/>
          <w:iCs/>
          <w:szCs w:val="18"/>
        </w:rPr>
        <w:t xml:space="preserve"> </w:t>
      </w:r>
      <w:r w:rsidRPr="00A92913">
        <w:rPr>
          <w:rFonts w:eastAsia="Calibri"/>
          <w:bCs/>
          <w:szCs w:val="26"/>
        </w:rPr>
        <w:t xml:space="preserve">Mối </w:t>
      </w:r>
      <w:r w:rsidR="005705FF" w:rsidRPr="00A92913">
        <w:rPr>
          <w:rFonts w:eastAsia="Calibri"/>
          <w:bCs/>
          <w:szCs w:val="26"/>
        </w:rPr>
        <w:t xml:space="preserve">quan hệ giữa cấu trúc và hiệu suất của các hợp chất </w:t>
      </w:r>
      <w:r w:rsidR="001B2C9C">
        <w:rPr>
          <w:rFonts w:eastAsia="Calibri"/>
          <w:bCs/>
          <w:szCs w:val="26"/>
        </w:rPr>
        <w:t>(</w:t>
      </w:r>
      <w:r w:rsidR="005705FF" w:rsidRPr="00A92913">
        <w:rPr>
          <w:rFonts w:eastAsia="Calibri"/>
          <w:b/>
          <w:bCs/>
          <w:szCs w:val="26"/>
        </w:rPr>
        <w:t>7a-h</w:t>
      </w:r>
      <w:r w:rsidR="001B2C9C">
        <w:rPr>
          <w:rFonts w:eastAsia="Calibri"/>
          <w:b/>
          <w:bCs/>
          <w:szCs w:val="26"/>
        </w:rPr>
        <w:t>)</w:t>
      </w:r>
      <w:bookmarkEnd w:id="223"/>
    </w:p>
    <w:p w14:paraId="4F3622CC" w14:textId="7354A945" w:rsidR="00AE6C2A" w:rsidRPr="00A92913" w:rsidRDefault="00AE6C2A" w:rsidP="00727946">
      <w:pPr>
        <w:ind w:firstLine="720"/>
        <w:rPr>
          <w:rFonts w:eastAsia="Calibri"/>
        </w:rPr>
      </w:pPr>
      <w:r w:rsidRPr="00A92913">
        <w:rPr>
          <w:rFonts w:eastAsia="Calibri"/>
        </w:rPr>
        <w:t xml:space="preserve">Trong đó, các dẫn xuất mang nhóm đẩy electron như </w:t>
      </w:r>
      <w:r w:rsidR="001B2C9C">
        <w:rPr>
          <w:rFonts w:eastAsia="Calibri"/>
        </w:rPr>
        <w:t>(</w:t>
      </w:r>
      <w:r w:rsidRPr="00A92913">
        <w:rPr>
          <w:rFonts w:eastAsia="Calibri"/>
          <w:b/>
        </w:rPr>
        <w:t>7d</w:t>
      </w:r>
      <w:r w:rsidR="001B2C9C">
        <w:rPr>
          <w:rFonts w:eastAsia="Calibri"/>
          <w:b/>
        </w:rPr>
        <w:t>)</w:t>
      </w:r>
      <w:r w:rsidRPr="00A92913">
        <w:rPr>
          <w:rFonts w:eastAsia="Calibri"/>
        </w:rPr>
        <w:t xml:space="preserve"> (</w:t>
      </w:r>
      <w:r w:rsidRPr="00A92913">
        <w:rPr>
          <w:rFonts w:eastAsia="Calibri"/>
          <w:i/>
        </w:rPr>
        <w:t>p</w:t>
      </w:r>
      <w:r w:rsidRPr="00A92913">
        <w:rPr>
          <w:rFonts w:eastAsia="Calibri"/>
        </w:rPr>
        <w:t>-Cl-C</w:t>
      </w:r>
      <w:r w:rsidRPr="00A92913">
        <w:rPr>
          <w:rFonts w:ascii="Cambria Math" w:eastAsia="Calibri" w:hAnsi="Cambria Math" w:cs="Cambria Math"/>
        </w:rPr>
        <w:t>₆</w:t>
      </w:r>
      <w:r w:rsidRPr="00A92913">
        <w:rPr>
          <w:rFonts w:eastAsia="Calibri"/>
        </w:rPr>
        <w:t>H</w:t>
      </w:r>
      <w:r w:rsidRPr="00A92913">
        <w:rPr>
          <w:rFonts w:ascii="Cambria Math" w:eastAsia="Calibri" w:hAnsi="Cambria Math" w:cs="Cambria Math"/>
        </w:rPr>
        <w:t>₄</w:t>
      </w:r>
      <w:r w:rsidRPr="00A92913">
        <w:rPr>
          <w:rFonts w:eastAsia="Calibri"/>
        </w:rPr>
        <w:t>, 82</w:t>
      </w:r>
      <w:r w:rsidR="001B2C9C">
        <w:rPr>
          <w:rFonts w:eastAsia="Calibri"/>
        </w:rPr>
        <w:t xml:space="preserve"> </w:t>
      </w:r>
      <w:r w:rsidRPr="00A92913">
        <w:rPr>
          <w:rFonts w:eastAsia="Calibri"/>
        </w:rPr>
        <w:t xml:space="preserve">%) và </w:t>
      </w:r>
      <w:r w:rsidR="001B2C9C">
        <w:rPr>
          <w:rFonts w:eastAsia="Calibri"/>
        </w:rPr>
        <w:t>(</w:t>
      </w:r>
      <w:r w:rsidRPr="00A92913">
        <w:rPr>
          <w:rFonts w:eastAsia="Calibri"/>
          <w:b/>
        </w:rPr>
        <w:t>7e</w:t>
      </w:r>
      <w:r w:rsidR="001B2C9C">
        <w:rPr>
          <w:rFonts w:eastAsia="Calibri"/>
          <w:b/>
        </w:rPr>
        <w:t>)</w:t>
      </w:r>
      <w:r w:rsidRPr="00A92913">
        <w:rPr>
          <w:rFonts w:eastAsia="Calibri"/>
        </w:rPr>
        <w:t xml:space="preserve"> (</w:t>
      </w:r>
      <w:r w:rsidRPr="00A92913">
        <w:rPr>
          <w:rFonts w:eastAsia="Calibri"/>
          <w:i/>
        </w:rPr>
        <w:t>p</w:t>
      </w:r>
      <w:r w:rsidRPr="00A92913">
        <w:rPr>
          <w:rFonts w:eastAsia="Calibri"/>
        </w:rPr>
        <w:t>-OCH</w:t>
      </w:r>
      <w:r w:rsidRPr="00A92913">
        <w:rPr>
          <w:rFonts w:ascii="Cambria Math" w:eastAsia="Calibri" w:hAnsi="Cambria Math" w:cs="Cambria Math"/>
        </w:rPr>
        <w:t>₃</w:t>
      </w:r>
      <w:r w:rsidRPr="00A92913">
        <w:rPr>
          <w:rFonts w:eastAsia="Calibri"/>
        </w:rPr>
        <w:t>-C</w:t>
      </w:r>
      <w:r w:rsidRPr="00A92913">
        <w:rPr>
          <w:rFonts w:ascii="Cambria Math" w:eastAsia="Calibri" w:hAnsi="Cambria Math" w:cs="Cambria Math"/>
        </w:rPr>
        <w:t>₆</w:t>
      </w:r>
      <w:r w:rsidRPr="00A92913">
        <w:rPr>
          <w:rFonts w:eastAsia="Calibri"/>
        </w:rPr>
        <w:t>H</w:t>
      </w:r>
      <w:r w:rsidRPr="00A92913">
        <w:rPr>
          <w:rFonts w:ascii="Cambria Math" w:eastAsia="Calibri" w:hAnsi="Cambria Math" w:cs="Cambria Math"/>
        </w:rPr>
        <w:t>₄</w:t>
      </w:r>
      <w:r w:rsidRPr="00A92913">
        <w:rPr>
          <w:rFonts w:eastAsia="Calibri"/>
        </w:rPr>
        <w:t>, 81</w:t>
      </w:r>
      <w:r w:rsidR="001B2C9C">
        <w:rPr>
          <w:rFonts w:eastAsia="Calibri"/>
        </w:rPr>
        <w:t xml:space="preserve"> </w:t>
      </w:r>
      <w:r w:rsidRPr="00A92913">
        <w:rPr>
          <w:rFonts w:eastAsia="Calibri"/>
        </w:rPr>
        <w:t xml:space="preserve">%) cho hiệu suất cao nhất, cho thấy sự gia tăng mật độ electron có thể hỗ trợ ổn định trạng thái chuyển tiếp hoặc tăng khả năng tương tác của hệ phản ứng. Các dẫn xuất alkyl như </w:t>
      </w:r>
      <w:r w:rsidR="001B2C9C">
        <w:rPr>
          <w:rFonts w:eastAsia="Calibri"/>
        </w:rPr>
        <w:t>(</w:t>
      </w:r>
      <w:r w:rsidRPr="00A92913">
        <w:rPr>
          <w:rFonts w:eastAsia="Calibri"/>
          <w:b/>
        </w:rPr>
        <w:t>7b</w:t>
      </w:r>
      <w:r w:rsidR="001B2C9C">
        <w:rPr>
          <w:rFonts w:eastAsia="Calibri"/>
          <w:b/>
        </w:rPr>
        <w:t>)</w:t>
      </w:r>
      <w:r w:rsidRPr="00A92913">
        <w:rPr>
          <w:rFonts w:eastAsia="Calibri"/>
        </w:rPr>
        <w:t xml:space="preserve"> và </w:t>
      </w:r>
      <w:r w:rsidR="001B2C9C">
        <w:rPr>
          <w:rFonts w:eastAsia="Calibri"/>
        </w:rPr>
        <w:t>(</w:t>
      </w:r>
      <w:r w:rsidRPr="00A92913">
        <w:rPr>
          <w:rFonts w:eastAsia="Calibri"/>
          <w:b/>
        </w:rPr>
        <w:t>7c</w:t>
      </w:r>
      <w:r w:rsidR="001B2C9C">
        <w:rPr>
          <w:rFonts w:eastAsia="Calibri"/>
          <w:b/>
        </w:rPr>
        <w:t>)</w:t>
      </w:r>
      <w:r w:rsidRPr="00A92913">
        <w:rPr>
          <w:rFonts w:eastAsia="Calibri"/>
        </w:rPr>
        <w:t xml:space="preserve"> cũng cho hiệu suất khá cao (75-80</w:t>
      </w:r>
      <w:r w:rsidR="001B2C9C">
        <w:rPr>
          <w:rFonts w:eastAsia="Calibri"/>
        </w:rPr>
        <w:t xml:space="preserve"> </w:t>
      </w:r>
      <w:r w:rsidRPr="00A92913">
        <w:rPr>
          <w:rFonts w:eastAsia="Calibri"/>
        </w:rPr>
        <w:t>%), phản ánh đóng góp tích cực của hiệu ứng cảm dương (+I) và tương tác kỵ nước.</w:t>
      </w:r>
    </w:p>
    <w:p w14:paraId="7C93AE51" w14:textId="77777777" w:rsidR="00DA6D7D" w:rsidRDefault="00DA6D7D" w:rsidP="00DA6D7D">
      <w:pPr>
        <w:ind w:firstLine="720"/>
        <w:rPr>
          <w:rFonts w:eastAsia="Calibri"/>
          <w:color w:val="000000" w:themeColor="text1"/>
        </w:rPr>
      </w:pPr>
      <w:r w:rsidRPr="00DA6D7D">
        <w:rPr>
          <w:rFonts w:eastAsia="Calibri"/>
          <w:color w:val="000000" w:themeColor="text1"/>
        </w:rPr>
        <w:t>Ngược lại, dẫn xuất (</w:t>
      </w:r>
      <w:r w:rsidRPr="00DA6D7D">
        <w:rPr>
          <w:rFonts w:eastAsia="Calibri"/>
          <w:b/>
          <w:color w:val="000000" w:themeColor="text1"/>
        </w:rPr>
        <w:t>7a)</w:t>
      </w:r>
      <w:r w:rsidRPr="00DA6D7D">
        <w:rPr>
          <w:rFonts w:eastAsia="Calibri"/>
          <w:color w:val="000000" w:themeColor="text1"/>
        </w:rPr>
        <w:t xml:space="preserve"> (72 %) và (</w:t>
      </w:r>
      <w:r w:rsidRPr="00DA6D7D">
        <w:rPr>
          <w:rFonts w:eastAsia="Calibri"/>
          <w:b/>
          <w:color w:val="000000" w:themeColor="text1"/>
        </w:rPr>
        <w:t>7h)</w:t>
      </w:r>
      <w:r w:rsidRPr="00DA6D7D">
        <w:rPr>
          <w:rFonts w:eastAsia="Calibri"/>
          <w:color w:val="000000" w:themeColor="text1"/>
        </w:rPr>
        <w:t xml:space="preserve"> (78 %) cho hiệu suất thấp hơn nhẹ, cho thấy khi không có hoặc có nhóm thế ít hiệu ứng điện tử, phản ứng vẫn xảy ra hiệu quả nhưng có xu hướng giảm nhẹ. Đáng chú ý, sự chênh lệch hiệu suất giữa các dẫn xuất là không lớn (chỉ ~10%), cho thấy hệ phản ứng này không hoàn toàn tuân theo mối quan hệ Hammett và hiệu ứng điện tử chỉ đóng vai trò thứ yếu.</w:t>
      </w:r>
    </w:p>
    <w:p w14:paraId="3B0B6467" w14:textId="77777777" w:rsidR="00DA6D7D" w:rsidRDefault="00DA6D7D" w:rsidP="00DA6D7D">
      <w:pPr>
        <w:ind w:firstLine="720"/>
        <w:rPr>
          <w:rFonts w:eastAsia="Calibri"/>
          <w:color w:val="000000" w:themeColor="text1"/>
        </w:rPr>
      </w:pPr>
    </w:p>
    <w:p w14:paraId="051E9F80" w14:textId="77777777" w:rsidR="00DA6D7D" w:rsidRPr="00DA6D7D" w:rsidRDefault="00DA6D7D" w:rsidP="00DA6D7D">
      <w:pPr>
        <w:ind w:firstLine="720"/>
        <w:rPr>
          <w:rFonts w:eastAsia="Calibri"/>
          <w:color w:val="000000" w:themeColor="text1"/>
        </w:rPr>
      </w:pPr>
    </w:p>
    <w:p w14:paraId="4779AE62" w14:textId="1CE32CE2" w:rsidR="00E6181B" w:rsidRPr="00A92913" w:rsidRDefault="00E6181B" w:rsidP="00791C06">
      <w:pPr>
        <w:pStyle w:val="Caption"/>
        <w:rPr>
          <w:lang w:val="vi-VN"/>
        </w:rPr>
      </w:pPr>
      <w:bookmarkStart w:id="224" w:name="_Toc240275292"/>
      <w:r w:rsidRPr="00A92913">
        <w:rPr>
          <w:lang w:val="vi-VN"/>
        </w:rPr>
        <w:lastRenderedPageBreak/>
        <w:t xml:space="preserve">Bảng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rPr>
          <w:noProof/>
        </w:rPr>
        <w:fldChar w:fldCharType="end"/>
      </w:r>
      <w:r w:rsidRPr="00A92913">
        <w:rPr>
          <w:lang w:val="vi-VN"/>
        </w:rPr>
        <w:t>.</w:t>
      </w:r>
      <w:r w:rsidRPr="00A92913">
        <w:fldChar w:fldCharType="begin"/>
      </w:r>
      <w:r w:rsidRPr="00A92913">
        <w:rPr>
          <w:lang w:val="vi-VN"/>
        </w:rPr>
        <w:instrText xml:space="preserve"> SEQ Bảng \* ARABIC \s 1 </w:instrText>
      </w:r>
      <w:r w:rsidRPr="00A92913">
        <w:fldChar w:fldCharType="separate"/>
      </w:r>
      <w:r w:rsidR="00545F27">
        <w:rPr>
          <w:noProof/>
          <w:lang w:val="vi-VN"/>
        </w:rPr>
        <w:t>7</w:t>
      </w:r>
      <w:r w:rsidRPr="00A92913">
        <w:rPr>
          <w:noProof/>
        </w:rPr>
        <w:fldChar w:fldCharType="end"/>
      </w:r>
      <w:r w:rsidRPr="00A92913">
        <w:rPr>
          <w:lang w:val="vi-VN"/>
        </w:rPr>
        <w:t xml:space="preserve"> Tính chất vật lý và dữ liệu phổ IR, </w:t>
      </w:r>
      <w:r w:rsidRPr="00A92913">
        <w:rPr>
          <w:vertAlign w:val="superscript"/>
          <w:lang w:val="vi-VN"/>
        </w:rPr>
        <w:t>1</w:t>
      </w:r>
      <w:r w:rsidRPr="00A92913">
        <w:rPr>
          <w:lang w:val="vi-VN"/>
        </w:rPr>
        <w:t>H-NMR (</w:t>
      </w:r>
      <w:r w:rsidRPr="00A92913">
        <w:sym w:font="Symbol" w:char="F064"/>
      </w:r>
      <w:r w:rsidRPr="00A92913">
        <w:rPr>
          <w:vertAlign w:val="subscript"/>
          <w:lang w:val="vi-VN"/>
        </w:rPr>
        <w:t>H</w:t>
      </w:r>
      <w:r w:rsidRPr="00A92913">
        <w:rPr>
          <w:lang w:val="vi-VN"/>
        </w:rPr>
        <w:t xml:space="preserve">, ppm; </w:t>
      </w:r>
      <w:r w:rsidRPr="00A92913">
        <w:rPr>
          <w:i/>
          <w:lang w:val="vi-VN"/>
        </w:rPr>
        <w:t>J</w:t>
      </w:r>
      <w:r w:rsidRPr="00A92913">
        <w:rPr>
          <w:lang w:val="vi-VN"/>
        </w:rPr>
        <w:t>, Hz)</w:t>
      </w:r>
      <w:r w:rsidR="00A93D75" w:rsidRPr="00A92913">
        <w:rPr>
          <w:lang w:val="vi-VN"/>
        </w:rPr>
        <w:t xml:space="preserve">, </w:t>
      </w:r>
      <w:r w:rsidRPr="00A92913">
        <w:rPr>
          <w:lang w:val="vi-VN"/>
        </w:rPr>
        <w:t xml:space="preserve">phổ </w:t>
      </w:r>
      <w:r w:rsidRPr="00A92913">
        <w:rPr>
          <w:vertAlign w:val="superscript"/>
          <w:lang w:val="vi-VN"/>
        </w:rPr>
        <w:t>13</w:t>
      </w:r>
      <w:r w:rsidRPr="00A92913">
        <w:rPr>
          <w:lang w:val="vi-VN"/>
        </w:rPr>
        <w:t>C-NMR (</w:t>
      </w:r>
      <w:r w:rsidRPr="00A92913">
        <w:sym w:font="Symbol" w:char="F064"/>
      </w:r>
      <w:r w:rsidRPr="00A92913">
        <w:rPr>
          <w:vertAlign w:val="subscript"/>
          <w:lang w:val="vi-VN"/>
        </w:rPr>
        <w:t>C</w:t>
      </w:r>
      <w:r w:rsidRPr="00A92913">
        <w:rPr>
          <w:lang w:val="vi-VN"/>
        </w:rPr>
        <w:t xml:space="preserve">, ppm) </w:t>
      </w:r>
      <w:r w:rsidR="00A93D75" w:rsidRPr="00A92913">
        <w:rPr>
          <w:lang w:val="vi-VN"/>
        </w:rPr>
        <w:t xml:space="preserve">và HR-MS (ESI) </w:t>
      </w:r>
      <w:r w:rsidRPr="00A92913">
        <w:rPr>
          <w:lang w:val="vi-VN"/>
        </w:rPr>
        <w:t>của các hợp chất (7a-e, h)</w:t>
      </w:r>
      <w:bookmarkEnd w:id="222"/>
      <w:bookmarkEnd w:id="224"/>
    </w:p>
    <w:p w14:paraId="2223C942" w14:textId="77777777" w:rsidR="00E6181B" w:rsidRPr="00A92913" w:rsidRDefault="00E6181B" w:rsidP="00727946">
      <w:pPr>
        <w:spacing w:line="240" w:lineRule="auto"/>
        <w:rPr>
          <w:rFonts w:eastAsia="Calibri"/>
          <w:szCs w:val="26"/>
        </w:rPr>
      </w:pPr>
      <w:r w:rsidRPr="00A92913">
        <w:rPr>
          <w:rFonts w:eastAsia="Calibri"/>
          <w:b/>
          <w:bCs/>
          <w:szCs w:val="26"/>
        </w:rPr>
        <w:t>2-((2-oxo-2-(2-oxo-2</w:t>
      </w:r>
      <w:r w:rsidRPr="00A92913">
        <w:rPr>
          <w:rFonts w:eastAsia="Calibri"/>
          <w:b/>
          <w:bCs/>
          <w:i/>
          <w:szCs w:val="26"/>
        </w:rPr>
        <w:t>H</w:t>
      </w:r>
      <w:r w:rsidRPr="00A92913">
        <w:rPr>
          <w:rFonts w:eastAsia="Calibri"/>
          <w:b/>
          <w:bCs/>
          <w:szCs w:val="26"/>
        </w:rPr>
        <w:t>-chromen-3-yl)ethyl)thio)-3-phenylquinazolin-4(3</w:t>
      </w:r>
      <w:r w:rsidRPr="00A92913">
        <w:rPr>
          <w:rFonts w:eastAsia="Calibri"/>
          <w:b/>
          <w:bCs/>
          <w:i/>
          <w:szCs w:val="26"/>
        </w:rPr>
        <w:t>H</w:t>
      </w:r>
      <w:r w:rsidRPr="00A92913">
        <w:rPr>
          <w:rFonts w:eastAsia="Calibri"/>
          <w:b/>
          <w:bCs/>
          <w:szCs w:val="26"/>
        </w:rPr>
        <w:t>)-one</w:t>
      </w:r>
      <w:r w:rsidRPr="00A92913">
        <w:rPr>
          <w:rFonts w:eastAsia="Calibri"/>
          <w:i/>
          <w:szCs w:val="26"/>
        </w:rPr>
        <w:t xml:space="preserve"> </w:t>
      </w:r>
      <w:r w:rsidRPr="00A92913">
        <w:rPr>
          <w:rFonts w:eastAsia="Calibri"/>
          <w:bCs/>
          <w:szCs w:val="26"/>
        </w:rPr>
        <w:t>(</w:t>
      </w:r>
      <w:r w:rsidRPr="00A92913">
        <w:rPr>
          <w:rFonts w:eastAsia="Calibri"/>
          <w:b/>
          <w:bCs/>
          <w:szCs w:val="26"/>
        </w:rPr>
        <w:t>7a)</w:t>
      </w:r>
      <w:r w:rsidRPr="00A92913">
        <w:rPr>
          <w:rFonts w:eastAsia="Calibri"/>
          <w:szCs w:val="26"/>
        </w:rPr>
        <w:t xml:space="preserve"> </w:t>
      </w:r>
    </w:p>
    <w:tbl>
      <w:tblPr>
        <w:tblStyle w:val="TableGrid"/>
        <w:tblW w:w="5000" w:type="pct"/>
        <w:tblLook w:val="04A0" w:firstRow="1" w:lastRow="0" w:firstColumn="1" w:lastColumn="0" w:noHBand="0" w:noVBand="1"/>
      </w:tblPr>
      <w:tblGrid>
        <w:gridCol w:w="3113"/>
        <w:gridCol w:w="6231"/>
      </w:tblGrid>
      <w:tr w:rsidR="00727946" w:rsidRPr="005A6CB9" w14:paraId="0478464C" w14:textId="77777777" w:rsidTr="00FA0949">
        <w:tc>
          <w:tcPr>
            <w:tcW w:w="1666" w:type="pct"/>
          </w:tcPr>
          <w:p w14:paraId="51ECB2C8" w14:textId="0FEDC68F" w:rsidR="00E6181B" w:rsidRPr="00A92913" w:rsidRDefault="00E6181B" w:rsidP="00727946">
            <w:pPr>
              <w:spacing w:line="360" w:lineRule="auto"/>
              <w:jc w:val="center"/>
              <w:rPr>
                <w:rFonts w:eastAsia="Calibri"/>
                <w:szCs w:val="26"/>
              </w:rPr>
            </w:pPr>
            <w:r w:rsidRPr="00A92913">
              <w:rPr>
                <w:noProof/>
              </w:rPr>
              <w:drawing>
                <wp:inline distT="0" distB="0" distL="0" distR="0" wp14:anchorId="773079F7" wp14:editId="77303853">
                  <wp:extent cx="1715770" cy="1064895"/>
                  <wp:effectExtent l="0" t="0" r="0" b="1905"/>
                  <wp:docPr id="1828128229"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715770" cy="1064895"/>
                          </a:xfrm>
                          <a:prstGeom prst="rect">
                            <a:avLst/>
                          </a:prstGeom>
                          <a:noFill/>
                          <a:ln>
                            <a:noFill/>
                          </a:ln>
                        </pic:spPr>
                      </pic:pic>
                    </a:graphicData>
                  </a:graphic>
                </wp:inline>
              </w:drawing>
            </w:r>
          </w:p>
        </w:tc>
        <w:tc>
          <w:tcPr>
            <w:tcW w:w="3334" w:type="pct"/>
          </w:tcPr>
          <w:p w14:paraId="00937947" w14:textId="753213FE" w:rsidR="00E6181B" w:rsidRPr="00A92913" w:rsidRDefault="00E6181B" w:rsidP="00727946">
            <w:pPr>
              <w:spacing w:line="360" w:lineRule="auto"/>
              <w:rPr>
                <w:szCs w:val="26"/>
              </w:rPr>
            </w:pPr>
            <w:r w:rsidRPr="00A92913">
              <w:rPr>
                <w:szCs w:val="26"/>
              </w:rPr>
              <w:t>Dạng bột màu vàng, hiệu suất 72</w:t>
            </w:r>
            <w:r w:rsidR="006B7E13">
              <w:rPr>
                <w:szCs w:val="26"/>
              </w:rPr>
              <w:t xml:space="preserve"> </w:t>
            </w:r>
            <w:r w:rsidRPr="00A92913">
              <w:rPr>
                <w:szCs w:val="26"/>
              </w:rPr>
              <w:t xml:space="preserve">% (1.584 g), m.p. </w:t>
            </w:r>
            <w:r w:rsidR="00201B63" w:rsidRPr="00A92913">
              <w:rPr>
                <w:szCs w:val="26"/>
              </w:rPr>
              <w:t>3</w:t>
            </w:r>
            <w:r w:rsidRPr="00A92913">
              <w:rPr>
                <w:szCs w:val="26"/>
              </w:rPr>
              <w:t>1</w:t>
            </w:r>
            <w:r w:rsidR="00201B63" w:rsidRPr="00A92913">
              <w:rPr>
                <w:szCs w:val="26"/>
              </w:rPr>
              <w:t>0</w:t>
            </w:r>
            <w:r w:rsidRPr="00A92913">
              <w:rPr>
                <w:szCs w:val="26"/>
              </w:rPr>
              <w:t>-</w:t>
            </w:r>
            <w:r w:rsidR="00201B63" w:rsidRPr="00A92913">
              <w:rPr>
                <w:szCs w:val="26"/>
              </w:rPr>
              <w:t>31</w:t>
            </w:r>
            <w:r w:rsidRPr="00A92913">
              <w:rPr>
                <w:szCs w:val="26"/>
              </w:rPr>
              <w:t xml:space="preserve">2 </w:t>
            </w:r>
            <w:r w:rsidRPr="00A92913">
              <w:rPr>
                <w:szCs w:val="26"/>
                <w:vertAlign w:val="superscript"/>
              </w:rPr>
              <w:t>o</w:t>
            </w:r>
            <w:r w:rsidRPr="00A92913">
              <w:rPr>
                <w:szCs w:val="26"/>
              </w:rPr>
              <w:t>C.</w:t>
            </w:r>
          </w:p>
          <w:p w14:paraId="34A04B5F" w14:textId="77777777" w:rsidR="00E6181B" w:rsidRPr="00A92913" w:rsidRDefault="00E6181B" w:rsidP="00727946">
            <w:pPr>
              <w:spacing w:line="360" w:lineRule="auto"/>
              <w:rPr>
                <w:rFonts w:eastAsia="Calibri"/>
                <w:szCs w:val="26"/>
                <w:lang w:val="it-IT"/>
              </w:rPr>
            </w:pPr>
            <w:r w:rsidRPr="00A92913">
              <w:rPr>
                <w:rFonts w:eastAsia="Calibri"/>
                <w:lang w:val="it-IT"/>
              </w:rPr>
              <w:t>IR (</w:t>
            </w:r>
            <w:r w:rsidRPr="00A92913">
              <w:rPr>
                <w:rFonts w:eastAsia="Calibri"/>
              </w:rPr>
              <w:t>ν</w:t>
            </w:r>
            <w:r w:rsidRPr="00A92913">
              <w:rPr>
                <w:rFonts w:eastAsia="Calibri"/>
                <w:lang w:val="it-IT"/>
              </w:rPr>
              <w:t>, cm</w:t>
            </w:r>
            <w:r w:rsidRPr="00A92913">
              <w:rPr>
                <w:rFonts w:eastAsia="Calibri"/>
                <w:vertAlign w:val="superscript"/>
                <w:lang w:val="it-IT"/>
              </w:rPr>
              <w:t>-1</w:t>
            </w:r>
            <w:r w:rsidRPr="00A92913">
              <w:rPr>
                <w:rFonts w:eastAsia="Calibri"/>
                <w:lang w:val="it-IT"/>
              </w:rPr>
              <w:t>, KBr): 2963-2916 (C</w:t>
            </w:r>
            <w:r w:rsidRPr="00A92913">
              <w:rPr>
                <w:rFonts w:eastAsia="Calibri"/>
                <w:i/>
                <w:lang w:val="it-IT"/>
              </w:rPr>
              <w:t>sp</w:t>
            </w:r>
            <w:r w:rsidRPr="00A92913">
              <w:rPr>
                <w:rFonts w:eastAsia="Calibri"/>
                <w:vertAlign w:val="superscript"/>
                <w:lang w:val="it-IT"/>
              </w:rPr>
              <w:t>3</w:t>
            </w:r>
            <w:r w:rsidRPr="00A92913">
              <w:rPr>
                <w:rFonts w:eastAsia="Calibri"/>
                <w:lang w:val="it-IT"/>
              </w:rPr>
              <w:t>–H), 1722-1680 (C=O), 1535-1464 (C=C, C=N)</w:t>
            </w:r>
          </w:p>
        </w:tc>
      </w:tr>
      <w:tr w:rsidR="00727946" w:rsidRPr="00A92913" w14:paraId="08B0BBD3" w14:textId="77777777" w:rsidTr="00FA0949">
        <w:tc>
          <w:tcPr>
            <w:tcW w:w="5000" w:type="pct"/>
            <w:gridSpan w:val="2"/>
          </w:tcPr>
          <w:p w14:paraId="152D74DE" w14:textId="77777777" w:rsidR="00E6181B" w:rsidRPr="00A92913" w:rsidRDefault="00E6181B" w:rsidP="00727946">
            <w:pPr>
              <w:spacing w:line="360" w:lineRule="auto"/>
              <w:rPr>
                <w:rFonts w:eastAsia="Calibri"/>
                <w:lang w:val="it-IT"/>
              </w:rPr>
            </w:pPr>
            <w:r w:rsidRPr="00A92913">
              <w:rPr>
                <w:rFonts w:eastAsia="Calibri"/>
                <w:vertAlign w:val="superscript"/>
                <w:lang w:val="it-IT"/>
              </w:rPr>
              <w:t>1</w:t>
            </w:r>
            <w:r w:rsidRPr="00A92913">
              <w:rPr>
                <w:rFonts w:eastAsia="Calibri"/>
                <w:lang w:val="it-IT"/>
              </w:rPr>
              <w:t>H NMR (500 MHz, DMSO-</w:t>
            </w:r>
            <w:r w:rsidRPr="00A92913">
              <w:rPr>
                <w:rFonts w:eastAsia="Calibri"/>
                <w:i/>
                <w:iCs/>
                <w:lang w:val="it-IT"/>
              </w:rPr>
              <w:t>d</w:t>
            </w:r>
            <w:r w:rsidRPr="00A92913">
              <w:rPr>
                <w:rFonts w:eastAsia="Calibri"/>
                <w:i/>
                <w:iCs/>
                <w:vertAlign w:val="subscript"/>
                <w:lang w:val="it-IT"/>
              </w:rPr>
              <w:t>6</w:t>
            </w:r>
            <w:r w:rsidRPr="00A92913">
              <w:rPr>
                <w:rFonts w:eastAsia="Calibri"/>
                <w:lang w:val="it-IT"/>
              </w:rPr>
              <w:t xml:space="preserve">): </w:t>
            </w:r>
            <w:r w:rsidRPr="00A92913">
              <w:rPr>
                <w:rFonts w:eastAsia="Calibri"/>
              </w:rPr>
              <w:t>δ</w:t>
            </w:r>
            <w:r w:rsidRPr="00A92913">
              <w:rPr>
                <w:rFonts w:eastAsia="Calibri"/>
                <w:lang w:val="it-IT"/>
              </w:rPr>
              <w:t xml:space="preserve"> 8.51 (</w:t>
            </w:r>
            <w:r w:rsidRPr="00A92913">
              <w:rPr>
                <w:rFonts w:eastAsia="Calibri"/>
                <w:i/>
                <w:lang w:val="it-IT"/>
              </w:rPr>
              <w:t xml:space="preserve">s, </w:t>
            </w:r>
            <w:r w:rsidRPr="00A92913">
              <w:rPr>
                <w:rFonts w:eastAsia="Calibri"/>
                <w:lang w:val="it-IT"/>
              </w:rPr>
              <w:t>1H), 8.22 (</w:t>
            </w:r>
            <w:r w:rsidRPr="00A92913">
              <w:rPr>
                <w:rFonts w:eastAsia="Calibri"/>
                <w:i/>
                <w:lang w:val="it-IT"/>
              </w:rPr>
              <w:t>m</w:t>
            </w:r>
            <w:r w:rsidRPr="00A92913">
              <w:rPr>
                <w:rFonts w:eastAsia="Calibri"/>
                <w:lang w:val="it-IT"/>
              </w:rPr>
              <w:t xml:space="preserve">, </w:t>
            </w:r>
            <w:r w:rsidRPr="00A92913">
              <w:rPr>
                <w:rFonts w:eastAsia="Calibri"/>
                <w:i/>
                <w:lang w:val="it-IT"/>
              </w:rPr>
              <w:t>J</w:t>
            </w:r>
            <w:r w:rsidRPr="00A92913">
              <w:rPr>
                <w:rFonts w:eastAsia="Calibri"/>
                <w:lang w:val="it-IT"/>
              </w:rPr>
              <w:t xml:space="preserve"> = 7.5 Hz, 1H), 7.73 (</w:t>
            </w:r>
            <w:r w:rsidRPr="00A92913">
              <w:rPr>
                <w:rFonts w:eastAsia="Calibri"/>
                <w:i/>
                <w:lang w:val="it-IT"/>
              </w:rPr>
              <w:t>t</w:t>
            </w:r>
            <w:r w:rsidRPr="00A92913">
              <w:rPr>
                <w:rFonts w:eastAsia="Calibri"/>
                <w:lang w:val="it-IT"/>
              </w:rPr>
              <w:t xml:space="preserve">, </w:t>
            </w:r>
            <w:r w:rsidRPr="00A92913">
              <w:rPr>
                <w:rFonts w:eastAsia="Calibri"/>
                <w:i/>
                <w:lang w:val="it-IT"/>
              </w:rPr>
              <w:t>J</w:t>
            </w:r>
            <w:r w:rsidRPr="00A92913">
              <w:rPr>
                <w:rFonts w:eastAsia="Calibri"/>
                <w:lang w:val="it-IT"/>
              </w:rPr>
              <w:t xml:space="preserve"> = 7.5 Hz, 1H), 7.68 (</w:t>
            </w:r>
            <w:r w:rsidRPr="00A92913">
              <w:rPr>
                <w:rFonts w:eastAsia="Calibri"/>
                <w:i/>
                <w:lang w:val="it-IT"/>
              </w:rPr>
              <w:t>d</w:t>
            </w:r>
            <w:r w:rsidRPr="00A92913">
              <w:rPr>
                <w:rFonts w:eastAsia="Calibri"/>
                <w:lang w:val="it-IT"/>
              </w:rPr>
              <w:t xml:space="preserve">, </w:t>
            </w:r>
            <w:r w:rsidRPr="00A92913">
              <w:rPr>
                <w:rFonts w:eastAsia="Calibri"/>
                <w:i/>
                <w:lang w:val="it-IT"/>
              </w:rPr>
              <w:t>J</w:t>
            </w:r>
            <w:r w:rsidRPr="00A92913">
              <w:rPr>
                <w:rFonts w:eastAsia="Calibri"/>
                <w:lang w:val="it-IT"/>
              </w:rPr>
              <w:t xml:space="preserve"> = 7.5 Hz, 1H), 7.61-7.58 (</w:t>
            </w:r>
            <w:r w:rsidRPr="00A92913">
              <w:rPr>
                <w:rFonts w:eastAsia="Calibri"/>
                <w:i/>
                <w:lang w:val="it-IT"/>
              </w:rPr>
              <w:t xml:space="preserve">m, </w:t>
            </w:r>
            <w:r w:rsidRPr="00A92913">
              <w:rPr>
                <w:rFonts w:eastAsia="Calibri"/>
                <w:lang w:val="it-IT"/>
              </w:rPr>
              <w:t>4H), 7.46 (</w:t>
            </w:r>
            <w:r w:rsidRPr="00A92913">
              <w:rPr>
                <w:rFonts w:eastAsia="Calibri"/>
                <w:i/>
                <w:lang w:val="it-IT"/>
              </w:rPr>
              <w:t>m</w:t>
            </w:r>
            <w:r w:rsidRPr="00A92913">
              <w:rPr>
                <w:rFonts w:eastAsia="Calibri"/>
                <w:lang w:val="it-IT"/>
              </w:rPr>
              <w:t xml:space="preserve">, </w:t>
            </w:r>
            <w:r w:rsidRPr="00A92913">
              <w:rPr>
                <w:rFonts w:eastAsia="Calibri"/>
                <w:i/>
                <w:lang w:val="it-IT"/>
              </w:rPr>
              <w:t>J</w:t>
            </w:r>
            <w:r w:rsidRPr="00A92913">
              <w:rPr>
                <w:rFonts w:eastAsia="Calibri"/>
                <w:lang w:val="it-IT"/>
              </w:rPr>
              <w:t xml:space="preserve"> = 8.5 Hz, 1H), 7.40-7.29 (</w:t>
            </w:r>
            <w:r w:rsidRPr="00A92913">
              <w:rPr>
                <w:rFonts w:eastAsia="Calibri"/>
                <w:i/>
                <w:lang w:val="it-IT"/>
              </w:rPr>
              <w:t xml:space="preserve">m, </w:t>
            </w:r>
            <w:r w:rsidRPr="00A92913">
              <w:rPr>
                <w:rFonts w:eastAsia="Calibri"/>
                <w:lang w:val="it-IT"/>
              </w:rPr>
              <w:t>5H</w:t>
            </w:r>
            <w:r w:rsidRPr="00A92913">
              <w:rPr>
                <w:rFonts w:eastAsia="Calibri"/>
                <w:i/>
                <w:lang w:val="it-IT"/>
              </w:rPr>
              <w:t xml:space="preserve">), </w:t>
            </w:r>
            <w:r w:rsidRPr="00A92913">
              <w:rPr>
                <w:rFonts w:eastAsia="Calibri"/>
                <w:lang w:val="it-IT"/>
              </w:rPr>
              <w:t>4.68 (</w:t>
            </w:r>
            <w:r w:rsidRPr="00A92913">
              <w:rPr>
                <w:rFonts w:eastAsia="Calibri"/>
                <w:i/>
                <w:lang w:val="it-IT"/>
              </w:rPr>
              <w:t xml:space="preserve">s, </w:t>
            </w:r>
            <w:r w:rsidRPr="00A92913">
              <w:rPr>
                <w:rFonts w:eastAsia="Calibri"/>
                <w:lang w:val="it-IT"/>
              </w:rPr>
              <w:t>2H).</w:t>
            </w:r>
          </w:p>
          <w:p w14:paraId="2D6B674A" w14:textId="77777777" w:rsidR="00E6181B" w:rsidRPr="00A92913" w:rsidRDefault="00E6181B" w:rsidP="00727946">
            <w:pPr>
              <w:spacing w:line="360" w:lineRule="auto"/>
              <w:rPr>
                <w:rFonts w:eastAsia="Calibri"/>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szCs w:val="26"/>
                <w:lang w:val="vi-VN"/>
              </w:rPr>
              <w:t>191.7, 161.6, 159.2</w:t>
            </w:r>
            <w:r w:rsidRPr="00A92913">
              <w:rPr>
                <w:szCs w:val="26"/>
              </w:rPr>
              <w:t xml:space="preserve">, </w:t>
            </w:r>
            <w:r w:rsidRPr="00A92913">
              <w:rPr>
                <w:lang w:val="pt-BR"/>
              </w:rPr>
              <w:t xml:space="preserve">156.5, 155.3, 147.9, 147.4, 135.8, 134.7 134.6, 130.2 (130.254, 130.192), 129.8, 129.1, 127.3, 126.0, 125.9, 124.6, 1119.9, 118.2, 116.9, 67.1, </w:t>
            </w:r>
            <w:r w:rsidRPr="00A92913">
              <w:rPr>
                <w:rFonts w:eastAsia="Calibri"/>
              </w:rPr>
              <w:t xml:space="preserve">42.4. </w:t>
            </w:r>
          </w:p>
          <w:p w14:paraId="0BE91AAB" w14:textId="00A792EB" w:rsidR="003D124E" w:rsidRPr="00A92913" w:rsidRDefault="003D124E" w:rsidP="00727946">
            <w:pPr>
              <w:keepNext/>
              <w:spacing w:line="360" w:lineRule="auto"/>
              <w:rPr>
                <w:szCs w:val="26"/>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rPr>
              <w:t>C</w:t>
            </w:r>
            <w:r w:rsidRPr="00A92913">
              <w:rPr>
                <w:szCs w:val="26"/>
                <w:vertAlign w:val="subscript"/>
              </w:rPr>
              <w:t>25</w:t>
            </w:r>
            <w:r w:rsidRPr="00A92913">
              <w:rPr>
                <w:szCs w:val="26"/>
              </w:rPr>
              <w:t>H</w:t>
            </w:r>
            <w:r w:rsidRPr="00A92913">
              <w:rPr>
                <w:szCs w:val="26"/>
                <w:vertAlign w:val="subscript"/>
              </w:rPr>
              <w:t>17</w:t>
            </w:r>
            <w:r w:rsidRPr="00A92913">
              <w:rPr>
                <w:szCs w:val="26"/>
              </w:rPr>
              <w:t>N</w:t>
            </w:r>
            <w:r w:rsidRPr="00A92913">
              <w:rPr>
                <w:szCs w:val="26"/>
                <w:vertAlign w:val="subscript"/>
              </w:rPr>
              <w:t>2</w:t>
            </w:r>
            <w:r w:rsidRPr="00A92913">
              <w:rPr>
                <w:szCs w:val="26"/>
              </w:rPr>
              <w:t>O</w:t>
            </w:r>
            <w:r w:rsidRPr="00A92913">
              <w:rPr>
                <w:szCs w:val="26"/>
                <w:vertAlign w:val="subscript"/>
              </w:rPr>
              <w:t>4</w:t>
            </w:r>
            <w:r w:rsidRPr="00A92913">
              <w:rPr>
                <w:szCs w:val="26"/>
              </w:rPr>
              <w:t>S</w:t>
            </w:r>
            <w:r w:rsidRPr="00A92913">
              <w:rPr>
                <w:lang w:val="pt-BR"/>
              </w:rPr>
              <w:t xml:space="preserve">: </w:t>
            </w:r>
            <w:r w:rsidRPr="00A92913">
              <w:rPr>
                <w:szCs w:val="26"/>
              </w:rPr>
              <w:t>441.0909</w:t>
            </w:r>
            <w:r w:rsidRPr="00A92913">
              <w:rPr>
                <w:lang w:val="pt-BR"/>
              </w:rPr>
              <w:t xml:space="preserve">, tìm thấy: </w:t>
            </w:r>
            <w:r w:rsidRPr="00A92913">
              <w:rPr>
                <w:szCs w:val="26"/>
              </w:rPr>
              <w:t>441.0909</w:t>
            </w:r>
            <w:r w:rsidRPr="00A92913">
              <w:rPr>
                <w:szCs w:val="26"/>
                <w:lang w:val="pt-BR"/>
              </w:rPr>
              <w:t>.</w:t>
            </w:r>
          </w:p>
        </w:tc>
      </w:tr>
    </w:tbl>
    <w:p w14:paraId="7F223121" w14:textId="77777777" w:rsidR="00E6181B" w:rsidRPr="00A92913" w:rsidRDefault="00E6181B" w:rsidP="00727946">
      <w:pPr>
        <w:spacing w:line="240" w:lineRule="auto"/>
        <w:rPr>
          <w:rFonts w:eastAsia="Calibri"/>
          <w:b/>
          <w:bCs/>
          <w:szCs w:val="26"/>
        </w:rPr>
      </w:pPr>
      <w:r w:rsidRPr="00A92913">
        <w:rPr>
          <w:b/>
          <w:bCs/>
        </w:rPr>
        <w:t>2-((2-oxo-2-(2-oxo-2</w:t>
      </w:r>
      <w:r w:rsidRPr="00A92913">
        <w:rPr>
          <w:b/>
          <w:bCs/>
          <w:i/>
        </w:rPr>
        <w:t>H</w:t>
      </w:r>
      <w:r w:rsidRPr="00A92913">
        <w:rPr>
          <w:b/>
          <w:bCs/>
        </w:rPr>
        <w:t>-chromen-3-yl)ethyl)thio)-3-(</w:t>
      </w:r>
      <w:r w:rsidRPr="00A92913">
        <w:rPr>
          <w:b/>
          <w:bCs/>
          <w:i/>
        </w:rPr>
        <w:t>o</w:t>
      </w:r>
      <w:r w:rsidRPr="00A92913">
        <w:rPr>
          <w:b/>
          <w:bCs/>
        </w:rPr>
        <w:t>-tolyl)quinazolin-4(3</w:t>
      </w:r>
      <w:r w:rsidRPr="00A92913">
        <w:rPr>
          <w:b/>
          <w:bCs/>
          <w:i/>
        </w:rPr>
        <w:t>H</w:t>
      </w:r>
      <w:r w:rsidRPr="00A92913">
        <w:rPr>
          <w:b/>
          <w:bCs/>
        </w:rPr>
        <w:t xml:space="preserve">)-one </w:t>
      </w:r>
      <w:r w:rsidRPr="00A92913">
        <w:rPr>
          <w:rFonts w:eastAsia="Calibri"/>
          <w:b/>
          <w:bCs/>
          <w:szCs w:val="26"/>
        </w:rPr>
        <w:t xml:space="preserve">(7b) </w:t>
      </w:r>
    </w:p>
    <w:tbl>
      <w:tblPr>
        <w:tblStyle w:val="TableGrid"/>
        <w:tblW w:w="5000" w:type="pct"/>
        <w:tblLook w:val="04A0" w:firstRow="1" w:lastRow="0" w:firstColumn="1" w:lastColumn="0" w:noHBand="0" w:noVBand="1"/>
      </w:tblPr>
      <w:tblGrid>
        <w:gridCol w:w="3450"/>
        <w:gridCol w:w="5894"/>
      </w:tblGrid>
      <w:tr w:rsidR="00727946" w:rsidRPr="00A92913" w14:paraId="1E65C332" w14:textId="77777777" w:rsidTr="00FA0949">
        <w:tc>
          <w:tcPr>
            <w:tcW w:w="1846" w:type="pct"/>
          </w:tcPr>
          <w:p w14:paraId="5DC3AC45" w14:textId="4FB833D9" w:rsidR="00E6181B" w:rsidRPr="00A92913" w:rsidRDefault="00E6181B" w:rsidP="00727946">
            <w:pPr>
              <w:spacing w:line="360" w:lineRule="auto"/>
              <w:jc w:val="center"/>
              <w:rPr>
                <w:rFonts w:eastAsia="Calibri"/>
                <w:szCs w:val="26"/>
              </w:rPr>
            </w:pPr>
            <w:r w:rsidRPr="00A92913">
              <w:rPr>
                <w:noProof/>
              </w:rPr>
              <w:drawing>
                <wp:inline distT="0" distB="0" distL="0" distR="0" wp14:anchorId="19C3F856" wp14:editId="21BFA20B">
                  <wp:extent cx="1916430" cy="1177290"/>
                  <wp:effectExtent l="0" t="0" r="7620" b="3810"/>
                  <wp:docPr id="112395062"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916430" cy="1177290"/>
                          </a:xfrm>
                          <a:prstGeom prst="rect">
                            <a:avLst/>
                          </a:prstGeom>
                          <a:noFill/>
                          <a:ln>
                            <a:noFill/>
                          </a:ln>
                        </pic:spPr>
                      </pic:pic>
                    </a:graphicData>
                  </a:graphic>
                </wp:inline>
              </w:drawing>
            </w:r>
          </w:p>
        </w:tc>
        <w:tc>
          <w:tcPr>
            <w:tcW w:w="3154" w:type="pct"/>
          </w:tcPr>
          <w:p w14:paraId="36B4BD3E" w14:textId="2CB59213" w:rsidR="00E6181B" w:rsidRPr="00A92913" w:rsidRDefault="00E6181B" w:rsidP="00727946">
            <w:pPr>
              <w:spacing w:line="360" w:lineRule="auto"/>
              <w:rPr>
                <w:szCs w:val="26"/>
              </w:rPr>
            </w:pPr>
            <w:r w:rsidRPr="00A92913">
              <w:rPr>
                <w:szCs w:val="26"/>
              </w:rPr>
              <w:t>Dạng bột màu vàng, hiệu suất 75</w:t>
            </w:r>
            <w:r w:rsidR="006B7E13">
              <w:rPr>
                <w:szCs w:val="26"/>
              </w:rPr>
              <w:t xml:space="preserve"> </w:t>
            </w:r>
            <w:r w:rsidRPr="00A92913">
              <w:rPr>
                <w:szCs w:val="26"/>
              </w:rPr>
              <w:t>% (</w:t>
            </w:r>
            <w:r w:rsidRPr="00A92913">
              <w:rPr>
                <w:rFonts w:eastAsia="Calibri"/>
              </w:rPr>
              <w:t>1.703 g</w:t>
            </w:r>
            <w:r w:rsidRPr="00A92913">
              <w:rPr>
                <w:szCs w:val="26"/>
              </w:rPr>
              <w:t>), m.p. 2</w:t>
            </w:r>
            <w:r w:rsidR="00201B63" w:rsidRPr="00A92913">
              <w:rPr>
                <w:szCs w:val="26"/>
              </w:rPr>
              <w:t>23</w:t>
            </w:r>
            <w:r w:rsidRPr="00A92913">
              <w:rPr>
                <w:szCs w:val="26"/>
              </w:rPr>
              <w:t>-2</w:t>
            </w:r>
            <w:r w:rsidR="00201B63" w:rsidRPr="00A92913">
              <w:rPr>
                <w:szCs w:val="26"/>
              </w:rPr>
              <w:t>25</w:t>
            </w:r>
            <w:r w:rsidRPr="00A92913">
              <w:rPr>
                <w:szCs w:val="26"/>
              </w:rPr>
              <w:t xml:space="preserve"> </w:t>
            </w:r>
            <w:r w:rsidRPr="00A92913">
              <w:rPr>
                <w:szCs w:val="26"/>
                <w:vertAlign w:val="superscript"/>
              </w:rPr>
              <w:t>o</w:t>
            </w:r>
            <w:r w:rsidRPr="00A92913">
              <w:rPr>
                <w:szCs w:val="26"/>
              </w:rPr>
              <w:t>C.</w:t>
            </w:r>
          </w:p>
          <w:p w14:paraId="4ECCB5C2"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3074 (C</w:t>
            </w:r>
            <w:r w:rsidRPr="00A92913">
              <w:rPr>
                <w:rFonts w:eastAsia="Calibri"/>
                <w:i/>
              </w:rPr>
              <w:t>sp</w:t>
            </w:r>
            <w:r w:rsidRPr="00A92913">
              <w:rPr>
                <w:rFonts w:eastAsia="Calibri"/>
                <w:i/>
                <w:vertAlign w:val="superscript"/>
              </w:rPr>
              <w:t>2</w:t>
            </w:r>
            <w:r w:rsidRPr="00A92913">
              <w:rPr>
                <w:rFonts w:eastAsia="Calibri"/>
              </w:rPr>
              <w:t xml:space="preserve">–H), </w:t>
            </w:r>
            <w:r w:rsidRPr="00A92913">
              <w:rPr>
                <w:sz w:val="24"/>
                <w:szCs w:val="24"/>
              </w:rPr>
              <w:t>2966-2914</w:t>
            </w:r>
            <w:r w:rsidRPr="00A92913">
              <w:rPr>
                <w:rFonts w:eastAsia="Calibri"/>
              </w:rPr>
              <w:t xml:space="preserve"> (C</w:t>
            </w:r>
            <w:r w:rsidRPr="00A92913">
              <w:rPr>
                <w:rFonts w:eastAsia="Calibri"/>
                <w:i/>
              </w:rPr>
              <w:t>sp</w:t>
            </w:r>
            <w:r w:rsidRPr="00A92913">
              <w:rPr>
                <w:rFonts w:eastAsia="Calibri"/>
                <w:vertAlign w:val="superscript"/>
              </w:rPr>
              <w:t>3</w:t>
            </w:r>
            <w:r w:rsidRPr="00A92913">
              <w:rPr>
                <w:rFonts w:eastAsia="Calibri"/>
              </w:rPr>
              <w:t xml:space="preserve">–H), </w:t>
            </w:r>
            <w:r w:rsidRPr="00A92913">
              <w:rPr>
                <w:szCs w:val="26"/>
                <w:lang w:val="vi-VN"/>
              </w:rPr>
              <w:t>1</w:t>
            </w:r>
            <w:r w:rsidRPr="00A92913">
              <w:rPr>
                <w:szCs w:val="26"/>
              </w:rPr>
              <w:t>724-1684</w:t>
            </w:r>
            <w:r w:rsidRPr="00A92913">
              <w:rPr>
                <w:rFonts w:eastAsia="Calibri"/>
              </w:rPr>
              <w:t xml:space="preserve"> (C=O), </w:t>
            </w:r>
            <w:r w:rsidRPr="00A92913">
              <w:rPr>
                <w:sz w:val="24"/>
                <w:szCs w:val="24"/>
              </w:rPr>
              <w:t>1512-1466</w:t>
            </w:r>
            <w:r w:rsidRPr="00A92913">
              <w:rPr>
                <w:rFonts w:eastAsia="Calibri"/>
              </w:rPr>
              <w:t xml:space="preserve"> (C=C, C=N)</w:t>
            </w:r>
          </w:p>
        </w:tc>
      </w:tr>
      <w:tr w:rsidR="00727946" w:rsidRPr="00A92913" w14:paraId="465F6164" w14:textId="77777777" w:rsidTr="00FA0949">
        <w:tc>
          <w:tcPr>
            <w:tcW w:w="5000" w:type="pct"/>
            <w:gridSpan w:val="2"/>
          </w:tcPr>
          <w:p w14:paraId="40FE2856" w14:textId="77777777" w:rsidR="00E6181B" w:rsidRPr="00A92913" w:rsidRDefault="00E6181B" w:rsidP="00727946">
            <w:pPr>
              <w:spacing w:line="360" w:lineRule="auto"/>
              <w:rPr>
                <w:rFonts w:eastAsia="Calibri"/>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δ 8.77 (</w:t>
            </w:r>
            <w:r w:rsidRPr="00A92913">
              <w:rPr>
                <w:rFonts w:eastAsia="Calibri"/>
                <w:i/>
              </w:rPr>
              <w:t>s</w:t>
            </w:r>
            <w:r w:rsidRPr="00A92913">
              <w:rPr>
                <w:rFonts w:eastAsia="Calibri"/>
              </w:rPr>
              <w:t>, 1H, C</w:t>
            </w:r>
            <w:r w:rsidRPr="00A92913">
              <w:rPr>
                <w:rFonts w:eastAsia="Calibri"/>
                <w:i/>
              </w:rPr>
              <w:t>sp</w:t>
            </w:r>
            <w:r w:rsidRPr="00A92913">
              <w:rPr>
                <w:rFonts w:eastAsia="Calibri"/>
                <w:vertAlign w:val="superscript"/>
              </w:rPr>
              <w:t>2</w:t>
            </w:r>
            <w:r w:rsidRPr="00A92913">
              <w:rPr>
                <w:rFonts w:eastAsia="Calibri"/>
              </w:rPr>
              <w:t>–H), 8.08 (</w:t>
            </w:r>
            <w:r w:rsidRPr="00A92913">
              <w:rPr>
                <w:rFonts w:eastAsia="Calibri"/>
                <w:i/>
                <w:iCs/>
              </w:rPr>
              <w:t>dd</w:t>
            </w:r>
            <w:r w:rsidRPr="00A92913">
              <w:rPr>
                <w:rFonts w:eastAsia="Calibri"/>
              </w:rPr>
              <w:t xml:space="preserve">, </w:t>
            </w:r>
            <w:r w:rsidRPr="00A92913">
              <w:rPr>
                <w:rFonts w:eastAsia="Calibri"/>
                <w:i/>
                <w:iCs/>
              </w:rPr>
              <w:t xml:space="preserve">J </w:t>
            </w:r>
            <w:r w:rsidRPr="00A92913">
              <w:rPr>
                <w:rFonts w:eastAsia="Calibri"/>
              </w:rPr>
              <w:t>= 8.0, 1.0 Hz, 1H), 7.98 (</w:t>
            </w:r>
            <w:r w:rsidRPr="00A92913">
              <w:rPr>
                <w:rFonts w:eastAsia="Calibri"/>
                <w:i/>
                <w:iCs/>
              </w:rPr>
              <w:t>dd</w:t>
            </w:r>
            <w:r w:rsidRPr="00A92913">
              <w:rPr>
                <w:rFonts w:eastAsia="Calibri"/>
              </w:rPr>
              <w:t xml:space="preserve">, </w:t>
            </w:r>
            <w:r w:rsidRPr="00A92913">
              <w:rPr>
                <w:rFonts w:eastAsia="Calibri"/>
                <w:i/>
                <w:iCs/>
              </w:rPr>
              <w:t xml:space="preserve">J </w:t>
            </w:r>
            <w:r w:rsidRPr="00A92913">
              <w:rPr>
                <w:rFonts w:eastAsia="Calibri"/>
              </w:rPr>
              <w:t>= 8.0, 1.0 Hz, 1H</w:t>
            </w:r>
            <w:r w:rsidRPr="00A92913">
              <w:rPr>
                <w:rFonts w:eastAsia="Calibri"/>
                <w:vertAlign w:val="subscript"/>
              </w:rPr>
              <w:t>5’’</w:t>
            </w:r>
            <w:r w:rsidRPr="00A92913">
              <w:rPr>
                <w:rFonts w:eastAsia="Calibri"/>
              </w:rPr>
              <w:t>), 7.80 (</w:t>
            </w:r>
            <w:r w:rsidRPr="00A92913">
              <w:rPr>
                <w:rFonts w:eastAsia="Calibri"/>
                <w:i/>
              </w:rPr>
              <w:t>td</w:t>
            </w:r>
            <w:r w:rsidRPr="00A92913">
              <w:rPr>
                <w:rFonts w:eastAsia="Calibri"/>
              </w:rPr>
              <w:t xml:space="preserve">, </w:t>
            </w:r>
            <w:r w:rsidRPr="00A92913">
              <w:rPr>
                <w:rFonts w:eastAsia="Calibri"/>
                <w:i/>
                <w:iCs/>
              </w:rPr>
              <w:t xml:space="preserve">J </w:t>
            </w:r>
            <w:r w:rsidRPr="00A92913">
              <w:rPr>
                <w:rFonts w:eastAsia="Calibri"/>
              </w:rPr>
              <w:t>= 8.5, 1.5 Hz, 1H), 7.75 (</w:t>
            </w:r>
            <w:r w:rsidRPr="00A92913">
              <w:rPr>
                <w:rFonts w:eastAsia="Calibri"/>
                <w:i/>
              </w:rPr>
              <w:t>td</w:t>
            </w:r>
            <w:r w:rsidRPr="00A92913">
              <w:rPr>
                <w:rFonts w:eastAsia="Calibri"/>
              </w:rPr>
              <w:t xml:space="preserve">, </w:t>
            </w:r>
            <w:r w:rsidRPr="00A92913">
              <w:rPr>
                <w:rFonts w:eastAsia="Calibri"/>
                <w:i/>
                <w:iCs/>
              </w:rPr>
              <w:t xml:space="preserve">J </w:t>
            </w:r>
            <w:r w:rsidRPr="00A92913">
              <w:rPr>
                <w:rFonts w:eastAsia="Calibri"/>
              </w:rPr>
              <w:t>= 8.5, 1.5 Hz, 1H), 7.53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8.5 Hz, 1H), 7.52 – 7.42 (</w:t>
            </w:r>
            <w:r w:rsidRPr="00A92913">
              <w:rPr>
                <w:rFonts w:eastAsia="Calibri"/>
                <w:i/>
              </w:rPr>
              <w:t xml:space="preserve">m, </w:t>
            </w:r>
            <w:r w:rsidRPr="00A92913">
              <w:rPr>
                <w:rFonts w:eastAsia="Calibri"/>
              </w:rPr>
              <w:t>6H), 7.32 (</w:t>
            </w:r>
            <w:r w:rsidRPr="00A92913">
              <w:rPr>
                <w:rFonts w:eastAsia="Calibri"/>
                <w:i/>
                <w:iCs/>
              </w:rPr>
              <w:t>d</w:t>
            </w:r>
            <w:r w:rsidRPr="00A92913">
              <w:rPr>
                <w:rFonts w:eastAsia="Calibri"/>
              </w:rPr>
              <w:t xml:space="preserve">, </w:t>
            </w:r>
            <w:r w:rsidRPr="00A92913">
              <w:rPr>
                <w:rFonts w:eastAsia="Calibri"/>
                <w:i/>
                <w:iCs/>
              </w:rPr>
              <w:t>J</w:t>
            </w:r>
            <w:r w:rsidRPr="00A92913">
              <w:rPr>
                <w:rFonts w:eastAsia="Calibri"/>
              </w:rPr>
              <w:t xml:space="preserve"> =8.0 Hz, 1H); 4.83 (</w:t>
            </w:r>
            <w:r w:rsidRPr="00A92913">
              <w:rPr>
                <w:rFonts w:eastAsia="Calibri"/>
                <w:i/>
              </w:rPr>
              <w:t>d</w:t>
            </w:r>
            <w:r w:rsidRPr="00A92913">
              <w:rPr>
                <w:rFonts w:eastAsia="Calibri"/>
              </w:rPr>
              <w:t xml:space="preserve">, </w:t>
            </w:r>
            <w:r w:rsidRPr="00A92913">
              <w:rPr>
                <w:rFonts w:eastAsia="Calibri"/>
                <w:i/>
              </w:rPr>
              <w:t xml:space="preserve">J </w:t>
            </w:r>
            <w:r w:rsidRPr="00A92913">
              <w:rPr>
                <w:rFonts w:eastAsia="Calibri"/>
              </w:rPr>
              <w:t>= 17.5, 1H, S-CH</w:t>
            </w:r>
            <w:r w:rsidRPr="00A92913">
              <w:rPr>
                <w:rFonts w:eastAsia="Calibri"/>
                <w:vertAlign w:val="subscript"/>
              </w:rPr>
              <w:t>2</w:t>
            </w:r>
            <w:r w:rsidRPr="00A92913">
              <w:rPr>
                <w:rFonts w:eastAsia="Calibri"/>
              </w:rPr>
              <w:t>), 4.66 (</w:t>
            </w:r>
            <w:r w:rsidRPr="00A92913">
              <w:rPr>
                <w:rFonts w:eastAsia="Calibri"/>
                <w:i/>
              </w:rPr>
              <w:t>d</w:t>
            </w:r>
            <w:r w:rsidRPr="00A92913">
              <w:rPr>
                <w:rFonts w:eastAsia="Calibri"/>
              </w:rPr>
              <w:t xml:space="preserve">, </w:t>
            </w:r>
            <w:r w:rsidRPr="00A92913">
              <w:rPr>
                <w:rFonts w:eastAsia="Calibri"/>
                <w:i/>
              </w:rPr>
              <w:t xml:space="preserve">J </w:t>
            </w:r>
            <w:r w:rsidRPr="00A92913">
              <w:rPr>
                <w:rFonts w:eastAsia="Calibri"/>
              </w:rPr>
              <w:t>= 17.0, 1H, S-CH</w:t>
            </w:r>
            <w:r w:rsidRPr="00A92913">
              <w:rPr>
                <w:rFonts w:eastAsia="Calibri"/>
                <w:vertAlign w:val="subscript"/>
              </w:rPr>
              <w:t>2</w:t>
            </w:r>
            <w:r w:rsidRPr="00A92913">
              <w:rPr>
                <w:rFonts w:eastAsia="Calibri"/>
              </w:rPr>
              <w:t>), 2.11 (</w:t>
            </w:r>
            <w:r w:rsidRPr="00A92913">
              <w:rPr>
                <w:rFonts w:eastAsia="Calibri"/>
                <w:i/>
              </w:rPr>
              <w:t>s</w:t>
            </w:r>
            <w:r w:rsidRPr="00A92913">
              <w:rPr>
                <w:rFonts w:eastAsia="Calibri"/>
              </w:rPr>
              <w:t>, 3H, CH</w:t>
            </w:r>
            <w:r w:rsidRPr="00A92913">
              <w:rPr>
                <w:rFonts w:eastAsia="Calibri"/>
                <w:vertAlign w:val="subscript"/>
              </w:rPr>
              <w:t>3</w:t>
            </w:r>
            <w:r w:rsidRPr="00A92913">
              <w:rPr>
                <w:rFonts w:eastAsia="Calibri"/>
              </w:rPr>
              <w:t>).</w:t>
            </w:r>
          </w:p>
          <w:p w14:paraId="741F750E" w14:textId="77777777" w:rsidR="00E6181B" w:rsidRPr="00A92913" w:rsidRDefault="00E6181B" w:rsidP="00727946">
            <w:pPr>
              <w:spacing w:line="360" w:lineRule="auto"/>
              <w:rPr>
                <w:rFonts w:eastAsia="Calibri"/>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191.7 (C=O), 160.5, 158.9, </w:t>
            </w:r>
            <w:r w:rsidRPr="00A92913">
              <w:rPr>
                <w:lang w:val="pt-BR"/>
              </w:rPr>
              <w:t>157.1, 155.1(C</w:t>
            </w:r>
            <w:r w:rsidRPr="00A92913">
              <w:rPr>
                <w:vertAlign w:val="subscript"/>
                <w:lang w:val="pt-BR"/>
              </w:rPr>
              <w:t>3’’</w:t>
            </w:r>
            <w:r w:rsidRPr="00A92913">
              <w:rPr>
                <w:lang w:val="pt-BR"/>
              </w:rPr>
              <w:t>), 148.3 (C</w:t>
            </w:r>
            <w:r w:rsidRPr="00A92913">
              <w:rPr>
                <w:vertAlign w:val="subscript"/>
                <w:lang w:val="pt-BR"/>
              </w:rPr>
              <w:t>4’’</w:t>
            </w:r>
            <w:r w:rsidRPr="00A92913">
              <w:rPr>
                <w:lang w:val="pt-BR"/>
              </w:rPr>
              <w:t>), 147.6, 136.8, 135.5, 135.4, 135.3, 131.6, 131.3 (C</w:t>
            </w:r>
            <w:r w:rsidRPr="00A92913">
              <w:rPr>
                <w:vertAlign w:val="subscript"/>
                <w:lang w:val="pt-BR"/>
              </w:rPr>
              <w:t>5’’</w:t>
            </w:r>
            <w:r w:rsidRPr="00A92913">
              <w:rPr>
                <w:lang w:val="pt-BR"/>
              </w:rPr>
              <w:t xml:space="preserve">), 130.8, 129.9, 127.9, 127.1, 126.6, 126.3, 125.6, 124.4, 119.6, 118.6, 116.7, </w:t>
            </w:r>
            <w:r w:rsidRPr="00A92913">
              <w:rPr>
                <w:rFonts w:eastAsia="Calibri"/>
              </w:rPr>
              <w:t>42.1 (-CH</w:t>
            </w:r>
            <w:r w:rsidRPr="00A92913">
              <w:rPr>
                <w:rFonts w:eastAsia="Calibri"/>
                <w:vertAlign w:val="subscript"/>
              </w:rPr>
              <w:t>2</w:t>
            </w:r>
            <w:r w:rsidRPr="00A92913">
              <w:rPr>
                <w:rFonts w:eastAsia="Calibri"/>
              </w:rPr>
              <w:t>-), 17.3 (-CH</w:t>
            </w:r>
            <w:r w:rsidRPr="00A92913">
              <w:rPr>
                <w:rFonts w:eastAsia="Calibri"/>
                <w:vertAlign w:val="subscript"/>
              </w:rPr>
              <w:t>3</w:t>
            </w:r>
            <w:r w:rsidRPr="00A92913">
              <w:rPr>
                <w:rFonts w:eastAsia="Calibri"/>
              </w:rPr>
              <w:t>)</w:t>
            </w:r>
            <w:r w:rsidR="003D124E" w:rsidRPr="00A92913">
              <w:rPr>
                <w:rFonts w:eastAsia="Calibri"/>
              </w:rPr>
              <w:t>.</w:t>
            </w:r>
          </w:p>
          <w:p w14:paraId="715E368B" w14:textId="2A325375" w:rsidR="003D124E" w:rsidRPr="00A92913" w:rsidRDefault="003D124E" w:rsidP="00727946">
            <w:pPr>
              <w:keepNext/>
              <w:spacing w:line="360" w:lineRule="auto"/>
              <w:rPr>
                <w:szCs w:val="26"/>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rPr>
              <w:t>C</w:t>
            </w:r>
            <w:r w:rsidRPr="00A92913">
              <w:rPr>
                <w:szCs w:val="26"/>
                <w:vertAlign w:val="subscript"/>
              </w:rPr>
              <w:t>26</w:t>
            </w:r>
            <w:r w:rsidRPr="00A92913">
              <w:rPr>
                <w:szCs w:val="26"/>
              </w:rPr>
              <w:t>H</w:t>
            </w:r>
            <w:r w:rsidRPr="00A92913">
              <w:rPr>
                <w:szCs w:val="26"/>
                <w:vertAlign w:val="subscript"/>
              </w:rPr>
              <w:t>19</w:t>
            </w:r>
            <w:r w:rsidRPr="00A92913">
              <w:rPr>
                <w:szCs w:val="26"/>
              </w:rPr>
              <w:t>N</w:t>
            </w:r>
            <w:r w:rsidRPr="00A92913">
              <w:rPr>
                <w:szCs w:val="26"/>
                <w:vertAlign w:val="subscript"/>
              </w:rPr>
              <w:t>2</w:t>
            </w:r>
            <w:r w:rsidRPr="00A92913">
              <w:rPr>
                <w:szCs w:val="26"/>
              </w:rPr>
              <w:t>O</w:t>
            </w:r>
            <w:r w:rsidRPr="00A92913">
              <w:rPr>
                <w:szCs w:val="26"/>
                <w:vertAlign w:val="subscript"/>
              </w:rPr>
              <w:t>4</w:t>
            </w:r>
            <w:r w:rsidRPr="00A92913">
              <w:rPr>
                <w:szCs w:val="26"/>
              </w:rPr>
              <w:t>S</w:t>
            </w:r>
            <w:r w:rsidRPr="00A92913">
              <w:rPr>
                <w:lang w:val="pt-BR"/>
              </w:rPr>
              <w:t xml:space="preserve">: </w:t>
            </w:r>
            <w:r w:rsidRPr="00A92913">
              <w:rPr>
                <w:szCs w:val="26"/>
              </w:rPr>
              <w:t>455.1066</w:t>
            </w:r>
            <w:r w:rsidRPr="00A92913">
              <w:rPr>
                <w:lang w:val="pt-BR"/>
              </w:rPr>
              <w:t xml:space="preserve">, tìm thấy: </w:t>
            </w:r>
            <w:r w:rsidRPr="00A92913">
              <w:rPr>
                <w:szCs w:val="26"/>
              </w:rPr>
              <w:t>455.1106</w:t>
            </w:r>
            <w:r w:rsidRPr="00A92913">
              <w:rPr>
                <w:szCs w:val="26"/>
                <w:lang w:val="pt-BR"/>
              </w:rPr>
              <w:t>.</w:t>
            </w:r>
          </w:p>
        </w:tc>
      </w:tr>
    </w:tbl>
    <w:p w14:paraId="54280C93" w14:textId="77777777" w:rsidR="00E6181B" w:rsidRPr="00A92913" w:rsidRDefault="00E6181B" w:rsidP="00FA0949">
      <w:pPr>
        <w:keepNext/>
        <w:spacing w:line="240" w:lineRule="auto"/>
        <w:rPr>
          <w:rFonts w:eastAsia="Calibri"/>
          <w:b/>
          <w:bCs/>
          <w:szCs w:val="26"/>
        </w:rPr>
      </w:pPr>
      <w:r w:rsidRPr="00A92913">
        <w:rPr>
          <w:b/>
          <w:bCs/>
        </w:rPr>
        <w:lastRenderedPageBreak/>
        <w:t>2-((2-oxo-2-(2-oxo-2</w:t>
      </w:r>
      <w:r w:rsidRPr="00A92913">
        <w:rPr>
          <w:b/>
          <w:bCs/>
          <w:i/>
        </w:rPr>
        <w:t>H</w:t>
      </w:r>
      <w:r w:rsidRPr="00A92913">
        <w:rPr>
          <w:b/>
          <w:bCs/>
        </w:rPr>
        <w:t>-chromen-3-yl)ethyl)thio)-3-(</w:t>
      </w:r>
      <w:r w:rsidRPr="00A92913">
        <w:rPr>
          <w:b/>
          <w:bCs/>
          <w:i/>
        </w:rPr>
        <w:t>p</w:t>
      </w:r>
      <w:r w:rsidRPr="00A92913">
        <w:rPr>
          <w:b/>
          <w:bCs/>
        </w:rPr>
        <w:t>-tolyl)quinazolin-4(3</w:t>
      </w:r>
      <w:r w:rsidRPr="00A92913">
        <w:rPr>
          <w:b/>
          <w:bCs/>
          <w:i/>
        </w:rPr>
        <w:t>H</w:t>
      </w:r>
      <w:r w:rsidRPr="00A92913">
        <w:rPr>
          <w:b/>
          <w:bCs/>
        </w:rPr>
        <w:t xml:space="preserve">)-one </w:t>
      </w:r>
      <w:r w:rsidRPr="00A92913">
        <w:rPr>
          <w:rFonts w:eastAsia="Calibri"/>
          <w:b/>
          <w:bCs/>
          <w:szCs w:val="26"/>
        </w:rPr>
        <w:t xml:space="preserve">(7c) </w:t>
      </w:r>
    </w:p>
    <w:tbl>
      <w:tblPr>
        <w:tblStyle w:val="TableGrid"/>
        <w:tblW w:w="5000" w:type="pct"/>
        <w:tblLook w:val="04A0" w:firstRow="1" w:lastRow="0" w:firstColumn="1" w:lastColumn="0" w:noHBand="0" w:noVBand="1"/>
      </w:tblPr>
      <w:tblGrid>
        <w:gridCol w:w="3315"/>
        <w:gridCol w:w="6029"/>
      </w:tblGrid>
      <w:tr w:rsidR="00727946" w:rsidRPr="00A92913" w14:paraId="30583955" w14:textId="77777777" w:rsidTr="00FA0949">
        <w:tc>
          <w:tcPr>
            <w:tcW w:w="1774" w:type="pct"/>
          </w:tcPr>
          <w:p w14:paraId="1F7735AD" w14:textId="7024C4D8" w:rsidR="00E6181B" w:rsidRPr="00A92913" w:rsidRDefault="00E6181B" w:rsidP="00727946">
            <w:pPr>
              <w:spacing w:line="360" w:lineRule="auto"/>
              <w:jc w:val="center"/>
              <w:rPr>
                <w:rFonts w:eastAsia="Calibri"/>
                <w:szCs w:val="26"/>
              </w:rPr>
            </w:pPr>
            <w:r w:rsidRPr="00A92913">
              <w:rPr>
                <w:noProof/>
              </w:rPr>
              <w:drawing>
                <wp:inline distT="0" distB="0" distL="0" distR="0" wp14:anchorId="0E1ABB9C" wp14:editId="2730C41D">
                  <wp:extent cx="1824162" cy="1138555"/>
                  <wp:effectExtent l="0" t="0" r="5080" b="4445"/>
                  <wp:docPr id="20202908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1824162" cy="1138555"/>
                          </a:xfrm>
                          <a:prstGeom prst="rect">
                            <a:avLst/>
                          </a:prstGeom>
                          <a:noFill/>
                          <a:ln>
                            <a:noFill/>
                          </a:ln>
                        </pic:spPr>
                      </pic:pic>
                    </a:graphicData>
                  </a:graphic>
                </wp:inline>
              </w:drawing>
            </w:r>
          </w:p>
        </w:tc>
        <w:tc>
          <w:tcPr>
            <w:tcW w:w="3226" w:type="pct"/>
          </w:tcPr>
          <w:p w14:paraId="3B52F242" w14:textId="0C0336C8" w:rsidR="00E6181B" w:rsidRPr="00A92913" w:rsidRDefault="00E6181B" w:rsidP="00727946">
            <w:pPr>
              <w:spacing w:line="360" w:lineRule="auto"/>
              <w:rPr>
                <w:szCs w:val="26"/>
              </w:rPr>
            </w:pPr>
            <w:r w:rsidRPr="00A92913">
              <w:rPr>
                <w:szCs w:val="26"/>
              </w:rPr>
              <w:t>Dạng bột màu vàng, hiệu suất 80</w:t>
            </w:r>
            <w:r w:rsidR="006B7E13">
              <w:rPr>
                <w:szCs w:val="26"/>
              </w:rPr>
              <w:t xml:space="preserve"> </w:t>
            </w:r>
            <w:r w:rsidRPr="00A92913">
              <w:rPr>
                <w:szCs w:val="26"/>
              </w:rPr>
              <w:t>% (</w:t>
            </w:r>
            <w:r w:rsidRPr="00A92913">
              <w:rPr>
                <w:rFonts w:eastAsia="Calibri"/>
              </w:rPr>
              <w:t>1.816 g</w:t>
            </w:r>
            <w:r w:rsidRPr="00A92913">
              <w:rPr>
                <w:szCs w:val="26"/>
              </w:rPr>
              <w:t xml:space="preserve">), m.p. 214-216 </w:t>
            </w:r>
            <w:r w:rsidRPr="00A92913">
              <w:rPr>
                <w:szCs w:val="26"/>
                <w:vertAlign w:val="superscript"/>
              </w:rPr>
              <w:t>o</w:t>
            </w:r>
            <w:r w:rsidRPr="00A92913">
              <w:rPr>
                <w:szCs w:val="26"/>
              </w:rPr>
              <w:t>C.</w:t>
            </w:r>
          </w:p>
          <w:p w14:paraId="7824A198"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3053 (C</w:t>
            </w:r>
            <w:r w:rsidRPr="00A92913">
              <w:rPr>
                <w:rFonts w:eastAsia="Calibri"/>
                <w:i/>
              </w:rPr>
              <w:t>sp</w:t>
            </w:r>
            <w:r w:rsidRPr="00A92913">
              <w:rPr>
                <w:rFonts w:eastAsia="Calibri"/>
                <w:vertAlign w:val="superscript"/>
              </w:rPr>
              <w:t>2</w:t>
            </w:r>
            <w:r w:rsidRPr="00A92913">
              <w:rPr>
                <w:rFonts w:eastAsia="Calibri"/>
              </w:rPr>
              <w:t>–H), 2963 (C</w:t>
            </w:r>
            <w:r w:rsidRPr="00A92913">
              <w:rPr>
                <w:rFonts w:eastAsia="Calibri"/>
                <w:i/>
              </w:rPr>
              <w:t>sp</w:t>
            </w:r>
            <w:r w:rsidRPr="00A92913">
              <w:rPr>
                <w:rFonts w:eastAsia="Calibri"/>
                <w:vertAlign w:val="superscript"/>
              </w:rPr>
              <w:t>3</w:t>
            </w:r>
            <w:r w:rsidRPr="00A92913">
              <w:rPr>
                <w:rFonts w:eastAsia="Calibri"/>
              </w:rPr>
              <w:t>–H), 1744 - 1676 (C=O), 1506 - 1466 (C=C, C=N)</w:t>
            </w:r>
          </w:p>
        </w:tc>
      </w:tr>
      <w:tr w:rsidR="00727946" w:rsidRPr="00A92913" w14:paraId="3886FD97" w14:textId="77777777" w:rsidTr="00FA0949">
        <w:tc>
          <w:tcPr>
            <w:tcW w:w="5000" w:type="pct"/>
            <w:gridSpan w:val="2"/>
          </w:tcPr>
          <w:p w14:paraId="439C481F" w14:textId="77777777" w:rsidR="00E6181B" w:rsidRPr="00A92913" w:rsidRDefault="00E6181B" w:rsidP="00727946">
            <w:pPr>
              <w:spacing w:line="360" w:lineRule="auto"/>
              <w:rPr>
                <w:rFonts w:eastAsia="Calibri"/>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szCs w:val="26"/>
              </w:rPr>
              <w:t>): δ 8.80 (</w:t>
            </w:r>
            <w:r w:rsidRPr="00A92913">
              <w:rPr>
                <w:rFonts w:eastAsia="Calibri"/>
                <w:i/>
                <w:szCs w:val="26"/>
              </w:rPr>
              <w:t>s</w:t>
            </w:r>
            <w:r w:rsidRPr="00A92913">
              <w:rPr>
                <w:rFonts w:eastAsia="Calibri"/>
                <w:szCs w:val="26"/>
              </w:rPr>
              <w:t>, 1H, C</w:t>
            </w:r>
            <w:r w:rsidRPr="00A92913">
              <w:rPr>
                <w:rFonts w:eastAsia="Calibri"/>
                <w:i/>
                <w:szCs w:val="26"/>
              </w:rPr>
              <w:t>sp</w:t>
            </w:r>
            <w:r w:rsidRPr="00A92913">
              <w:rPr>
                <w:rFonts w:eastAsia="Calibri"/>
                <w:szCs w:val="26"/>
                <w:vertAlign w:val="superscript"/>
              </w:rPr>
              <w:t>2</w:t>
            </w:r>
            <w:r w:rsidRPr="00A92913">
              <w:rPr>
                <w:rFonts w:eastAsia="Calibri"/>
                <w:szCs w:val="26"/>
              </w:rPr>
              <w:t>–H), 8</w:t>
            </w:r>
            <w:r w:rsidRPr="00A92913">
              <w:rPr>
                <w:rFonts w:eastAsia="Calibri"/>
              </w:rPr>
              <w:t>.06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8.0 Hz, 1H), 7.98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xml:space="preserve">= 7.5 Hz, 1H), 7.79 (, </w:t>
            </w:r>
            <w:r w:rsidRPr="00A92913">
              <w:rPr>
                <w:rFonts w:eastAsia="Calibri"/>
                <w:i/>
                <w:iCs/>
              </w:rPr>
              <w:t>t</w:t>
            </w:r>
            <w:r w:rsidRPr="00A92913">
              <w:rPr>
                <w:rFonts w:eastAsia="Calibri"/>
              </w:rPr>
              <w:t xml:space="preserve">, </w:t>
            </w:r>
            <w:r w:rsidRPr="00A92913">
              <w:rPr>
                <w:rFonts w:eastAsia="Calibri"/>
                <w:i/>
                <w:iCs/>
              </w:rPr>
              <w:t xml:space="preserve">J </w:t>
            </w:r>
            <w:r w:rsidRPr="00A92913">
              <w:rPr>
                <w:rFonts w:eastAsia="Calibri"/>
              </w:rPr>
              <w:t>= 7.0 Hz, 1H), 7.71 (</w:t>
            </w:r>
            <w:r w:rsidRPr="00A92913">
              <w:rPr>
                <w:rFonts w:eastAsia="Calibri"/>
                <w:i/>
                <w:iCs/>
              </w:rPr>
              <w:t>t</w:t>
            </w:r>
            <w:r w:rsidRPr="00A92913">
              <w:rPr>
                <w:rFonts w:eastAsia="Calibri"/>
              </w:rPr>
              <w:t xml:space="preserve">, </w:t>
            </w:r>
            <w:r w:rsidRPr="00A92913">
              <w:rPr>
                <w:rFonts w:eastAsia="Calibri"/>
                <w:i/>
                <w:iCs/>
              </w:rPr>
              <w:t xml:space="preserve">J </w:t>
            </w:r>
            <w:r w:rsidRPr="00A92913">
              <w:rPr>
                <w:rFonts w:eastAsia="Calibri"/>
              </w:rPr>
              <w:t>= 7.0 Hz, 1H), 7.54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8.5 Hz, 1H), 7.48 – 7.42 (</w:t>
            </w:r>
            <w:r w:rsidRPr="00A92913">
              <w:rPr>
                <w:rFonts w:eastAsia="Calibri"/>
                <w:i/>
              </w:rPr>
              <w:t xml:space="preserve">m, </w:t>
            </w:r>
            <w:r w:rsidRPr="00A92913">
              <w:rPr>
                <w:rFonts w:eastAsia="Calibri"/>
              </w:rPr>
              <w:t>3H), 7.39 (</w:t>
            </w:r>
            <w:r w:rsidRPr="00A92913">
              <w:rPr>
                <w:rFonts w:eastAsia="Calibri"/>
                <w:i/>
                <w:iCs/>
              </w:rPr>
              <w:t>d</w:t>
            </w:r>
            <w:r w:rsidRPr="00A92913">
              <w:rPr>
                <w:rFonts w:eastAsia="Calibri"/>
              </w:rPr>
              <w:t xml:space="preserve">, </w:t>
            </w:r>
            <w:r w:rsidRPr="00A92913">
              <w:rPr>
                <w:rFonts w:eastAsia="Calibri"/>
                <w:i/>
                <w:iCs/>
              </w:rPr>
              <w:t>J</w:t>
            </w:r>
            <w:r w:rsidRPr="00A92913">
              <w:rPr>
                <w:rFonts w:eastAsia="Calibri"/>
              </w:rPr>
              <w:t xml:space="preserve"> = 9.0 Hz, 2H), 7.28 (</w:t>
            </w:r>
            <w:r w:rsidRPr="00A92913">
              <w:rPr>
                <w:rFonts w:eastAsia="Calibri"/>
                <w:i/>
                <w:iCs/>
              </w:rPr>
              <w:t>d</w:t>
            </w:r>
            <w:r w:rsidRPr="00A92913">
              <w:rPr>
                <w:rFonts w:eastAsia="Calibri"/>
              </w:rPr>
              <w:t>,</w:t>
            </w:r>
            <w:r w:rsidRPr="00A92913">
              <w:rPr>
                <w:rFonts w:eastAsia="Calibri"/>
                <w:i/>
                <w:iCs/>
              </w:rPr>
              <w:t xml:space="preserve"> J</w:t>
            </w:r>
            <w:r w:rsidRPr="00A92913">
              <w:rPr>
                <w:rFonts w:eastAsia="Calibri"/>
              </w:rPr>
              <w:t xml:space="preserve"> = 8.0 Hz, 1H), 7.12 (</w:t>
            </w:r>
            <w:r w:rsidRPr="00A92913">
              <w:rPr>
                <w:rFonts w:eastAsia="Calibri"/>
                <w:i/>
                <w:iCs/>
              </w:rPr>
              <w:t>d</w:t>
            </w:r>
            <w:r w:rsidRPr="00A92913">
              <w:rPr>
                <w:rFonts w:eastAsia="Calibri"/>
              </w:rPr>
              <w:t xml:space="preserve">, </w:t>
            </w:r>
            <w:r w:rsidRPr="00A92913">
              <w:rPr>
                <w:rFonts w:eastAsia="Calibri"/>
                <w:i/>
                <w:iCs/>
              </w:rPr>
              <w:t>J</w:t>
            </w:r>
            <w:r w:rsidRPr="00A92913">
              <w:rPr>
                <w:rFonts w:eastAsia="Calibri"/>
              </w:rPr>
              <w:t xml:space="preserve"> = 8.5 Hz, 2H), 4.72 (</w:t>
            </w:r>
            <w:r w:rsidRPr="00A92913">
              <w:rPr>
                <w:rFonts w:eastAsia="Calibri"/>
                <w:i/>
              </w:rPr>
              <w:t xml:space="preserve">s, </w:t>
            </w:r>
            <w:r w:rsidRPr="00A92913">
              <w:rPr>
                <w:rFonts w:eastAsia="Calibri"/>
              </w:rPr>
              <w:t>2H, S-CH</w:t>
            </w:r>
            <w:r w:rsidRPr="00A92913">
              <w:rPr>
                <w:rFonts w:eastAsia="Calibri"/>
                <w:vertAlign w:val="subscript"/>
              </w:rPr>
              <w:t>2</w:t>
            </w:r>
            <w:r w:rsidRPr="00A92913">
              <w:rPr>
                <w:rFonts w:eastAsia="Calibri"/>
              </w:rPr>
              <w:t>), 3.87 (</w:t>
            </w:r>
            <w:r w:rsidRPr="00A92913">
              <w:rPr>
                <w:rFonts w:eastAsia="Calibri"/>
                <w:i/>
              </w:rPr>
              <w:t>s</w:t>
            </w:r>
            <w:r w:rsidRPr="00A92913">
              <w:rPr>
                <w:rFonts w:eastAsia="Calibri"/>
              </w:rPr>
              <w:t>, 3H, CH</w:t>
            </w:r>
            <w:r w:rsidRPr="00A92913">
              <w:rPr>
                <w:rFonts w:eastAsia="Calibri"/>
                <w:vertAlign w:val="subscript"/>
              </w:rPr>
              <w:t>3</w:t>
            </w:r>
            <w:r w:rsidRPr="00A92913">
              <w:rPr>
                <w:rFonts w:eastAsia="Calibri"/>
              </w:rPr>
              <w:t>).</w:t>
            </w:r>
          </w:p>
          <w:p w14:paraId="3915E87B" w14:textId="6CD00018" w:rsidR="00E6181B" w:rsidRPr="00A92913" w:rsidRDefault="00E6181B" w:rsidP="00727946">
            <w:pPr>
              <w:spacing w:line="360" w:lineRule="auto"/>
              <w:rPr>
                <w:rFonts w:eastAsia="Calibri"/>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191.8, 161.2, 160.6, </w:t>
            </w:r>
            <w:r w:rsidRPr="00A92913">
              <w:rPr>
                <w:lang w:val="pt-BR"/>
              </w:rPr>
              <w:t xml:space="preserve">159.0, 157.9, 155.1, 148.2, 147.4, 135.3, 131.4, 131.0, 128.8, 127.1, 126.4, 126.2, 125.6, 124.5, 119.9, 118.6, 116.8, 115.2, 66.8, 55.9, </w:t>
            </w:r>
            <w:r w:rsidRPr="00A92913">
              <w:rPr>
                <w:rFonts w:eastAsia="Calibri"/>
              </w:rPr>
              <w:t>42.5</w:t>
            </w:r>
            <w:r w:rsidR="00E74306" w:rsidRPr="00A92913">
              <w:rPr>
                <w:rFonts w:eastAsia="Calibri"/>
              </w:rPr>
              <w:t xml:space="preserve">. </w:t>
            </w:r>
          </w:p>
          <w:p w14:paraId="5D87A9B9" w14:textId="227CFA9D" w:rsidR="007C307D" w:rsidRPr="00A92913" w:rsidRDefault="007C307D" w:rsidP="00727946">
            <w:pPr>
              <w:keepNext/>
              <w:spacing w:line="360" w:lineRule="auto"/>
              <w:rPr>
                <w:szCs w:val="26"/>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[M]</w:t>
            </w:r>
            <w:r w:rsidRPr="00A92913">
              <w:rPr>
                <w:rStyle w:val="Strong"/>
                <w:b w:val="0"/>
                <w:bCs w:val="0"/>
                <w:vertAlign w:val="superscript"/>
                <w:lang w:val="pt-BR"/>
              </w:rPr>
              <w:t>+</w:t>
            </w:r>
            <w:r w:rsidRPr="00A92913">
              <w:rPr>
                <w:lang w:val="pt-BR"/>
              </w:rPr>
              <w:t xml:space="preserve"> tính toán cho </w:t>
            </w:r>
            <w:r w:rsidRPr="00A92913">
              <w:rPr>
                <w:szCs w:val="26"/>
              </w:rPr>
              <w:t>C</w:t>
            </w:r>
            <w:r w:rsidRPr="00A92913">
              <w:rPr>
                <w:szCs w:val="26"/>
                <w:vertAlign w:val="subscript"/>
              </w:rPr>
              <w:t>26</w:t>
            </w:r>
            <w:r w:rsidRPr="00A92913">
              <w:rPr>
                <w:szCs w:val="26"/>
              </w:rPr>
              <w:t>H</w:t>
            </w:r>
            <w:r w:rsidRPr="00A92913">
              <w:rPr>
                <w:szCs w:val="26"/>
                <w:vertAlign w:val="subscript"/>
              </w:rPr>
              <w:t>18</w:t>
            </w:r>
            <w:r w:rsidRPr="00A92913">
              <w:rPr>
                <w:szCs w:val="26"/>
              </w:rPr>
              <w:t>N</w:t>
            </w:r>
            <w:r w:rsidRPr="00A92913">
              <w:rPr>
                <w:szCs w:val="26"/>
                <w:vertAlign w:val="subscript"/>
              </w:rPr>
              <w:t>2</w:t>
            </w:r>
            <w:r w:rsidRPr="00A92913">
              <w:rPr>
                <w:szCs w:val="26"/>
              </w:rPr>
              <w:t>O</w:t>
            </w:r>
            <w:r w:rsidRPr="00A92913">
              <w:rPr>
                <w:szCs w:val="26"/>
                <w:vertAlign w:val="subscript"/>
              </w:rPr>
              <w:t>4</w:t>
            </w:r>
            <w:r w:rsidRPr="00A92913">
              <w:rPr>
                <w:szCs w:val="26"/>
              </w:rPr>
              <w:t>S</w:t>
            </w:r>
            <w:r w:rsidRPr="00A92913">
              <w:rPr>
                <w:lang w:val="pt-BR"/>
              </w:rPr>
              <w:t xml:space="preserve">: </w:t>
            </w:r>
            <w:r w:rsidRPr="00A92913">
              <w:rPr>
                <w:szCs w:val="26"/>
              </w:rPr>
              <w:t>454.0987</w:t>
            </w:r>
            <w:r w:rsidRPr="00A92913">
              <w:rPr>
                <w:lang w:val="pt-BR"/>
              </w:rPr>
              <w:t xml:space="preserve">, tìm thấy: </w:t>
            </w:r>
            <w:r w:rsidRPr="00A92913">
              <w:rPr>
                <w:szCs w:val="26"/>
              </w:rPr>
              <w:t>454.0935</w:t>
            </w:r>
            <w:r w:rsidRPr="00A92913">
              <w:rPr>
                <w:szCs w:val="26"/>
                <w:lang w:val="pt-BR"/>
              </w:rPr>
              <w:t>.</w:t>
            </w:r>
          </w:p>
        </w:tc>
      </w:tr>
    </w:tbl>
    <w:p w14:paraId="2DBB6C76" w14:textId="77777777" w:rsidR="00E6181B" w:rsidRPr="00A92913" w:rsidRDefault="00E6181B" w:rsidP="00727946">
      <w:pPr>
        <w:spacing w:line="240" w:lineRule="auto"/>
        <w:rPr>
          <w:rFonts w:eastAsia="Calibri"/>
          <w:b/>
          <w:bCs/>
          <w:szCs w:val="26"/>
        </w:rPr>
      </w:pPr>
      <w:r w:rsidRPr="00A92913">
        <w:rPr>
          <w:b/>
          <w:bCs/>
        </w:rPr>
        <w:t>3-(3-chlorophenyl)-2-((2-oxo-2-(2-oxo-2</w:t>
      </w:r>
      <w:r w:rsidRPr="00A92913">
        <w:rPr>
          <w:b/>
          <w:bCs/>
          <w:i/>
        </w:rPr>
        <w:t>H</w:t>
      </w:r>
      <w:r w:rsidRPr="00A92913">
        <w:rPr>
          <w:b/>
          <w:bCs/>
        </w:rPr>
        <w:t>-chromen-3-yl)ethyl)thio)quinazolin-4(3</w:t>
      </w:r>
      <w:r w:rsidRPr="00A92913">
        <w:rPr>
          <w:b/>
          <w:bCs/>
          <w:i/>
        </w:rPr>
        <w:t>H</w:t>
      </w:r>
      <w:r w:rsidRPr="00A92913">
        <w:rPr>
          <w:b/>
          <w:bCs/>
        </w:rPr>
        <w:t xml:space="preserve">)-one </w:t>
      </w:r>
      <w:r w:rsidRPr="00A92913">
        <w:rPr>
          <w:rFonts w:eastAsia="Calibri"/>
          <w:b/>
          <w:bCs/>
          <w:szCs w:val="26"/>
        </w:rPr>
        <w:t xml:space="preserve">(7d) </w:t>
      </w:r>
    </w:p>
    <w:tbl>
      <w:tblPr>
        <w:tblStyle w:val="TableGrid"/>
        <w:tblW w:w="5000" w:type="pct"/>
        <w:tblLook w:val="04A0" w:firstRow="1" w:lastRow="0" w:firstColumn="1" w:lastColumn="0" w:noHBand="0" w:noVBand="1"/>
      </w:tblPr>
      <w:tblGrid>
        <w:gridCol w:w="3343"/>
        <w:gridCol w:w="6001"/>
      </w:tblGrid>
      <w:tr w:rsidR="00727946" w:rsidRPr="00A92913" w14:paraId="622FBF30" w14:textId="77777777" w:rsidTr="00FA0949">
        <w:tc>
          <w:tcPr>
            <w:tcW w:w="1789" w:type="pct"/>
          </w:tcPr>
          <w:p w14:paraId="0A3CC635" w14:textId="1A61520C" w:rsidR="00E6181B" w:rsidRPr="00A92913" w:rsidRDefault="00E6181B" w:rsidP="00727946">
            <w:pPr>
              <w:spacing w:line="360" w:lineRule="auto"/>
              <w:jc w:val="center"/>
              <w:rPr>
                <w:rFonts w:eastAsia="Calibri"/>
                <w:szCs w:val="26"/>
              </w:rPr>
            </w:pPr>
            <w:r w:rsidRPr="00A92913">
              <w:rPr>
                <w:noProof/>
              </w:rPr>
              <w:drawing>
                <wp:inline distT="0" distB="0" distL="0" distR="0" wp14:anchorId="329C0446" wp14:editId="05065DA1">
                  <wp:extent cx="1866900" cy="1165103"/>
                  <wp:effectExtent l="0" t="0" r="0" b="0"/>
                  <wp:docPr id="1726764688"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1866900" cy="1165103"/>
                          </a:xfrm>
                          <a:prstGeom prst="rect">
                            <a:avLst/>
                          </a:prstGeom>
                          <a:noFill/>
                          <a:ln>
                            <a:noFill/>
                          </a:ln>
                        </pic:spPr>
                      </pic:pic>
                    </a:graphicData>
                  </a:graphic>
                </wp:inline>
              </w:drawing>
            </w:r>
          </w:p>
        </w:tc>
        <w:tc>
          <w:tcPr>
            <w:tcW w:w="3211" w:type="pct"/>
          </w:tcPr>
          <w:p w14:paraId="588CA2D7" w14:textId="33663BEA" w:rsidR="00E6181B" w:rsidRPr="00A92913" w:rsidRDefault="00E6181B" w:rsidP="00727946">
            <w:pPr>
              <w:spacing w:line="360" w:lineRule="auto"/>
              <w:rPr>
                <w:szCs w:val="26"/>
              </w:rPr>
            </w:pPr>
            <w:r w:rsidRPr="00A92913">
              <w:rPr>
                <w:szCs w:val="26"/>
              </w:rPr>
              <w:t>Dạng bột màu vàng, hiệu suất 82</w:t>
            </w:r>
            <w:r w:rsidR="006B7E13">
              <w:rPr>
                <w:szCs w:val="26"/>
              </w:rPr>
              <w:t xml:space="preserve"> </w:t>
            </w:r>
            <w:r w:rsidRPr="00A92913">
              <w:rPr>
                <w:szCs w:val="26"/>
              </w:rPr>
              <w:t>% (</w:t>
            </w:r>
            <w:r w:rsidRPr="00A92913">
              <w:rPr>
                <w:rFonts w:eastAsia="Calibri"/>
              </w:rPr>
              <w:t>1.729 g</w:t>
            </w:r>
            <w:r w:rsidRPr="00A92913">
              <w:rPr>
                <w:szCs w:val="26"/>
              </w:rPr>
              <w:t xml:space="preserve">), m.p. </w:t>
            </w:r>
            <w:r w:rsidR="00201B63" w:rsidRPr="00A92913">
              <w:rPr>
                <w:szCs w:val="26"/>
              </w:rPr>
              <w:t>3</w:t>
            </w:r>
            <w:r w:rsidRPr="00A92913">
              <w:rPr>
                <w:szCs w:val="26"/>
              </w:rPr>
              <w:t>1</w:t>
            </w:r>
            <w:r w:rsidR="00201B63" w:rsidRPr="00A92913">
              <w:rPr>
                <w:szCs w:val="26"/>
              </w:rPr>
              <w:t>0</w:t>
            </w:r>
            <w:r w:rsidRPr="00A92913">
              <w:rPr>
                <w:szCs w:val="26"/>
              </w:rPr>
              <w:t>-3</w:t>
            </w:r>
            <w:r w:rsidR="00201B63" w:rsidRPr="00A92913">
              <w:rPr>
                <w:szCs w:val="26"/>
              </w:rPr>
              <w:t>12</w:t>
            </w:r>
            <w:r w:rsidRPr="00A92913">
              <w:rPr>
                <w:szCs w:val="26"/>
              </w:rPr>
              <w:t xml:space="preserve"> </w:t>
            </w:r>
            <w:r w:rsidRPr="00A92913">
              <w:rPr>
                <w:szCs w:val="26"/>
                <w:vertAlign w:val="superscript"/>
              </w:rPr>
              <w:t>o</w:t>
            </w:r>
            <w:r w:rsidRPr="00A92913">
              <w:rPr>
                <w:szCs w:val="26"/>
              </w:rPr>
              <w:t>C.</w:t>
            </w:r>
          </w:p>
          <w:p w14:paraId="264FE5CD"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3063 (C</w:t>
            </w:r>
            <w:r w:rsidRPr="00A92913">
              <w:rPr>
                <w:rFonts w:eastAsia="Calibri"/>
                <w:i/>
              </w:rPr>
              <w:t>sp</w:t>
            </w:r>
            <w:r w:rsidRPr="00A92913">
              <w:rPr>
                <w:rFonts w:eastAsia="Calibri"/>
                <w:vertAlign w:val="superscript"/>
              </w:rPr>
              <w:t>2</w:t>
            </w:r>
            <w:r w:rsidRPr="00A92913">
              <w:rPr>
                <w:rFonts w:eastAsia="Calibri"/>
              </w:rPr>
              <w:t>–H), 2912 (C</w:t>
            </w:r>
            <w:r w:rsidRPr="00A92913">
              <w:rPr>
                <w:rFonts w:eastAsia="Calibri"/>
                <w:i/>
              </w:rPr>
              <w:t>sp</w:t>
            </w:r>
            <w:r w:rsidRPr="00A92913">
              <w:rPr>
                <w:rFonts w:eastAsia="Calibri"/>
                <w:vertAlign w:val="superscript"/>
              </w:rPr>
              <w:t>3</w:t>
            </w:r>
            <w:r w:rsidRPr="00A92913">
              <w:rPr>
                <w:rFonts w:eastAsia="Calibri"/>
              </w:rPr>
              <w:t>–H), 1722-1686 (C=O), 1545-1468 (C=C, C=N)</w:t>
            </w:r>
          </w:p>
        </w:tc>
      </w:tr>
      <w:tr w:rsidR="00727946" w:rsidRPr="00A92913" w14:paraId="173D5103" w14:textId="77777777" w:rsidTr="00FA0949">
        <w:tc>
          <w:tcPr>
            <w:tcW w:w="5000" w:type="pct"/>
            <w:gridSpan w:val="2"/>
          </w:tcPr>
          <w:p w14:paraId="5CC68CD9" w14:textId="77777777" w:rsidR="00E6181B" w:rsidRPr="00A92913" w:rsidRDefault="00E6181B" w:rsidP="00727946">
            <w:pPr>
              <w:spacing w:line="360" w:lineRule="auto"/>
              <w:rPr>
                <w:rFonts w:eastAsia="Calibri"/>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δ 8.76 (</w:t>
            </w:r>
            <w:r w:rsidRPr="00A92913">
              <w:rPr>
                <w:rFonts w:eastAsia="Calibri"/>
                <w:i/>
              </w:rPr>
              <w:t>s</w:t>
            </w:r>
            <w:r w:rsidRPr="00A92913">
              <w:rPr>
                <w:rFonts w:eastAsia="Calibri"/>
              </w:rPr>
              <w:t>, 1H, C</w:t>
            </w:r>
            <w:r w:rsidRPr="00A92913">
              <w:rPr>
                <w:rFonts w:eastAsia="Calibri"/>
                <w:i/>
              </w:rPr>
              <w:t>sp</w:t>
            </w:r>
            <w:r w:rsidRPr="00A92913">
              <w:rPr>
                <w:rFonts w:eastAsia="Calibri"/>
                <w:vertAlign w:val="superscript"/>
              </w:rPr>
              <w:t>2</w:t>
            </w:r>
            <w:r w:rsidRPr="00A92913">
              <w:rPr>
                <w:rFonts w:eastAsia="Calibri"/>
              </w:rPr>
              <w:t>–H), 8.07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8.0 Hz, 1H), 7.99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8.0 Hz, 1H), 7.81 (</w:t>
            </w:r>
            <w:r w:rsidRPr="00A92913">
              <w:rPr>
                <w:rFonts w:eastAsia="Calibri"/>
                <w:i/>
                <w:iCs/>
              </w:rPr>
              <w:t>t</w:t>
            </w:r>
            <w:r w:rsidRPr="00A92913">
              <w:rPr>
                <w:rFonts w:eastAsia="Calibri"/>
              </w:rPr>
              <w:t xml:space="preserve">, </w:t>
            </w:r>
            <w:r w:rsidRPr="00A92913">
              <w:rPr>
                <w:rFonts w:eastAsia="Calibri"/>
                <w:i/>
                <w:iCs/>
              </w:rPr>
              <w:t xml:space="preserve">J </w:t>
            </w:r>
            <w:r w:rsidRPr="00A92913">
              <w:rPr>
                <w:rFonts w:eastAsia="Calibri"/>
              </w:rPr>
              <w:t>= 8.5 Hz, 1H), 7.76 – 7.64 (</w:t>
            </w:r>
            <w:r w:rsidRPr="00A92913">
              <w:rPr>
                <w:rFonts w:eastAsia="Calibri"/>
                <w:i/>
              </w:rPr>
              <w:t xml:space="preserve">m, </w:t>
            </w:r>
            <w:r w:rsidRPr="00A92913">
              <w:rPr>
                <w:rFonts w:eastAsia="Calibri"/>
              </w:rPr>
              <w:t>4H), 7.56 – 7.52 (</w:t>
            </w:r>
            <w:r w:rsidRPr="00A92913">
              <w:rPr>
                <w:rFonts w:eastAsia="Calibri"/>
                <w:i/>
                <w:iCs/>
              </w:rPr>
              <w:t xml:space="preserve">m, </w:t>
            </w:r>
            <w:r w:rsidRPr="00A92913">
              <w:rPr>
                <w:rFonts w:eastAsia="Calibri"/>
              </w:rPr>
              <w:t>2H), 7.47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7.5 Hz, 1H), 7.44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7.0 Hz, 1H), 7.32 (</w:t>
            </w:r>
            <w:r w:rsidRPr="00A92913">
              <w:rPr>
                <w:rFonts w:eastAsia="Calibri"/>
                <w:i/>
                <w:iCs/>
              </w:rPr>
              <w:t>d</w:t>
            </w:r>
            <w:r w:rsidRPr="00A92913">
              <w:rPr>
                <w:rFonts w:eastAsia="Calibri"/>
              </w:rPr>
              <w:t xml:space="preserve">, </w:t>
            </w:r>
            <w:r w:rsidRPr="00A92913">
              <w:rPr>
                <w:rFonts w:eastAsia="Calibri"/>
                <w:i/>
                <w:iCs/>
              </w:rPr>
              <w:t>J</w:t>
            </w:r>
            <w:r w:rsidRPr="00A92913">
              <w:rPr>
                <w:rFonts w:eastAsia="Calibri"/>
              </w:rPr>
              <w:t xml:space="preserve"> = 8.0 Hz, 1H), 4.81 (</w:t>
            </w:r>
            <w:r w:rsidRPr="00A92913">
              <w:rPr>
                <w:rFonts w:eastAsia="Calibri"/>
                <w:i/>
              </w:rPr>
              <w:t>d</w:t>
            </w:r>
            <w:r w:rsidRPr="00A92913">
              <w:rPr>
                <w:rFonts w:eastAsia="Calibri"/>
              </w:rPr>
              <w:t xml:space="preserve">, </w:t>
            </w:r>
            <w:r w:rsidRPr="00A92913">
              <w:rPr>
                <w:rFonts w:eastAsia="Calibri"/>
                <w:i/>
              </w:rPr>
              <w:t xml:space="preserve">J </w:t>
            </w:r>
            <w:r w:rsidRPr="00A92913">
              <w:rPr>
                <w:rFonts w:eastAsia="Calibri"/>
              </w:rPr>
              <w:t>= 22 Hz, 1H, S-CH</w:t>
            </w:r>
            <w:r w:rsidRPr="00A92913">
              <w:rPr>
                <w:rFonts w:eastAsia="Calibri"/>
                <w:vertAlign w:val="subscript"/>
              </w:rPr>
              <w:t>2</w:t>
            </w:r>
            <w:r w:rsidRPr="00A92913">
              <w:rPr>
                <w:rFonts w:eastAsia="Calibri"/>
              </w:rPr>
              <w:t>), 4.74 (</w:t>
            </w:r>
            <w:r w:rsidRPr="00A92913">
              <w:rPr>
                <w:rFonts w:eastAsia="Calibri"/>
                <w:i/>
              </w:rPr>
              <w:t>d</w:t>
            </w:r>
            <w:r w:rsidRPr="00A92913">
              <w:rPr>
                <w:rFonts w:eastAsia="Calibri"/>
              </w:rPr>
              <w:t xml:space="preserve">, </w:t>
            </w:r>
            <w:r w:rsidRPr="00A92913">
              <w:rPr>
                <w:rFonts w:eastAsia="Calibri"/>
                <w:i/>
              </w:rPr>
              <w:t xml:space="preserve">J </w:t>
            </w:r>
            <w:r w:rsidRPr="00A92913">
              <w:rPr>
                <w:rFonts w:eastAsia="Calibri"/>
              </w:rPr>
              <w:t>= 12.0 Hz, 1H, S-CH</w:t>
            </w:r>
            <w:r w:rsidRPr="00A92913">
              <w:rPr>
                <w:rFonts w:eastAsia="Calibri"/>
                <w:vertAlign w:val="subscript"/>
              </w:rPr>
              <w:t>2</w:t>
            </w:r>
            <w:r w:rsidRPr="00A92913">
              <w:rPr>
                <w:rFonts w:eastAsia="Calibri"/>
              </w:rPr>
              <w:t xml:space="preserve">). </w:t>
            </w:r>
          </w:p>
          <w:p w14:paraId="79C44E6E" w14:textId="77777777" w:rsidR="00E6181B" w:rsidRPr="00A92913" w:rsidRDefault="00E6181B" w:rsidP="00727946">
            <w:pPr>
              <w:spacing w:line="360" w:lineRule="auto"/>
              <w:rPr>
                <w:rFonts w:eastAsia="Calibri"/>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191.6, 161.0, 159.0, </w:t>
            </w:r>
            <w:r w:rsidRPr="00A92913">
              <w:rPr>
                <w:lang w:val="pt-BR"/>
              </w:rPr>
              <w:t xml:space="preserve">156.6, 155.1, 148.3, 147.4, 137.8, 135.4, 135.3, 134.0, 131.6, 131.4, 130.6, 130.0, 128.9, 127.1, 126.6, 126.3, 125.6, 124.4, 119.9, 118.6, 116.8, </w:t>
            </w:r>
            <w:r w:rsidRPr="00A92913">
              <w:rPr>
                <w:rFonts w:eastAsia="Calibri"/>
              </w:rPr>
              <w:t>42.6.</w:t>
            </w:r>
          </w:p>
          <w:p w14:paraId="481636B3" w14:textId="3A638402" w:rsidR="0020275E" w:rsidRPr="00A92913" w:rsidRDefault="0020275E" w:rsidP="00727946">
            <w:pPr>
              <w:keepNext/>
              <w:spacing w:line="360" w:lineRule="auto"/>
              <w:rPr>
                <w:szCs w:val="26"/>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rPr>
              <w:t>C</w:t>
            </w:r>
            <w:r w:rsidRPr="00A92913">
              <w:rPr>
                <w:szCs w:val="26"/>
                <w:vertAlign w:val="subscript"/>
              </w:rPr>
              <w:t>25</w:t>
            </w:r>
            <w:r w:rsidRPr="00A92913">
              <w:rPr>
                <w:szCs w:val="26"/>
              </w:rPr>
              <w:t>H</w:t>
            </w:r>
            <w:r w:rsidRPr="00A92913">
              <w:rPr>
                <w:szCs w:val="26"/>
                <w:vertAlign w:val="subscript"/>
              </w:rPr>
              <w:t>16</w:t>
            </w:r>
            <w:r w:rsidRPr="00A92913">
              <w:rPr>
                <w:szCs w:val="26"/>
              </w:rPr>
              <w:t>ClN</w:t>
            </w:r>
            <w:r w:rsidRPr="00A92913">
              <w:rPr>
                <w:szCs w:val="26"/>
                <w:vertAlign w:val="subscript"/>
              </w:rPr>
              <w:t>2</w:t>
            </w:r>
            <w:r w:rsidRPr="00A92913">
              <w:rPr>
                <w:szCs w:val="26"/>
              </w:rPr>
              <w:t>O</w:t>
            </w:r>
            <w:r w:rsidRPr="00A92913">
              <w:rPr>
                <w:szCs w:val="26"/>
                <w:vertAlign w:val="subscript"/>
              </w:rPr>
              <w:t>4</w:t>
            </w:r>
            <w:r w:rsidRPr="00A92913">
              <w:rPr>
                <w:szCs w:val="26"/>
              </w:rPr>
              <w:t>S</w:t>
            </w:r>
            <w:r w:rsidRPr="00A92913">
              <w:rPr>
                <w:lang w:val="pt-BR"/>
              </w:rPr>
              <w:t xml:space="preserve">: </w:t>
            </w:r>
            <w:r w:rsidRPr="00A92913">
              <w:rPr>
                <w:szCs w:val="26"/>
              </w:rPr>
              <w:t>475.0519</w:t>
            </w:r>
            <w:r w:rsidRPr="00A92913">
              <w:rPr>
                <w:lang w:val="pt-BR"/>
              </w:rPr>
              <w:t xml:space="preserve">, tìm thấy: </w:t>
            </w:r>
            <w:r w:rsidRPr="00A92913">
              <w:rPr>
                <w:szCs w:val="26"/>
              </w:rPr>
              <w:t>475.0516</w:t>
            </w:r>
            <w:r w:rsidRPr="00A92913">
              <w:rPr>
                <w:szCs w:val="26"/>
                <w:lang w:val="pt-BR"/>
              </w:rPr>
              <w:t>.</w:t>
            </w:r>
          </w:p>
        </w:tc>
      </w:tr>
    </w:tbl>
    <w:p w14:paraId="2659ADB8" w14:textId="77777777" w:rsidR="00E6181B" w:rsidRPr="00A92913" w:rsidRDefault="00E6181B" w:rsidP="00FA0949">
      <w:pPr>
        <w:keepNext/>
        <w:spacing w:line="240" w:lineRule="auto"/>
        <w:rPr>
          <w:rFonts w:eastAsia="Calibri"/>
          <w:b/>
          <w:bCs/>
          <w:szCs w:val="26"/>
        </w:rPr>
      </w:pPr>
      <w:r w:rsidRPr="00A92913">
        <w:rPr>
          <w:b/>
          <w:bCs/>
        </w:rPr>
        <w:lastRenderedPageBreak/>
        <w:t>3-(4-methoxyphenyl)-2-((2-oxo-2-(2-oxo-2</w:t>
      </w:r>
      <w:r w:rsidRPr="00A92913">
        <w:rPr>
          <w:b/>
          <w:bCs/>
          <w:i/>
          <w:iCs/>
        </w:rPr>
        <w:t>H</w:t>
      </w:r>
      <w:r w:rsidRPr="00A92913">
        <w:rPr>
          <w:b/>
          <w:bCs/>
        </w:rPr>
        <w:t>-chromen-3-yl)ethyl)thio)quinazolin-4(3</w:t>
      </w:r>
      <w:r w:rsidRPr="00A92913">
        <w:rPr>
          <w:b/>
          <w:bCs/>
          <w:i/>
          <w:iCs/>
        </w:rPr>
        <w:t>H</w:t>
      </w:r>
      <w:r w:rsidRPr="00A92913">
        <w:rPr>
          <w:b/>
          <w:bCs/>
        </w:rPr>
        <w:t xml:space="preserve">)-one </w:t>
      </w:r>
      <w:r w:rsidRPr="00A92913">
        <w:rPr>
          <w:rFonts w:eastAsia="Calibri"/>
          <w:b/>
          <w:bCs/>
          <w:szCs w:val="26"/>
        </w:rPr>
        <w:t xml:space="preserve">(7e) </w:t>
      </w:r>
    </w:p>
    <w:tbl>
      <w:tblPr>
        <w:tblStyle w:val="TableGrid"/>
        <w:tblW w:w="5000" w:type="pct"/>
        <w:tblLook w:val="04A0" w:firstRow="1" w:lastRow="0" w:firstColumn="1" w:lastColumn="0" w:noHBand="0" w:noVBand="1"/>
      </w:tblPr>
      <w:tblGrid>
        <w:gridCol w:w="3112"/>
        <w:gridCol w:w="6232"/>
      </w:tblGrid>
      <w:tr w:rsidR="00727946" w:rsidRPr="00A92913" w14:paraId="55BABADB" w14:textId="77777777" w:rsidTr="00FA0949">
        <w:tc>
          <w:tcPr>
            <w:tcW w:w="1665" w:type="pct"/>
          </w:tcPr>
          <w:p w14:paraId="596A2636" w14:textId="381DC456" w:rsidR="00E6181B" w:rsidRPr="00A92913" w:rsidRDefault="00E6181B" w:rsidP="00727946">
            <w:pPr>
              <w:spacing w:line="360" w:lineRule="auto"/>
              <w:jc w:val="center"/>
              <w:rPr>
                <w:rFonts w:eastAsia="Calibri"/>
                <w:szCs w:val="26"/>
              </w:rPr>
            </w:pPr>
            <w:r w:rsidRPr="00A92913">
              <w:rPr>
                <w:noProof/>
              </w:rPr>
              <w:drawing>
                <wp:inline distT="0" distB="0" distL="0" distR="0" wp14:anchorId="265CB88A" wp14:editId="13651CB6">
                  <wp:extent cx="1727200" cy="1187734"/>
                  <wp:effectExtent l="0" t="0" r="6350" b="0"/>
                  <wp:docPr id="1896111137"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727408" cy="1187877"/>
                          </a:xfrm>
                          <a:prstGeom prst="rect">
                            <a:avLst/>
                          </a:prstGeom>
                          <a:noFill/>
                          <a:ln>
                            <a:noFill/>
                          </a:ln>
                        </pic:spPr>
                      </pic:pic>
                    </a:graphicData>
                  </a:graphic>
                </wp:inline>
              </w:drawing>
            </w:r>
          </w:p>
        </w:tc>
        <w:tc>
          <w:tcPr>
            <w:tcW w:w="3335" w:type="pct"/>
          </w:tcPr>
          <w:p w14:paraId="5848D290" w14:textId="12579930" w:rsidR="00E6181B" w:rsidRPr="00A92913" w:rsidRDefault="00E6181B" w:rsidP="00727946">
            <w:pPr>
              <w:spacing w:line="360" w:lineRule="auto"/>
              <w:rPr>
                <w:szCs w:val="26"/>
              </w:rPr>
            </w:pPr>
            <w:r w:rsidRPr="00A92913">
              <w:rPr>
                <w:szCs w:val="26"/>
              </w:rPr>
              <w:t>Dạng bột màu cam, hiệu suất 81</w:t>
            </w:r>
            <w:r w:rsidR="006B7E13">
              <w:rPr>
                <w:szCs w:val="26"/>
              </w:rPr>
              <w:t xml:space="preserve"> </w:t>
            </w:r>
            <w:r w:rsidRPr="00A92913">
              <w:rPr>
                <w:szCs w:val="26"/>
              </w:rPr>
              <w:t>% (</w:t>
            </w:r>
            <w:r w:rsidRPr="00A92913">
              <w:rPr>
                <w:rFonts w:eastAsia="Calibri"/>
              </w:rPr>
              <w:t>1.9035 g</w:t>
            </w:r>
            <w:r w:rsidRPr="00A92913">
              <w:rPr>
                <w:szCs w:val="26"/>
              </w:rPr>
              <w:t xml:space="preserve">), m.p. </w:t>
            </w:r>
            <w:r w:rsidR="005E1504" w:rsidRPr="00A92913">
              <w:rPr>
                <w:szCs w:val="26"/>
              </w:rPr>
              <w:t>3</w:t>
            </w:r>
            <w:r w:rsidRPr="00A92913">
              <w:rPr>
                <w:szCs w:val="26"/>
              </w:rPr>
              <w:t>14-</w:t>
            </w:r>
            <w:r w:rsidR="005E1504" w:rsidRPr="00A92913">
              <w:rPr>
                <w:szCs w:val="26"/>
              </w:rPr>
              <w:t>3</w:t>
            </w:r>
            <w:r w:rsidRPr="00A92913">
              <w:rPr>
                <w:szCs w:val="26"/>
              </w:rPr>
              <w:t xml:space="preserve">16 </w:t>
            </w:r>
            <w:r w:rsidRPr="00A92913">
              <w:rPr>
                <w:szCs w:val="26"/>
                <w:vertAlign w:val="superscript"/>
              </w:rPr>
              <w:t>o</w:t>
            </w:r>
            <w:r w:rsidRPr="00A92913">
              <w:rPr>
                <w:szCs w:val="26"/>
              </w:rPr>
              <w:t>C.</w:t>
            </w:r>
          </w:p>
          <w:p w14:paraId="7CC2BC32"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3065 (C</w:t>
            </w:r>
            <w:r w:rsidRPr="00A92913">
              <w:rPr>
                <w:rFonts w:eastAsia="Calibri"/>
                <w:i/>
              </w:rPr>
              <w:t>sp</w:t>
            </w:r>
            <w:r w:rsidRPr="00A92913">
              <w:rPr>
                <w:rFonts w:eastAsia="Calibri"/>
                <w:i/>
                <w:vertAlign w:val="superscript"/>
              </w:rPr>
              <w:t>2</w:t>
            </w:r>
            <w:r w:rsidRPr="00A92913">
              <w:rPr>
                <w:rFonts w:eastAsia="Calibri"/>
              </w:rPr>
              <w:t xml:space="preserve">–H), </w:t>
            </w:r>
            <w:r w:rsidRPr="00A92913">
              <w:rPr>
                <w:sz w:val="24"/>
                <w:szCs w:val="24"/>
              </w:rPr>
              <w:t>2959-2916</w:t>
            </w:r>
            <w:r w:rsidRPr="00A92913">
              <w:rPr>
                <w:rFonts w:eastAsia="Calibri"/>
              </w:rPr>
              <w:t xml:space="preserve"> (C</w:t>
            </w:r>
            <w:r w:rsidRPr="00A92913">
              <w:rPr>
                <w:rFonts w:eastAsia="Calibri"/>
                <w:i/>
              </w:rPr>
              <w:t>sp</w:t>
            </w:r>
            <w:r w:rsidRPr="00A92913">
              <w:rPr>
                <w:rFonts w:eastAsia="Calibri"/>
                <w:vertAlign w:val="superscript"/>
              </w:rPr>
              <w:t>3</w:t>
            </w:r>
            <w:r w:rsidRPr="00A92913">
              <w:rPr>
                <w:rFonts w:eastAsia="Calibri"/>
              </w:rPr>
              <w:t xml:space="preserve">–H), </w:t>
            </w:r>
            <w:r w:rsidRPr="00A92913">
              <w:rPr>
                <w:sz w:val="24"/>
                <w:szCs w:val="24"/>
                <w:lang w:val="vi-VN"/>
              </w:rPr>
              <w:t>1</w:t>
            </w:r>
            <w:r w:rsidRPr="00A92913">
              <w:rPr>
                <w:sz w:val="24"/>
                <w:szCs w:val="24"/>
              </w:rPr>
              <w:t>738-1693</w:t>
            </w:r>
            <w:r w:rsidRPr="00A92913">
              <w:rPr>
                <w:rFonts w:eastAsia="Calibri"/>
              </w:rPr>
              <w:t xml:space="preserve"> (C=O), </w:t>
            </w:r>
            <w:r w:rsidRPr="00A92913">
              <w:rPr>
                <w:sz w:val="24"/>
                <w:szCs w:val="24"/>
              </w:rPr>
              <w:t>1545-1489</w:t>
            </w:r>
            <w:r w:rsidRPr="00A92913">
              <w:rPr>
                <w:rFonts w:eastAsia="Calibri"/>
              </w:rPr>
              <w:t xml:space="preserve"> (C=C, C=N)</w:t>
            </w:r>
          </w:p>
        </w:tc>
      </w:tr>
      <w:tr w:rsidR="00727946" w:rsidRPr="00A92913" w14:paraId="79B1C59C" w14:textId="77777777" w:rsidTr="00FA0949">
        <w:tc>
          <w:tcPr>
            <w:tcW w:w="5000" w:type="pct"/>
            <w:gridSpan w:val="2"/>
          </w:tcPr>
          <w:p w14:paraId="779F4496" w14:textId="158E7502" w:rsidR="00E6181B" w:rsidRPr="00A92913" w:rsidRDefault="00E6181B" w:rsidP="00727946">
            <w:pPr>
              <w:spacing w:line="360" w:lineRule="auto"/>
              <w:rPr>
                <w:rFonts w:eastAsia="Calibri"/>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δ 8.77 (</w:t>
            </w:r>
            <w:r w:rsidRPr="00A92913">
              <w:rPr>
                <w:rFonts w:eastAsia="Calibri"/>
                <w:i/>
              </w:rPr>
              <w:t>s</w:t>
            </w:r>
            <w:r w:rsidRPr="00A92913">
              <w:rPr>
                <w:rFonts w:eastAsia="Calibri"/>
              </w:rPr>
              <w:t>, 1H, C</w:t>
            </w:r>
            <w:r w:rsidRPr="00A92913">
              <w:rPr>
                <w:rFonts w:eastAsia="Calibri"/>
                <w:i/>
              </w:rPr>
              <w:t>sp</w:t>
            </w:r>
            <w:r w:rsidRPr="00A92913">
              <w:rPr>
                <w:rFonts w:eastAsia="Calibri"/>
                <w:vertAlign w:val="superscript"/>
              </w:rPr>
              <w:t>2</w:t>
            </w:r>
            <w:r w:rsidRPr="00A92913">
              <w:rPr>
                <w:rFonts w:eastAsia="Calibri"/>
              </w:rPr>
              <w:t>–H), 8.12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7.5 Hz, 1H), 7.91 (</w:t>
            </w:r>
            <w:r w:rsidRPr="00A92913">
              <w:rPr>
                <w:rFonts w:eastAsia="Calibri"/>
                <w:i/>
              </w:rPr>
              <w:t>t</w:t>
            </w:r>
            <w:r w:rsidRPr="00A92913">
              <w:rPr>
                <w:rFonts w:eastAsia="Calibri"/>
              </w:rPr>
              <w:t xml:space="preserve">, </w:t>
            </w:r>
            <w:r w:rsidRPr="00A92913">
              <w:rPr>
                <w:rFonts w:eastAsia="Calibri"/>
                <w:i/>
                <w:iCs/>
              </w:rPr>
              <w:t xml:space="preserve">J </w:t>
            </w:r>
            <w:r w:rsidRPr="00A92913">
              <w:rPr>
                <w:rFonts w:eastAsia="Calibri"/>
              </w:rPr>
              <w:t>= 7.5 Hz, 1H), 7.80 (</w:t>
            </w:r>
            <w:r w:rsidRPr="00A92913">
              <w:rPr>
                <w:rFonts w:eastAsia="Calibri"/>
                <w:i/>
              </w:rPr>
              <w:t>d</w:t>
            </w:r>
            <w:r w:rsidRPr="00A92913">
              <w:rPr>
                <w:rFonts w:eastAsia="Calibri"/>
              </w:rPr>
              <w:t xml:space="preserve">, </w:t>
            </w:r>
            <w:r w:rsidRPr="00A92913">
              <w:rPr>
                <w:rFonts w:eastAsia="Calibri"/>
                <w:i/>
                <w:iCs/>
              </w:rPr>
              <w:t xml:space="preserve">J </w:t>
            </w:r>
            <w:r w:rsidRPr="00A92913">
              <w:rPr>
                <w:rFonts w:eastAsia="Calibri"/>
              </w:rPr>
              <w:t>= 8.0 Hz, 1H), 7.64-7.59 (</w:t>
            </w:r>
            <w:r w:rsidRPr="00A92913">
              <w:rPr>
                <w:rFonts w:eastAsia="Calibri"/>
                <w:i/>
              </w:rPr>
              <w:t>m</w:t>
            </w:r>
            <w:r w:rsidRPr="00A92913">
              <w:rPr>
                <w:rFonts w:eastAsia="Calibri"/>
              </w:rPr>
              <w:t>, 3H), 7.52 (</w:t>
            </w:r>
            <w:r w:rsidRPr="00A92913">
              <w:rPr>
                <w:rFonts w:eastAsia="Calibri"/>
                <w:i/>
                <w:iCs/>
              </w:rPr>
              <w:t>t</w:t>
            </w:r>
            <w:r w:rsidRPr="00A92913">
              <w:rPr>
                <w:rFonts w:eastAsia="Calibri"/>
              </w:rPr>
              <w:t xml:space="preserve">, </w:t>
            </w:r>
            <w:r w:rsidRPr="00A92913">
              <w:rPr>
                <w:rFonts w:eastAsia="Calibri"/>
                <w:i/>
                <w:iCs/>
              </w:rPr>
              <w:t xml:space="preserve">J </w:t>
            </w:r>
            <w:r w:rsidRPr="00A92913">
              <w:rPr>
                <w:rFonts w:eastAsia="Calibri"/>
              </w:rPr>
              <w:t>= 7.5 Hz, 1H), 7.43 (</w:t>
            </w:r>
            <w:r w:rsidRPr="00A92913">
              <w:rPr>
                <w:rFonts w:eastAsia="Calibri"/>
                <w:i/>
              </w:rPr>
              <w:t>d</w:t>
            </w:r>
            <w:r w:rsidRPr="00A92913">
              <w:rPr>
                <w:rFonts w:eastAsia="Calibri"/>
              </w:rPr>
              <w:t xml:space="preserve">, </w:t>
            </w:r>
            <w:r w:rsidRPr="00A92913">
              <w:rPr>
                <w:rFonts w:eastAsia="Calibri"/>
                <w:i/>
                <w:iCs/>
              </w:rPr>
              <w:t xml:space="preserve">J </w:t>
            </w:r>
            <w:r w:rsidRPr="00A92913">
              <w:rPr>
                <w:rFonts w:eastAsia="Calibri"/>
              </w:rPr>
              <w:t>= 8.5 Hz, 1H), 7.40 – 7.33 (</w:t>
            </w:r>
            <w:r w:rsidRPr="00A92913">
              <w:rPr>
                <w:rFonts w:eastAsia="Calibri"/>
                <w:i/>
              </w:rPr>
              <w:t>m</w:t>
            </w:r>
            <w:r w:rsidRPr="00A92913">
              <w:rPr>
                <w:rFonts w:eastAsia="Calibri"/>
              </w:rPr>
              <w:t>, 3H); 7.26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8.5 Hz, 2H), 3.97 (</w:t>
            </w:r>
            <w:r w:rsidRPr="00A92913">
              <w:rPr>
                <w:rFonts w:eastAsia="Calibri"/>
                <w:i/>
              </w:rPr>
              <w:t>s</w:t>
            </w:r>
            <w:r w:rsidRPr="00A92913">
              <w:rPr>
                <w:rFonts w:eastAsia="Calibri"/>
              </w:rPr>
              <w:t>, 3H), 3.58 (</w:t>
            </w:r>
            <w:r w:rsidRPr="00A92913">
              <w:rPr>
                <w:rFonts w:eastAsia="Calibri"/>
                <w:i/>
              </w:rPr>
              <w:t>s</w:t>
            </w:r>
            <w:r w:rsidRPr="00A92913">
              <w:rPr>
                <w:rFonts w:eastAsia="Calibri"/>
              </w:rPr>
              <w:t xml:space="preserve">, </w:t>
            </w:r>
            <w:r w:rsidR="007D2920" w:rsidRPr="00A92913">
              <w:rPr>
                <w:rFonts w:eastAsia="Calibri"/>
              </w:rPr>
              <w:t>2</w:t>
            </w:r>
            <w:r w:rsidRPr="00A92913">
              <w:rPr>
                <w:rFonts w:eastAsia="Calibri"/>
              </w:rPr>
              <w:t>H)</w:t>
            </w:r>
            <w:r w:rsidR="007D2920" w:rsidRPr="00A92913">
              <w:rPr>
                <w:rFonts w:eastAsia="Calibri"/>
              </w:rPr>
              <w:t>.</w:t>
            </w:r>
          </w:p>
          <w:p w14:paraId="61BC7556" w14:textId="17DD5E5A" w:rsidR="00E6181B" w:rsidRPr="00A92913" w:rsidRDefault="00E6181B" w:rsidP="00727946">
            <w:pPr>
              <w:spacing w:line="360" w:lineRule="auto"/>
              <w:rPr>
                <w:rFonts w:eastAsia="Calibri"/>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w:t>
            </w:r>
            <w:r w:rsidR="00BD3B6F" w:rsidRPr="00A92913">
              <w:rPr>
                <w:rFonts w:eastAsia="Calibri"/>
              </w:rPr>
              <w:t xml:space="preserve"> 191.0, 162.7, 135.6, 132.8, 125.5, 122.5, 115.8, 107.7, 66.8, 56.3, 40.6. </w:t>
            </w:r>
          </w:p>
          <w:p w14:paraId="34173750" w14:textId="7908976D" w:rsidR="00A93D75" w:rsidRPr="00A92913" w:rsidRDefault="00A93D75" w:rsidP="00727946">
            <w:pPr>
              <w:keepNext/>
              <w:spacing w:line="360" w:lineRule="auto"/>
              <w:rPr>
                <w:szCs w:val="26"/>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 xml:space="preserve">[M </w:t>
            </w:r>
            <w:r w:rsidR="0020275E" w:rsidRPr="00A92913">
              <w:rPr>
                <w:rStyle w:val="Strong"/>
                <w:b w:val="0"/>
                <w:bCs w:val="0"/>
                <w:lang w:val="pt-BR"/>
              </w:rPr>
              <w:t>–</w:t>
            </w:r>
            <w:r w:rsidRPr="00A92913">
              <w:rPr>
                <w:rStyle w:val="Strong"/>
                <w:b w:val="0"/>
                <w:bCs w:val="0"/>
                <w:lang w:val="pt-BR"/>
              </w:rPr>
              <w:t xml:space="preserve"> H</w:t>
            </w:r>
            <w:r w:rsidR="0020275E" w:rsidRPr="00A92913">
              <w:rPr>
                <w:rStyle w:val="Strong"/>
                <w:b w:val="0"/>
                <w:bCs w:val="0"/>
                <w:lang w:val="pt-BR"/>
              </w:rPr>
              <w:t>2</w:t>
            </w:r>
            <w:r w:rsidR="0020275E" w:rsidRPr="00A92913">
              <w:rPr>
                <w:rStyle w:val="Strong"/>
                <w:lang w:val="pt-BR"/>
              </w:rPr>
              <w:t xml:space="preserve"> + </w:t>
            </w:r>
            <w:r w:rsidR="0020275E" w:rsidRPr="00A92913">
              <w:rPr>
                <w:rStyle w:val="Strong"/>
                <w:b w:val="0"/>
                <w:bCs w:val="0"/>
                <w:lang w:val="pt-BR"/>
              </w:rPr>
              <w:t>Na</w:t>
            </w:r>
            <w:r w:rsidRPr="00A92913">
              <w:rPr>
                <w:rStyle w:val="Strong"/>
                <w:b w:val="0"/>
                <w:bCs w:val="0"/>
                <w:lang w:val="pt-BR"/>
              </w:rPr>
              <w:t>]</w:t>
            </w:r>
            <w:r w:rsidRPr="00A92913">
              <w:rPr>
                <w:rStyle w:val="Strong"/>
                <w:b w:val="0"/>
                <w:bCs w:val="0"/>
                <w:vertAlign w:val="superscript"/>
                <w:lang w:val="pt-BR"/>
              </w:rPr>
              <w:t>+</w:t>
            </w:r>
            <w:r w:rsidRPr="00A92913">
              <w:rPr>
                <w:lang w:val="pt-BR"/>
              </w:rPr>
              <w:t xml:space="preserve"> tính toán cho </w:t>
            </w:r>
            <w:r w:rsidR="0020275E" w:rsidRPr="00A92913">
              <w:rPr>
                <w:szCs w:val="26"/>
              </w:rPr>
              <w:t>C</w:t>
            </w:r>
            <w:r w:rsidR="0020275E" w:rsidRPr="00A92913">
              <w:rPr>
                <w:szCs w:val="26"/>
                <w:vertAlign w:val="subscript"/>
              </w:rPr>
              <w:t>26</w:t>
            </w:r>
            <w:r w:rsidR="0020275E" w:rsidRPr="00A92913">
              <w:rPr>
                <w:szCs w:val="26"/>
              </w:rPr>
              <w:t>H</w:t>
            </w:r>
            <w:r w:rsidR="0020275E" w:rsidRPr="00A92913">
              <w:rPr>
                <w:szCs w:val="26"/>
                <w:vertAlign w:val="subscript"/>
              </w:rPr>
              <w:t>16</w:t>
            </w:r>
            <w:r w:rsidR="0020275E" w:rsidRPr="00A92913">
              <w:rPr>
                <w:szCs w:val="26"/>
              </w:rPr>
              <w:t>N</w:t>
            </w:r>
            <w:r w:rsidR="0020275E" w:rsidRPr="00A92913">
              <w:rPr>
                <w:szCs w:val="26"/>
                <w:vertAlign w:val="subscript"/>
              </w:rPr>
              <w:t>2</w:t>
            </w:r>
            <w:r w:rsidR="0020275E" w:rsidRPr="00A92913">
              <w:rPr>
                <w:szCs w:val="26"/>
              </w:rPr>
              <w:t>O</w:t>
            </w:r>
            <w:r w:rsidR="0020275E" w:rsidRPr="00A92913">
              <w:rPr>
                <w:szCs w:val="26"/>
                <w:vertAlign w:val="subscript"/>
              </w:rPr>
              <w:t>5</w:t>
            </w:r>
            <w:r w:rsidR="0020275E" w:rsidRPr="00A92913">
              <w:rPr>
                <w:szCs w:val="26"/>
              </w:rPr>
              <w:t>SNa</w:t>
            </w:r>
            <w:r w:rsidRPr="00A92913">
              <w:rPr>
                <w:lang w:val="pt-BR"/>
              </w:rPr>
              <w:t xml:space="preserve">: </w:t>
            </w:r>
            <w:r w:rsidR="0020275E" w:rsidRPr="00A92913">
              <w:rPr>
                <w:szCs w:val="26"/>
              </w:rPr>
              <w:t>491.0677</w:t>
            </w:r>
            <w:r w:rsidRPr="00A92913">
              <w:rPr>
                <w:lang w:val="pt-BR"/>
              </w:rPr>
              <w:t xml:space="preserve">, tìm thấy: </w:t>
            </w:r>
            <w:r w:rsidR="0020275E" w:rsidRPr="00A92913">
              <w:rPr>
                <w:szCs w:val="26"/>
              </w:rPr>
              <w:t>491.0675</w:t>
            </w:r>
            <w:r w:rsidRPr="00A92913">
              <w:rPr>
                <w:szCs w:val="26"/>
                <w:lang w:val="pt-BR"/>
              </w:rPr>
              <w:t>.</w:t>
            </w:r>
          </w:p>
        </w:tc>
      </w:tr>
    </w:tbl>
    <w:p w14:paraId="33F6F1CD" w14:textId="77777777" w:rsidR="00E6181B" w:rsidRPr="00A92913" w:rsidRDefault="00E6181B" w:rsidP="00727946">
      <w:pPr>
        <w:spacing w:line="240" w:lineRule="auto"/>
        <w:rPr>
          <w:rFonts w:eastAsia="Calibri"/>
          <w:b/>
          <w:bCs/>
          <w:szCs w:val="26"/>
        </w:rPr>
      </w:pPr>
      <w:r w:rsidRPr="00A92913">
        <w:rPr>
          <w:rFonts w:eastAsia="Calibri"/>
          <w:b/>
          <w:bCs/>
          <w:szCs w:val="26"/>
        </w:rPr>
        <w:t>6-bromo-2-((2-oxo-2-(2-oxo-2</w:t>
      </w:r>
      <w:r w:rsidRPr="00A92913">
        <w:rPr>
          <w:rFonts w:eastAsia="Calibri"/>
          <w:b/>
          <w:bCs/>
          <w:i/>
          <w:szCs w:val="26"/>
        </w:rPr>
        <w:t>H</w:t>
      </w:r>
      <w:r w:rsidRPr="00A92913">
        <w:rPr>
          <w:rFonts w:eastAsia="Calibri"/>
          <w:b/>
          <w:bCs/>
          <w:szCs w:val="26"/>
        </w:rPr>
        <w:t>-chromen-3-yl)ethyl)thio)-3-phenylquinazolin-4(3</w:t>
      </w:r>
      <w:r w:rsidRPr="00A92913">
        <w:rPr>
          <w:rFonts w:eastAsia="Calibri"/>
          <w:b/>
          <w:bCs/>
          <w:i/>
          <w:szCs w:val="26"/>
        </w:rPr>
        <w:t>H</w:t>
      </w:r>
      <w:r w:rsidRPr="00A92913">
        <w:rPr>
          <w:rFonts w:eastAsia="Calibri"/>
          <w:b/>
          <w:bCs/>
          <w:szCs w:val="26"/>
        </w:rPr>
        <w:t xml:space="preserve">)-one (7h) </w:t>
      </w:r>
    </w:p>
    <w:tbl>
      <w:tblPr>
        <w:tblStyle w:val="TableGrid"/>
        <w:tblW w:w="5000" w:type="pct"/>
        <w:tblLook w:val="04A0" w:firstRow="1" w:lastRow="0" w:firstColumn="1" w:lastColumn="0" w:noHBand="0" w:noVBand="1"/>
      </w:tblPr>
      <w:tblGrid>
        <w:gridCol w:w="3546"/>
        <w:gridCol w:w="5798"/>
      </w:tblGrid>
      <w:tr w:rsidR="00727946" w:rsidRPr="00A92913" w14:paraId="1438AF9D" w14:textId="77777777" w:rsidTr="00FA0949">
        <w:tc>
          <w:tcPr>
            <w:tcW w:w="1897" w:type="pct"/>
          </w:tcPr>
          <w:p w14:paraId="23A71054" w14:textId="4AD65284" w:rsidR="00E6181B" w:rsidRPr="00A92913" w:rsidRDefault="00E6181B" w:rsidP="00727946">
            <w:pPr>
              <w:spacing w:line="360" w:lineRule="auto"/>
              <w:jc w:val="center"/>
              <w:rPr>
                <w:rFonts w:eastAsia="Calibri"/>
                <w:szCs w:val="26"/>
              </w:rPr>
            </w:pPr>
            <w:r w:rsidRPr="00A92913">
              <w:rPr>
                <w:noProof/>
              </w:rPr>
              <w:drawing>
                <wp:inline distT="0" distB="0" distL="0" distR="0" wp14:anchorId="4E204812" wp14:editId="036E971F">
                  <wp:extent cx="2108200" cy="1193780"/>
                  <wp:effectExtent l="0" t="0" r="6350" b="6985"/>
                  <wp:docPr id="630956268"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108200" cy="1193780"/>
                          </a:xfrm>
                          <a:prstGeom prst="rect">
                            <a:avLst/>
                          </a:prstGeom>
                          <a:noFill/>
                          <a:ln>
                            <a:noFill/>
                          </a:ln>
                        </pic:spPr>
                      </pic:pic>
                    </a:graphicData>
                  </a:graphic>
                </wp:inline>
              </w:drawing>
            </w:r>
          </w:p>
        </w:tc>
        <w:tc>
          <w:tcPr>
            <w:tcW w:w="3103" w:type="pct"/>
          </w:tcPr>
          <w:p w14:paraId="5B2A2B99" w14:textId="269DA0FF" w:rsidR="00E6181B" w:rsidRPr="00A92913" w:rsidRDefault="00E6181B" w:rsidP="00727946">
            <w:pPr>
              <w:spacing w:line="360" w:lineRule="auto"/>
              <w:rPr>
                <w:szCs w:val="26"/>
              </w:rPr>
            </w:pPr>
            <w:r w:rsidRPr="00A92913">
              <w:rPr>
                <w:szCs w:val="26"/>
              </w:rPr>
              <w:t>Dạng bột màu trắng, hiệu suất 78</w:t>
            </w:r>
            <w:r w:rsidR="006B7E13">
              <w:rPr>
                <w:szCs w:val="26"/>
              </w:rPr>
              <w:t xml:space="preserve"> </w:t>
            </w:r>
            <w:r w:rsidRPr="00A92913">
              <w:rPr>
                <w:szCs w:val="26"/>
              </w:rPr>
              <w:t>% (</w:t>
            </w:r>
            <w:r w:rsidRPr="00A92913">
              <w:rPr>
                <w:rFonts w:eastAsia="Calibri"/>
              </w:rPr>
              <w:t xml:space="preserve">2.02 g </w:t>
            </w:r>
            <w:r w:rsidRPr="00A92913">
              <w:rPr>
                <w:szCs w:val="26"/>
              </w:rPr>
              <w:t xml:space="preserve">), m.p. </w:t>
            </w:r>
            <w:r w:rsidR="005E1504" w:rsidRPr="00A92913">
              <w:rPr>
                <w:szCs w:val="26"/>
              </w:rPr>
              <w:t>3</w:t>
            </w:r>
            <w:r w:rsidRPr="00A92913">
              <w:rPr>
                <w:szCs w:val="26"/>
              </w:rPr>
              <w:t>1</w:t>
            </w:r>
            <w:r w:rsidR="005E1504" w:rsidRPr="00A92913">
              <w:rPr>
                <w:szCs w:val="26"/>
              </w:rPr>
              <w:t>8</w:t>
            </w:r>
            <w:r w:rsidRPr="00A92913">
              <w:rPr>
                <w:szCs w:val="26"/>
              </w:rPr>
              <w:t>-</w:t>
            </w:r>
            <w:r w:rsidR="005E1504" w:rsidRPr="00A92913">
              <w:rPr>
                <w:szCs w:val="26"/>
              </w:rPr>
              <w:t>3</w:t>
            </w:r>
            <w:r w:rsidRPr="00A92913">
              <w:rPr>
                <w:szCs w:val="26"/>
              </w:rPr>
              <w:t>2</w:t>
            </w:r>
            <w:r w:rsidR="005E1504" w:rsidRPr="00A92913">
              <w:rPr>
                <w:szCs w:val="26"/>
              </w:rPr>
              <w:t>0</w:t>
            </w:r>
            <w:r w:rsidRPr="00A92913">
              <w:rPr>
                <w:szCs w:val="26"/>
              </w:rPr>
              <w:t xml:space="preserve"> </w:t>
            </w:r>
            <w:r w:rsidRPr="00A92913">
              <w:rPr>
                <w:szCs w:val="26"/>
                <w:vertAlign w:val="superscript"/>
              </w:rPr>
              <w:t>o</w:t>
            </w:r>
            <w:r w:rsidRPr="00A92913">
              <w:rPr>
                <w:szCs w:val="26"/>
              </w:rPr>
              <w:t>C.</w:t>
            </w:r>
          </w:p>
          <w:p w14:paraId="7BD7788D"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3069 (C</w:t>
            </w:r>
            <w:r w:rsidRPr="00A92913">
              <w:rPr>
                <w:rFonts w:eastAsia="Calibri"/>
                <w:i/>
              </w:rPr>
              <w:t>sp</w:t>
            </w:r>
            <w:r w:rsidRPr="00A92913">
              <w:rPr>
                <w:rFonts w:eastAsia="Calibri"/>
                <w:vertAlign w:val="superscript"/>
              </w:rPr>
              <w:t>2</w:t>
            </w:r>
            <w:r w:rsidRPr="00A92913">
              <w:rPr>
                <w:rFonts w:eastAsia="Calibri"/>
              </w:rPr>
              <w:t>–H), 2963 (C</w:t>
            </w:r>
            <w:r w:rsidRPr="00A92913">
              <w:rPr>
                <w:rFonts w:eastAsia="Calibri"/>
                <w:i/>
              </w:rPr>
              <w:t>sp</w:t>
            </w:r>
            <w:r w:rsidRPr="00A92913">
              <w:rPr>
                <w:rFonts w:eastAsia="Calibri"/>
                <w:vertAlign w:val="superscript"/>
              </w:rPr>
              <w:t>3</w:t>
            </w:r>
            <w:r w:rsidRPr="00A92913">
              <w:rPr>
                <w:rFonts w:eastAsia="Calibri"/>
              </w:rPr>
              <w:t>–H), 1722-1686 (C=O), 1493-1456 (C=C, C=N)</w:t>
            </w:r>
          </w:p>
        </w:tc>
      </w:tr>
      <w:tr w:rsidR="00727946" w:rsidRPr="005A6CB9" w14:paraId="4CEFF82B" w14:textId="77777777" w:rsidTr="00FA0949">
        <w:tc>
          <w:tcPr>
            <w:tcW w:w="5000" w:type="pct"/>
            <w:gridSpan w:val="2"/>
          </w:tcPr>
          <w:p w14:paraId="5DB5CD36" w14:textId="77777777" w:rsidR="00E6181B" w:rsidRPr="00A92913" w:rsidRDefault="00E6181B" w:rsidP="00727946">
            <w:pPr>
              <w:spacing w:line="360" w:lineRule="auto"/>
              <w:rPr>
                <w:rFonts w:eastAsia="Calibri"/>
                <w:i/>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δ 8.75 (</w:t>
            </w:r>
            <w:r w:rsidRPr="00A92913">
              <w:rPr>
                <w:rFonts w:eastAsia="Calibri"/>
                <w:i/>
              </w:rPr>
              <w:t xml:space="preserve">s, </w:t>
            </w:r>
            <w:r w:rsidRPr="00A92913">
              <w:rPr>
                <w:rFonts w:eastAsia="Calibri"/>
              </w:rPr>
              <w:t>1H, C</w:t>
            </w:r>
            <w:r w:rsidRPr="00A92913">
              <w:rPr>
                <w:rFonts w:eastAsia="Calibri"/>
                <w:i/>
              </w:rPr>
              <w:t>sp</w:t>
            </w:r>
            <w:r w:rsidRPr="00A92913">
              <w:rPr>
                <w:rFonts w:eastAsia="Calibri"/>
                <w:vertAlign w:val="superscript"/>
              </w:rPr>
              <w:t>2</w:t>
            </w:r>
            <w:r w:rsidRPr="00A92913">
              <w:rPr>
                <w:rFonts w:eastAsia="Calibri"/>
              </w:rPr>
              <w:t>–H), 8.13 (</w:t>
            </w:r>
            <w:r w:rsidRPr="00A92913">
              <w:rPr>
                <w:rFonts w:eastAsia="Calibri"/>
                <w:i/>
              </w:rPr>
              <w:t xml:space="preserve">s, </w:t>
            </w:r>
            <w:r w:rsidRPr="00A92913">
              <w:rPr>
                <w:rFonts w:eastAsia="Calibri"/>
              </w:rPr>
              <w:t>1H), 7.99 (</w:t>
            </w:r>
            <w:r w:rsidRPr="00A92913">
              <w:rPr>
                <w:rFonts w:eastAsia="Calibri"/>
                <w:i/>
                <w:iCs/>
              </w:rPr>
              <w:t>d</w:t>
            </w:r>
            <w:r w:rsidRPr="00A92913">
              <w:rPr>
                <w:rFonts w:eastAsia="Calibri"/>
              </w:rPr>
              <w:t xml:space="preserve">, </w:t>
            </w:r>
            <w:r w:rsidRPr="00A92913">
              <w:rPr>
                <w:rFonts w:eastAsia="Calibri"/>
                <w:i/>
                <w:iCs/>
              </w:rPr>
              <w:t xml:space="preserve">J </w:t>
            </w:r>
            <w:r w:rsidRPr="00A92913">
              <w:rPr>
                <w:rFonts w:eastAsia="Calibri"/>
              </w:rPr>
              <w:t>= 8.0 Hz, 1H), 7.89 (</w:t>
            </w:r>
            <w:r w:rsidRPr="00A92913">
              <w:rPr>
                <w:rFonts w:eastAsia="Calibri"/>
                <w:i/>
              </w:rPr>
              <w:t>d</w:t>
            </w:r>
            <w:r w:rsidRPr="00A92913">
              <w:rPr>
                <w:rFonts w:eastAsia="Calibri"/>
              </w:rPr>
              <w:t xml:space="preserve">, </w:t>
            </w:r>
            <w:r w:rsidRPr="00A92913">
              <w:rPr>
                <w:rFonts w:eastAsia="Calibri"/>
                <w:i/>
                <w:iCs/>
              </w:rPr>
              <w:t xml:space="preserve">J </w:t>
            </w:r>
            <w:r w:rsidRPr="00A92913">
              <w:rPr>
                <w:rFonts w:eastAsia="Calibri"/>
              </w:rPr>
              <w:t>= 8.5 Hz, 1H), 7.81 (</w:t>
            </w:r>
            <w:r w:rsidRPr="00A92913">
              <w:rPr>
                <w:rFonts w:eastAsia="Calibri"/>
                <w:i/>
              </w:rPr>
              <w:t>t</w:t>
            </w:r>
            <w:r w:rsidRPr="00A92913">
              <w:rPr>
                <w:rFonts w:eastAsia="Calibri"/>
              </w:rPr>
              <w:t xml:space="preserve">, </w:t>
            </w:r>
            <w:r w:rsidRPr="00A92913">
              <w:rPr>
                <w:rFonts w:eastAsia="Calibri"/>
                <w:i/>
                <w:iCs/>
              </w:rPr>
              <w:t xml:space="preserve">J </w:t>
            </w:r>
            <w:r w:rsidRPr="00A92913">
              <w:rPr>
                <w:rFonts w:eastAsia="Calibri"/>
              </w:rPr>
              <w:t>= 8.0 Hz, 1H), 7.62 (</w:t>
            </w:r>
            <w:r w:rsidRPr="00A92913">
              <w:rPr>
                <w:rFonts w:eastAsia="Calibri"/>
                <w:i/>
              </w:rPr>
              <w:t>br</w:t>
            </w:r>
            <w:r w:rsidRPr="00A92913">
              <w:rPr>
                <w:rFonts w:eastAsia="Calibri"/>
                <w:i/>
                <w:iCs/>
              </w:rPr>
              <w:t xml:space="preserve">s, </w:t>
            </w:r>
            <w:r w:rsidRPr="00A92913">
              <w:rPr>
                <w:rFonts w:eastAsia="Calibri"/>
              </w:rPr>
              <w:t>3H), 7.55-7.45 (</w:t>
            </w:r>
            <w:r w:rsidRPr="00A92913">
              <w:rPr>
                <w:rFonts w:eastAsia="Calibri"/>
                <w:i/>
              </w:rPr>
              <w:t>m</w:t>
            </w:r>
            <w:r w:rsidRPr="00A92913">
              <w:rPr>
                <w:rFonts w:eastAsia="Calibri"/>
              </w:rPr>
              <w:t>, 4H), 7.29 (</w:t>
            </w:r>
            <w:r w:rsidRPr="00A92913">
              <w:rPr>
                <w:rFonts w:eastAsia="Calibri"/>
                <w:i/>
                <w:iCs/>
              </w:rPr>
              <w:t>d</w:t>
            </w:r>
            <w:r w:rsidRPr="00A92913">
              <w:rPr>
                <w:rFonts w:eastAsia="Calibri"/>
              </w:rPr>
              <w:t xml:space="preserve">, </w:t>
            </w:r>
            <w:r w:rsidRPr="00A92913">
              <w:rPr>
                <w:rFonts w:eastAsia="Calibri"/>
                <w:i/>
                <w:iCs/>
              </w:rPr>
              <w:t>J</w:t>
            </w:r>
            <w:r w:rsidRPr="00A92913">
              <w:rPr>
                <w:rFonts w:eastAsia="Calibri"/>
              </w:rPr>
              <w:t xml:space="preserve"> = 8.5 Hz, 1H); 4.75 (</w:t>
            </w:r>
            <w:r w:rsidRPr="00A92913">
              <w:rPr>
                <w:rFonts w:eastAsia="Calibri"/>
                <w:i/>
              </w:rPr>
              <w:t xml:space="preserve">s, </w:t>
            </w:r>
            <w:r w:rsidRPr="00A92913">
              <w:rPr>
                <w:rFonts w:eastAsia="Calibri"/>
              </w:rPr>
              <w:t>2H</w:t>
            </w:r>
            <w:r w:rsidRPr="00A92913">
              <w:rPr>
                <w:rFonts w:eastAsia="Calibri"/>
                <w:i/>
              </w:rPr>
              <w:t>).</w:t>
            </w:r>
          </w:p>
          <w:p w14:paraId="3BE16E26" w14:textId="612A297F" w:rsidR="00E6181B" w:rsidRPr="00A92913" w:rsidRDefault="00E6181B" w:rsidP="00727946">
            <w:pPr>
              <w:spacing w:line="360" w:lineRule="auto"/>
              <w:rPr>
                <w:lang w:val="pt-BR"/>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δ </w:t>
            </w:r>
            <w:r w:rsidRPr="00A92913">
              <w:rPr>
                <w:lang w:val="pt-BR"/>
              </w:rPr>
              <w:t>191.5, 160.0, 159.0, 158.2, 155.1, 148.3, 146.4, 138.1, 136.2, 135.4, 131.4, 130.6, 130.1, 129.7, 129.0, 128.7, 125.6, 124.3, 121.6, 118.6, 118.5, 116.8</w:t>
            </w:r>
            <w:r w:rsidR="005A72A5" w:rsidRPr="00A92913">
              <w:rPr>
                <w:lang w:val="pt-BR"/>
              </w:rPr>
              <w:t>, 42.7.</w:t>
            </w:r>
          </w:p>
          <w:p w14:paraId="228E6CC8" w14:textId="2ED2052D" w:rsidR="00A93D75" w:rsidRPr="00A92913" w:rsidRDefault="00A93D75" w:rsidP="00727946">
            <w:pPr>
              <w:keepNext/>
              <w:spacing w:line="360" w:lineRule="auto"/>
              <w:jc w:val="left"/>
              <w:rPr>
                <w:szCs w:val="26"/>
                <w:lang w:val="pt-BR"/>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lang w:val="pt-BR"/>
              </w:rPr>
              <w:t>C</w:t>
            </w:r>
            <w:r w:rsidRPr="00A92913">
              <w:rPr>
                <w:szCs w:val="26"/>
                <w:vertAlign w:val="subscript"/>
                <w:lang w:val="pt-BR"/>
              </w:rPr>
              <w:t>25</w:t>
            </w:r>
            <w:r w:rsidRPr="00A92913">
              <w:rPr>
                <w:szCs w:val="26"/>
                <w:lang w:val="pt-BR"/>
              </w:rPr>
              <w:t>H</w:t>
            </w:r>
            <w:r w:rsidRPr="00A92913">
              <w:rPr>
                <w:szCs w:val="26"/>
                <w:vertAlign w:val="subscript"/>
                <w:lang w:val="pt-BR"/>
              </w:rPr>
              <w:t>16</w:t>
            </w:r>
            <w:r w:rsidRPr="00A92913">
              <w:rPr>
                <w:szCs w:val="26"/>
                <w:lang w:val="pt-BR"/>
              </w:rPr>
              <w:t>BrN</w:t>
            </w:r>
            <w:r w:rsidRPr="00A92913">
              <w:rPr>
                <w:szCs w:val="26"/>
                <w:vertAlign w:val="subscript"/>
                <w:lang w:val="pt-BR"/>
              </w:rPr>
              <w:t>2</w:t>
            </w:r>
            <w:r w:rsidRPr="00A92913">
              <w:rPr>
                <w:szCs w:val="26"/>
                <w:lang w:val="pt-BR"/>
              </w:rPr>
              <w:t>O</w:t>
            </w:r>
            <w:r w:rsidRPr="00A92913">
              <w:rPr>
                <w:szCs w:val="26"/>
                <w:vertAlign w:val="subscript"/>
                <w:lang w:val="pt-BR"/>
              </w:rPr>
              <w:t>4</w:t>
            </w:r>
            <w:r w:rsidRPr="00A92913">
              <w:rPr>
                <w:szCs w:val="26"/>
                <w:lang w:val="pt-BR"/>
              </w:rPr>
              <w:t>S</w:t>
            </w:r>
            <w:r w:rsidRPr="00A92913">
              <w:rPr>
                <w:lang w:val="pt-BR"/>
              </w:rPr>
              <w:t xml:space="preserve">: </w:t>
            </w:r>
            <w:r w:rsidRPr="00A92913">
              <w:rPr>
                <w:szCs w:val="26"/>
                <w:lang w:val="pt-BR"/>
              </w:rPr>
              <w:t>519.0014</w:t>
            </w:r>
            <w:r w:rsidRPr="00A92913">
              <w:rPr>
                <w:lang w:val="pt-BR"/>
              </w:rPr>
              <w:t xml:space="preserve">, tìm thấy: </w:t>
            </w:r>
            <w:r w:rsidRPr="00A92913">
              <w:rPr>
                <w:szCs w:val="26"/>
                <w:lang w:val="pt-BR"/>
              </w:rPr>
              <w:t>519.0037.</w:t>
            </w:r>
          </w:p>
        </w:tc>
      </w:tr>
    </w:tbl>
    <w:p w14:paraId="345C8AAE" w14:textId="2BF61DFE" w:rsidR="00F6024D" w:rsidRPr="00A92913" w:rsidRDefault="008E324A" w:rsidP="00727946">
      <w:pPr>
        <w:pStyle w:val="Heading3"/>
        <w:spacing w:before="120" w:line="360" w:lineRule="auto"/>
        <w:ind w:left="709" w:hanging="709"/>
        <w:rPr>
          <w:lang w:val="pt-BR"/>
        </w:rPr>
      </w:pPr>
      <w:bookmarkStart w:id="225" w:name="_Toc240274632"/>
      <w:r w:rsidRPr="00A92913">
        <w:rPr>
          <w:lang w:val="pt-BR"/>
        </w:rPr>
        <w:lastRenderedPageBreak/>
        <w:t>T</w:t>
      </w:r>
      <w:r w:rsidR="00F6024D" w:rsidRPr="00A92913">
        <w:rPr>
          <w:lang w:val="pt-BR"/>
        </w:rPr>
        <w:t xml:space="preserve">ổng hợp </w:t>
      </w:r>
      <w:r w:rsidRPr="00A92913">
        <w:rPr>
          <w:lang w:val="pt-BR"/>
        </w:rPr>
        <w:t xml:space="preserve">các </w:t>
      </w:r>
      <w:r w:rsidR="00F6024D" w:rsidRPr="00A92913">
        <w:rPr>
          <w:lang w:val="pt-BR"/>
        </w:rPr>
        <w:t>hợp chất</w:t>
      </w:r>
      <w:r w:rsidRPr="00A92913">
        <w:rPr>
          <w:lang w:val="pt-BR"/>
        </w:rPr>
        <w:t xml:space="preserve"> lai</w:t>
      </w:r>
      <w:r w:rsidR="00F6024D" w:rsidRPr="00A92913">
        <w:rPr>
          <w:lang w:val="pt-BR"/>
        </w:rPr>
        <w:t xml:space="preserve"> chứa 2-mercapto-3-arylquinazolin-4(3H)-one kết hợp dị vòng </w:t>
      </w:r>
      <w:r w:rsidR="007A77C0">
        <w:rPr>
          <w:lang w:val="pt-BR"/>
        </w:rPr>
        <w:t>coumarin</w:t>
      </w:r>
      <w:r w:rsidR="00F6024D" w:rsidRPr="00A92913">
        <w:rPr>
          <w:lang w:val="pt-BR"/>
        </w:rPr>
        <w:t xml:space="preserve"> thông qua dây</w:t>
      </w:r>
      <w:r w:rsidRPr="00A92913">
        <w:rPr>
          <w:lang w:val="pt-BR"/>
        </w:rPr>
        <w:t xml:space="preserve"> nối</w:t>
      </w:r>
      <w:r w:rsidR="00F6024D" w:rsidRPr="00A92913">
        <w:rPr>
          <w:lang w:val="pt-BR"/>
        </w:rPr>
        <w:t xml:space="preserve"> acetamid</w:t>
      </w:r>
      <w:r w:rsidR="00F161DB" w:rsidRPr="00A92913">
        <w:rPr>
          <w:lang w:val="pt-BR"/>
        </w:rPr>
        <w:t>e</w:t>
      </w:r>
      <w:r w:rsidR="00F6024D" w:rsidRPr="00A92913">
        <w:rPr>
          <w:lang w:val="pt-BR"/>
        </w:rPr>
        <w:t xml:space="preserve"> (</w:t>
      </w:r>
      <w:r w:rsidR="00D66F70" w:rsidRPr="00A92913">
        <w:rPr>
          <w:lang w:val="pt-BR"/>
        </w:rPr>
        <w:t>9a-e, h</w:t>
      </w:r>
      <w:r w:rsidR="00F6024D" w:rsidRPr="00A92913">
        <w:rPr>
          <w:lang w:val="pt-BR"/>
        </w:rPr>
        <w:t>)</w:t>
      </w:r>
      <w:bookmarkEnd w:id="225"/>
    </w:p>
    <w:p w14:paraId="4CA6DF07" w14:textId="30B1F793" w:rsidR="00483A63" w:rsidRPr="000E0FCF" w:rsidRDefault="00016814" w:rsidP="00727946">
      <w:pPr>
        <w:pStyle w:val="Heading4"/>
        <w:ind w:left="862" w:hanging="862"/>
        <w:rPr>
          <w:rFonts w:eastAsia="Calibri"/>
          <w:b w:val="0"/>
          <w:bCs w:val="0"/>
          <w:szCs w:val="26"/>
          <w:lang w:val="pt-BR"/>
        </w:rPr>
      </w:pPr>
      <w:r w:rsidRPr="000E0FCF">
        <w:rPr>
          <w:rFonts w:eastAsia="Calibri"/>
          <w:b w:val="0"/>
          <w:bCs w:val="0"/>
          <w:szCs w:val="26"/>
          <w:lang w:val="pt-BR"/>
        </w:rPr>
        <w:t xml:space="preserve">Cơ chế phản </w:t>
      </w:r>
      <w:r w:rsidRPr="000E0FCF">
        <w:rPr>
          <w:rFonts w:eastAsia="Calibri"/>
          <w:b w:val="0"/>
          <w:bCs w:val="0"/>
          <w:lang w:val="pt-BR"/>
        </w:rPr>
        <w:t>ứng</w:t>
      </w:r>
      <w:r w:rsidR="008E324A" w:rsidRPr="000E0FCF">
        <w:rPr>
          <w:rFonts w:eastAsia="Calibri"/>
          <w:b w:val="0"/>
          <w:bCs w:val="0"/>
          <w:szCs w:val="26"/>
          <w:lang w:val="pt-BR"/>
        </w:rPr>
        <w:t xml:space="preserve"> </w:t>
      </w:r>
      <w:r w:rsidR="00F161DB" w:rsidRPr="000E0FCF">
        <w:rPr>
          <w:rFonts w:eastAsia="Calibri"/>
          <w:b w:val="0"/>
          <w:bCs w:val="0"/>
          <w:szCs w:val="26"/>
          <w:lang w:val="pt-BR"/>
        </w:rPr>
        <w:t xml:space="preserve">tổng hợp dãy hợp chất lai </w:t>
      </w:r>
      <w:r w:rsidR="00F161DB" w:rsidRPr="000E0FCF">
        <w:rPr>
          <w:b w:val="0"/>
          <w:bCs w:val="0"/>
          <w:lang w:val="pt-BR"/>
        </w:rPr>
        <w:t>N-(2-oxo-2H-chromen-3-yl)-2-((4-oxo-3-aryl-3,4-dihydroquinazolin-2-yl)thio)acetamide (</w:t>
      </w:r>
      <w:r w:rsidR="00F161DB" w:rsidRPr="000E0FCF">
        <w:rPr>
          <w:lang w:val="pt-BR"/>
        </w:rPr>
        <w:t>9a-e, h</w:t>
      </w:r>
      <w:r w:rsidR="00F161DB" w:rsidRPr="000E0FCF">
        <w:rPr>
          <w:b w:val="0"/>
          <w:bCs w:val="0"/>
          <w:lang w:val="pt-BR"/>
        </w:rPr>
        <w:t>)</w:t>
      </w:r>
    </w:p>
    <w:p w14:paraId="675B8083" w14:textId="1BE65178" w:rsidR="00483A63" w:rsidRPr="00A92913" w:rsidRDefault="00230FCF" w:rsidP="00373229">
      <w:pPr>
        <w:jc w:val="center"/>
      </w:pPr>
      <w:r w:rsidRPr="00A92913">
        <w:object w:dxaOrig="10099" w:dyaOrig="4493" w14:anchorId="573998D3">
          <v:shape id="_x0000_i1106" type="#_x0000_t75" style="width:412pt;height:181pt" o:ole="">
            <v:imagedata r:id="rId254" o:title=""/>
          </v:shape>
          <o:OLEObject Type="Embed" ProgID="ChemDraw.Document.6.0" ShapeID="_x0000_i1106" DrawAspect="Content" ObjectID="_1852540998" r:id="rId255"/>
        </w:object>
      </w:r>
    </w:p>
    <w:p w14:paraId="30EADF34" w14:textId="04E6046E" w:rsidR="00483A63" w:rsidRPr="00A92913" w:rsidRDefault="0001135F" w:rsidP="00727946">
      <w:pPr>
        <w:jc w:val="center"/>
        <w:rPr>
          <w:rFonts w:eastAsia="Calibri"/>
          <w:szCs w:val="18"/>
        </w:rPr>
      </w:pPr>
      <w:bookmarkStart w:id="226" w:name="_Toc240275239"/>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13</w:t>
      </w:r>
      <w:r w:rsidRPr="00A92913">
        <w:fldChar w:fldCharType="end"/>
      </w:r>
      <w:r w:rsidRPr="00A92913">
        <w:rPr>
          <w:lang w:val="vi-VN"/>
        </w:rPr>
        <w:t xml:space="preserve"> </w:t>
      </w:r>
      <w:r w:rsidRPr="00A92913">
        <w:t>Cơ chế t</w:t>
      </w:r>
      <w:r w:rsidR="00483A63" w:rsidRPr="00A92913">
        <w:rPr>
          <w:rFonts w:eastAsia="Calibri"/>
          <w:szCs w:val="18"/>
        </w:rPr>
        <w:t>ổng hợp các hợp chất</w:t>
      </w:r>
      <w:r w:rsidR="00F161DB" w:rsidRPr="00A92913">
        <w:rPr>
          <w:rFonts w:eastAsia="Calibri"/>
          <w:szCs w:val="18"/>
        </w:rPr>
        <w:t xml:space="preserve"> lai </w:t>
      </w:r>
      <w:r w:rsidR="00F161DB" w:rsidRPr="00A92913">
        <w:rPr>
          <w:i/>
          <w:iCs/>
        </w:rPr>
        <w:t>N</w:t>
      </w:r>
      <w:r w:rsidR="00F161DB" w:rsidRPr="00A92913">
        <w:t>-(2-oxo-2</w:t>
      </w:r>
      <w:r w:rsidR="00F161DB" w:rsidRPr="00A92913">
        <w:rPr>
          <w:i/>
          <w:iCs/>
        </w:rPr>
        <w:t>H</w:t>
      </w:r>
      <w:r w:rsidR="00F161DB" w:rsidRPr="00A92913">
        <w:t xml:space="preserve">-chromen-3-yl)-2-((4-oxo-3-aryl-3,4-dihydroquinazolin-2-yl)thio)acetamide </w:t>
      </w:r>
      <w:r w:rsidR="00483A63" w:rsidRPr="00A92913">
        <w:rPr>
          <w:rFonts w:eastAsia="Calibri"/>
          <w:szCs w:val="18"/>
        </w:rPr>
        <w:t>(</w:t>
      </w:r>
      <w:r w:rsidR="00483A63" w:rsidRPr="00A92913">
        <w:rPr>
          <w:rFonts w:eastAsia="Calibri"/>
          <w:b/>
          <w:bCs/>
          <w:szCs w:val="18"/>
        </w:rPr>
        <w:t>9a-e, h</w:t>
      </w:r>
      <w:r w:rsidR="00483A63" w:rsidRPr="00A92913">
        <w:rPr>
          <w:rFonts w:eastAsia="Calibri"/>
          <w:szCs w:val="18"/>
        </w:rPr>
        <w:t>)</w:t>
      </w:r>
      <w:bookmarkEnd w:id="226"/>
    </w:p>
    <w:p w14:paraId="4D84C4F9" w14:textId="1A6C45C3" w:rsidR="00016814" w:rsidRPr="000E0FCF" w:rsidRDefault="00016814" w:rsidP="00727946">
      <w:pPr>
        <w:pStyle w:val="Heading4"/>
        <w:ind w:left="862" w:hanging="862"/>
        <w:rPr>
          <w:rFonts w:eastAsia="Calibri"/>
          <w:b w:val="0"/>
          <w:bCs w:val="0"/>
          <w:szCs w:val="26"/>
        </w:rPr>
      </w:pPr>
      <w:r w:rsidRPr="000E0FCF">
        <w:rPr>
          <w:rFonts w:eastAsia="Calibri"/>
          <w:b w:val="0"/>
          <w:bCs w:val="0"/>
          <w:szCs w:val="26"/>
        </w:rPr>
        <w:t xml:space="preserve">Xác định cấu trúc các hợp chất lai </w:t>
      </w:r>
      <w:r w:rsidR="00F161DB" w:rsidRPr="000E0FCF">
        <w:rPr>
          <w:b w:val="0"/>
          <w:bCs w:val="0"/>
        </w:rPr>
        <w:t>N-(2-oxo-2H-chromen-3-yl)-2-((4-oxo-3-aryl-3,4-dihydroquinazolin-2-yl)thio)acetamide</w:t>
      </w:r>
      <w:r w:rsidRPr="000E0FCF">
        <w:rPr>
          <w:rFonts w:eastAsia="Calibri"/>
          <w:b w:val="0"/>
          <w:bCs w:val="0"/>
          <w:szCs w:val="26"/>
        </w:rPr>
        <w:t xml:space="preserve"> (</w:t>
      </w:r>
      <w:r w:rsidRPr="000E0FCF">
        <w:rPr>
          <w:rFonts w:eastAsia="Calibri"/>
          <w:szCs w:val="26"/>
        </w:rPr>
        <w:t>9a-e, h</w:t>
      </w:r>
      <w:r w:rsidRPr="000E0FCF">
        <w:rPr>
          <w:rFonts w:eastAsia="Calibri"/>
          <w:b w:val="0"/>
          <w:bCs w:val="0"/>
          <w:szCs w:val="26"/>
        </w:rPr>
        <w:t>)</w:t>
      </w:r>
    </w:p>
    <w:p w14:paraId="28228DD8" w14:textId="7C1FEE16" w:rsidR="000D636F" w:rsidRPr="00A92913" w:rsidRDefault="000D636F" w:rsidP="00727946">
      <w:pPr>
        <w:spacing w:before="120" w:after="120" w:line="276" w:lineRule="auto"/>
        <w:ind w:firstLine="720"/>
        <w:rPr>
          <w:rFonts w:eastAsia="Calibri"/>
          <w:szCs w:val="26"/>
        </w:rPr>
      </w:pPr>
      <w:bookmarkStart w:id="227" w:name="_Toc220585383"/>
      <w:r w:rsidRPr="00A92913">
        <w:rPr>
          <w:rFonts w:eastAsia="Calibri"/>
          <w:szCs w:val="26"/>
        </w:rPr>
        <w:t xml:space="preserve">Cấu trúc của các hợp chất lai chứa dị vòng </w:t>
      </w:r>
      <w:r w:rsidR="007A77C0">
        <w:rPr>
          <w:rFonts w:eastAsia="Calibri"/>
          <w:szCs w:val="26"/>
        </w:rPr>
        <w:t>coumarin</w:t>
      </w:r>
      <w:r w:rsidRPr="00A92913">
        <w:rPr>
          <w:rFonts w:eastAsia="Calibri"/>
          <w:szCs w:val="26"/>
        </w:rPr>
        <w:t xml:space="preserve"> </w:t>
      </w:r>
      <w:r w:rsidR="006B7E13">
        <w:rPr>
          <w:rFonts w:eastAsia="Calibri"/>
          <w:szCs w:val="26"/>
        </w:rPr>
        <w:t>(</w:t>
      </w:r>
      <w:r w:rsidRPr="00A92913">
        <w:rPr>
          <w:rFonts w:eastAsia="Calibri"/>
          <w:b/>
          <w:szCs w:val="26"/>
        </w:rPr>
        <w:t>9a–9e</w:t>
      </w:r>
      <w:r w:rsidR="006B7E13">
        <w:rPr>
          <w:rFonts w:eastAsia="Calibri"/>
          <w:b/>
          <w:szCs w:val="26"/>
        </w:rPr>
        <w:t>)</w:t>
      </w:r>
      <w:r w:rsidRPr="00A92913">
        <w:rPr>
          <w:rFonts w:eastAsia="Calibri"/>
          <w:b/>
          <w:szCs w:val="26"/>
        </w:rPr>
        <w:t xml:space="preserve"> </w:t>
      </w:r>
      <w:r w:rsidRPr="00A92913">
        <w:rPr>
          <w:rFonts w:eastAsia="Calibri"/>
          <w:szCs w:val="26"/>
        </w:rPr>
        <w:t>và</w:t>
      </w:r>
      <w:r w:rsidRPr="00A92913">
        <w:rPr>
          <w:rFonts w:eastAsia="Calibri"/>
          <w:b/>
          <w:szCs w:val="26"/>
        </w:rPr>
        <w:t xml:space="preserve"> </w:t>
      </w:r>
      <w:r w:rsidR="006B7E13">
        <w:rPr>
          <w:rFonts w:eastAsia="Calibri"/>
          <w:b/>
          <w:szCs w:val="26"/>
        </w:rPr>
        <w:t>(</w:t>
      </w:r>
      <w:r w:rsidRPr="00A92913">
        <w:rPr>
          <w:rFonts w:eastAsia="Calibri"/>
          <w:b/>
          <w:szCs w:val="26"/>
        </w:rPr>
        <w:t>9h</w:t>
      </w:r>
      <w:r w:rsidR="006B7E13">
        <w:rPr>
          <w:rFonts w:eastAsia="Calibri"/>
          <w:b/>
          <w:szCs w:val="26"/>
        </w:rPr>
        <w:t>)</w:t>
      </w:r>
      <w:r w:rsidRPr="00A92913">
        <w:rPr>
          <w:rFonts w:eastAsia="Calibri"/>
          <w:b/>
          <w:szCs w:val="26"/>
        </w:rPr>
        <w:t xml:space="preserve"> </w:t>
      </w:r>
      <w:r w:rsidRPr="00A92913">
        <w:rPr>
          <w:rFonts w:eastAsia="Calibri"/>
          <w:szCs w:val="26"/>
        </w:rPr>
        <w:t xml:space="preserve">được xác định bằng các phương pháp phổ FT–IR, HR–MS, </w:t>
      </w:r>
      <w:r w:rsidRPr="00A92913">
        <w:rPr>
          <w:rFonts w:eastAsia="Calibri"/>
          <w:szCs w:val="26"/>
          <w:vertAlign w:val="superscript"/>
        </w:rPr>
        <w:t>1</w:t>
      </w:r>
      <w:r w:rsidRPr="00A92913">
        <w:rPr>
          <w:rFonts w:eastAsia="Calibri"/>
          <w:szCs w:val="26"/>
        </w:rPr>
        <w:t xml:space="preserve">H–NMR, </w:t>
      </w:r>
      <w:r w:rsidRPr="00A92913">
        <w:rPr>
          <w:rFonts w:eastAsia="Calibri"/>
          <w:szCs w:val="26"/>
          <w:vertAlign w:val="superscript"/>
        </w:rPr>
        <w:t>13</w:t>
      </w:r>
      <w:r w:rsidRPr="00A92913">
        <w:rPr>
          <w:rFonts w:eastAsia="Calibri"/>
          <w:szCs w:val="26"/>
        </w:rPr>
        <w:t xml:space="preserve">C–NMR được trình bày ở </w:t>
      </w:r>
      <w:r w:rsidR="00A40EDC" w:rsidRPr="00A92913">
        <w:rPr>
          <w:rFonts w:eastAsia="Calibri"/>
          <w:szCs w:val="26"/>
        </w:rPr>
        <w:t>P</w:t>
      </w:r>
      <w:r w:rsidRPr="00A92913">
        <w:rPr>
          <w:rFonts w:eastAsia="Calibri"/>
          <w:szCs w:val="26"/>
        </w:rPr>
        <w:t xml:space="preserve">hụ lục </w:t>
      </w:r>
      <w:r w:rsidR="00D95A0C" w:rsidRPr="00A92913">
        <w:rPr>
          <w:rFonts w:eastAsia="Calibri"/>
          <w:szCs w:val="26"/>
        </w:rPr>
        <w:t>50</w:t>
      </w:r>
      <w:r w:rsidR="00A40EDC" w:rsidRPr="00A92913">
        <w:rPr>
          <w:rFonts w:eastAsia="Calibri"/>
          <w:szCs w:val="26"/>
        </w:rPr>
        <w:t xml:space="preserve">-54. </w:t>
      </w:r>
    </w:p>
    <w:p w14:paraId="50A858A8" w14:textId="58321824" w:rsidR="000D636F" w:rsidRPr="00A92913" w:rsidRDefault="000D636F" w:rsidP="00727946">
      <w:pPr>
        <w:ind w:firstLine="720"/>
      </w:pPr>
      <w:r w:rsidRPr="00A92913">
        <w:t xml:space="preserve">Phổ FT-IR của các hợp chất </w:t>
      </w:r>
      <w:r w:rsidR="006B7E13">
        <w:t>(</w:t>
      </w:r>
      <w:r w:rsidRPr="00A92913">
        <w:rPr>
          <w:b/>
        </w:rPr>
        <w:t>9a–9e</w:t>
      </w:r>
      <w:r w:rsidR="006B7E13">
        <w:rPr>
          <w:b/>
        </w:rPr>
        <w:t>)</w:t>
      </w:r>
      <w:r w:rsidRPr="00A92913">
        <w:t xml:space="preserve"> và </w:t>
      </w:r>
      <w:r w:rsidR="006B7E13">
        <w:t>(</w:t>
      </w:r>
      <w:r w:rsidRPr="00A92913">
        <w:rPr>
          <w:b/>
        </w:rPr>
        <w:t>9h</w:t>
      </w:r>
      <w:r w:rsidR="006B7E13">
        <w:rPr>
          <w:b/>
        </w:rPr>
        <w:t>)</w:t>
      </w:r>
      <w:r w:rsidRPr="00A92913">
        <w:t xml:space="preserve"> cho thấy dải hấp thụ đặc trưng của liên kết N–H trong khoảng 3280–3225 cm</w:t>
      </w:r>
      <w:r w:rsidRPr="00A92913">
        <w:rPr>
          <w:rFonts w:ascii="Calibri" w:eastAsia="Calibri" w:hAnsi="Calibri" w:cs="Calibri"/>
        </w:rPr>
        <w:t>⁻</w:t>
      </w:r>
      <w:r w:rsidRPr="00A92913">
        <w:t>¹. Sự hiện diện của vòng benzene được xác nhận qua các dao động kéo giãn H–C</w:t>
      </w:r>
      <w:r w:rsidRPr="00A92913">
        <w:rPr>
          <w:vertAlign w:val="subscript"/>
        </w:rPr>
        <w:t>sp²</w:t>
      </w:r>
      <w:r w:rsidRPr="00A92913">
        <w:t xml:space="preserve"> (3071–3040 cm</w:t>
      </w:r>
      <w:r w:rsidRPr="00A92913">
        <w:rPr>
          <w:rFonts w:ascii="Calibri" w:eastAsia="Calibri" w:hAnsi="Calibri" w:cs="Calibri"/>
        </w:rPr>
        <w:t>⁻</w:t>
      </w:r>
      <w:r w:rsidRPr="00A92913">
        <w:t>¹) và dao động C=C thơm (1545–1526 cm</w:t>
      </w:r>
      <w:r w:rsidRPr="00A92913">
        <w:rPr>
          <w:rFonts w:ascii="Calibri" w:eastAsia="Calibri" w:hAnsi="Calibri" w:cs="Calibri"/>
        </w:rPr>
        <w:t>⁻</w:t>
      </w:r>
      <w:r w:rsidRPr="00A92913">
        <w:t>¹). Nhóm methylene lân cận nguyên tử lưu huỳnh thể hiện dao động H–C</w:t>
      </w:r>
      <w:r w:rsidRPr="00A92913">
        <w:rPr>
          <w:vertAlign w:val="subscript"/>
        </w:rPr>
        <w:t>sp³</w:t>
      </w:r>
      <w:r w:rsidRPr="00A92913">
        <w:t xml:space="preserve"> trong vùng 2966–2853 cm</w:t>
      </w:r>
      <w:r w:rsidRPr="00A92913">
        <w:rPr>
          <w:rFonts w:ascii="Calibri" w:eastAsia="Calibri" w:hAnsi="Calibri" w:cs="Calibri"/>
        </w:rPr>
        <w:t>⁻</w:t>
      </w:r>
      <w:r w:rsidRPr="00A92913">
        <w:t>¹. Ngoài ra, các dải hấp thụ mạnh của nhóm carbonyl (C=O) trong vòng được ghi nhận trong khoảng 1720–1676 cm</w:t>
      </w:r>
      <w:r w:rsidRPr="00A92913">
        <w:rPr>
          <w:rFonts w:ascii="Calibri" w:eastAsia="Calibri" w:hAnsi="Calibri" w:cs="Calibri"/>
        </w:rPr>
        <w:t>⁻</w:t>
      </w:r>
      <w:r w:rsidRPr="00A92913">
        <w:t>¹, trong khi liên kết C=N xuất hiện tại 1468 cm</w:t>
      </w:r>
      <w:r w:rsidRPr="00A92913">
        <w:rPr>
          <w:rFonts w:ascii="Calibri" w:eastAsia="Calibri" w:hAnsi="Calibri" w:cs="Calibri"/>
        </w:rPr>
        <w:t>⁻</w:t>
      </w:r>
      <w:r w:rsidRPr="00A92913">
        <w:t>¹.</w:t>
      </w:r>
    </w:p>
    <w:p w14:paraId="622FC0DF" w14:textId="696F18D8" w:rsidR="000D636F" w:rsidRPr="00A92913" w:rsidRDefault="000D636F" w:rsidP="00727946">
      <w:pPr>
        <w:ind w:firstLine="720"/>
      </w:pPr>
      <w:r w:rsidRPr="00A92913">
        <w:t xml:space="preserve">Phổ </w:t>
      </w:r>
      <w:r w:rsidRPr="00A92913">
        <w:rPr>
          <w:vertAlign w:val="superscript"/>
        </w:rPr>
        <w:t>1</w:t>
      </w:r>
      <w:r w:rsidRPr="00A92913">
        <w:t xml:space="preserve">H-NMR của các hợp chất lai chứa khung </w:t>
      </w:r>
      <w:r w:rsidR="007A77C0">
        <w:t>coumarin</w:t>
      </w:r>
      <w:r w:rsidRPr="00A92913">
        <w:t xml:space="preserve"> (</w:t>
      </w:r>
      <w:r w:rsidRPr="00A92913">
        <w:rPr>
          <w:b/>
        </w:rPr>
        <w:t>9a–9e, 9h</w:t>
      </w:r>
      <w:r w:rsidRPr="00A92913">
        <w:t>), tổng hợp từ các dẫn xuất 2-mercaptoquinazolin-4(3</w:t>
      </w:r>
      <w:r w:rsidRPr="00A92913">
        <w:rPr>
          <w:i/>
        </w:rPr>
        <w:t>H</w:t>
      </w:r>
      <w:r w:rsidRPr="00A92913">
        <w:t>)-one (</w:t>
      </w:r>
      <w:r w:rsidRPr="00A92913">
        <w:rPr>
          <w:b/>
        </w:rPr>
        <w:t>3a–3e, 3h</w:t>
      </w:r>
      <w:r w:rsidRPr="00A92913">
        <w:t>), cho thấy các tín hiệu phù hợp với cấu trúc đề xuất. Hai tín hiệu mũi đơn tại δ 10.18 (1H) và 8.58 ppm (1H) lần lượt được gán cho proton amide và proton H</w:t>
      </w:r>
      <w:r w:rsidRPr="00A92913">
        <w:rPr>
          <w:vertAlign w:val="subscript"/>
        </w:rPr>
        <w:t>4’</w:t>
      </w:r>
      <w:r w:rsidRPr="00A92913">
        <w:t xml:space="preserve"> trên khung </w:t>
      </w:r>
      <w:r w:rsidR="007A77C0">
        <w:t>coumarin</w:t>
      </w:r>
      <w:r w:rsidRPr="00A92913">
        <w:t xml:space="preserve">; cả hai đều dịch chuyển về vùng </w:t>
      </w:r>
      <w:r w:rsidRPr="00A92913">
        <w:lastRenderedPageBreak/>
        <w:t>từ trường thấp do ảnh hưởng của liên hợp với nhóm carbonyl. Các proton thơm của vòng benzene xuất hiện trong khoảng δ 7.13–8.10 ppm, đặc trưng cho hệ π liên hợp.</w:t>
      </w:r>
    </w:p>
    <w:p w14:paraId="5D07176E" w14:textId="77777777" w:rsidR="000D636F" w:rsidRPr="00A92913" w:rsidRDefault="000D636F" w:rsidP="00727946">
      <w:pPr>
        <w:ind w:firstLine="720"/>
      </w:pPr>
      <w:r w:rsidRPr="00A92913">
        <w:t>Tín hiệu đặc trưng của nhóm methylene –SCH</w:t>
      </w:r>
      <w:r w:rsidRPr="00A92913">
        <w:rPr>
          <w:vertAlign w:val="subscript"/>
        </w:rPr>
        <w:t>2</w:t>
      </w:r>
      <w:r w:rsidRPr="00A92913">
        <w:t>– được quan sát trong tất cả các dẫn xuất dưới dạng mũi đơn tại δ 4.20 ppm (2H), phản ánh môi trường bị giảm chắn do ảnh hưởng của nguyên tử lưu huỳnh.</w:t>
      </w:r>
    </w:p>
    <w:p w14:paraId="741AD0CB" w14:textId="136F7914" w:rsidR="000D636F" w:rsidRPr="00A92913" w:rsidRDefault="000D636F" w:rsidP="00727946">
      <w:pPr>
        <w:ind w:firstLine="720"/>
      </w:pPr>
      <w:r w:rsidRPr="00A92913">
        <w:t xml:space="preserve">Ngoài các tín hiệu chung, phổ </w:t>
      </w:r>
      <w:r w:rsidRPr="00A92913">
        <w:rPr>
          <w:vertAlign w:val="superscript"/>
        </w:rPr>
        <w:t>1</w:t>
      </w:r>
      <w:r w:rsidRPr="00A92913">
        <w:t xml:space="preserve">H-NMR còn thể hiện đặc trưng của các nhóm thế. Các dẫn xuất </w:t>
      </w:r>
      <w:r w:rsidR="006B7E13">
        <w:t>(</w:t>
      </w:r>
      <w:r w:rsidRPr="00A92913">
        <w:rPr>
          <w:b/>
        </w:rPr>
        <w:t>9b</w:t>
      </w:r>
      <w:r w:rsidR="006B7E13">
        <w:rPr>
          <w:b/>
        </w:rPr>
        <w:t>)</w:t>
      </w:r>
      <w:r w:rsidRPr="00A92913">
        <w:t xml:space="preserve"> và </w:t>
      </w:r>
      <w:r w:rsidR="006B7E13">
        <w:t>(</w:t>
      </w:r>
      <w:r w:rsidRPr="00A92913">
        <w:rPr>
          <w:b/>
        </w:rPr>
        <w:t>9c</w:t>
      </w:r>
      <w:r w:rsidR="006B7E13">
        <w:rPr>
          <w:b/>
        </w:rPr>
        <w:t>)</w:t>
      </w:r>
      <w:r w:rsidRPr="00A92913">
        <w:t xml:space="preserve"> chứ</w:t>
      </w:r>
      <w:r w:rsidR="00B357B8" w:rsidRPr="00A92913">
        <w:t>a nhóm methyl (-</w:t>
      </w:r>
      <w:r w:rsidRPr="00A92913">
        <w:t>CH</w:t>
      </w:r>
      <w:r w:rsidRPr="00A92913">
        <w:rPr>
          <w:vertAlign w:val="subscript"/>
        </w:rPr>
        <w:t>3</w:t>
      </w:r>
      <w:r w:rsidRPr="00A92913">
        <w:t xml:space="preserve">) cho tín hiệu tại δ 2.11 và 2.43 ppm. Dẫn xuất </w:t>
      </w:r>
      <w:r w:rsidR="006B7E13">
        <w:t>(</w:t>
      </w:r>
      <w:r w:rsidRPr="00A92913">
        <w:rPr>
          <w:b/>
        </w:rPr>
        <w:t>9e</w:t>
      </w:r>
      <w:r w:rsidR="006B7E13">
        <w:rPr>
          <w:b/>
        </w:rPr>
        <w:t>)</w:t>
      </w:r>
      <w:r w:rsidRPr="00A92913">
        <w:t xml:space="preserve"> mang nhóm methoxy (–OCH</w:t>
      </w:r>
      <w:r w:rsidRPr="00A92913">
        <w:rPr>
          <w:vertAlign w:val="subscript"/>
        </w:rPr>
        <w:t>3</w:t>
      </w:r>
      <w:r w:rsidRPr="00A92913">
        <w:t>) xuất hiện tín hiệu tại δ 3.87 ppm, dịch chuyển xuống vùng từ trường thấp do hiệu ứng hút điện tử của nguyên tử oxy.</w:t>
      </w:r>
    </w:p>
    <w:p w14:paraId="3A94D57E" w14:textId="18830FC1" w:rsidR="003F22FC" w:rsidRPr="00C94E39" w:rsidRDefault="000D636F" w:rsidP="00C94E39">
      <w:pPr>
        <w:ind w:firstLine="720"/>
        <w:rPr>
          <w:rFonts w:eastAsia="Calibri"/>
          <w:szCs w:val="26"/>
        </w:rPr>
      </w:pPr>
      <w:r w:rsidRPr="00A92913">
        <w:t xml:space="preserve">Phổ </w:t>
      </w:r>
      <w:r w:rsidRPr="00A92913">
        <w:rPr>
          <w:vertAlign w:val="superscript"/>
        </w:rPr>
        <w:t>13</w:t>
      </w:r>
      <w:r w:rsidRPr="00A92913">
        <w:t>C-NMR tiếp tục khẳng định cấu trúc các hợp chất. Tín hiệu tại δ 36.7 ppm được gán cho carbon của nhóm –SCH</w:t>
      </w:r>
      <w:r w:rsidRPr="00A92913">
        <w:rPr>
          <w:vertAlign w:val="subscript"/>
        </w:rPr>
        <w:t>2</w:t>
      </w:r>
      <w:r w:rsidRPr="00A92913">
        <w:t xml:space="preserve">–. Trong các dẫn xuất </w:t>
      </w:r>
      <w:r w:rsidR="006B7E13">
        <w:t>(</w:t>
      </w:r>
      <w:r w:rsidRPr="00A92913">
        <w:rPr>
          <w:b/>
        </w:rPr>
        <w:t>9b, 9c</w:t>
      </w:r>
      <w:r w:rsidR="006B7E13">
        <w:rPr>
          <w:b/>
        </w:rPr>
        <w:t>)</w:t>
      </w:r>
      <w:r w:rsidRPr="00A92913">
        <w:t xml:space="preserve"> và </w:t>
      </w:r>
      <w:r w:rsidR="006B7E13">
        <w:t>(</w:t>
      </w:r>
      <w:r w:rsidRPr="00A92913">
        <w:rPr>
          <w:b/>
        </w:rPr>
        <w:t>9e</w:t>
      </w:r>
      <w:r w:rsidR="006B7E13">
        <w:rPr>
          <w:b/>
        </w:rPr>
        <w:t>)</w:t>
      </w:r>
      <w:r w:rsidRPr="00A92913">
        <w:rPr>
          <w:b/>
        </w:rPr>
        <w:t>,</w:t>
      </w:r>
      <w:r w:rsidRPr="00A92913">
        <w:t xml:space="preserve"> carbon methoxy xuất hiện tại δ 56.0 ppm, trong khi carbon methyl nằm tại δ 17.3 (</w:t>
      </w:r>
      <w:r w:rsidRPr="00A92913">
        <w:rPr>
          <w:i/>
        </w:rPr>
        <w:t>ortho</w:t>
      </w:r>
      <w:r w:rsidRPr="00A92913">
        <w:t>) và 21.3 ppm (</w:t>
      </w:r>
      <w:r w:rsidRPr="00A92913">
        <w:rPr>
          <w:i/>
        </w:rPr>
        <w:t>para</w:t>
      </w:r>
      <w:r w:rsidRPr="00A92913">
        <w:t>), phù hợp với giá trị đặc trưng của carbon no bậc một. Đối với các hợp chất chứa halogen, carbon mang nhóm chloro ở vị trí ortho xuất hiện tại δ 137.6 ppm, trong khi carbon liên kết với brom được ghi nhận khoảng δ 124.8 ppm</w:t>
      </w:r>
      <w:r w:rsidRPr="00A92913">
        <w:rPr>
          <w:rFonts w:eastAsia="Calibri"/>
        </w:rPr>
        <w:t>.</w:t>
      </w:r>
      <w:r w:rsidR="003F22FC" w:rsidRPr="00A92913">
        <w:rPr>
          <w:rFonts w:eastAsia="Calibri"/>
        </w:rPr>
        <w:t xml:space="preserve"> </w:t>
      </w:r>
      <w:r w:rsidR="003F22FC" w:rsidRPr="00A92913">
        <w:rPr>
          <w:rFonts w:eastAsia="Calibri"/>
          <w:szCs w:val="26"/>
        </w:rPr>
        <w:t>Tuy nhiên, nhiều tín hiệu trùng lặp và chồng chéo dẫn đến việc thể hiện số lượng nguyên tử cacbon tồn tại trong các hợp chất (</w:t>
      </w:r>
      <w:r w:rsidR="003F22FC" w:rsidRPr="00A92913">
        <w:rPr>
          <w:rFonts w:eastAsia="Calibri"/>
          <w:b/>
          <w:szCs w:val="26"/>
        </w:rPr>
        <w:t>9a-e, h</w:t>
      </w:r>
      <w:r w:rsidR="003F22FC" w:rsidRPr="00A92913">
        <w:rPr>
          <w:rFonts w:eastAsia="Calibri"/>
          <w:szCs w:val="26"/>
        </w:rPr>
        <w:t>) không chính xác trong một số trường hợp</w:t>
      </w:r>
      <w:r w:rsidR="00DF53C4" w:rsidRPr="00A92913">
        <w:rPr>
          <w:rFonts w:eastAsia="Calibri"/>
          <w:szCs w:val="26"/>
        </w:rPr>
        <w:t>.</w:t>
      </w:r>
      <w:r w:rsidR="00C94E39">
        <w:rPr>
          <w:rFonts w:eastAsia="Calibri"/>
          <w:szCs w:val="26"/>
        </w:rPr>
        <w:t xml:space="preserve"> </w:t>
      </w:r>
      <w:r w:rsidR="00C94E39" w:rsidRPr="000E1C86">
        <w:rPr>
          <w:szCs w:val="26"/>
          <w:lang w:val="vi-VN"/>
        </w:rPr>
        <w:t xml:space="preserve">Mặc dù số lượng tín hiệu carbon quan sát trên phổ </w:t>
      </w:r>
      <w:r w:rsidR="00C94E39" w:rsidRPr="000E1C86">
        <w:rPr>
          <w:szCs w:val="26"/>
          <w:vertAlign w:val="superscript"/>
          <w:lang w:val="vi-VN"/>
        </w:rPr>
        <w:t>13</w:t>
      </w:r>
      <w:r w:rsidR="00C94E39" w:rsidRPr="000E1C86">
        <w:rPr>
          <w:szCs w:val="26"/>
          <w:lang w:val="vi-VN"/>
        </w:rPr>
        <w:t>C-NMR của một số hợp chất (</w:t>
      </w:r>
      <w:r w:rsidR="00C94E39" w:rsidRPr="00A92913">
        <w:rPr>
          <w:rFonts w:eastAsia="Calibri"/>
          <w:b/>
          <w:szCs w:val="26"/>
        </w:rPr>
        <w:t>9a-e, h</w:t>
      </w:r>
      <w:r w:rsidR="00C94E39" w:rsidRPr="000E1C86">
        <w:rPr>
          <w:szCs w:val="26"/>
          <w:lang w:val="vi-VN"/>
        </w:rPr>
        <w:t xml:space="preserve">) chưa đầy đủ do sự </w:t>
      </w:r>
      <w:r w:rsidR="00C94E39" w:rsidRPr="000E1C86">
        <w:rPr>
          <w:rFonts w:eastAsia="Times New Roman"/>
          <w:szCs w:val="26"/>
          <w:lang w:val="vi-VN"/>
        </w:rPr>
        <w:t>trùng lặp và chồng chéo</w:t>
      </w:r>
      <w:r w:rsidR="00C94E39" w:rsidRPr="000E1C86">
        <w:rPr>
          <w:szCs w:val="26"/>
          <w:lang w:val="vi-VN"/>
        </w:rPr>
        <w:t xml:space="preserve"> tín hiệu lên nhau, </w:t>
      </w:r>
      <w:r w:rsidR="00C94E39">
        <w:rPr>
          <w:szCs w:val="26"/>
        </w:rPr>
        <w:t>p</w:t>
      </w:r>
      <w:r w:rsidR="00C94E39" w:rsidRPr="00A92913">
        <w:t xml:space="preserve">hổ khối phân giải cao (HR-ESI-MS) của các dẫn xuất </w:t>
      </w:r>
      <w:r w:rsidR="00C94E39">
        <w:t>(</w:t>
      </w:r>
      <w:r w:rsidR="00C94E39" w:rsidRPr="00A92913">
        <w:rPr>
          <w:b/>
        </w:rPr>
        <w:t>9a–9e</w:t>
      </w:r>
      <w:r w:rsidR="00C94E39">
        <w:rPr>
          <w:b/>
        </w:rPr>
        <w:t>)</w:t>
      </w:r>
      <w:r w:rsidR="00C94E39" w:rsidRPr="00A92913">
        <w:t xml:space="preserve"> và </w:t>
      </w:r>
      <w:r w:rsidR="00C94E39">
        <w:t>(</w:t>
      </w:r>
      <w:r w:rsidR="00C94E39" w:rsidRPr="00A92913">
        <w:rPr>
          <w:b/>
        </w:rPr>
        <w:t>9h</w:t>
      </w:r>
      <w:r w:rsidR="00C94E39">
        <w:rPr>
          <w:b/>
        </w:rPr>
        <w:t>)</w:t>
      </w:r>
      <w:r w:rsidR="00C94E39" w:rsidRPr="00A92913">
        <w:t xml:space="preserve"> đều xuất hiện ion giả phân tử [M+H]</w:t>
      </w:r>
      <w:r w:rsidR="00C94E39" w:rsidRPr="00A92913">
        <w:rPr>
          <w:rFonts w:ascii="Calibri" w:eastAsia="Calibri" w:hAnsi="Calibri" w:cs="Calibri"/>
        </w:rPr>
        <w:t>⁺</w:t>
      </w:r>
      <w:r w:rsidR="00C94E39" w:rsidRPr="00A92913">
        <w:t xml:space="preserve"> hoặc [M+Na]</w:t>
      </w:r>
      <w:r w:rsidR="00C94E39" w:rsidRPr="00A92913">
        <w:rPr>
          <w:vertAlign w:val="superscript"/>
        </w:rPr>
        <w:t>+</w:t>
      </w:r>
      <w:r w:rsidR="00C94E39" w:rsidRPr="00A92913">
        <w:t xml:space="preserve"> với sai số khối lượng &lt; 5 ppm so với giá trị lý thuyết, phù hợp với khối lượng phân tử dự kiến của các hợp chất.</w:t>
      </w:r>
      <w:r w:rsidR="00C94E39">
        <w:rPr>
          <w:szCs w:val="26"/>
        </w:rPr>
        <w:t xml:space="preserve"> </w:t>
      </w:r>
      <w:r w:rsidR="00C94E39" w:rsidRPr="00A92913">
        <w:rPr>
          <w:szCs w:val="26"/>
          <w:lang w:val="vi-VN"/>
        </w:rPr>
        <w:t>Tổng hợp các dữ liệu phổ cho phép khẳng định cấu trúc của các hợp chất thu được phù hợp với công thức mong muốn.</w:t>
      </w:r>
    </w:p>
    <w:p w14:paraId="28E20703" w14:textId="3B926C03" w:rsidR="007C3EAF" w:rsidRPr="00137AF8" w:rsidRDefault="007C3EAF" w:rsidP="00727946">
      <w:pPr>
        <w:spacing w:line="360" w:lineRule="auto"/>
        <w:rPr>
          <w:rFonts w:eastAsia="Calibri"/>
          <w:color w:val="000000" w:themeColor="text1"/>
          <w:szCs w:val="26"/>
          <w:lang w:val="vi-VN"/>
        </w:rPr>
      </w:pPr>
      <w:r w:rsidRPr="00FA0949">
        <w:rPr>
          <w:rFonts w:eastAsia="Calibri"/>
          <w:szCs w:val="26"/>
          <w:lang w:val="vi-VN"/>
        </w:rPr>
        <w:tab/>
      </w:r>
      <w:r w:rsidR="00137AF8" w:rsidRPr="00137AF8">
        <w:rPr>
          <w:rFonts w:eastAsia="Calibri"/>
          <w:color w:val="000000" w:themeColor="text1"/>
          <w:szCs w:val="26"/>
          <w:lang w:val="vi-VN"/>
        </w:rPr>
        <w:t>Hiệu suất phản ứng của dãy hợp chất (</w:t>
      </w:r>
      <w:r w:rsidR="00137AF8" w:rsidRPr="00137AF8">
        <w:rPr>
          <w:rFonts w:eastAsia="Calibri"/>
          <w:b/>
          <w:color w:val="000000" w:themeColor="text1"/>
          <w:szCs w:val="26"/>
          <w:lang w:val="vi-VN"/>
        </w:rPr>
        <w:t>9a-9h)</w:t>
      </w:r>
      <w:r w:rsidR="00137AF8" w:rsidRPr="00137AF8">
        <w:rPr>
          <w:rFonts w:eastAsia="Calibri"/>
          <w:color w:val="000000" w:themeColor="text1"/>
          <w:szCs w:val="26"/>
          <w:lang w:val="vi-VN"/>
        </w:rPr>
        <w:t xml:space="preserve"> nằm trong khoảng 70-79 %, cho thấy hệ phản ứng có hiệu suất cao và sự biến thiên giữa các dẫn xuất là tương đối nhỏ. Điều này gợi ý rằng phản ứng ít nhạy với sự thay đổi của nhóm thế và sự thay đổi nhóm thế chỉ ảnh hưởng nhỏ đến hiệu suất phản ứng (Hình 3.7).</w:t>
      </w:r>
    </w:p>
    <w:tbl>
      <w:tblPr>
        <w:tblStyle w:val="TableGrid13"/>
        <w:tblW w:w="949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3828"/>
      </w:tblGrid>
      <w:tr w:rsidR="00727946" w:rsidRPr="00A92913" w14:paraId="7D4DCDE4" w14:textId="77777777" w:rsidTr="002F1289">
        <w:tc>
          <w:tcPr>
            <w:tcW w:w="5670" w:type="dxa"/>
          </w:tcPr>
          <w:p w14:paraId="2A7B50F8" w14:textId="77777777" w:rsidR="009705C9" w:rsidRPr="00A92913" w:rsidRDefault="009705C9" w:rsidP="00727946">
            <w:pPr>
              <w:jc w:val="center"/>
              <w:rPr>
                <w:rFonts w:eastAsia="Calibri"/>
              </w:rPr>
            </w:pPr>
            <w:r w:rsidRPr="00A92913">
              <w:rPr>
                <w:rFonts w:eastAsia="Calibri"/>
                <w:noProof/>
              </w:rPr>
              <w:lastRenderedPageBreak/>
              <w:drawing>
                <wp:inline distT="0" distB="0" distL="0" distR="0" wp14:anchorId="2CE0963F" wp14:editId="4776CD34">
                  <wp:extent cx="3288743" cy="274619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56">
                            <a:extLst>
                              <a:ext uri="{28A0092B-C50C-407E-A947-70E740481C1C}">
                                <a14:useLocalDpi xmlns:a14="http://schemas.microsoft.com/office/drawing/2010/main" val="0"/>
                              </a:ext>
                            </a:extLst>
                          </a:blip>
                          <a:srcRect l="18426" t="20915" r="26883" b="18154"/>
                          <a:stretch/>
                        </pic:blipFill>
                        <pic:spPr bwMode="auto">
                          <a:xfrm>
                            <a:off x="0" y="0"/>
                            <a:ext cx="3315634" cy="27686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28" w:type="dxa"/>
            <w:vAlign w:val="center"/>
          </w:tcPr>
          <w:p w14:paraId="57DE1162" w14:textId="77777777" w:rsidR="009705C9" w:rsidRPr="00A92913" w:rsidRDefault="009705C9" w:rsidP="00727946">
            <w:pPr>
              <w:jc w:val="center"/>
              <w:rPr>
                <w:rFonts w:eastAsia="Calibri"/>
              </w:rPr>
            </w:pPr>
            <w:r w:rsidRPr="00A92913">
              <w:rPr>
                <w:rFonts w:eastAsia="Calibri"/>
              </w:rPr>
              <w:object w:dxaOrig="3646" w:dyaOrig="1917" w14:anchorId="55DA1598">
                <v:shape id="_x0000_i1107" type="#_x0000_t75" style="width:184pt;height:95pt" o:ole="">
                  <v:imagedata r:id="rId257" o:title=""/>
                </v:shape>
                <o:OLEObject Type="Embed" ProgID="ChemDraw.Document.6.0" ShapeID="_x0000_i1107" DrawAspect="Content" ObjectID="_1852540999" r:id="rId258"/>
              </w:object>
            </w:r>
          </w:p>
        </w:tc>
      </w:tr>
    </w:tbl>
    <w:p w14:paraId="1D2718AE" w14:textId="7E04020F" w:rsidR="00DF53C4" w:rsidRPr="00A92913" w:rsidRDefault="00762F8E" w:rsidP="00727946">
      <w:pPr>
        <w:ind w:firstLine="720"/>
        <w:jc w:val="center"/>
        <w:rPr>
          <w:rFonts w:eastAsia="Calibri"/>
          <w:b/>
          <w:bCs/>
          <w:szCs w:val="26"/>
        </w:rPr>
      </w:pPr>
      <w:bookmarkStart w:id="228" w:name="_Toc240275271"/>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3</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7</w:t>
      </w:r>
      <w:r w:rsidRPr="00A92913">
        <w:rPr>
          <w:rFonts w:eastAsia="Calibri"/>
          <w:iCs/>
          <w:szCs w:val="18"/>
        </w:rPr>
        <w:fldChar w:fldCharType="end"/>
      </w:r>
      <w:r w:rsidRPr="00A92913">
        <w:rPr>
          <w:rFonts w:eastAsia="Calibri"/>
          <w:iCs/>
          <w:szCs w:val="18"/>
        </w:rPr>
        <w:t xml:space="preserve"> </w:t>
      </w:r>
      <w:r w:rsidRPr="00A92913">
        <w:rPr>
          <w:rFonts w:eastAsia="Calibri"/>
          <w:bCs/>
          <w:szCs w:val="26"/>
        </w:rPr>
        <w:t xml:space="preserve">Mối </w:t>
      </w:r>
      <w:r w:rsidR="00DF53C4" w:rsidRPr="00A92913">
        <w:rPr>
          <w:rFonts w:eastAsia="Calibri"/>
          <w:bCs/>
          <w:szCs w:val="26"/>
        </w:rPr>
        <w:t xml:space="preserve">quan hệ giữa cấu trúc và hiệu suất của các hợp chất </w:t>
      </w:r>
      <w:r w:rsidR="006B7E13">
        <w:rPr>
          <w:rFonts w:eastAsia="Calibri"/>
          <w:bCs/>
          <w:szCs w:val="26"/>
        </w:rPr>
        <w:t>(</w:t>
      </w:r>
      <w:r w:rsidR="00D46123" w:rsidRPr="00A92913">
        <w:rPr>
          <w:rFonts w:eastAsia="Calibri"/>
          <w:b/>
          <w:bCs/>
          <w:szCs w:val="26"/>
        </w:rPr>
        <w:t>9</w:t>
      </w:r>
      <w:r w:rsidR="00DF53C4" w:rsidRPr="00A92913">
        <w:rPr>
          <w:rFonts w:eastAsia="Calibri"/>
          <w:b/>
          <w:bCs/>
          <w:szCs w:val="26"/>
        </w:rPr>
        <w:t>a-</w:t>
      </w:r>
      <w:r w:rsidR="00D46123" w:rsidRPr="00A92913">
        <w:rPr>
          <w:rFonts w:eastAsia="Calibri"/>
          <w:b/>
          <w:bCs/>
          <w:szCs w:val="26"/>
        </w:rPr>
        <w:t>e, h</w:t>
      </w:r>
      <w:r w:rsidR="006B7E13">
        <w:rPr>
          <w:rFonts w:eastAsia="Calibri"/>
          <w:b/>
          <w:bCs/>
          <w:szCs w:val="26"/>
        </w:rPr>
        <w:t>)</w:t>
      </w:r>
      <w:bookmarkEnd w:id="228"/>
    </w:p>
    <w:p w14:paraId="6E68DA82" w14:textId="6EE5927B" w:rsidR="00C36AFB" w:rsidRPr="00A92913" w:rsidRDefault="00C36AFB" w:rsidP="00727946">
      <w:pPr>
        <w:ind w:firstLine="720"/>
        <w:rPr>
          <w:rFonts w:eastAsia="Calibri"/>
        </w:rPr>
      </w:pPr>
      <w:r w:rsidRPr="00A92913">
        <w:rPr>
          <w:rFonts w:eastAsia="Calibri"/>
        </w:rPr>
        <w:t xml:space="preserve">Cụ thể, các dẫn xuất mang nhóm đẩy electron (EDG) như </w:t>
      </w:r>
      <w:r w:rsidR="006B7E13">
        <w:rPr>
          <w:rFonts w:eastAsia="Calibri"/>
        </w:rPr>
        <w:t>(</w:t>
      </w:r>
      <w:r w:rsidRPr="00A92913">
        <w:rPr>
          <w:rFonts w:eastAsia="Calibri"/>
          <w:b/>
        </w:rPr>
        <w:t>9d</w:t>
      </w:r>
      <w:r w:rsidR="006B7E13">
        <w:rPr>
          <w:rFonts w:eastAsia="Calibri"/>
          <w:b/>
        </w:rPr>
        <w:t>)</w:t>
      </w:r>
      <w:r w:rsidRPr="00A92913">
        <w:rPr>
          <w:rFonts w:eastAsia="Calibri"/>
        </w:rPr>
        <w:t xml:space="preserve"> (79</w:t>
      </w:r>
      <w:r w:rsidR="006B7E13">
        <w:rPr>
          <w:rFonts w:eastAsia="Calibri"/>
        </w:rPr>
        <w:t xml:space="preserve"> </w:t>
      </w:r>
      <w:r w:rsidRPr="00A92913">
        <w:rPr>
          <w:rFonts w:eastAsia="Calibri"/>
        </w:rPr>
        <w:t xml:space="preserve">%) và </w:t>
      </w:r>
      <w:r w:rsidR="006B7E13">
        <w:rPr>
          <w:rFonts w:eastAsia="Calibri"/>
        </w:rPr>
        <w:t>(</w:t>
      </w:r>
      <w:r w:rsidRPr="00A92913">
        <w:rPr>
          <w:rFonts w:eastAsia="Calibri"/>
          <w:b/>
        </w:rPr>
        <w:t>9c</w:t>
      </w:r>
      <w:r w:rsidR="006B7E13">
        <w:rPr>
          <w:rFonts w:eastAsia="Calibri"/>
          <w:b/>
        </w:rPr>
        <w:t>)</w:t>
      </w:r>
      <w:r w:rsidRPr="00A92913">
        <w:rPr>
          <w:rFonts w:eastAsia="Calibri"/>
        </w:rPr>
        <w:t xml:space="preserve"> (75</w:t>
      </w:r>
      <w:r w:rsidR="006B7E13">
        <w:rPr>
          <w:rFonts w:eastAsia="Calibri"/>
        </w:rPr>
        <w:t xml:space="preserve"> </w:t>
      </w:r>
      <w:r w:rsidRPr="00A92913">
        <w:rPr>
          <w:rFonts w:eastAsia="Calibri"/>
        </w:rPr>
        <w:t xml:space="preserve">%) cho hiệu suất cao hơn hoặc tương đương so với các dẫn xuất khác, cho thấy sự gia tăng mật độ electron có thể hỗ trợ ổn định trạng thái chuyển tiếp hoặc cải thiện tương tác nội phân tử trong hệ phản ứng. Các dẫn xuất alkyl như </w:t>
      </w:r>
      <w:r w:rsidR="006B7E13">
        <w:rPr>
          <w:rFonts w:eastAsia="Calibri"/>
        </w:rPr>
        <w:t>(</w:t>
      </w:r>
      <w:r w:rsidRPr="00A92913">
        <w:rPr>
          <w:rFonts w:eastAsia="Calibri"/>
          <w:b/>
        </w:rPr>
        <w:t>9b</w:t>
      </w:r>
      <w:r w:rsidR="006B7E13">
        <w:rPr>
          <w:rFonts w:eastAsia="Calibri"/>
          <w:b/>
        </w:rPr>
        <w:t>)</w:t>
      </w:r>
      <w:r w:rsidRPr="00A92913">
        <w:rPr>
          <w:rFonts w:eastAsia="Calibri"/>
        </w:rPr>
        <w:t xml:space="preserve"> (75</w:t>
      </w:r>
      <w:r w:rsidR="006B7E13">
        <w:rPr>
          <w:rFonts w:eastAsia="Calibri"/>
        </w:rPr>
        <w:t xml:space="preserve"> </w:t>
      </w:r>
      <w:r w:rsidRPr="00A92913">
        <w:rPr>
          <w:rFonts w:eastAsia="Calibri"/>
        </w:rPr>
        <w:t>%) cũng cho hiệu suất tương đối cao, phản ánh ảnh hưởng tích cực của hiệu ứng cảm dương (+I) và tính kỵ nước.</w:t>
      </w:r>
    </w:p>
    <w:p w14:paraId="664964CE" w14:textId="77777777" w:rsidR="00137AF8" w:rsidRPr="00137AF8" w:rsidRDefault="00137AF8" w:rsidP="00137AF8">
      <w:pPr>
        <w:ind w:firstLine="720"/>
        <w:rPr>
          <w:rFonts w:eastAsia="Calibri"/>
          <w:color w:val="000000" w:themeColor="text1"/>
        </w:rPr>
      </w:pPr>
      <w:r w:rsidRPr="00137AF8">
        <w:rPr>
          <w:rFonts w:eastAsia="Calibri"/>
          <w:color w:val="000000" w:themeColor="text1"/>
        </w:rPr>
        <w:t>Ngược lại, dẫn xuất (</w:t>
      </w:r>
      <w:r w:rsidRPr="00137AF8">
        <w:rPr>
          <w:rFonts w:eastAsia="Calibri"/>
          <w:b/>
          <w:color w:val="000000" w:themeColor="text1"/>
        </w:rPr>
        <w:t>9a)</w:t>
      </w:r>
      <w:r w:rsidRPr="00137AF8">
        <w:rPr>
          <w:rFonts w:eastAsia="Calibri"/>
          <w:color w:val="000000" w:themeColor="text1"/>
        </w:rPr>
        <w:t xml:space="preserve"> (70 %) cho hiệu suất thấp nhất trong dãy, trong khi các dẫn xuất mang nhóm hút electron hoặc nhóm có hiệu ứng cộng hưởng yếu như (</w:t>
      </w:r>
      <w:r w:rsidRPr="00137AF8">
        <w:rPr>
          <w:rFonts w:eastAsia="Calibri"/>
          <w:b/>
          <w:color w:val="000000" w:themeColor="text1"/>
        </w:rPr>
        <w:t>9e)</w:t>
      </w:r>
      <w:r w:rsidRPr="00137AF8">
        <w:rPr>
          <w:rFonts w:eastAsia="Calibri"/>
          <w:color w:val="000000" w:themeColor="text1"/>
        </w:rPr>
        <w:t xml:space="preserve"> (73 %) và (</w:t>
      </w:r>
      <w:r w:rsidRPr="00137AF8">
        <w:rPr>
          <w:rFonts w:eastAsia="Calibri"/>
          <w:b/>
          <w:color w:val="000000" w:themeColor="text1"/>
        </w:rPr>
        <w:t>9h)</w:t>
      </w:r>
      <w:r w:rsidRPr="00137AF8">
        <w:rPr>
          <w:rFonts w:eastAsia="Calibri"/>
          <w:color w:val="000000" w:themeColor="text1"/>
        </w:rPr>
        <w:t xml:space="preserve"> (78 %) không cho thấy sự suy giảm đáng kể. Điều này cho thấy ảnh hưởng của hiệu ứng điện tử trong hệ này là yếu.</w:t>
      </w:r>
    </w:p>
    <w:p w14:paraId="28AD12F8" w14:textId="77777777" w:rsidR="00137AF8" w:rsidRPr="00137AF8" w:rsidRDefault="00137AF8" w:rsidP="00137AF8">
      <w:pPr>
        <w:ind w:firstLine="720"/>
        <w:rPr>
          <w:rFonts w:eastAsia="Calibri"/>
          <w:color w:val="000000" w:themeColor="text1"/>
        </w:rPr>
      </w:pPr>
      <w:r w:rsidRPr="00137AF8">
        <w:rPr>
          <w:rFonts w:eastAsia="Calibri"/>
          <w:color w:val="000000" w:themeColor="text1"/>
        </w:rPr>
        <w:t>Nhìn chung, do sự chênh lệch hiệu suất nhỏ (chỉ ~ 9 %), hệ phản ứng (</w:t>
      </w:r>
      <w:r w:rsidRPr="00137AF8">
        <w:rPr>
          <w:rFonts w:eastAsia="Calibri"/>
          <w:b/>
          <w:color w:val="000000" w:themeColor="text1"/>
        </w:rPr>
        <w:t>9a-9h)</w:t>
      </w:r>
      <w:r w:rsidRPr="00137AF8">
        <w:rPr>
          <w:rFonts w:eastAsia="Calibri"/>
          <w:color w:val="000000" w:themeColor="text1"/>
        </w:rPr>
        <w:t xml:space="preserve"> không tuân theo quan hệ Hammett tuyến tính rõ ràng. Điều này gợi ý rằng cơ chế phản ứng chủ yếu được kiểm soát bởi khung cấu trúc chính, trong khi các nhóm thế chỉ đóng vai trò thứ yếu thông qua các hiệu ứng điện tử.</w:t>
      </w:r>
    </w:p>
    <w:p w14:paraId="5EFA9F88" w14:textId="7A29397E" w:rsidR="00E6181B" w:rsidRPr="00A92913" w:rsidRDefault="00E6181B" w:rsidP="00791C06">
      <w:pPr>
        <w:pStyle w:val="Caption"/>
      </w:pPr>
      <w:bookmarkStart w:id="229" w:name="_Toc240275293"/>
      <w:r w:rsidRPr="00A92913">
        <w:t xml:space="preserve">Bảng </w:t>
      </w:r>
      <w:fldSimple w:instr=" STYLEREF 1 \s ">
        <w:r w:rsidR="00545F27">
          <w:rPr>
            <w:noProof/>
          </w:rPr>
          <w:t>3</w:t>
        </w:r>
      </w:fldSimple>
      <w:r w:rsidRPr="00A92913">
        <w:t>.</w:t>
      </w:r>
      <w:fldSimple w:instr=" SEQ Bảng \* ARABIC \s 1 ">
        <w:r w:rsidR="00545F27">
          <w:rPr>
            <w:noProof/>
          </w:rPr>
          <w:t>8</w:t>
        </w:r>
      </w:fldSimple>
      <w:r w:rsidRPr="00A92913">
        <w:t xml:space="preserve"> Tính chất vật lý và dữ liệu phổ IR, </w:t>
      </w:r>
      <w:r w:rsidRPr="00A92913">
        <w:rPr>
          <w:vertAlign w:val="superscript"/>
        </w:rPr>
        <w:t>1</w:t>
      </w:r>
      <w:r w:rsidRPr="00A92913">
        <w:t>H-NMR (</w:t>
      </w:r>
      <w:r w:rsidRPr="00A92913">
        <w:sym w:font="Symbol" w:char="F064"/>
      </w:r>
      <w:r w:rsidRPr="00A92913">
        <w:rPr>
          <w:vertAlign w:val="subscript"/>
        </w:rPr>
        <w:t>H</w:t>
      </w:r>
      <w:r w:rsidRPr="00A92913">
        <w:t xml:space="preserve">, ppm; </w:t>
      </w:r>
      <w:r w:rsidRPr="00A92913">
        <w:rPr>
          <w:i/>
        </w:rPr>
        <w:t>J</w:t>
      </w:r>
      <w:r w:rsidRPr="00A92913">
        <w:t>, Hz)</w:t>
      </w:r>
      <w:r w:rsidR="005E1504" w:rsidRPr="00A92913">
        <w:t xml:space="preserve">, </w:t>
      </w:r>
      <w:r w:rsidRPr="00A92913">
        <w:t xml:space="preserve">phổ </w:t>
      </w:r>
      <w:r w:rsidRPr="00A92913">
        <w:rPr>
          <w:vertAlign w:val="superscript"/>
        </w:rPr>
        <w:t>13</w:t>
      </w:r>
      <w:r w:rsidRPr="00A92913">
        <w:t>C-NMR (</w:t>
      </w:r>
      <w:r w:rsidRPr="00A92913">
        <w:sym w:font="Symbol" w:char="F064"/>
      </w:r>
      <w:r w:rsidRPr="00A92913">
        <w:rPr>
          <w:vertAlign w:val="subscript"/>
        </w:rPr>
        <w:t>C</w:t>
      </w:r>
      <w:r w:rsidRPr="00A92913">
        <w:t xml:space="preserve">, ppm) </w:t>
      </w:r>
      <w:r w:rsidR="005E1504" w:rsidRPr="00A92913">
        <w:t xml:space="preserve">và HR-MS (ESI) </w:t>
      </w:r>
      <w:r w:rsidRPr="00A92913">
        <w:t>của các hợp chất (9a-e, h)</w:t>
      </w:r>
      <w:bookmarkEnd w:id="227"/>
      <w:bookmarkEnd w:id="229"/>
    </w:p>
    <w:p w14:paraId="4FC71BC4" w14:textId="77777777" w:rsidR="00E6181B" w:rsidRPr="00A92913" w:rsidRDefault="00E6181B" w:rsidP="00FA0949">
      <w:pPr>
        <w:keepNext/>
        <w:spacing w:line="240" w:lineRule="auto"/>
        <w:rPr>
          <w:rFonts w:eastAsia="Calibri"/>
          <w:b/>
          <w:bCs/>
          <w:szCs w:val="26"/>
        </w:rPr>
      </w:pPr>
      <w:r w:rsidRPr="00A92913">
        <w:rPr>
          <w:b/>
          <w:bCs/>
          <w:i/>
        </w:rPr>
        <w:t>N</w:t>
      </w:r>
      <w:r w:rsidRPr="00A92913">
        <w:rPr>
          <w:b/>
          <w:bCs/>
        </w:rPr>
        <w:t>-(2-oxo-2</w:t>
      </w:r>
      <w:r w:rsidRPr="00A92913">
        <w:rPr>
          <w:b/>
          <w:bCs/>
          <w:i/>
        </w:rPr>
        <w:t>H</w:t>
      </w:r>
      <w:r w:rsidRPr="00A92913">
        <w:rPr>
          <w:b/>
          <w:bCs/>
        </w:rPr>
        <w:t xml:space="preserve">-chromen-3-yl)-2-((4-oxo-3-phenyl-3,4-dihydroquinazolin-2-yl)thio)acetamide </w:t>
      </w:r>
      <w:r w:rsidRPr="00A92913">
        <w:rPr>
          <w:rFonts w:eastAsia="Calibri"/>
          <w:b/>
          <w:bCs/>
          <w:szCs w:val="26"/>
        </w:rPr>
        <w:t xml:space="preserve">(9a) </w:t>
      </w:r>
    </w:p>
    <w:tbl>
      <w:tblPr>
        <w:tblStyle w:val="TableGrid"/>
        <w:tblW w:w="5000" w:type="pct"/>
        <w:tblLook w:val="04A0" w:firstRow="1" w:lastRow="0" w:firstColumn="1" w:lastColumn="0" w:noHBand="0" w:noVBand="1"/>
      </w:tblPr>
      <w:tblGrid>
        <w:gridCol w:w="3497"/>
        <w:gridCol w:w="5847"/>
      </w:tblGrid>
      <w:tr w:rsidR="00727946" w:rsidRPr="00A92913" w14:paraId="4D9C9F8A" w14:textId="77777777" w:rsidTr="00FA0949">
        <w:tc>
          <w:tcPr>
            <w:tcW w:w="1871" w:type="pct"/>
          </w:tcPr>
          <w:p w14:paraId="24812112" w14:textId="090C6611" w:rsidR="00E6181B" w:rsidRPr="00A92913" w:rsidRDefault="00E6181B" w:rsidP="00727946">
            <w:pPr>
              <w:spacing w:line="360" w:lineRule="auto"/>
              <w:jc w:val="center"/>
              <w:rPr>
                <w:rFonts w:eastAsia="Calibri"/>
                <w:szCs w:val="26"/>
              </w:rPr>
            </w:pPr>
            <w:r w:rsidRPr="00A92913">
              <w:rPr>
                <w:noProof/>
              </w:rPr>
              <w:drawing>
                <wp:inline distT="0" distB="0" distL="0" distR="0" wp14:anchorId="1BF9F7FD" wp14:editId="34ED93CD">
                  <wp:extent cx="2082800" cy="1247359"/>
                  <wp:effectExtent l="0" t="0" r="0" b="0"/>
                  <wp:docPr id="1217868282"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2082800" cy="1247359"/>
                          </a:xfrm>
                          <a:prstGeom prst="rect">
                            <a:avLst/>
                          </a:prstGeom>
                          <a:noFill/>
                          <a:ln>
                            <a:noFill/>
                          </a:ln>
                        </pic:spPr>
                      </pic:pic>
                    </a:graphicData>
                  </a:graphic>
                </wp:inline>
              </w:drawing>
            </w:r>
          </w:p>
        </w:tc>
        <w:tc>
          <w:tcPr>
            <w:tcW w:w="3129" w:type="pct"/>
          </w:tcPr>
          <w:p w14:paraId="08DE747A" w14:textId="637329BD" w:rsidR="00E6181B" w:rsidRPr="00A92913" w:rsidRDefault="00E6181B" w:rsidP="00727946">
            <w:pPr>
              <w:spacing w:line="360" w:lineRule="auto"/>
              <w:rPr>
                <w:szCs w:val="26"/>
              </w:rPr>
            </w:pPr>
            <w:r w:rsidRPr="00A92913">
              <w:rPr>
                <w:szCs w:val="26"/>
              </w:rPr>
              <w:t>Dạng bột màu trắng, hiệu suất 70</w:t>
            </w:r>
            <w:r w:rsidR="006B7E13">
              <w:rPr>
                <w:szCs w:val="26"/>
              </w:rPr>
              <w:t xml:space="preserve"> </w:t>
            </w:r>
            <w:r w:rsidRPr="00A92913">
              <w:rPr>
                <w:szCs w:val="26"/>
              </w:rPr>
              <w:t>% (</w:t>
            </w:r>
            <w:r w:rsidRPr="00A92913">
              <w:rPr>
                <w:rFonts w:eastAsia="Calibri"/>
              </w:rPr>
              <w:t>1.593 g</w:t>
            </w:r>
            <w:r w:rsidRPr="00A92913">
              <w:rPr>
                <w:szCs w:val="26"/>
              </w:rPr>
              <w:t xml:space="preserve">), m.p. 253-255 </w:t>
            </w:r>
            <w:r w:rsidRPr="00A92913">
              <w:rPr>
                <w:szCs w:val="26"/>
                <w:vertAlign w:val="superscript"/>
              </w:rPr>
              <w:t>o</w:t>
            </w:r>
            <w:r w:rsidRPr="00A92913">
              <w:rPr>
                <w:szCs w:val="26"/>
              </w:rPr>
              <w:t>C.</w:t>
            </w:r>
          </w:p>
          <w:p w14:paraId="592723FE"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3260 (N-H), 3061 (C</w:t>
            </w:r>
            <w:r w:rsidRPr="00A92913">
              <w:rPr>
                <w:rFonts w:eastAsia="Calibri"/>
                <w:i/>
              </w:rPr>
              <w:t>sp</w:t>
            </w:r>
            <w:r w:rsidRPr="00A92913">
              <w:rPr>
                <w:rFonts w:eastAsia="Calibri"/>
                <w:vertAlign w:val="superscript"/>
              </w:rPr>
              <w:t>2</w:t>
            </w:r>
            <w:r w:rsidRPr="00A92913">
              <w:rPr>
                <w:rFonts w:eastAsia="Calibri"/>
              </w:rPr>
              <w:t>–H), 2945 (C</w:t>
            </w:r>
            <w:r w:rsidRPr="00A92913">
              <w:rPr>
                <w:rFonts w:eastAsia="Calibri"/>
                <w:i/>
              </w:rPr>
              <w:t>sp</w:t>
            </w:r>
            <w:r w:rsidRPr="00A92913">
              <w:rPr>
                <w:rFonts w:eastAsia="Calibri"/>
                <w:vertAlign w:val="superscript"/>
              </w:rPr>
              <w:t>3</w:t>
            </w:r>
            <w:r w:rsidRPr="00A92913">
              <w:rPr>
                <w:rFonts w:eastAsia="Calibri"/>
              </w:rPr>
              <w:t>–H), 1718-1678 (C=O), 1526-1468 (C=C, C=N)</w:t>
            </w:r>
          </w:p>
        </w:tc>
      </w:tr>
      <w:tr w:rsidR="00727946" w:rsidRPr="005A6CB9" w14:paraId="19BF74E9" w14:textId="77777777" w:rsidTr="00FA0949">
        <w:tc>
          <w:tcPr>
            <w:tcW w:w="5000" w:type="pct"/>
            <w:gridSpan w:val="2"/>
          </w:tcPr>
          <w:p w14:paraId="0CA149ED" w14:textId="63F5400D" w:rsidR="00E6181B" w:rsidRPr="00A92913" w:rsidRDefault="00E6181B" w:rsidP="00727946">
            <w:pPr>
              <w:spacing w:line="360" w:lineRule="auto"/>
              <w:rPr>
                <w:rFonts w:eastAsia="Calibri"/>
                <w:szCs w:val="26"/>
              </w:rPr>
            </w:pPr>
            <w:r w:rsidRPr="00A92913">
              <w:rPr>
                <w:rFonts w:eastAsia="Calibri"/>
                <w:szCs w:val="26"/>
                <w:vertAlign w:val="superscript"/>
              </w:rPr>
              <w:lastRenderedPageBreak/>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10.28 (1H, </w:t>
            </w:r>
            <w:r w:rsidRPr="00A92913">
              <w:rPr>
                <w:rFonts w:eastAsia="Calibri"/>
                <w:i/>
                <w:szCs w:val="26"/>
              </w:rPr>
              <w:t>br</w:t>
            </w:r>
            <w:r w:rsidRPr="00A92913">
              <w:rPr>
                <w:rFonts w:eastAsia="Calibri"/>
                <w:szCs w:val="26"/>
              </w:rPr>
              <w:t>, NH); 8.56 (</w:t>
            </w:r>
            <w:r w:rsidRPr="00A92913">
              <w:rPr>
                <w:rFonts w:eastAsia="Calibri"/>
                <w:i/>
                <w:szCs w:val="26"/>
              </w:rPr>
              <w:t xml:space="preserve">s, </w:t>
            </w:r>
            <w:r w:rsidRPr="00A92913">
              <w:rPr>
                <w:rFonts w:eastAsia="Calibri"/>
                <w:szCs w:val="26"/>
              </w:rPr>
              <w:t>1H), 8.09 (</w:t>
            </w:r>
            <w:r w:rsidRPr="00A92913">
              <w:rPr>
                <w:rFonts w:eastAsia="Calibri"/>
                <w:i/>
                <w:szCs w:val="26"/>
              </w:rPr>
              <w:t xml:space="preserve">s, </w:t>
            </w:r>
            <w:r w:rsidRPr="00A92913">
              <w:rPr>
                <w:rFonts w:eastAsia="Calibri"/>
                <w:szCs w:val="26"/>
              </w:rPr>
              <w:t>1H), 7.84 (</w:t>
            </w:r>
            <w:r w:rsidRPr="00A92913">
              <w:rPr>
                <w:rFonts w:eastAsia="Calibri"/>
                <w:i/>
                <w:iCs/>
                <w:szCs w:val="26"/>
              </w:rPr>
              <w:t xml:space="preserve">s, </w:t>
            </w:r>
            <w:r w:rsidRPr="00A92913">
              <w:rPr>
                <w:rFonts w:eastAsia="Calibri"/>
                <w:szCs w:val="26"/>
              </w:rPr>
              <w:t>1H), 7.66 – 7.33 (</w:t>
            </w:r>
            <w:r w:rsidRPr="00A92913">
              <w:rPr>
                <w:rFonts w:eastAsia="Calibri"/>
                <w:i/>
                <w:szCs w:val="26"/>
              </w:rPr>
              <w:t xml:space="preserve">m, </w:t>
            </w:r>
            <w:r w:rsidRPr="00A92913">
              <w:rPr>
                <w:rFonts w:eastAsia="Calibri"/>
                <w:szCs w:val="26"/>
              </w:rPr>
              <w:t>1</w:t>
            </w:r>
            <w:r w:rsidR="00E74306" w:rsidRPr="00A92913">
              <w:rPr>
                <w:rFonts w:eastAsia="Calibri"/>
                <w:szCs w:val="26"/>
              </w:rPr>
              <w:t>1</w:t>
            </w:r>
            <w:r w:rsidRPr="00A92913">
              <w:rPr>
                <w:rFonts w:eastAsia="Calibri"/>
                <w:szCs w:val="26"/>
              </w:rPr>
              <w:t>H), 4.19 (</w:t>
            </w:r>
            <w:r w:rsidRPr="00A92913">
              <w:rPr>
                <w:rFonts w:eastAsia="Calibri"/>
                <w:i/>
                <w:szCs w:val="26"/>
              </w:rPr>
              <w:t xml:space="preserve">s, </w:t>
            </w:r>
            <w:r w:rsidRPr="00A92913">
              <w:rPr>
                <w:rFonts w:eastAsia="Calibri"/>
                <w:szCs w:val="26"/>
              </w:rPr>
              <w:t>2H).</w:t>
            </w:r>
          </w:p>
          <w:p w14:paraId="364A943C" w14:textId="013BEA5E" w:rsidR="00E6181B" w:rsidRPr="00A92913" w:rsidRDefault="00E6181B" w:rsidP="00727946">
            <w:pPr>
              <w:spacing w:line="360" w:lineRule="auto"/>
              <w:rPr>
                <w:szCs w:val="26"/>
                <w:lang w:val="pt-BR"/>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w:t>
            </w:r>
            <w:r w:rsidRPr="00A92913">
              <w:rPr>
                <w:rStyle w:val="fontstyle01"/>
                <w:color w:val="auto"/>
                <w:sz w:val="26"/>
                <w:szCs w:val="26"/>
              </w:rPr>
              <w:t xml:space="preserve">168.4, 161.1, 158.2, </w:t>
            </w:r>
            <w:r w:rsidRPr="00A92913">
              <w:rPr>
                <w:szCs w:val="26"/>
                <w:lang w:val="pt-BR"/>
              </w:rPr>
              <w:t>157.5, 150.1, 147.6, 136.3, 135.4, 130.5, 130.1, 129.9, 128.3, 127.0, 126.6, (126.659, 126.606), 125.4, 124.1, 120.1, 120.0, 116.3</w:t>
            </w:r>
            <w:r w:rsidR="00B453EF" w:rsidRPr="00A92913">
              <w:rPr>
                <w:szCs w:val="26"/>
                <w:lang w:val="pt-BR"/>
              </w:rPr>
              <w:t>, 37.4</w:t>
            </w:r>
            <w:r w:rsidR="00006EB9" w:rsidRPr="00A92913">
              <w:rPr>
                <w:szCs w:val="26"/>
                <w:lang w:val="pt-BR"/>
              </w:rPr>
              <w:t>.</w:t>
            </w:r>
          </w:p>
          <w:p w14:paraId="229DC5F1" w14:textId="314BA0A7" w:rsidR="00006EB9" w:rsidRPr="00A92913" w:rsidRDefault="00314DB6" w:rsidP="00727946">
            <w:pPr>
              <w:spacing w:line="360" w:lineRule="auto"/>
              <w:rPr>
                <w:szCs w:val="26"/>
                <w:lang w:val="pt-BR"/>
              </w:rPr>
            </w:pPr>
            <w:r w:rsidRPr="00A92913">
              <w:rPr>
                <w:szCs w:val="26"/>
                <w:lang w:val="pt-BR"/>
              </w:rPr>
              <w:t xml:space="preserve">HR-MS (ESI) </w:t>
            </w:r>
            <w:r w:rsidRPr="00A92913">
              <w:rPr>
                <w:i/>
                <w:iCs/>
                <w:szCs w:val="26"/>
                <w:lang w:val="pt-BR"/>
              </w:rPr>
              <w:t>m/z</w:t>
            </w:r>
            <w:r w:rsidRPr="00A92913">
              <w:rPr>
                <w:szCs w:val="26"/>
                <w:lang w:val="pt-BR"/>
              </w:rPr>
              <w:t xml:space="preserve">: </w:t>
            </w:r>
            <w:r w:rsidRPr="00A92913">
              <w:rPr>
                <w:rStyle w:val="Strong"/>
                <w:b w:val="0"/>
                <w:bCs w:val="0"/>
                <w:szCs w:val="26"/>
                <w:lang w:val="pt-BR"/>
              </w:rPr>
              <w:t>[M + Na]</w:t>
            </w:r>
            <w:r w:rsidRPr="00A92913">
              <w:rPr>
                <w:rStyle w:val="Strong"/>
                <w:b w:val="0"/>
                <w:bCs w:val="0"/>
                <w:szCs w:val="26"/>
                <w:vertAlign w:val="superscript"/>
                <w:lang w:val="pt-BR"/>
              </w:rPr>
              <w:t>+</w:t>
            </w:r>
            <w:r w:rsidRPr="00A92913">
              <w:rPr>
                <w:szCs w:val="26"/>
                <w:lang w:val="pt-BR"/>
              </w:rPr>
              <w:t xml:space="preserve"> tính toán cho C</w:t>
            </w:r>
            <w:r w:rsidRPr="00A92913">
              <w:rPr>
                <w:szCs w:val="26"/>
                <w:vertAlign w:val="subscript"/>
                <w:lang w:val="pt-BR"/>
              </w:rPr>
              <w:t>25</w:t>
            </w:r>
            <w:r w:rsidRPr="00A92913">
              <w:rPr>
                <w:szCs w:val="26"/>
                <w:lang w:val="pt-BR"/>
              </w:rPr>
              <w:t>H</w:t>
            </w:r>
            <w:r w:rsidRPr="00A92913">
              <w:rPr>
                <w:szCs w:val="26"/>
                <w:vertAlign w:val="subscript"/>
                <w:lang w:val="pt-BR"/>
              </w:rPr>
              <w:t>17</w:t>
            </w:r>
            <w:r w:rsidRPr="00A92913">
              <w:rPr>
                <w:szCs w:val="26"/>
                <w:lang w:val="pt-BR"/>
              </w:rPr>
              <w:t>N</w:t>
            </w:r>
            <w:r w:rsidRPr="00A92913">
              <w:rPr>
                <w:szCs w:val="26"/>
                <w:vertAlign w:val="subscript"/>
                <w:lang w:val="pt-BR"/>
              </w:rPr>
              <w:t>3</w:t>
            </w:r>
            <w:r w:rsidRPr="00A92913">
              <w:rPr>
                <w:szCs w:val="26"/>
                <w:lang w:val="pt-BR"/>
              </w:rPr>
              <w:t>O</w:t>
            </w:r>
            <w:r w:rsidRPr="00A92913">
              <w:rPr>
                <w:szCs w:val="26"/>
                <w:vertAlign w:val="subscript"/>
                <w:lang w:val="pt-BR"/>
              </w:rPr>
              <w:t>4</w:t>
            </w:r>
            <w:r w:rsidRPr="00A92913">
              <w:rPr>
                <w:szCs w:val="26"/>
                <w:lang w:val="pt-BR"/>
              </w:rPr>
              <w:t>SNa: 478.0837, tìm thấy: 478.0824.</w:t>
            </w:r>
          </w:p>
        </w:tc>
      </w:tr>
    </w:tbl>
    <w:p w14:paraId="60F4D79F" w14:textId="77777777" w:rsidR="00E6181B" w:rsidRPr="00A92913" w:rsidRDefault="00E6181B" w:rsidP="00727946">
      <w:pPr>
        <w:keepNext/>
        <w:spacing w:line="240" w:lineRule="auto"/>
        <w:rPr>
          <w:rFonts w:eastAsia="Calibri"/>
          <w:b/>
          <w:bCs/>
          <w:szCs w:val="26"/>
          <w:lang w:val="pt-BR"/>
        </w:rPr>
      </w:pPr>
      <w:r w:rsidRPr="00A92913">
        <w:rPr>
          <w:b/>
          <w:bCs/>
          <w:i/>
          <w:lang w:val="pt-BR"/>
        </w:rPr>
        <w:t>N</w:t>
      </w:r>
      <w:r w:rsidRPr="00A92913">
        <w:rPr>
          <w:b/>
          <w:bCs/>
          <w:lang w:val="pt-BR"/>
        </w:rPr>
        <w:t>-(2-oxo-2</w:t>
      </w:r>
      <w:r w:rsidRPr="00A92913">
        <w:rPr>
          <w:b/>
          <w:bCs/>
          <w:i/>
          <w:lang w:val="pt-BR"/>
        </w:rPr>
        <w:t>H</w:t>
      </w:r>
      <w:r w:rsidRPr="00A92913">
        <w:rPr>
          <w:b/>
          <w:bCs/>
          <w:lang w:val="pt-BR"/>
        </w:rPr>
        <w:t>-chromen-3-yl)-2-((4-oxo-3-(</w:t>
      </w:r>
      <w:r w:rsidRPr="00A92913">
        <w:rPr>
          <w:b/>
          <w:bCs/>
          <w:i/>
          <w:lang w:val="pt-BR"/>
        </w:rPr>
        <w:t>o</w:t>
      </w:r>
      <w:r w:rsidRPr="00A92913">
        <w:rPr>
          <w:b/>
          <w:bCs/>
          <w:lang w:val="pt-BR"/>
        </w:rPr>
        <w:t xml:space="preserve">-tolyl)-3,4-dihydroquinazolin-2-yl)thio)acetamide </w:t>
      </w:r>
      <w:r w:rsidRPr="00A92913">
        <w:rPr>
          <w:rFonts w:eastAsia="Calibri"/>
          <w:b/>
          <w:bCs/>
          <w:szCs w:val="26"/>
          <w:lang w:val="pt-BR"/>
        </w:rPr>
        <w:t xml:space="preserve">(9b) </w:t>
      </w:r>
    </w:p>
    <w:tbl>
      <w:tblPr>
        <w:tblStyle w:val="TableGrid"/>
        <w:tblW w:w="5000" w:type="pct"/>
        <w:tblLook w:val="04A0" w:firstRow="1" w:lastRow="0" w:firstColumn="1" w:lastColumn="0" w:noHBand="0" w:noVBand="1"/>
      </w:tblPr>
      <w:tblGrid>
        <w:gridCol w:w="3489"/>
        <w:gridCol w:w="5855"/>
      </w:tblGrid>
      <w:tr w:rsidR="00727946" w:rsidRPr="00A92913" w14:paraId="6BF2B5E8" w14:textId="77777777" w:rsidTr="00FA0949">
        <w:tc>
          <w:tcPr>
            <w:tcW w:w="1867" w:type="pct"/>
          </w:tcPr>
          <w:p w14:paraId="2C00EBD2" w14:textId="24562466" w:rsidR="00E6181B" w:rsidRPr="00A92913" w:rsidRDefault="00E6181B" w:rsidP="00727946">
            <w:pPr>
              <w:spacing w:line="360" w:lineRule="auto"/>
              <w:jc w:val="center"/>
              <w:rPr>
                <w:rFonts w:eastAsia="Calibri"/>
                <w:szCs w:val="26"/>
              </w:rPr>
            </w:pPr>
            <w:r w:rsidRPr="00A92913">
              <w:rPr>
                <w:noProof/>
              </w:rPr>
              <w:drawing>
                <wp:inline distT="0" distB="0" distL="0" distR="0" wp14:anchorId="5FAB5949" wp14:editId="611A75B7">
                  <wp:extent cx="1961559" cy="1174750"/>
                  <wp:effectExtent l="0" t="0" r="635" b="6350"/>
                  <wp:docPr id="640570222"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1961559" cy="1174750"/>
                          </a:xfrm>
                          <a:prstGeom prst="rect">
                            <a:avLst/>
                          </a:prstGeom>
                          <a:noFill/>
                          <a:ln>
                            <a:noFill/>
                          </a:ln>
                        </pic:spPr>
                      </pic:pic>
                    </a:graphicData>
                  </a:graphic>
                </wp:inline>
              </w:drawing>
            </w:r>
          </w:p>
        </w:tc>
        <w:tc>
          <w:tcPr>
            <w:tcW w:w="3133" w:type="pct"/>
          </w:tcPr>
          <w:p w14:paraId="3A6390D6" w14:textId="08689F63" w:rsidR="00E6181B" w:rsidRPr="00A92913" w:rsidRDefault="00E6181B" w:rsidP="00727946">
            <w:pPr>
              <w:spacing w:line="360" w:lineRule="auto"/>
              <w:rPr>
                <w:szCs w:val="26"/>
              </w:rPr>
            </w:pPr>
            <w:r w:rsidRPr="00A92913">
              <w:rPr>
                <w:szCs w:val="26"/>
              </w:rPr>
              <w:t>Dạng bột màu trắng, hiệu suất 75</w:t>
            </w:r>
            <w:r w:rsidR="006B7E13">
              <w:rPr>
                <w:szCs w:val="26"/>
              </w:rPr>
              <w:t xml:space="preserve"> </w:t>
            </w:r>
            <w:r w:rsidRPr="00A92913">
              <w:rPr>
                <w:szCs w:val="26"/>
              </w:rPr>
              <w:t>% (</w:t>
            </w:r>
            <w:r w:rsidRPr="00A92913">
              <w:rPr>
                <w:rFonts w:eastAsia="Calibri"/>
              </w:rPr>
              <w:t>1.756 g</w:t>
            </w:r>
            <w:r w:rsidRPr="00A92913">
              <w:rPr>
                <w:szCs w:val="26"/>
              </w:rPr>
              <w:t>), m.p. 20</w:t>
            </w:r>
            <w:r w:rsidR="00924C28" w:rsidRPr="00A92913">
              <w:rPr>
                <w:szCs w:val="26"/>
              </w:rPr>
              <w:t>1</w:t>
            </w:r>
            <w:r w:rsidRPr="00A92913">
              <w:rPr>
                <w:szCs w:val="26"/>
              </w:rPr>
              <w:t>-20</w:t>
            </w:r>
            <w:r w:rsidR="00924C28" w:rsidRPr="00A92913">
              <w:rPr>
                <w:szCs w:val="26"/>
              </w:rPr>
              <w:t>3</w:t>
            </w:r>
            <w:r w:rsidRPr="00A92913">
              <w:rPr>
                <w:szCs w:val="26"/>
              </w:rPr>
              <w:t xml:space="preserve"> </w:t>
            </w:r>
            <w:r w:rsidRPr="00A92913">
              <w:rPr>
                <w:szCs w:val="26"/>
                <w:vertAlign w:val="superscript"/>
              </w:rPr>
              <w:t>o</w:t>
            </w:r>
            <w:r w:rsidRPr="00A92913">
              <w:rPr>
                <w:szCs w:val="26"/>
              </w:rPr>
              <w:t>C.</w:t>
            </w:r>
          </w:p>
          <w:p w14:paraId="18B82867"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3225 (N-H), 3069 (C</w:t>
            </w:r>
            <w:r w:rsidRPr="00A92913">
              <w:rPr>
                <w:rFonts w:eastAsia="Calibri"/>
                <w:i/>
              </w:rPr>
              <w:t>sp</w:t>
            </w:r>
            <w:r w:rsidRPr="00A92913">
              <w:rPr>
                <w:rFonts w:eastAsia="Calibri"/>
                <w:vertAlign w:val="superscript"/>
              </w:rPr>
              <w:t>2</w:t>
            </w:r>
            <w:r w:rsidRPr="00A92913">
              <w:rPr>
                <w:rFonts w:eastAsia="Calibri"/>
              </w:rPr>
              <w:t>–H), 2916 (C</w:t>
            </w:r>
            <w:r w:rsidRPr="00A92913">
              <w:rPr>
                <w:rFonts w:eastAsia="Calibri"/>
                <w:i/>
              </w:rPr>
              <w:t>sp</w:t>
            </w:r>
            <w:r w:rsidRPr="00A92913">
              <w:rPr>
                <w:rFonts w:eastAsia="Calibri"/>
                <w:vertAlign w:val="superscript"/>
              </w:rPr>
              <w:t>3</w:t>
            </w:r>
            <w:r w:rsidRPr="00A92913">
              <w:rPr>
                <w:rFonts w:eastAsia="Calibri"/>
              </w:rPr>
              <w:t>–H), 1720-1676 (C=O), 1524-1468 (C=C, C=N).</w:t>
            </w:r>
          </w:p>
        </w:tc>
      </w:tr>
      <w:tr w:rsidR="00727946" w:rsidRPr="00A92913" w14:paraId="030167C1" w14:textId="77777777" w:rsidTr="00FA0949">
        <w:tc>
          <w:tcPr>
            <w:tcW w:w="5000" w:type="pct"/>
            <w:gridSpan w:val="2"/>
          </w:tcPr>
          <w:p w14:paraId="593971DA" w14:textId="77777777" w:rsidR="00E6181B" w:rsidRPr="00A92913" w:rsidRDefault="00E6181B"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10.15 (1H, </w:t>
            </w:r>
            <w:r w:rsidRPr="00A92913">
              <w:rPr>
                <w:rFonts w:eastAsia="Calibri"/>
                <w:i/>
                <w:szCs w:val="26"/>
              </w:rPr>
              <w:t>s</w:t>
            </w:r>
            <w:r w:rsidRPr="00A92913">
              <w:rPr>
                <w:rFonts w:eastAsia="Calibri"/>
                <w:szCs w:val="26"/>
              </w:rPr>
              <w:t>, NH), 8.58 (</w:t>
            </w:r>
            <w:r w:rsidRPr="00A92913">
              <w:rPr>
                <w:rFonts w:eastAsia="Calibri"/>
                <w:i/>
                <w:szCs w:val="26"/>
              </w:rPr>
              <w:t>s</w:t>
            </w:r>
            <w:r w:rsidRPr="00A92913">
              <w:rPr>
                <w:rFonts w:eastAsia="Calibri"/>
                <w:szCs w:val="26"/>
              </w:rPr>
              <w:t>, 1H, C</w:t>
            </w:r>
            <w:r w:rsidRPr="00A92913">
              <w:rPr>
                <w:rFonts w:eastAsia="Calibri"/>
                <w:i/>
                <w:szCs w:val="26"/>
              </w:rPr>
              <w:t>sp</w:t>
            </w:r>
            <w:r w:rsidRPr="00A92913">
              <w:rPr>
                <w:rFonts w:eastAsia="Calibri"/>
                <w:szCs w:val="26"/>
                <w:vertAlign w:val="superscript"/>
              </w:rPr>
              <w:t>2</w:t>
            </w:r>
            <w:r w:rsidRPr="00A92913">
              <w:rPr>
                <w:rFonts w:eastAsia="Calibri"/>
                <w:szCs w:val="26"/>
              </w:rPr>
              <w:t>–H), 8.10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8.0 Hz, 1H), 7.84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7.0 Hz, 1H), 7.70 (</w:t>
            </w:r>
            <w:r w:rsidRPr="00A92913">
              <w:rPr>
                <w:rFonts w:eastAsia="Calibri"/>
                <w:i/>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7.5 Hz, 1H), 7.63 (</w:t>
            </w:r>
            <w:r w:rsidRPr="00A92913">
              <w:rPr>
                <w:rFonts w:eastAsia="Calibri"/>
                <w:i/>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8.0 Hz, 1H), 7.5 (</w:t>
            </w:r>
            <w:r w:rsidRPr="00A92913">
              <w:rPr>
                <w:rFonts w:eastAsia="Calibri"/>
                <w:i/>
                <w:iCs/>
                <w:szCs w:val="26"/>
              </w:rPr>
              <w:t xml:space="preserve">m, </w:t>
            </w:r>
            <w:r w:rsidRPr="00A92913">
              <w:rPr>
                <w:rFonts w:eastAsia="Calibri"/>
                <w:szCs w:val="26"/>
              </w:rPr>
              <w:t>4H), 7.42 – 7.41 (</w:t>
            </w:r>
            <w:r w:rsidRPr="00A92913">
              <w:rPr>
                <w:rFonts w:eastAsia="Calibri"/>
                <w:i/>
                <w:szCs w:val="26"/>
              </w:rPr>
              <w:t xml:space="preserve">m, </w:t>
            </w:r>
            <w:r w:rsidRPr="00A92913">
              <w:rPr>
                <w:rFonts w:eastAsia="Calibri"/>
                <w:szCs w:val="26"/>
              </w:rPr>
              <w:t>3H), 7.33 (</w:t>
            </w:r>
            <w:r w:rsidRPr="00A92913">
              <w:rPr>
                <w:rFonts w:eastAsia="Calibri"/>
                <w:i/>
                <w:iCs/>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7.0 Hz, 1H), 4.26 (</w:t>
            </w:r>
            <w:r w:rsidRPr="00A92913">
              <w:rPr>
                <w:rFonts w:eastAsia="Calibri"/>
                <w:i/>
                <w:szCs w:val="26"/>
              </w:rPr>
              <w:t>d</w:t>
            </w:r>
            <w:r w:rsidRPr="00A92913">
              <w:rPr>
                <w:rFonts w:eastAsia="Calibri"/>
                <w:szCs w:val="26"/>
              </w:rPr>
              <w:t xml:space="preserve">, </w:t>
            </w:r>
            <w:r w:rsidRPr="00A92913">
              <w:rPr>
                <w:rFonts w:eastAsia="Calibri"/>
                <w:i/>
                <w:szCs w:val="26"/>
              </w:rPr>
              <w:t xml:space="preserve">J </w:t>
            </w:r>
            <w:r w:rsidRPr="00A92913">
              <w:rPr>
                <w:rFonts w:eastAsia="Calibri"/>
                <w:szCs w:val="26"/>
              </w:rPr>
              <w:t>= 15.5 Hz, 1H, S-CH</w:t>
            </w:r>
            <w:r w:rsidRPr="00A92913">
              <w:rPr>
                <w:rFonts w:eastAsia="Calibri"/>
                <w:szCs w:val="26"/>
                <w:vertAlign w:val="subscript"/>
              </w:rPr>
              <w:t>2</w:t>
            </w:r>
            <w:r w:rsidRPr="00A92913">
              <w:rPr>
                <w:rFonts w:eastAsia="Calibri"/>
                <w:szCs w:val="26"/>
              </w:rPr>
              <w:t>), 4.16 (</w:t>
            </w:r>
            <w:r w:rsidRPr="00A92913">
              <w:rPr>
                <w:rFonts w:eastAsia="Calibri"/>
                <w:i/>
                <w:szCs w:val="26"/>
              </w:rPr>
              <w:t>d</w:t>
            </w:r>
            <w:r w:rsidRPr="00A92913">
              <w:rPr>
                <w:rFonts w:eastAsia="Calibri"/>
                <w:szCs w:val="26"/>
              </w:rPr>
              <w:t xml:space="preserve">, </w:t>
            </w:r>
            <w:r w:rsidRPr="00A92913">
              <w:rPr>
                <w:rFonts w:eastAsia="Calibri"/>
                <w:i/>
                <w:szCs w:val="26"/>
              </w:rPr>
              <w:t xml:space="preserve">J </w:t>
            </w:r>
            <w:r w:rsidRPr="00A92913">
              <w:rPr>
                <w:rFonts w:eastAsia="Calibri"/>
                <w:szCs w:val="26"/>
              </w:rPr>
              <w:t>= 15.5 Hz, 1H, S-CH</w:t>
            </w:r>
            <w:r w:rsidRPr="00A92913">
              <w:rPr>
                <w:rFonts w:eastAsia="Calibri"/>
                <w:szCs w:val="26"/>
                <w:vertAlign w:val="subscript"/>
              </w:rPr>
              <w:t>2</w:t>
            </w:r>
            <w:r w:rsidRPr="00A92913">
              <w:rPr>
                <w:rFonts w:eastAsia="Calibri"/>
                <w:szCs w:val="26"/>
              </w:rPr>
              <w:t>), 2.11 (</w:t>
            </w:r>
            <w:r w:rsidRPr="00A92913">
              <w:rPr>
                <w:rFonts w:eastAsia="Calibri"/>
                <w:i/>
                <w:szCs w:val="26"/>
              </w:rPr>
              <w:t>s</w:t>
            </w:r>
            <w:r w:rsidRPr="00A92913">
              <w:rPr>
                <w:rFonts w:eastAsia="Calibri"/>
                <w:szCs w:val="26"/>
              </w:rPr>
              <w:t>, 3H, CH</w:t>
            </w:r>
            <w:r w:rsidRPr="00A92913">
              <w:rPr>
                <w:rFonts w:eastAsia="Calibri"/>
                <w:szCs w:val="26"/>
                <w:vertAlign w:val="subscript"/>
              </w:rPr>
              <w:t>3</w:t>
            </w:r>
            <w:r w:rsidRPr="00A92913">
              <w:rPr>
                <w:rFonts w:eastAsia="Calibri"/>
                <w:szCs w:val="26"/>
              </w:rPr>
              <w:t>).</w:t>
            </w:r>
          </w:p>
          <w:p w14:paraId="730DE448" w14:textId="77777777" w:rsidR="00E6181B" w:rsidRPr="00A92913" w:rsidRDefault="00E6181B" w:rsidP="00727946">
            <w:pPr>
              <w:spacing w:line="360" w:lineRule="auto"/>
              <w:rPr>
                <w:rFonts w:eastAsia="Calibri"/>
                <w:szCs w:val="26"/>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168.2, 160.6, 158.0, </w:t>
            </w:r>
            <w:r w:rsidRPr="00A92913">
              <w:rPr>
                <w:szCs w:val="26"/>
                <w:lang w:val="pt-BR"/>
              </w:rPr>
              <w:t xml:space="preserve">157.2, 150.2, 147.7, 136.8, 135.5, 135.2, 131.6, 130.9, 130.2, 130.0, 128.4, 127.9, 127.1, 126.7 (126.698, 126.674), 125.5, 124.8, 124.2, 120.0, 119.9, 119.7, 116.3, </w:t>
            </w:r>
            <w:r w:rsidRPr="00A92913">
              <w:rPr>
                <w:rFonts w:eastAsia="Calibri"/>
                <w:szCs w:val="26"/>
              </w:rPr>
              <w:t>36.7, 17.4</w:t>
            </w:r>
            <w:r w:rsidR="00575CF7" w:rsidRPr="00A92913">
              <w:rPr>
                <w:rFonts w:eastAsia="Calibri"/>
                <w:szCs w:val="26"/>
              </w:rPr>
              <w:t>.</w:t>
            </w:r>
          </w:p>
          <w:p w14:paraId="0BD199AE" w14:textId="37B5D205" w:rsidR="00575CF7" w:rsidRPr="00A92913" w:rsidRDefault="00575CF7" w:rsidP="00727946">
            <w:pPr>
              <w:spacing w:line="360" w:lineRule="auto"/>
              <w:rPr>
                <w:szCs w:val="26"/>
              </w:rPr>
            </w:pPr>
            <w:r w:rsidRPr="00A92913">
              <w:rPr>
                <w:szCs w:val="26"/>
                <w:lang w:val="pt-BR"/>
              </w:rPr>
              <w:t xml:space="preserve">HR-MS (ESI) </w:t>
            </w:r>
            <w:r w:rsidRPr="00A92913">
              <w:rPr>
                <w:i/>
                <w:iCs/>
                <w:szCs w:val="26"/>
                <w:lang w:val="pt-BR"/>
              </w:rPr>
              <w:t>m/z</w:t>
            </w:r>
            <w:r w:rsidRPr="00A92913">
              <w:rPr>
                <w:szCs w:val="26"/>
                <w:lang w:val="pt-BR"/>
              </w:rPr>
              <w:t xml:space="preserve">: </w:t>
            </w:r>
            <w:r w:rsidRPr="00A92913">
              <w:rPr>
                <w:rStyle w:val="Strong"/>
                <w:b w:val="0"/>
                <w:bCs w:val="0"/>
                <w:szCs w:val="26"/>
                <w:lang w:val="pt-BR"/>
              </w:rPr>
              <w:t>[M + H]</w:t>
            </w:r>
            <w:r w:rsidRPr="00A92913">
              <w:rPr>
                <w:rStyle w:val="Strong"/>
                <w:b w:val="0"/>
                <w:bCs w:val="0"/>
                <w:szCs w:val="26"/>
                <w:vertAlign w:val="superscript"/>
                <w:lang w:val="pt-BR"/>
              </w:rPr>
              <w:t>+</w:t>
            </w:r>
            <w:r w:rsidRPr="00A92913">
              <w:rPr>
                <w:szCs w:val="26"/>
                <w:lang w:val="pt-BR"/>
              </w:rPr>
              <w:t xml:space="preserve"> tính toán cho </w:t>
            </w:r>
            <w:r w:rsidRPr="00A92913">
              <w:rPr>
                <w:szCs w:val="26"/>
              </w:rPr>
              <w:t>C</w:t>
            </w:r>
            <w:r w:rsidRPr="00A92913">
              <w:rPr>
                <w:szCs w:val="26"/>
                <w:vertAlign w:val="subscript"/>
              </w:rPr>
              <w:t>26</w:t>
            </w:r>
            <w:r w:rsidRPr="00A92913">
              <w:rPr>
                <w:szCs w:val="26"/>
              </w:rPr>
              <w:t>H</w:t>
            </w:r>
            <w:r w:rsidRPr="00A92913">
              <w:rPr>
                <w:szCs w:val="26"/>
                <w:vertAlign w:val="subscript"/>
              </w:rPr>
              <w:t>20</w:t>
            </w:r>
            <w:r w:rsidRPr="00A92913">
              <w:rPr>
                <w:szCs w:val="26"/>
              </w:rPr>
              <w:t>N</w:t>
            </w:r>
            <w:r w:rsidRPr="00A92913">
              <w:rPr>
                <w:szCs w:val="26"/>
                <w:vertAlign w:val="subscript"/>
              </w:rPr>
              <w:t>3</w:t>
            </w:r>
            <w:r w:rsidRPr="00A92913">
              <w:rPr>
                <w:szCs w:val="26"/>
              </w:rPr>
              <w:t>O</w:t>
            </w:r>
            <w:r w:rsidRPr="00A92913">
              <w:rPr>
                <w:szCs w:val="26"/>
                <w:vertAlign w:val="subscript"/>
              </w:rPr>
              <w:t>4</w:t>
            </w:r>
            <w:r w:rsidRPr="00A92913">
              <w:rPr>
                <w:szCs w:val="26"/>
              </w:rPr>
              <w:t>S</w:t>
            </w:r>
            <w:r w:rsidRPr="00A92913">
              <w:rPr>
                <w:szCs w:val="26"/>
                <w:lang w:val="pt-BR"/>
              </w:rPr>
              <w:t xml:space="preserve">: </w:t>
            </w:r>
            <w:r w:rsidRPr="00A92913">
              <w:rPr>
                <w:szCs w:val="26"/>
              </w:rPr>
              <w:t>470.1174</w:t>
            </w:r>
            <w:r w:rsidRPr="00A92913">
              <w:rPr>
                <w:szCs w:val="26"/>
                <w:lang w:val="pt-BR"/>
              </w:rPr>
              <w:t xml:space="preserve">, tìm thấy: </w:t>
            </w:r>
            <w:r w:rsidRPr="00A92913">
              <w:rPr>
                <w:szCs w:val="26"/>
              </w:rPr>
              <w:t>470.1173</w:t>
            </w:r>
            <w:r w:rsidRPr="00A92913">
              <w:rPr>
                <w:szCs w:val="26"/>
                <w:lang w:val="pt-BR"/>
              </w:rPr>
              <w:t>.</w:t>
            </w:r>
          </w:p>
        </w:tc>
      </w:tr>
    </w:tbl>
    <w:p w14:paraId="67F60BC9" w14:textId="77777777" w:rsidR="00E6181B" w:rsidRPr="00A92913" w:rsidRDefault="00E6181B" w:rsidP="00FA0949">
      <w:pPr>
        <w:keepNext/>
        <w:spacing w:line="240" w:lineRule="auto"/>
        <w:rPr>
          <w:rFonts w:eastAsia="Calibri"/>
          <w:b/>
          <w:bCs/>
          <w:szCs w:val="26"/>
        </w:rPr>
      </w:pPr>
      <w:r w:rsidRPr="00A92913">
        <w:rPr>
          <w:b/>
          <w:bCs/>
          <w:i/>
        </w:rPr>
        <w:t>N</w:t>
      </w:r>
      <w:r w:rsidRPr="00A92913">
        <w:rPr>
          <w:b/>
          <w:bCs/>
        </w:rPr>
        <w:t>-(2-oxo-2</w:t>
      </w:r>
      <w:r w:rsidRPr="00A92913">
        <w:rPr>
          <w:b/>
          <w:bCs/>
          <w:i/>
        </w:rPr>
        <w:t>H</w:t>
      </w:r>
      <w:r w:rsidRPr="00A92913">
        <w:rPr>
          <w:b/>
          <w:bCs/>
        </w:rPr>
        <w:t>-chromen-3-yl)-2-((4-oxo-3-(</w:t>
      </w:r>
      <w:r w:rsidRPr="00A92913">
        <w:rPr>
          <w:b/>
          <w:bCs/>
          <w:i/>
        </w:rPr>
        <w:t>p</w:t>
      </w:r>
      <w:r w:rsidRPr="00A92913">
        <w:rPr>
          <w:b/>
          <w:bCs/>
        </w:rPr>
        <w:t xml:space="preserve">-tolyl)-3,4-dihydroquinazolin-2-yl)thio)acetamide </w:t>
      </w:r>
      <w:r w:rsidRPr="00A92913">
        <w:rPr>
          <w:rFonts w:eastAsia="Calibri"/>
          <w:b/>
          <w:bCs/>
          <w:szCs w:val="26"/>
        </w:rPr>
        <w:t xml:space="preserve">(9c) </w:t>
      </w:r>
    </w:p>
    <w:tbl>
      <w:tblPr>
        <w:tblStyle w:val="TableGrid"/>
        <w:tblW w:w="5000" w:type="pct"/>
        <w:tblLook w:val="04A0" w:firstRow="1" w:lastRow="0" w:firstColumn="1" w:lastColumn="0" w:noHBand="0" w:noVBand="1"/>
      </w:tblPr>
      <w:tblGrid>
        <w:gridCol w:w="3534"/>
        <w:gridCol w:w="5810"/>
      </w:tblGrid>
      <w:tr w:rsidR="00727946" w:rsidRPr="00A92913" w14:paraId="6D54274F" w14:textId="77777777" w:rsidTr="00FA0949">
        <w:tc>
          <w:tcPr>
            <w:tcW w:w="1891" w:type="pct"/>
          </w:tcPr>
          <w:p w14:paraId="652F1275" w14:textId="36CDF982" w:rsidR="00E6181B" w:rsidRPr="00A92913" w:rsidRDefault="00E6181B" w:rsidP="00727946">
            <w:pPr>
              <w:spacing w:line="360" w:lineRule="auto"/>
              <w:jc w:val="center"/>
              <w:rPr>
                <w:rFonts w:eastAsia="Calibri"/>
                <w:szCs w:val="26"/>
              </w:rPr>
            </w:pPr>
            <w:r w:rsidRPr="00A92913">
              <w:rPr>
                <w:noProof/>
              </w:rPr>
              <w:drawing>
                <wp:inline distT="0" distB="0" distL="0" distR="0" wp14:anchorId="4B8D1E16" wp14:editId="7B3E966F">
                  <wp:extent cx="1901242" cy="1180465"/>
                  <wp:effectExtent l="0" t="0" r="3810" b="635"/>
                  <wp:docPr id="697916076"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901500" cy="1180625"/>
                          </a:xfrm>
                          <a:prstGeom prst="rect">
                            <a:avLst/>
                          </a:prstGeom>
                          <a:noFill/>
                          <a:ln>
                            <a:noFill/>
                          </a:ln>
                        </pic:spPr>
                      </pic:pic>
                    </a:graphicData>
                  </a:graphic>
                </wp:inline>
              </w:drawing>
            </w:r>
          </w:p>
        </w:tc>
        <w:tc>
          <w:tcPr>
            <w:tcW w:w="3109" w:type="pct"/>
          </w:tcPr>
          <w:p w14:paraId="59E40DAF" w14:textId="586F172C" w:rsidR="00E6181B" w:rsidRPr="00A92913" w:rsidRDefault="00E6181B" w:rsidP="00727946">
            <w:pPr>
              <w:spacing w:line="360" w:lineRule="auto"/>
              <w:rPr>
                <w:szCs w:val="26"/>
              </w:rPr>
            </w:pPr>
            <w:r w:rsidRPr="00A92913">
              <w:rPr>
                <w:szCs w:val="26"/>
              </w:rPr>
              <w:t>Dạng bột màu trắng, hiệu suất 75</w:t>
            </w:r>
            <w:r w:rsidR="006B7E13">
              <w:rPr>
                <w:szCs w:val="26"/>
              </w:rPr>
              <w:t xml:space="preserve"> </w:t>
            </w:r>
            <w:r w:rsidRPr="00A92913">
              <w:rPr>
                <w:szCs w:val="26"/>
              </w:rPr>
              <w:t xml:space="preserve">% </w:t>
            </w:r>
            <w:r w:rsidRPr="00A92913">
              <w:rPr>
                <w:rFonts w:eastAsia="Calibri"/>
              </w:rPr>
              <w:t>(1.668 g</w:t>
            </w:r>
            <w:r w:rsidRPr="00A92913">
              <w:rPr>
                <w:szCs w:val="26"/>
              </w:rPr>
              <w:t>), m.p. 2</w:t>
            </w:r>
            <w:r w:rsidR="00924C28" w:rsidRPr="00A92913">
              <w:rPr>
                <w:szCs w:val="26"/>
              </w:rPr>
              <w:t>82</w:t>
            </w:r>
            <w:r w:rsidRPr="00A92913">
              <w:rPr>
                <w:szCs w:val="26"/>
              </w:rPr>
              <w:t>-28</w:t>
            </w:r>
            <w:r w:rsidR="00924C28" w:rsidRPr="00A92913">
              <w:rPr>
                <w:szCs w:val="26"/>
              </w:rPr>
              <w:t>4</w:t>
            </w:r>
            <w:r w:rsidRPr="00A92913">
              <w:rPr>
                <w:szCs w:val="26"/>
              </w:rPr>
              <w:t xml:space="preserve"> </w:t>
            </w:r>
            <w:r w:rsidRPr="00A92913">
              <w:rPr>
                <w:szCs w:val="26"/>
                <w:vertAlign w:val="superscript"/>
              </w:rPr>
              <w:t>o</w:t>
            </w:r>
            <w:r w:rsidRPr="00A92913">
              <w:rPr>
                <w:szCs w:val="26"/>
              </w:rPr>
              <w:t>C.</w:t>
            </w:r>
          </w:p>
          <w:p w14:paraId="1CEDE418"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3258 (N-H), 3040 (C</w:t>
            </w:r>
            <w:r w:rsidRPr="00A92913">
              <w:rPr>
                <w:rFonts w:eastAsia="Calibri"/>
                <w:i/>
              </w:rPr>
              <w:t>sp</w:t>
            </w:r>
            <w:r w:rsidRPr="00A92913">
              <w:rPr>
                <w:rFonts w:eastAsia="Calibri"/>
                <w:vertAlign w:val="superscript"/>
              </w:rPr>
              <w:t>2</w:t>
            </w:r>
            <w:r w:rsidRPr="00A92913">
              <w:rPr>
                <w:rFonts w:eastAsia="Calibri"/>
              </w:rPr>
              <w:t>–H), 2920 (C</w:t>
            </w:r>
            <w:r w:rsidRPr="00A92913">
              <w:rPr>
                <w:rFonts w:eastAsia="Calibri"/>
                <w:i/>
              </w:rPr>
              <w:t>sp</w:t>
            </w:r>
            <w:r w:rsidRPr="00A92913">
              <w:rPr>
                <w:rFonts w:eastAsia="Calibri"/>
                <w:vertAlign w:val="superscript"/>
              </w:rPr>
              <w:t>3</w:t>
            </w:r>
            <w:r w:rsidRPr="00A92913">
              <w:rPr>
                <w:rFonts w:eastAsia="Calibri"/>
              </w:rPr>
              <w:t>–H), 1719, 1695 – 1678 (C=O), 1526 – 1470 (C=C, C=N);</w:t>
            </w:r>
          </w:p>
        </w:tc>
      </w:tr>
      <w:tr w:rsidR="00727946" w:rsidRPr="005A6CB9" w14:paraId="4C838FB6" w14:textId="77777777" w:rsidTr="00FA0949">
        <w:tc>
          <w:tcPr>
            <w:tcW w:w="5000" w:type="pct"/>
            <w:gridSpan w:val="2"/>
          </w:tcPr>
          <w:p w14:paraId="5075038D" w14:textId="77777777" w:rsidR="00E6181B" w:rsidRPr="00A92913" w:rsidRDefault="00E6181B"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10.18 (</w:t>
            </w:r>
            <w:r w:rsidRPr="00A92913">
              <w:rPr>
                <w:rFonts w:eastAsia="Calibri"/>
                <w:i/>
                <w:szCs w:val="26"/>
              </w:rPr>
              <w:t>s</w:t>
            </w:r>
            <w:r w:rsidRPr="00A92913">
              <w:rPr>
                <w:rFonts w:eastAsia="Calibri"/>
                <w:szCs w:val="26"/>
              </w:rPr>
              <w:t>, 1H, NH), 8.59 (</w:t>
            </w:r>
            <w:r w:rsidRPr="00A92913">
              <w:rPr>
                <w:rFonts w:eastAsia="Calibri"/>
                <w:i/>
                <w:szCs w:val="26"/>
              </w:rPr>
              <w:t>s</w:t>
            </w:r>
            <w:r w:rsidRPr="00A92913">
              <w:rPr>
                <w:rFonts w:eastAsia="Calibri"/>
                <w:szCs w:val="26"/>
              </w:rPr>
              <w:t>, 1H, C</w:t>
            </w:r>
            <w:r w:rsidRPr="00A92913">
              <w:rPr>
                <w:rFonts w:eastAsia="Calibri"/>
                <w:i/>
                <w:szCs w:val="26"/>
              </w:rPr>
              <w:t>sp</w:t>
            </w:r>
            <w:r w:rsidRPr="00A92913">
              <w:rPr>
                <w:rFonts w:eastAsia="Calibri"/>
                <w:szCs w:val="26"/>
                <w:vertAlign w:val="superscript"/>
              </w:rPr>
              <w:t>2</w:t>
            </w:r>
            <w:r w:rsidRPr="00A92913">
              <w:rPr>
                <w:rFonts w:eastAsia="Calibri"/>
                <w:szCs w:val="26"/>
              </w:rPr>
              <w:t>–H), 8.07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8.0 Hz, 1H), 7.83 (</w:t>
            </w:r>
            <w:r w:rsidRPr="00A92913">
              <w:rPr>
                <w:rFonts w:eastAsia="Calibri"/>
                <w:i/>
                <w:szCs w:val="26"/>
              </w:rPr>
              <w:t>t</w:t>
            </w:r>
            <w:r w:rsidRPr="00A92913">
              <w:rPr>
                <w:rFonts w:eastAsia="Calibri"/>
                <w:szCs w:val="26"/>
              </w:rPr>
              <w:t xml:space="preserve">, </w:t>
            </w:r>
            <w:r w:rsidRPr="00A92913">
              <w:rPr>
                <w:rFonts w:eastAsia="Calibri"/>
                <w:i/>
                <w:iCs/>
                <w:szCs w:val="26"/>
              </w:rPr>
              <w:t xml:space="preserve">J </w:t>
            </w:r>
            <w:r w:rsidRPr="00A92913">
              <w:rPr>
                <w:rFonts w:eastAsia="Calibri"/>
                <w:szCs w:val="26"/>
              </w:rPr>
              <w:t>= 7.0 Hz, 1H), 7.69 (</w:t>
            </w:r>
            <w:r w:rsidRPr="00A92913">
              <w:rPr>
                <w:rFonts w:eastAsia="Calibri"/>
                <w:i/>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8.0 Hz, 1H), 7.63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xml:space="preserve">= 8.5 Hz, 1H), </w:t>
            </w:r>
            <w:r w:rsidRPr="00A92913">
              <w:rPr>
                <w:rFonts w:eastAsia="Calibri"/>
                <w:szCs w:val="26"/>
              </w:rPr>
              <w:lastRenderedPageBreak/>
              <w:t>7.53 – 7.46 (</w:t>
            </w:r>
            <w:r w:rsidRPr="00A92913">
              <w:rPr>
                <w:rFonts w:eastAsia="Calibri"/>
                <w:i/>
                <w:szCs w:val="26"/>
              </w:rPr>
              <w:t xml:space="preserve">m, </w:t>
            </w:r>
            <w:r w:rsidRPr="00A92913">
              <w:rPr>
                <w:rFonts w:eastAsia="Calibri"/>
                <w:szCs w:val="26"/>
              </w:rPr>
              <w:t>2H), 7.40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8.0 Hz, 3H), 7.37 – 7.33 (</w:t>
            </w:r>
            <w:r w:rsidRPr="00A92913">
              <w:rPr>
                <w:rFonts w:eastAsia="Calibri"/>
                <w:i/>
                <w:iCs/>
                <w:szCs w:val="26"/>
              </w:rPr>
              <w:t xml:space="preserve">m, </w:t>
            </w:r>
            <w:r w:rsidRPr="00A92913">
              <w:rPr>
                <w:rFonts w:eastAsia="Calibri"/>
                <w:szCs w:val="26"/>
              </w:rPr>
              <w:t>3H), 4.19 (</w:t>
            </w:r>
            <w:r w:rsidRPr="00A92913">
              <w:rPr>
                <w:rFonts w:eastAsia="Calibri"/>
                <w:i/>
                <w:szCs w:val="26"/>
              </w:rPr>
              <w:t>s</w:t>
            </w:r>
            <w:r w:rsidRPr="00A92913">
              <w:rPr>
                <w:rFonts w:eastAsia="Calibri"/>
                <w:szCs w:val="26"/>
              </w:rPr>
              <w:t>, 2H, S-CH</w:t>
            </w:r>
            <w:r w:rsidRPr="00A92913">
              <w:rPr>
                <w:rFonts w:eastAsia="Calibri"/>
                <w:szCs w:val="26"/>
                <w:vertAlign w:val="subscript"/>
              </w:rPr>
              <w:t>2</w:t>
            </w:r>
            <w:r w:rsidRPr="00A92913">
              <w:rPr>
                <w:rFonts w:eastAsia="Calibri"/>
                <w:szCs w:val="26"/>
              </w:rPr>
              <w:t>), 2.43 (</w:t>
            </w:r>
            <w:r w:rsidRPr="00A92913">
              <w:rPr>
                <w:rFonts w:eastAsia="Calibri"/>
                <w:i/>
                <w:szCs w:val="26"/>
              </w:rPr>
              <w:t>s</w:t>
            </w:r>
            <w:r w:rsidRPr="00A92913">
              <w:rPr>
                <w:rFonts w:eastAsia="Calibri"/>
                <w:szCs w:val="26"/>
              </w:rPr>
              <w:t>, 3H, CH</w:t>
            </w:r>
            <w:r w:rsidRPr="00A92913">
              <w:rPr>
                <w:rFonts w:eastAsia="Calibri"/>
                <w:szCs w:val="26"/>
                <w:vertAlign w:val="subscript"/>
              </w:rPr>
              <w:t>3</w:t>
            </w:r>
            <w:r w:rsidRPr="00A92913">
              <w:rPr>
                <w:rFonts w:eastAsia="Calibri"/>
                <w:szCs w:val="26"/>
              </w:rPr>
              <w:t>).</w:t>
            </w:r>
          </w:p>
          <w:p w14:paraId="72CFD857" w14:textId="77777777" w:rsidR="00E6181B" w:rsidRPr="00A92913" w:rsidRDefault="00E6181B" w:rsidP="00727946">
            <w:pPr>
              <w:spacing w:line="360" w:lineRule="auto"/>
              <w:rPr>
                <w:rFonts w:eastAsia="Calibri"/>
                <w:szCs w:val="26"/>
                <w:lang w:val="pt-BR"/>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168.3, 161.1, 158.0, </w:t>
            </w:r>
            <w:r w:rsidRPr="00A92913">
              <w:rPr>
                <w:rFonts w:eastAsia="Calibri"/>
                <w:szCs w:val="26"/>
                <w:lang w:val="pt-BR"/>
              </w:rPr>
              <w:t>157.6, 150.2, 147.5, 140.2, 135.3, 133.6, 130.5, 130.2, 129.6, 128.4, 127.0, 126.6 (126.642, 126.579), 125.5, 124.8, 124.2, 120.0 (120.004, 119.938), 116.3, 37.0, 21.3</w:t>
            </w:r>
            <w:r w:rsidR="00194F3A" w:rsidRPr="00A92913">
              <w:rPr>
                <w:rFonts w:eastAsia="Calibri"/>
                <w:szCs w:val="26"/>
                <w:lang w:val="pt-BR"/>
              </w:rPr>
              <w:t>.</w:t>
            </w:r>
          </w:p>
          <w:p w14:paraId="341609D2" w14:textId="1282AB1A" w:rsidR="00194F3A" w:rsidRPr="00A92913" w:rsidRDefault="00194F3A" w:rsidP="00727946">
            <w:pPr>
              <w:spacing w:line="360" w:lineRule="auto"/>
              <w:rPr>
                <w:szCs w:val="26"/>
                <w:lang w:val="pt-BR"/>
              </w:rPr>
            </w:pPr>
            <w:r w:rsidRPr="00A92913">
              <w:rPr>
                <w:szCs w:val="26"/>
                <w:lang w:val="pt-BR"/>
              </w:rPr>
              <w:t xml:space="preserve">HR-MS (ESI) </w:t>
            </w:r>
            <w:r w:rsidRPr="00A92913">
              <w:rPr>
                <w:i/>
                <w:iCs/>
                <w:szCs w:val="26"/>
                <w:lang w:val="pt-BR"/>
              </w:rPr>
              <w:t>m/z</w:t>
            </w:r>
            <w:r w:rsidRPr="00A92913">
              <w:rPr>
                <w:szCs w:val="26"/>
                <w:lang w:val="pt-BR"/>
              </w:rPr>
              <w:t xml:space="preserve">: </w:t>
            </w:r>
            <w:r w:rsidRPr="00A92913">
              <w:rPr>
                <w:rStyle w:val="Strong"/>
                <w:b w:val="0"/>
                <w:bCs w:val="0"/>
                <w:szCs w:val="26"/>
                <w:lang w:val="pt-BR"/>
              </w:rPr>
              <w:t>[M + Na]</w:t>
            </w:r>
            <w:r w:rsidRPr="00A92913">
              <w:rPr>
                <w:rStyle w:val="Strong"/>
                <w:b w:val="0"/>
                <w:bCs w:val="0"/>
                <w:szCs w:val="26"/>
                <w:vertAlign w:val="superscript"/>
                <w:lang w:val="pt-BR"/>
              </w:rPr>
              <w:t>+</w:t>
            </w:r>
            <w:r w:rsidRPr="00A92913">
              <w:rPr>
                <w:szCs w:val="26"/>
                <w:lang w:val="pt-BR"/>
              </w:rPr>
              <w:t xml:space="preserve"> tính toán cho C</w:t>
            </w:r>
            <w:r w:rsidRPr="00A92913">
              <w:rPr>
                <w:szCs w:val="26"/>
                <w:vertAlign w:val="subscript"/>
                <w:lang w:val="pt-BR"/>
              </w:rPr>
              <w:t>26</w:t>
            </w:r>
            <w:r w:rsidRPr="00A92913">
              <w:rPr>
                <w:szCs w:val="26"/>
                <w:lang w:val="pt-BR"/>
              </w:rPr>
              <w:t>H</w:t>
            </w:r>
            <w:r w:rsidRPr="00A92913">
              <w:rPr>
                <w:szCs w:val="26"/>
                <w:vertAlign w:val="subscript"/>
                <w:lang w:val="pt-BR"/>
              </w:rPr>
              <w:t>19</w:t>
            </w:r>
            <w:r w:rsidRPr="00A92913">
              <w:rPr>
                <w:szCs w:val="26"/>
                <w:lang w:val="pt-BR"/>
              </w:rPr>
              <w:t>N</w:t>
            </w:r>
            <w:r w:rsidRPr="00A92913">
              <w:rPr>
                <w:szCs w:val="26"/>
                <w:vertAlign w:val="subscript"/>
                <w:lang w:val="pt-BR"/>
              </w:rPr>
              <w:t>3</w:t>
            </w:r>
            <w:r w:rsidRPr="00A92913">
              <w:rPr>
                <w:szCs w:val="26"/>
                <w:lang w:val="pt-BR"/>
              </w:rPr>
              <w:t>O</w:t>
            </w:r>
            <w:r w:rsidRPr="00A92913">
              <w:rPr>
                <w:szCs w:val="26"/>
                <w:vertAlign w:val="subscript"/>
                <w:lang w:val="pt-BR"/>
              </w:rPr>
              <w:t>4</w:t>
            </w:r>
            <w:r w:rsidRPr="00A92913">
              <w:rPr>
                <w:szCs w:val="26"/>
                <w:lang w:val="pt-BR"/>
              </w:rPr>
              <w:t>SNa: 492.0994, tìm thấy: 492.0982.</w:t>
            </w:r>
          </w:p>
        </w:tc>
      </w:tr>
    </w:tbl>
    <w:p w14:paraId="6E2D0B76" w14:textId="77777777" w:rsidR="00E6181B" w:rsidRPr="00A92913" w:rsidRDefault="00E6181B" w:rsidP="00727946">
      <w:pPr>
        <w:keepNext/>
        <w:spacing w:line="240" w:lineRule="auto"/>
        <w:rPr>
          <w:rFonts w:eastAsia="Calibri"/>
          <w:b/>
          <w:bCs/>
          <w:szCs w:val="26"/>
          <w:lang w:val="pt-BR"/>
        </w:rPr>
      </w:pPr>
      <w:r w:rsidRPr="00A92913">
        <w:rPr>
          <w:b/>
          <w:bCs/>
          <w:lang w:val="pt-BR"/>
        </w:rPr>
        <w:lastRenderedPageBreak/>
        <w:t>2-((3-(3-chlorophenyl)-4-oxo-3,4-dihydroquinazolin-2-yl)thio)-</w:t>
      </w:r>
      <w:r w:rsidRPr="00A92913">
        <w:rPr>
          <w:b/>
          <w:bCs/>
          <w:i/>
          <w:lang w:val="pt-BR"/>
        </w:rPr>
        <w:t>N</w:t>
      </w:r>
      <w:r w:rsidRPr="00A92913">
        <w:rPr>
          <w:b/>
          <w:bCs/>
          <w:lang w:val="pt-BR"/>
        </w:rPr>
        <w:t>-(2-oxo-2</w:t>
      </w:r>
      <w:r w:rsidRPr="00A92913">
        <w:rPr>
          <w:b/>
          <w:bCs/>
          <w:i/>
          <w:lang w:val="pt-BR"/>
        </w:rPr>
        <w:t>H</w:t>
      </w:r>
      <w:r w:rsidRPr="00A92913">
        <w:rPr>
          <w:b/>
          <w:bCs/>
          <w:lang w:val="pt-BR"/>
        </w:rPr>
        <w:t xml:space="preserve">-chromen-3-yl)acetamide </w:t>
      </w:r>
      <w:r w:rsidRPr="00A92913">
        <w:rPr>
          <w:rFonts w:eastAsia="Calibri"/>
          <w:b/>
          <w:bCs/>
          <w:szCs w:val="26"/>
          <w:lang w:val="pt-BR"/>
        </w:rPr>
        <w:t xml:space="preserve">(9d) </w:t>
      </w:r>
    </w:p>
    <w:tbl>
      <w:tblPr>
        <w:tblStyle w:val="TableGrid"/>
        <w:tblW w:w="5000" w:type="pct"/>
        <w:tblLook w:val="04A0" w:firstRow="1" w:lastRow="0" w:firstColumn="1" w:lastColumn="0" w:noHBand="0" w:noVBand="1"/>
      </w:tblPr>
      <w:tblGrid>
        <w:gridCol w:w="4078"/>
        <w:gridCol w:w="5266"/>
      </w:tblGrid>
      <w:tr w:rsidR="00727946" w:rsidRPr="00A92913" w14:paraId="4C9A0EC0" w14:textId="77777777" w:rsidTr="00FA0949">
        <w:tc>
          <w:tcPr>
            <w:tcW w:w="2182" w:type="pct"/>
          </w:tcPr>
          <w:p w14:paraId="511D9F9C" w14:textId="27F5C961" w:rsidR="00E6181B" w:rsidRPr="00A92913" w:rsidRDefault="00E6181B" w:rsidP="00727946">
            <w:pPr>
              <w:spacing w:line="360" w:lineRule="auto"/>
              <w:jc w:val="center"/>
              <w:rPr>
                <w:rFonts w:eastAsia="Calibri"/>
                <w:szCs w:val="26"/>
              </w:rPr>
            </w:pPr>
            <w:r w:rsidRPr="00A92913">
              <w:rPr>
                <w:noProof/>
              </w:rPr>
              <w:drawing>
                <wp:inline distT="0" distB="0" distL="0" distR="0" wp14:anchorId="7FC8004A" wp14:editId="4B76F219">
                  <wp:extent cx="2082800" cy="1293193"/>
                  <wp:effectExtent l="0" t="0" r="0" b="2540"/>
                  <wp:docPr id="972511453"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2082800" cy="1293193"/>
                          </a:xfrm>
                          <a:prstGeom prst="rect">
                            <a:avLst/>
                          </a:prstGeom>
                          <a:noFill/>
                          <a:ln>
                            <a:noFill/>
                          </a:ln>
                        </pic:spPr>
                      </pic:pic>
                    </a:graphicData>
                  </a:graphic>
                </wp:inline>
              </w:drawing>
            </w:r>
          </w:p>
        </w:tc>
        <w:tc>
          <w:tcPr>
            <w:tcW w:w="2818" w:type="pct"/>
          </w:tcPr>
          <w:p w14:paraId="7880F351" w14:textId="49E6FEF2" w:rsidR="00E6181B" w:rsidRPr="00A92913" w:rsidRDefault="00E6181B" w:rsidP="00727946">
            <w:pPr>
              <w:spacing w:line="360" w:lineRule="auto"/>
              <w:rPr>
                <w:szCs w:val="26"/>
              </w:rPr>
            </w:pPr>
            <w:r w:rsidRPr="00A92913">
              <w:rPr>
                <w:szCs w:val="26"/>
              </w:rPr>
              <w:t>Dạng bột màu trắng, hiệu suất 79</w:t>
            </w:r>
            <w:r w:rsidR="006B7E13">
              <w:rPr>
                <w:szCs w:val="26"/>
              </w:rPr>
              <w:t xml:space="preserve"> </w:t>
            </w:r>
            <w:r w:rsidRPr="00A92913">
              <w:rPr>
                <w:szCs w:val="26"/>
              </w:rPr>
              <w:t>% (</w:t>
            </w:r>
            <w:r w:rsidRPr="00A92913">
              <w:rPr>
                <w:rFonts w:eastAsia="Calibri"/>
              </w:rPr>
              <w:t>1.958 g</w:t>
            </w:r>
            <w:r w:rsidRPr="00A92913">
              <w:rPr>
                <w:szCs w:val="26"/>
              </w:rPr>
              <w:t>), m.p. 26</w:t>
            </w:r>
            <w:r w:rsidR="00924C28" w:rsidRPr="00A92913">
              <w:rPr>
                <w:szCs w:val="26"/>
              </w:rPr>
              <w:t>2</w:t>
            </w:r>
            <w:r w:rsidRPr="00A92913">
              <w:rPr>
                <w:szCs w:val="26"/>
              </w:rPr>
              <w:t>-26</w:t>
            </w:r>
            <w:r w:rsidR="00924C28" w:rsidRPr="00A92913">
              <w:rPr>
                <w:szCs w:val="26"/>
              </w:rPr>
              <w:t>4</w:t>
            </w:r>
            <w:r w:rsidRPr="00A92913">
              <w:rPr>
                <w:szCs w:val="26"/>
              </w:rPr>
              <w:t xml:space="preserve"> </w:t>
            </w:r>
            <w:r w:rsidRPr="00A92913">
              <w:rPr>
                <w:szCs w:val="26"/>
                <w:vertAlign w:val="superscript"/>
              </w:rPr>
              <w:t>o</w:t>
            </w:r>
            <w:r w:rsidRPr="00A92913">
              <w:rPr>
                <w:szCs w:val="26"/>
              </w:rPr>
              <w:t>C.</w:t>
            </w:r>
          </w:p>
          <w:p w14:paraId="06036DDB"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3256 (N-H), 3071 (C</w:t>
            </w:r>
            <w:r w:rsidRPr="00A92913">
              <w:rPr>
                <w:rFonts w:eastAsia="Calibri"/>
                <w:i/>
              </w:rPr>
              <w:t>sp</w:t>
            </w:r>
            <w:r w:rsidRPr="00A92913">
              <w:rPr>
                <w:rFonts w:eastAsia="Calibri"/>
                <w:vertAlign w:val="superscript"/>
              </w:rPr>
              <w:t>2</w:t>
            </w:r>
            <w:r w:rsidRPr="00A92913">
              <w:rPr>
                <w:rFonts w:eastAsia="Calibri"/>
              </w:rPr>
              <w:t>–H), 2853 (C</w:t>
            </w:r>
            <w:r w:rsidRPr="00A92913">
              <w:rPr>
                <w:rFonts w:eastAsia="Calibri"/>
                <w:i/>
              </w:rPr>
              <w:t>sp</w:t>
            </w:r>
            <w:r w:rsidRPr="00A92913">
              <w:rPr>
                <w:rFonts w:eastAsia="Calibri"/>
                <w:vertAlign w:val="superscript"/>
              </w:rPr>
              <w:t>3</w:t>
            </w:r>
            <w:r w:rsidRPr="00A92913">
              <w:rPr>
                <w:rFonts w:eastAsia="Calibri"/>
              </w:rPr>
              <w:t>–H), 1719, 1699 – 1678 (C=O), 1528 – 1468 (C=C, C=N)</w:t>
            </w:r>
          </w:p>
        </w:tc>
      </w:tr>
      <w:tr w:rsidR="00727946" w:rsidRPr="00A92913" w14:paraId="4941F069" w14:textId="77777777" w:rsidTr="00FA0949">
        <w:tc>
          <w:tcPr>
            <w:tcW w:w="5000" w:type="pct"/>
            <w:gridSpan w:val="2"/>
          </w:tcPr>
          <w:p w14:paraId="4D34AB53" w14:textId="684A1BC9" w:rsidR="00E6181B" w:rsidRPr="00A92913" w:rsidRDefault="00E6181B"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10.21 (</w:t>
            </w:r>
            <w:r w:rsidRPr="00A92913">
              <w:rPr>
                <w:rFonts w:eastAsia="Calibri"/>
                <w:i/>
                <w:szCs w:val="26"/>
              </w:rPr>
              <w:t>s</w:t>
            </w:r>
            <w:r w:rsidRPr="00A92913">
              <w:rPr>
                <w:rFonts w:eastAsia="Calibri"/>
                <w:szCs w:val="26"/>
              </w:rPr>
              <w:t>, 1H, NH), 8.60 (</w:t>
            </w:r>
            <w:r w:rsidRPr="00A92913">
              <w:rPr>
                <w:rFonts w:eastAsia="Calibri"/>
                <w:i/>
                <w:szCs w:val="26"/>
              </w:rPr>
              <w:t>s</w:t>
            </w:r>
            <w:r w:rsidRPr="00A92913">
              <w:rPr>
                <w:rFonts w:eastAsia="Calibri"/>
                <w:szCs w:val="26"/>
              </w:rPr>
              <w:t>, 1H, C</w:t>
            </w:r>
            <w:r w:rsidRPr="00A92913">
              <w:rPr>
                <w:rFonts w:eastAsia="Calibri"/>
                <w:i/>
                <w:szCs w:val="26"/>
              </w:rPr>
              <w:t>sp</w:t>
            </w:r>
            <w:r w:rsidRPr="00A92913">
              <w:rPr>
                <w:rFonts w:eastAsia="Calibri"/>
                <w:szCs w:val="26"/>
                <w:vertAlign w:val="superscript"/>
              </w:rPr>
              <w:t>2</w:t>
            </w:r>
            <w:r w:rsidRPr="00A92913">
              <w:rPr>
                <w:rFonts w:eastAsia="Calibri"/>
                <w:szCs w:val="26"/>
              </w:rPr>
              <w:t>–H), 8.08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8.0 Hz, 1H), 7.85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7.5 Hz, 1H), 7.80-7.63 (</w:t>
            </w:r>
            <w:r w:rsidRPr="00A92913">
              <w:rPr>
                <w:rFonts w:eastAsia="Calibri"/>
                <w:i/>
                <w:iCs/>
                <w:szCs w:val="26"/>
              </w:rPr>
              <w:t xml:space="preserve">m, </w:t>
            </w:r>
            <w:r w:rsidRPr="00A92913">
              <w:rPr>
                <w:rFonts w:eastAsia="Calibri"/>
                <w:szCs w:val="26"/>
              </w:rPr>
              <w:t>8H), 7.41 (</w:t>
            </w:r>
            <w:r w:rsidRPr="00A92913">
              <w:rPr>
                <w:rFonts w:eastAsia="Calibri"/>
                <w:i/>
                <w:szCs w:val="26"/>
              </w:rPr>
              <w:t>d,</w:t>
            </w:r>
            <w:r w:rsidRPr="00A92913">
              <w:rPr>
                <w:rFonts w:eastAsia="Calibri"/>
                <w:i/>
                <w:iCs/>
                <w:szCs w:val="26"/>
              </w:rPr>
              <w:t xml:space="preserve"> J</w:t>
            </w:r>
            <w:r w:rsidRPr="00A92913">
              <w:rPr>
                <w:rFonts w:eastAsia="Calibri"/>
                <w:szCs w:val="26"/>
              </w:rPr>
              <w:t xml:space="preserve"> =7.5 Hz, 1H), 7.34 (t, </w:t>
            </w:r>
            <w:r w:rsidRPr="00A92913">
              <w:rPr>
                <w:rFonts w:eastAsia="Calibri"/>
                <w:i/>
                <w:iCs/>
                <w:szCs w:val="26"/>
              </w:rPr>
              <w:t>J</w:t>
            </w:r>
            <w:r w:rsidRPr="00A92913">
              <w:rPr>
                <w:rFonts w:eastAsia="Calibri"/>
                <w:szCs w:val="26"/>
              </w:rPr>
              <w:t xml:space="preserve"> =7.5 Hz, 1H); 4.22 (</w:t>
            </w:r>
            <w:r w:rsidRPr="00A92913">
              <w:rPr>
                <w:rFonts w:eastAsia="Calibri"/>
                <w:i/>
                <w:szCs w:val="26"/>
              </w:rPr>
              <w:t xml:space="preserve">s, </w:t>
            </w:r>
            <w:r w:rsidR="00E32880" w:rsidRPr="00A92913">
              <w:rPr>
                <w:rFonts w:eastAsia="Calibri"/>
                <w:i/>
                <w:szCs w:val="26"/>
              </w:rPr>
              <w:t>2</w:t>
            </w:r>
            <w:r w:rsidRPr="00A92913">
              <w:rPr>
                <w:rFonts w:eastAsia="Calibri"/>
                <w:szCs w:val="26"/>
              </w:rPr>
              <w:t>H</w:t>
            </w:r>
            <w:r w:rsidRPr="00A92913">
              <w:rPr>
                <w:rFonts w:eastAsia="Calibri"/>
                <w:i/>
                <w:szCs w:val="26"/>
              </w:rPr>
              <w:t xml:space="preserve">, </w:t>
            </w:r>
            <w:r w:rsidRPr="00A92913">
              <w:rPr>
                <w:rFonts w:eastAsia="Calibri"/>
                <w:szCs w:val="26"/>
              </w:rPr>
              <w:t>S-CH</w:t>
            </w:r>
            <w:r w:rsidRPr="00A92913">
              <w:rPr>
                <w:rFonts w:eastAsia="Calibri"/>
                <w:szCs w:val="26"/>
                <w:vertAlign w:val="subscript"/>
              </w:rPr>
              <w:t>2</w:t>
            </w:r>
            <w:r w:rsidRPr="00A92913">
              <w:rPr>
                <w:rFonts w:eastAsia="Calibri"/>
                <w:szCs w:val="26"/>
              </w:rPr>
              <w:t>).</w:t>
            </w:r>
          </w:p>
          <w:p w14:paraId="49BB5AEC" w14:textId="77777777" w:rsidR="00E6181B" w:rsidRPr="00A92913" w:rsidRDefault="00E6181B" w:rsidP="00727946">
            <w:pPr>
              <w:spacing w:line="360" w:lineRule="auto"/>
              <w:rPr>
                <w:rFonts w:eastAsia="Calibri"/>
                <w:szCs w:val="26"/>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168.2, 161.0, 158.0, </w:t>
            </w:r>
            <w:r w:rsidRPr="00A92913">
              <w:rPr>
                <w:rFonts w:eastAsia="Calibri"/>
                <w:szCs w:val="26"/>
                <w:lang w:val="pt-BR"/>
              </w:rPr>
              <w:t xml:space="preserve">156.8, 150.2, 147.5, 137.6, 135.4, 134.0, 131.6, 130.7, 130.3, 130.1, 129.0, 128.4, 127.0, 126.7, 125.5, 124.8, 124.2, 120.2, 120.0, 119.9, 116.3, </w:t>
            </w:r>
            <w:r w:rsidRPr="00A92913">
              <w:rPr>
                <w:rFonts w:eastAsia="Calibri"/>
                <w:szCs w:val="26"/>
              </w:rPr>
              <w:t>37.0</w:t>
            </w:r>
            <w:r w:rsidR="00194F3A" w:rsidRPr="00A92913">
              <w:rPr>
                <w:rFonts w:eastAsia="Calibri"/>
                <w:szCs w:val="26"/>
              </w:rPr>
              <w:t>.</w:t>
            </w:r>
          </w:p>
          <w:p w14:paraId="789D653E" w14:textId="5ABE430A" w:rsidR="00194F3A" w:rsidRPr="00A92913" w:rsidRDefault="00194F3A" w:rsidP="00727946">
            <w:pPr>
              <w:spacing w:line="360" w:lineRule="auto"/>
              <w:rPr>
                <w:szCs w:val="26"/>
              </w:rPr>
            </w:pPr>
            <w:r w:rsidRPr="00A92913">
              <w:rPr>
                <w:szCs w:val="26"/>
                <w:lang w:val="pt-BR"/>
              </w:rPr>
              <w:t xml:space="preserve">HR-MS (ESI) </w:t>
            </w:r>
            <w:r w:rsidRPr="00A92913">
              <w:rPr>
                <w:i/>
                <w:iCs/>
                <w:szCs w:val="26"/>
                <w:lang w:val="pt-BR"/>
              </w:rPr>
              <w:t>m/z</w:t>
            </w:r>
            <w:r w:rsidRPr="00A92913">
              <w:rPr>
                <w:szCs w:val="26"/>
                <w:lang w:val="pt-BR"/>
              </w:rPr>
              <w:t xml:space="preserve">: </w:t>
            </w:r>
            <w:r w:rsidRPr="00A92913">
              <w:rPr>
                <w:rStyle w:val="Strong"/>
                <w:b w:val="0"/>
                <w:bCs w:val="0"/>
                <w:szCs w:val="26"/>
                <w:lang w:val="pt-BR"/>
              </w:rPr>
              <w:t>[M + Na]</w:t>
            </w:r>
            <w:r w:rsidRPr="00A92913">
              <w:rPr>
                <w:rStyle w:val="Strong"/>
                <w:b w:val="0"/>
                <w:bCs w:val="0"/>
                <w:szCs w:val="26"/>
                <w:vertAlign w:val="superscript"/>
                <w:lang w:val="pt-BR"/>
              </w:rPr>
              <w:t>+</w:t>
            </w:r>
            <w:r w:rsidRPr="00A92913">
              <w:rPr>
                <w:szCs w:val="26"/>
                <w:lang w:val="pt-BR"/>
              </w:rPr>
              <w:t xml:space="preserve"> tính toán cho </w:t>
            </w:r>
            <w:r w:rsidRPr="00A92913">
              <w:rPr>
                <w:szCs w:val="26"/>
              </w:rPr>
              <w:t>C</w:t>
            </w:r>
            <w:r w:rsidRPr="00A92913">
              <w:rPr>
                <w:szCs w:val="26"/>
                <w:vertAlign w:val="subscript"/>
              </w:rPr>
              <w:t>25</w:t>
            </w:r>
            <w:r w:rsidRPr="00A92913">
              <w:rPr>
                <w:szCs w:val="26"/>
              </w:rPr>
              <w:t>H</w:t>
            </w:r>
            <w:r w:rsidRPr="00A92913">
              <w:rPr>
                <w:szCs w:val="26"/>
                <w:vertAlign w:val="subscript"/>
              </w:rPr>
              <w:t>16</w:t>
            </w:r>
            <w:r w:rsidRPr="00A92913">
              <w:rPr>
                <w:szCs w:val="26"/>
              </w:rPr>
              <w:t>ClN</w:t>
            </w:r>
            <w:r w:rsidRPr="00A92913">
              <w:rPr>
                <w:szCs w:val="26"/>
                <w:vertAlign w:val="subscript"/>
              </w:rPr>
              <w:t>3</w:t>
            </w:r>
            <w:r w:rsidRPr="00A92913">
              <w:rPr>
                <w:szCs w:val="26"/>
              </w:rPr>
              <w:t>O</w:t>
            </w:r>
            <w:r w:rsidRPr="00A92913">
              <w:rPr>
                <w:szCs w:val="26"/>
                <w:vertAlign w:val="subscript"/>
              </w:rPr>
              <w:t>4</w:t>
            </w:r>
            <w:r w:rsidRPr="00A92913">
              <w:rPr>
                <w:szCs w:val="26"/>
              </w:rPr>
              <w:t>S</w:t>
            </w:r>
            <w:r w:rsidRPr="00A92913">
              <w:rPr>
                <w:szCs w:val="26"/>
                <w:lang w:val="pt-BR"/>
              </w:rPr>
              <w:t xml:space="preserve">Na: </w:t>
            </w:r>
            <w:r w:rsidRPr="00A92913">
              <w:rPr>
                <w:szCs w:val="26"/>
              </w:rPr>
              <w:t>512.0448</w:t>
            </w:r>
            <w:r w:rsidRPr="00A92913">
              <w:rPr>
                <w:szCs w:val="26"/>
                <w:lang w:val="pt-BR"/>
              </w:rPr>
              <w:t xml:space="preserve">, tìm thấy: </w:t>
            </w:r>
            <w:r w:rsidRPr="00A92913">
              <w:rPr>
                <w:szCs w:val="26"/>
              </w:rPr>
              <w:t>512.0432</w:t>
            </w:r>
            <w:r w:rsidRPr="00A92913">
              <w:rPr>
                <w:szCs w:val="26"/>
                <w:lang w:val="pt-BR"/>
              </w:rPr>
              <w:t>.</w:t>
            </w:r>
          </w:p>
        </w:tc>
      </w:tr>
    </w:tbl>
    <w:p w14:paraId="01B0D3C6" w14:textId="77777777" w:rsidR="00E6181B" w:rsidRPr="00A92913" w:rsidRDefault="00E6181B" w:rsidP="00727946">
      <w:pPr>
        <w:spacing w:line="240" w:lineRule="auto"/>
        <w:rPr>
          <w:rFonts w:eastAsia="Calibri"/>
          <w:b/>
          <w:bCs/>
          <w:szCs w:val="26"/>
        </w:rPr>
      </w:pPr>
      <w:r w:rsidRPr="00A92913">
        <w:rPr>
          <w:b/>
          <w:bCs/>
        </w:rPr>
        <w:t>2-((3-(4-methoxyphenyl)-4-oxo-3,4-dihydroquinazolin-2-yl)thio)-</w:t>
      </w:r>
      <w:r w:rsidRPr="00A92913">
        <w:rPr>
          <w:b/>
          <w:bCs/>
          <w:i/>
          <w:iCs/>
        </w:rPr>
        <w:t>N</w:t>
      </w:r>
      <w:r w:rsidRPr="00A92913">
        <w:rPr>
          <w:b/>
          <w:bCs/>
        </w:rPr>
        <w:t>-(2-oxo-2</w:t>
      </w:r>
      <w:r w:rsidRPr="00A92913">
        <w:rPr>
          <w:b/>
          <w:bCs/>
          <w:i/>
          <w:iCs/>
        </w:rPr>
        <w:t>H</w:t>
      </w:r>
      <w:r w:rsidRPr="00A92913">
        <w:rPr>
          <w:b/>
          <w:bCs/>
        </w:rPr>
        <w:t xml:space="preserve">-chromen-3-yl)acetamide </w:t>
      </w:r>
      <w:r w:rsidRPr="00A92913">
        <w:rPr>
          <w:rFonts w:eastAsia="Calibri"/>
          <w:b/>
          <w:bCs/>
          <w:szCs w:val="26"/>
        </w:rPr>
        <w:t xml:space="preserve">(9e) </w:t>
      </w:r>
    </w:p>
    <w:tbl>
      <w:tblPr>
        <w:tblStyle w:val="TableGrid"/>
        <w:tblW w:w="5000" w:type="pct"/>
        <w:tblLook w:val="04A0" w:firstRow="1" w:lastRow="0" w:firstColumn="1" w:lastColumn="0" w:noHBand="0" w:noVBand="1"/>
      </w:tblPr>
      <w:tblGrid>
        <w:gridCol w:w="3467"/>
        <w:gridCol w:w="5877"/>
      </w:tblGrid>
      <w:tr w:rsidR="00727946" w:rsidRPr="00A92913" w14:paraId="45DB99A0" w14:textId="77777777" w:rsidTr="00FA0949">
        <w:tc>
          <w:tcPr>
            <w:tcW w:w="1855" w:type="pct"/>
          </w:tcPr>
          <w:p w14:paraId="77B90E6B" w14:textId="1223C7B9" w:rsidR="00E6181B" w:rsidRPr="00A92913" w:rsidRDefault="00E6181B" w:rsidP="00727946">
            <w:pPr>
              <w:spacing w:line="360" w:lineRule="auto"/>
              <w:jc w:val="center"/>
              <w:rPr>
                <w:rFonts w:eastAsia="Calibri"/>
                <w:szCs w:val="26"/>
              </w:rPr>
            </w:pPr>
            <w:r w:rsidRPr="00A92913">
              <w:rPr>
                <w:noProof/>
              </w:rPr>
              <w:drawing>
                <wp:inline distT="0" distB="0" distL="0" distR="0" wp14:anchorId="36C00FF8" wp14:editId="1DF22AAC">
                  <wp:extent cx="1892300" cy="1237111"/>
                  <wp:effectExtent l="0" t="0" r="0" b="1270"/>
                  <wp:docPr id="88422087"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893386" cy="1237821"/>
                          </a:xfrm>
                          <a:prstGeom prst="rect">
                            <a:avLst/>
                          </a:prstGeom>
                          <a:noFill/>
                          <a:ln>
                            <a:noFill/>
                          </a:ln>
                        </pic:spPr>
                      </pic:pic>
                    </a:graphicData>
                  </a:graphic>
                </wp:inline>
              </w:drawing>
            </w:r>
          </w:p>
        </w:tc>
        <w:tc>
          <w:tcPr>
            <w:tcW w:w="3145" w:type="pct"/>
          </w:tcPr>
          <w:p w14:paraId="116B279F" w14:textId="0AF94FE1" w:rsidR="00E6181B" w:rsidRPr="00A92913" w:rsidRDefault="00E6181B" w:rsidP="00727946">
            <w:pPr>
              <w:spacing w:line="360" w:lineRule="auto"/>
              <w:rPr>
                <w:szCs w:val="26"/>
              </w:rPr>
            </w:pPr>
            <w:r w:rsidRPr="00A92913">
              <w:rPr>
                <w:szCs w:val="26"/>
              </w:rPr>
              <w:t>Dạng bột màu trắng, hiệu suất 73</w:t>
            </w:r>
            <w:r w:rsidR="006B7E13">
              <w:rPr>
                <w:szCs w:val="26"/>
              </w:rPr>
              <w:t xml:space="preserve"> </w:t>
            </w:r>
            <w:r w:rsidRPr="00A92913">
              <w:rPr>
                <w:szCs w:val="26"/>
              </w:rPr>
              <w:t>% (</w:t>
            </w:r>
            <w:r w:rsidRPr="00A92913">
              <w:rPr>
                <w:rFonts w:eastAsia="Calibri"/>
              </w:rPr>
              <w:t>1.770 g</w:t>
            </w:r>
            <w:r w:rsidRPr="00A92913">
              <w:rPr>
                <w:szCs w:val="26"/>
              </w:rPr>
              <w:t>), m.p. 2</w:t>
            </w:r>
            <w:r w:rsidR="00924C28" w:rsidRPr="00A92913">
              <w:rPr>
                <w:szCs w:val="26"/>
              </w:rPr>
              <w:t>92</w:t>
            </w:r>
            <w:r w:rsidRPr="00A92913">
              <w:rPr>
                <w:szCs w:val="26"/>
              </w:rPr>
              <w:t>-2</w:t>
            </w:r>
            <w:r w:rsidR="00924C28" w:rsidRPr="00A92913">
              <w:rPr>
                <w:szCs w:val="26"/>
              </w:rPr>
              <w:t>94</w:t>
            </w:r>
            <w:r w:rsidRPr="00A92913">
              <w:rPr>
                <w:szCs w:val="26"/>
              </w:rPr>
              <w:t xml:space="preserve"> </w:t>
            </w:r>
            <w:r w:rsidRPr="00A92913">
              <w:rPr>
                <w:szCs w:val="26"/>
                <w:vertAlign w:val="superscript"/>
              </w:rPr>
              <w:t>o</w:t>
            </w:r>
            <w:r w:rsidRPr="00A92913">
              <w:rPr>
                <w:szCs w:val="26"/>
              </w:rPr>
              <w:t>C.</w:t>
            </w:r>
          </w:p>
          <w:p w14:paraId="56DBB5D5"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3074 (C</w:t>
            </w:r>
            <w:r w:rsidRPr="00A92913">
              <w:rPr>
                <w:rFonts w:eastAsia="Calibri"/>
                <w:i/>
              </w:rPr>
              <w:t>sp</w:t>
            </w:r>
            <w:r w:rsidRPr="00A92913">
              <w:rPr>
                <w:rFonts w:eastAsia="Calibri"/>
                <w:i/>
                <w:vertAlign w:val="superscript"/>
              </w:rPr>
              <w:t>2</w:t>
            </w:r>
            <w:r w:rsidRPr="00A92913">
              <w:rPr>
                <w:rFonts w:eastAsia="Calibri"/>
              </w:rPr>
              <w:t xml:space="preserve">–H), </w:t>
            </w:r>
            <w:r w:rsidRPr="00A92913">
              <w:rPr>
                <w:sz w:val="24"/>
                <w:szCs w:val="24"/>
              </w:rPr>
              <w:t>2966 – 2930</w:t>
            </w:r>
            <w:r w:rsidRPr="00A92913">
              <w:rPr>
                <w:rFonts w:eastAsia="Calibri"/>
              </w:rPr>
              <w:t xml:space="preserve"> (C</w:t>
            </w:r>
            <w:r w:rsidRPr="00A92913">
              <w:rPr>
                <w:rFonts w:eastAsia="Calibri"/>
                <w:i/>
              </w:rPr>
              <w:t>sp</w:t>
            </w:r>
            <w:r w:rsidRPr="00A92913">
              <w:rPr>
                <w:rFonts w:eastAsia="Calibri"/>
                <w:vertAlign w:val="superscript"/>
              </w:rPr>
              <w:t>3</w:t>
            </w:r>
            <w:r w:rsidRPr="00A92913">
              <w:rPr>
                <w:rFonts w:eastAsia="Calibri"/>
              </w:rPr>
              <w:t xml:space="preserve">–H), </w:t>
            </w:r>
            <w:r w:rsidRPr="00A92913">
              <w:rPr>
                <w:sz w:val="24"/>
                <w:szCs w:val="24"/>
                <w:lang w:val="vi-VN"/>
              </w:rPr>
              <w:t>1718 – 1678</w:t>
            </w:r>
            <w:r w:rsidRPr="00A92913">
              <w:rPr>
                <w:rFonts w:eastAsia="Calibri"/>
              </w:rPr>
              <w:t xml:space="preserve"> (C=O), </w:t>
            </w:r>
            <w:r w:rsidRPr="00A92913">
              <w:rPr>
                <w:sz w:val="24"/>
                <w:szCs w:val="24"/>
              </w:rPr>
              <w:t>1545 – 1468</w:t>
            </w:r>
            <w:r w:rsidRPr="00A92913">
              <w:rPr>
                <w:rFonts w:eastAsia="Calibri"/>
              </w:rPr>
              <w:t xml:space="preserve"> (C=C, C=N)</w:t>
            </w:r>
          </w:p>
        </w:tc>
      </w:tr>
      <w:tr w:rsidR="00727946" w:rsidRPr="00A92913" w14:paraId="4AAFBF36" w14:textId="77777777" w:rsidTr="00FA0949">
        <w:tc>
          <w:tcPr>
            <w:tcW w:w="5000" w:type="pct"/>
            <w:gridSpan w:val="2"/>
          </w:tcPr>
          <w:p w14:paraId="14A16286" w14:textId="77777777" w:rsidR="00E6181B" w:rsidRPr="00A92913" w:rsidRDefault="00E6181B"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10.18 (</w:t>
            </w:r>
            <w:r w:rsidRPr="00A92913">
              <w:rPr>
                <w:rFonts w:eastAsia="Calibri"/>
                <w:i/>
                <w:szCs w:val="26"/>
              </w:rPr>
              <w:t>s</w:t>
            </w:r>
            <w:r w:rsidRPr="00A92913">
              <w:rPr>
                <w:rFonts w:eastAsia="Calibri"/>
                <w:szCs w:val="26"/>
              </w:rPr>
              <w:t>, 1H, NH), 8.60 (</w:t>
            </w:r>
            <w:r w:rsidRPr="00A92913">
              <w:rPr>
                <w:rFonts w:eastAsia="Calibri"/>
                <w:i/>
                <w:szCs w:val="26"/>
              </w:rPr>
              <w:t>s</w:t>
            </w:r>
            <w:r w:rsidRPr="00A92913">
              <w:rPr>
                <w:rFonts w:eastAsia="Calibri"/>
                <w:szCs w:val="26"/>
              </w:rPr>
              <w:t>, 1H, C</w:t>
            </w:r>
            <w:r w:rsidRPr="00A92913">
              <w:rPr>
                <w:rFonts w:eastAsia="Calibri"/>
                <w:i/>
                <w:szCs w:val="26"/>
              </w:rPr>
              <w:t>sp</w:t>
            </w:r>
            <w:r w:rsidRPr="00A92913">
              <w:rPr>
                <w:rFonts w:eastAsia="Calibri"/>
                <w:szCs w:val="26"/>
                <w:vertAlign w:val="superscript"/>
              </w:rPr>
              <w:t>2</w:t>
            </w:r>
            <w:r w:rsidRPr="00A92913">
              <w:rPr>
                <w:rFonts w:eastAsia="Calibri"/>
                <w:szCs w:val="26"/>
              </w:rPr>
              <w:t>–H), 8.08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7.5 Hz, 1H), 7.81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8.0 Hz, 1H), 7.69 (</w:t>
            </w:r>
            <w:r w:rsidRPr="00A92913">
              <w:rPr>
                <w:rFonts w:eastAsia="Calibri"/>
                <w:i/>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8.0 Hz, 1H), 7.63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xml:space="preserve">= 8.0 Hz, 1H), </w:t>
            </w:r>
            <w:r w:rsidRPr="00A92913">
              <w:rPr>
                <w:rFonts w:eastAsia="Calibri"/>
                <w:szCs w:val="26"/>
              </w:rPr>
              <w:lastRenderedPageBreak/>
              <w:t>7.52 – 7.46 (</w:t>
            </w:r>
            <w:r w:rsidRPr="00A92913">
              <w:rPr>
                <w:rFonts w:eastAsia="Calibri"/>
                <w:i/>
                <w:iCs/>
                <w:szCs w:val="26"/>
              </w:rPr>
              <w:t xml:space="preserve">m, </w:t>
            </w:r>
            <w:r w:rsidRPr="00A92913">
              <w:rPr>
                <w:rFonts w:eastAsia="Calibri"/>
                <w:szCs w:val="26"/>
              </w:rPr>
              <w:t>4H), 7.40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=8.5 Hz, 1H), 7.34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1H), 7.13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8.5 Hz, 2H); 4.19 (</w:t>
            </w:r>
            <w:r w:rsidRPr="00A92913">
              <w:rPr>
                <w:rFonts w:eastAsia="Calibri"/>
                <w:i/>
                <w:szCs w:val="26"/>
              </w:rPr>
              <w:t>s</w:t>
            </w:r>
            <w:r w:rsidRPr="00A92913">
              <w:rPr>
                <w:rFonts w:eastAsia="Calibri"/>
                <w:szCs w:val="26"/>
              </w:rPr>
              <w:t>, 2H</w:t>
            </w:r>
            <w:r w:rsidRPr="00A92913">
              <w:rPr>
                <w:rFonts w:eastAsia="Calibri"/>
                <w:i/>
                <w:szCs w:val="26"/>
              </w:rPr>
              <w:t xml:space="preserve">, </w:t>
            </w:r>
            <w:r w:rsidRPr="00A92913">
              <w:rPr>
                <w:rFonts w:eastAsia="Calibri"/>
                <w:szCs w:val="26"/>
              </w:rPr>
              <w:t>S-CH</w:t>
            </w:r>
            <w:r w:rsidRPr="00A92913">
              <w:rPr>
                <w:rFonts w:eastAsia="Calibri"/>
                <w:szCs w:val="26"/>
                <w:vertAlign w:val="subscript"/>
              </w:rPr>
              <w:t>2</w:t>
            </w:r>
            <w:r w:rsidRPr="00A92913">
              <w:rPr>
                <w:rFonts w:eastAsia="Calibri"/>
                <w:szCs w:val="26"/>
              </w:rPr>
              <w:t>), 3.87 (</w:t>
            </w:r>
            <w:r w:rsidRPr="00A92913">
              <w:rPr>
                <w:rFonts w:eastAsia="Calibri"/>
                <w:i/>
                <w:szCs w:val="26"/>
              </w:rPr>
              <w:t>s</w:t>
            </w:r>
            <w:r w:rsidRPr="00A92913">
              <w:rPr>
                <w:rFonts w:eastAsia="Calibri"/>
                <w:szCs w:val="26"/>
              </w:rPr>
              <w:t>, 3H, -OCH</w:t>
            </w:r>
            <w:r w:rsidRPr="00A92913">
              <w:rPr>
                <w:rFonts w:eastAsia="Calibri"/>
                <w:szCs w:val="26"/>
                <w:vertAlign w:val="subscript"/>
              </w:rPr>
              <w:t>3</w:t>
            </w:r>
            <w:r w:rsidRPr="00A92913">
              <w:rPr>
                <w:rFonts w:eastAsia="Calibri"/>
                <w:szCs w:val="26"/>
              </w:rPr>
              <w:t>).</w:t>
            </w:r>
          </w:p>
          <w:p w14:paraId="798C90FC" w14:textId="77777777" w:rsidR="00E6181B" w:rsidRPr="00A92913" w:rsidRDefault="00E6181B" w:rsidP="00727946">
            <w:pPr>
              <w:spacing w:line="360" w:lineRule="auto"/>
              <w:rPr>
                <w:rFonts w:eastAsia="Calibri"/>
                <w:szCs w:val="26"/>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168.3, 150.2, 135.3, 131.1, 130.3, 128.6, 128.4, 127.0, 126.5, 125.5, 124.2, 116.3, 115.2, 66.8, 56.0</w:t>
            </w:r>
            <w:r w:rsidR="00194F3A" w:rsidRPr="00A92913">
              <w:rPr>
                <w:rFonts w:eastAsia="Calibri"/>
                <w:szCs w:val="26"/>
              </w:rPr>
              <w:t>.</w:t>
            </w:r>
          </w:p>
          <w:p w14:paraId="0E4D6887" w14:textId="5A1387A5" w:rsidR="00194F3A" w:rsidRPr="00A92913" w:rsidRDefault="00194F3A" w:rsidP="00727946">
            <w:pPr>
              <w:spacing w:line="360" w:lineRule="auto"/>
              <w:rPr>
                <w:szCs w:val="26"/>
              </w:rPr>
            </w:pPr>
            <w:r w:rsidRPr="00A92913">
              <w:rPr>
                <w:szCs w:val="26"/>
                <w:lang w:val="pt-BR"/>
              </w:rPr>
              <w:t xml:space="preserve">HR-MS (ESI) </w:t>
            </w:r>
            <w:r w:rsidRPr="00A92913">
              <w:rPr>
                <w:i/>
                <w:iCs/>
                <w:szCs w:val="26"/>
                <w:lang w:val="pt-BR"/>
              </w:rPr>
              <w:t>m/z</w:t>
            </w:r>
            <w:r w:rsidRPr="00A92913">
              <w:rPr>
                <w:szCs w:val="26"/>
                <w:lang w:val="pt-BR"/>
              </w:rPr>
              <w:t xml:space="preserve">: </w:t>
            </w:r>
            <w:r w:rsidRPr="00A92913">
              <w:rPr>
                <w:rStyle w:val="Strong"/>
                <w:b w:val="0"/>
                <w:bCs w:val="0"/>
                <w:szCs w:val="26"/>
                <w:lang w:val="pt-BR"/>
              </w:rPr>
              <w:t>[M + Na]</w:t>
            </w:r>
            <w:r w:rsidRPr="00A92913">
              <w:rPr>
                <w:rStyle w:val="Strong"/>
                <w:b w:val="0"/>
                <w:bCs w:val="0"/>
                <w:szCs w:val="26"/>
                <w:vertAlign w:val="superscript"/>
                <w:lang w:val="pt-BR"/>
              </w:rPr>
              <w:t>+</w:t>
            </w:r>
            <w:r w:rsidRPr="00A92913">
              <w:rPr>
                <w:szCs w:val="26"/>
                <w:lang w:val="pt-BR"/>
              </w:rPr>
              <w:t xml:space="preserve"> tính toán cho </w:t>
            </w:r>
            <w:r w:rsidRPr="00A92913">
              <w:rPr>
                <w:szCs w:val="26"/>
              </w:rPr>
              <w:t>C</w:t>
            </w:r>
            <w:r w:rsidRPr="00A92913">
              <w:rPr>
                <w:szCs w:val="26"/>
                <w:vertAlign w:val="subscript"/>
              </w:rPr>
              <w:t>26</w:t>
            </w:r>
            <w:r w:rsidRPr="00A92913">
              <w:rPr>
                <w:szCs w:val="26"/>
              </w:rPr>
              <w:t>H</w:t>
            </w:r>
            <w:r w:rsidRPr="00A92913">
              <w:rPr>
                <w:szCs w:val="26"/>
                <w:vertAlign w:val="subscript"/>
              </w:rPr>
              <w:t>19</w:t>
            </w:r>
            <w:r w:rsidRPr="00A92913">
              <w:rPr>
                <w:szCs w:val="26"/>
              </w:rPr>
              <w:t>N</w:t>
            </w:r>
            <w:r w:rsidRPr="00A92913">
              <w:rPr>
                <w:szCs w:val="26"/>
                <w:vertAlign w:val="subscript"/>
              </w:rPr>
              <w:t>3</w:t>
            </w:r>
            <w:r w:rsidRPr="00A92913">
              <w:rPr>
                <w:szCs w:val="26"/>
              </w:rPr>
              <w:t>O</w:t>
            </w:r>
            <w:r w:rsidRPr="00A92913">
              <w:rPr>
                <w:szCs w:val="26"/>
                <w:vertAlign w:val="subscript"/>
              </w:rPr>
              <w:t>5</w:t>
            </w:r>
            <w:r w:rsidRPr="00A92913">
              <w:rPr>
                <w:szCs w:val="26"/>
              </w:rPr>
              <w:t>S</w:t>
            </w:r>
            <w:r w:rsidRPr="00A92913">
              <w:rPr>
                <w:szCs w:val="26"/>
                <w:lang w:val="pt-BR"/>
              </w:rPr>
              <w:t xml:space="preserve">Na: </w:t>
            </w:r>
            <w:r w:rsidRPr="00A92913">
              <w:rPr>
                <w:szCs w:val="26"/>
              </w:rPr>
              <w:t>508.0943</w:t>
            </w:r>
            <w:r w:rsidRPr="00A92913">
              <w:rPr>
                <w:szCs w:val="26"/>
                <w:lang w:val="pt-BR"/>
              </w:rPr>
              <w:t xml:space="preserve">, tìm thấy: </w:t>
            </w:r>
            <w:r w:rsidRPr="00A92913">
              <w:rPr>
                <w:szCs w:val="26"/>
              </w:rPr>
              <w:t>508.0929</w:t>
            </w:r>
            <w:r w:rsidRPr="00A92913">
              <w:rPr>
                <w:szCs w:val="26"/>
                <w:lang w:val="pt-BR"/>
              </w:rPr>
              <w:t>.</w:t>
            </w:r>
          </w:p>
        </w:tc>
      </w:tr>
    </w:tbl>
    <w:p w14:paraId="53474EFC" w14:textId="77777777" w:rsidR="00E6181B" w:rsidRPr="00A92913" w:rsidRDefault="00E6181B" w:rsidP="00727946">
      <w:pPr>
        <w:keepNext/>
        <w:spacing w:line="240" w:lineRule="auto"/>
        <w:rPr>
          <w:rFonts w:eastAsia="Calibri"/>
          <w:b/>
          <w:bCs/>
          <w:szCs w:val="26"/>
        </w:rPr>
      </w:pPr>
      <w:r w:rsidRPr="00A92913">
        <w:rPr>
          <w:rFonts w:eastAsia="Calibri"/>
          <w:b/>
          <w:bCs/>
          <w:szCs w:val="26"/>
        </w:rPr>
        <w:lastRenderedPageBreak/>
        <w:t>2-((6-bromo-4-oxo-3-phenyl-3,4-dihydroquinazolin-2-yl)thio)-</w:t>
      </w:r>
      <w:r w:rsidRPr="00A92913">
        <w:rPr>
          <w:rFonts w:eastAsia="Calibri"/>
          <w:b/>
          <w:bCs/>
          <w:i/>
          <w:iCs/>
          <w:szCs w:val="26"/>
        </w:rPr>
        <w:t>N</w:t>
      </w:r>
      <w:r w:rsidRPr="00A92913">
        <w:rPr>
          <w:rFonts w:eastAsia="Calibri"/>
          <w:b/>
          <w:bCs/>
          <w:szCs w:val="26"/>
        </w:rPr>
        <w:t>-(2-oxo-2</w:t>
      </w:r>
      <w:r w:rsidRPr="00A92913">
        <w:rPr>
          <w:rFonts w:eastAsia="Calibri"/>
          <w:b/>
          <w:bCs/>
          <w:i/>
          <w:iCs/>
          <w:szCs w:val="26"/>
        </w:rPr>
        <w:t>H</w:t>
      </w:r>
      <w:r w:rsidRPr="00A92913">
        <w:rPr>
          <w:rFonts w:eastAsia="Calibri"/>
          <w:b/>
          <w:bCs/>
          <w:szCs w:val="26"/>
        </w:rPr>
        <w:t>-chromen-3-yl)acetamide</w:t>
      </w:r>
      <w:r w:rsidRPr="00A92913">
        <w:rPr>
          <w:rFonts w:eastAsia="Calibri"/>
          <w:sz w:val="22"/>
          <w:szCs w:val="22"/>
        </w:rPr>
        <w:t xml:space="preserve"> </w:t>
      </w:r>
      <w:r w:rsidRPr="00A92913">
        <w:rPr>
          <w:rFonts w:eastAsia="Calibri"/>
          <w:b/>
          <w:bCs/>
          <w:szCs w:val="26"/>
        </w:rPr>
        <w:t xml:space="preserve">(9h) </w:t>
      </w:r>
    </w:p>
    <w:tbl>
      <w:tblPr>
        <w:tblStyle w:val="TableGrid"/>
        <w:tblW w:w="5000" w:type="pct"/>
        <w:tblLook w:val="04A0" w:firstRow="1" w:lastRow="0" w:firstColumn="1" w:lastColumn="0" w:noHBand="0" w:noVBand="1"/>
      </w:tblPr>
      <w:tblGrid>
        <w:gridCol w:w="3369"/>
        <w:gridCol w:w="5975"/>
      </w:tblGrid>
      <w:tr w:rsidR="00727946" w:rsidRPr="00A92913" w14:paraId="2DCDEB48" w14:textId="77777777" w:rsidTr="00FA0949">
        <w:tc>
          <w:tcPr>
            <w:tcW w:w="1803" w:type="pct"/>
          </w:tcPr>
          <w:p w14:paraId="71AE079D" w14:textId="3CA00EF8" w:rsidR="00E6181B" w:rsidRPr="00A92913" w:rsidRDefault="00E6181B" w:rsidP="00727946">
            <w:pPr>
              <w:spacing w:line="360" w:lineRule="auto"/>
              <w:jc w:val="center"/>
              <w:rPr>
                <w:rFonts w:eastAsia="Calibri"/>
                <w:szCs w:val="26"/>
              </w:rPr>
            </w:pPr>
            <w:r w:rsidRPr="00A92913">
              <w:rPr>
                <w:noProof/>
              </w:rPr>
              <w:drawing>
                <wp:inline distT="0" distB="0" distL="0" distR="0" wp14:anchorId="013164F4" wp14:editId="75A28D76">
                  <wp:extent cx="1968500" cy="1084559"/>
                  <wp:effectExtent l="0" t="0" r="0" b="1905"/>
                  <wp:docPr id="1653361612"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968500" cy="1084559"/>
                          </a:xfrm>
                          <a:prstGeom prst="rect">
                            <a:avLst/>
                          </a:prstGeom>
                          <a:noFill/>
                          <a:ln>
                            <a:noFill/>
                          </a:ln>
                        </pic:spPr>
                      </pic:pic>
                    </a:graphicData>
                  </a:graphic>
                </wp:inline>
              </w:drawing>
            </w:r>
          </w:p>
        </w:tc>
        <w:tc>
          <w:tcPr>
            <w:tcW w:w="3197" w:type="pct"/>
          </w:tcPr>
          <w:p w14:paraId="3C670BB8" w14:textId="3328F82E" w:rsidR="00E6181B" w:rsidRPr="00A92913" w:rsidRDefault="00E6181B" w:rsidP="00727946">
            <w:pPr>
              <w:spacing w:line="360" w:lineRule="auto"/>
              <w:rPr>
                <w:szCs w:val="26"/>
              </w:rPr>
            </w:pPr>
            <w:r w:rsidRPr="00A92913">
              <w:rPr>
                <w:szCs w:val="26"/>
              </w:rPr>
              <w:t>Dạng bột màu trắng, hiệu suất 78</w:t>
            </w:r>
            <w:r w:rsidR="006B7E13">
              <w:rPr>
                <w:szCs w:val="26"/>
              </w:rPr>
              <w:t xml:space="preserve"> </w:t>
            </w:r>
            <w:r w:rsidRPr="00A92913">
              <w:rPr>
                <w:szCs w:val="26"/>
              </w:rPr>
              <w:t>% (</w:t>
            </w:r>
            <w:r w:rsidRPr="00A92913">
              <w:rPr>
                <w:rFonts w:eastAsia="Calibri"/>
              </w:rPr>
              <w:t>2.08 g</w:t>
            </w:r>
            <w:r w:rsidRPr="00A92913">
              <w:rPr>
                <w:szCs w:val="26"/>
              </w:rPr>
              <w:t>), m.p. 26</w:t>
            </w:r>
            <w:r w:rsidR="00924C28" w:rsidRPr="00A92913">
              <w:rPr>
                <w:szCs w:val="26"/>
              </w:rPr>
              <w:t>0</w:t>
            </w:r>
            <w:r w:rsidRPr="00A92913">
              <w:rPr>
                <w:szCs w:val="26"/>
              </w:rPr>
              <w:t>-2</w:t>
            </w:r>
            <w:r w:rsidR="00924C28" w:rsidRPr="00A92913">
              <w:rPr>
                <w:szCs w:val="26"/>
              </w:rPr>
              <w:t>62</w:t>
            </w:r>
            <w:r w:rsidRPr="00A92913">
              <w:rPr>
                <w:szCs w:val="26"/>
              </w:rPr>
              <w:t xml:space="preserve"> </w:t>
            </w:r>
            <w:r w:rsidRPr="00A92913">
              <w:rPr>
                <w:szCs w:val="26"/>
                <w:vertAlign w:val="superscript"/>
              </w:rPr>
              <w:t>o</w:t>
            </w:r>
            <w:r w:rsidRPr="00A92913">
              <w:rPr>
                <w:szCs w:val="26"/>
              </w:rPr>
              <w:t>C.</w:t>
            </w:r>
          </w:p>
          <w:p w14:paraId="58396B15"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KBr): 3280 (N-H), 2853 (C</w:t>
            </w:r>
            <w:r w:rsidRPr="00A92913">
              <w:rPr>
                <w:rFonts w:eastAsia="Calibri"/>
                <w:i/>
              </w:rPr>
              <w:t>sp</w:t>
            </w:r>
            <w:r w:rsidRPr="00A92913">
              <w:rPr>
                <w:rFonts w:eastAsia="Calibri"/>
                <w:vertAlign w:val="superscript"/>
              </w:rPr>
              <w:t>3</w:t>
            </w:r>
            <w:r w:rsidRPr="00A92913">
              <w:rPr>
                <w:rFonts w:eastAsia="Calibri"/>
              </w:rPr>
              <w:t>–H), 1720 – 1682 (C=O), 1526 – 1460 (C=C, C=N).</w:t>
            </w:r>
          </w:p>
        </w:tc>
      </w:tr>
      <w:tr w:rsidR="00727946" w:rsidRPr="005A6CB9" w14:paraId="41E1E69E" w14:textId="77777777" w:rsidTr="00FA0949">
        <w:tc>
          <w:tcPr>
            <w:tcW w:w="5000" w:type="pct"/>
            <w:gridSpan w:val="2"/>
          </w:tcPr>
          <w:p w14:paraId="4FC7FD26" w14:textId="77777777" w:rsidR="00E6181B" w:rsidRPr="00A92913" w:rsidRDefault="00E6181B" w:rsidP="00727946">
            <w:pPr>
              <w:spacing w:line="360" w:lineRule="auto"/>
              <w:rPr>
                <w:rFonts w:eastAsia="Calibri"/>
                <w:szCs w:val="26"/>
              </w:rPr>
            </w:pPr>
            <w:r w:rsidRPr="00A92913">
              <w:rPr>
                <w:rFonts w:eastAsia="Calibri"/>
                <w:szCs w:val="26"/>
                <w:vertAlign w:val="superscript"/>
              </w:rPr>
              <w:t>1</w:t>
            </w:r>
            <w:r w:rsidRPr="00A92913">
              <w:rPr>
                <w:rFonts w:eastAsia="Calibri"/>
                <w:szCs w:val="26"/>
              </w:rPr>
              <w:t>H NMR (500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δ 10.18 (</w:t>
            </w:r>
            <w:r w:rsidRPr="00A92913">
              <w:rPr>
                <w:rFonts w:eastAsia="Calibri"/>
                <w:i/>
                <w:szCs w:val="26"/>
              </w:rPr>
              <w:t>s</w:t>
            </w:r>
            <w:r w:rsidRPr="00A92913">
              <w:rPr>
                <w:rFonts w:eastAsia="Calibri"/>
                <w:szCs w:val="26"/>
              </w:rPr>
              <w:t>, 1H, NH), 8.58 (</w:t>
            </w:r>
            <w:r w:rsidRPr="00A92913">
              <w:rPr>
                <w:rFonts w:eastAsia="Calibri"/>
                <w:i/>
                <w:szCs w:val="26"/>
              </w:rPr>
              <w:t>s</w:t>
            </w:r>
            <w:r w:rsidRPr="00A92913">
              <w:rPr>
                <w:rFonts w:eastAsia="Calibri"/>
                <w:szCs w:val="26"/>
              </w:rPr>
              <w:t>, 1H, C</w:t>
            </w:r>
            <w:r w:rsidRPr="00A92913">
              <w:rPr>
                <w:rFonts w:eastAsia="Calibri"/>
                <w:i/>
                <w:szCs w:val="26"/>
              </w:rPr>
              <w:t>sp</w:t>
            </w:r>
            <w:r w:rsidRPr="00A92913">
              <w:rPr>
                <w:rFonts w:eastAsia="Calibri"/>
                <w:szCs w:val="26"/>
                <w:vertAlign w:val="superscript"/>
              </w:rPr>
              <w:t>2</w:t>
            </w:r>
            <w:r w:rsidRPr="00A92913">
              <w:rPr>
                <w:rFonts w:eastAsia="Calibri"/>
                <w:szCs w:val="26"/>
              </w:rPr>
              <w:t>–H), 8.14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2.0 Hz, 1H), 7.98 (</w:t>
            </w:r>
            <w:r w:rsidRPr="00A92913">
              <w:rPr>
                <w:rFonts w:eastAsia="Calibri"/>
                <w:i/>
                <w:iCs/>
                <w:szCs w:val="26"/>
              </w:rPr>
              <w:t>dd</w:t>
            </w:r>
            <w:r w:rsidRPr="00A92913">
              <w:rPr>
                <w:rFonts w:eastAsia="Calibri"/>
                <w:szCs w:val="26"/>
              </w:rPr>
              <w:t xml:space="preserve">, </w:t>
            </w:r>
            <w:r w:rsidRPr="00A92913">
              <w:rPr>
                <w:rFonts w:eastAsia="Calibri"/>
                <w:i/>
                <w:iCs/>
                <w:szCs w:val="26"/>
              </w:rPr>
              <w:t xml:space="preserve">J </w:t>
            </w:r>
            <w:r w:rsidRPr="00A92913">
              <w:rPr>
                <w:rFonts w:eastAsia="Calibri"/>
                <w:szCs w:val="26"/>
              </w:rPr>
              <w:t xml:space="preserve">= 8.5, 2.0 Hz, 1H), 7.69 (d, </w:t>
            </w:r>
            <w:r w:rsidRPr="00A92913">
              <w:rPr>
                <w:rFonts w:eastAsia="Calibri"/>
                <w:i/>
                <w:iCs/>
                <w:szCs w:val="26"/>
              </w:rPr>
              <w:t xml:space="preserve">J </w:t>
            </w:r>
            <w:r w:rsidRPr="00A92913">
              <w:rPr>
                <w:rFonts w:eastAsia="Calibri"/>
                <w:szCs w:val="26"/>
              </w:rPr>
              <w:t>= 7.5 Hz, 1H), 7.63 – 7.61 (</w:t>
            </w:r>
            <w:r w:rsidRPr="00A92913">
              <w:rPr>
                <w:rFonts w:eastAsia="Calibri"/>
                <w:i/>
                <w:szCs w:val="26"/>
              </w:rPr>
              <w:t xml:space="preserve">m, </w:t>
            </w:r>
            <w:r w:rsidRPr="00A92913">
              <w:rPr>
                <w:rFonts w:eastAsia="Calibri"/>
                <w:szCs w:val="26"/>
              </w:rPr>
              <w:t>3H), 7.58 (</w:t>
            </w:r>
            <w:r w:rsidRPr="00A92913">
              <w:rPr>
                <w:rFonts w:eastAsia="Calibri"/>
                <w:i/>
                <w:iCs/>
                <w:szCs w:val="26"/>
              </w:rPr>
              <w:t>d</w:t>
            </w:r>
            <w:r w:rsidRPr="00A92913">
              <w:rPr>
                <w:rFonts w:eastAsia="Calibri"/>
                <w:szCs w:val="26"/>
              </w:rPr>
              <w:t xml:space="preserve">, </w:t>
            </w:r>
            <w:r w:rsidRPr="00A92913">
              <w:rPr>
                <w:rFonts w:eastAsia="Calibri"/>
                <w:i/>
                <w:iCs/>
                <w:szCs w:val="26"/>
              </w:rPr>
              <w:t>J</w:t>
            </w:r>
            <w:r w:rsidRPr="00A92913">
              <w:rPr>
                <w:rFonts w:eastAsia="Calibri"/>
                <w:szCs w:val="26"/>
              </w:rPr>
              <w:t xml:space="preserve"> = 9.0 Hz, 1H), 7.53 – 7.50 (</w:t>
            </w:r>
            <w:r w:rsidRPr="00A92913">
              <w:rPr>
                <w:rFonts w:eastAsia="Calibri"/>
                <w:i/>
                <w:iCs/>
                <w:szCs w:val="26"/>
              </w:rPr>
              <w:t xml:space="preserve">m, </w:t>
            </w:r>
            <w:r w:rsidRPr="00A92913">
              <w:rPr>
                <w:rFonts w:eastAsia="Calibri"/>
                <w:szCs w:val="26"/>
              </w:rPr>
              <w:t>3H), 7.40 (</w:t>
            </w:r>
            <w:r w:rsidRPr="00A92913">
              <w:rPr>
                <w:rFonts w:eastAsia="Calibri"/>
                <w:i/>
                <w:iCs/>
                <w:szCs w:val="26"/>
              </w:rPr>
              <w:t>d</w:t>
            </w:r>
            <w:r w:rsidRPr="00A92913">
              <w:rPr>
                <w:rFonts w:eastAsia="Calibri"/>
                <w:szCs w:val="26"/>
              </w:rPr>
              <w:t xml:space="preserve">, </w:t>
            </w:r>
            <w:r w:rsidRPr="00A92913">
              <w:rPr>
                <w:rFonts w:eastAsia="Calibri"/>
                <w:i/>
                <w:iCs/>
                <w:szCs w:val="26"/>
              </w:rPr>
              <w:t xml:space="preserve">J </w:t>
            </w:r>
            <w:r w:rsidRPr="00A92913">
              <w:rPr>
                <w:rFonts w:eastAsia="Calibri"/>
                <w:szCs w:val="26"/>
              </w:rPr>
              <w:t>= 8.5 Hz, 1H), 7.34 (</w:t>
            </w:r>
            <w:r w:rsidRPr="00A92913">
              <w:rPr>
                <w:rFonts w:eastAsia="Calibri"/>
                <w:i/>
                <w:szCs w:val="26"/>
              </w:rPr>
              <w:t>t</w:t>
            </w:r>
            <w:r w:rsidRPr="00A92913">
              <w:rPr>
                <w:rFonts w:eastAsia="Calibri"/>
                <w:szCs w:val="26"/>
              </w:rPr>
              <w:t xml:space="preserve">, </w:t>
            </w:r>
            <w:r w:rsidRPr="00A92913">
              <w:rPr>
                <w:rFonts w:eastAsia="Calibri"/>
                <w:i/>
                <w:iCs/>
                <w:szCs w:val="26"/>
              </w:rPr>
              <w:t>J</w:t>
            </w:r>
            <w:r w:rsidRPr="00A92913">
              <w:rPr>
                <w:rFonts w:eastAsia="Calibri"/>
                <w:szCs w:val="26"/>
              </w:rPr>
              <w:t xml:space="preserve"> = 7.5 Hz, 1H), 4.20 (</w:t>
            </w:r>
            <w:r w:rsidRPr="00A92913">
              <w:rPr>
                <w:rFonts w:eastAsia="Calibri"/>
                <w:i/>
                <w:szCs w:val="26"/>
              </w:rPr>
              <w:t>s</w:t>
            </w:r>
            <w:r w:rsidRPr="00A92913">
              <w:rPr>
                <w:rFonts w:eastAsia="Calibri"/>
                <w:szCs w:val="26"/>
              </w:rPr>
              <w:t>, 2H, S-CH</w:t>
            </w:r>
            <w:r w:rsidRPr="00A92913">
              <w:rPr>
                <w:rFonts w:eastAsia="Calibri"/>
                <w:szCs w:val="26"/>
                <w:vertAlign w:val="subscript"/>
              </w:rPr>
              <w:t>2</w:t>
            </w:r>
            <w:r w:rsidRPr="00A92913">
              <w:rPr>
                <w:rFonts w:eastAsia="Calibri"/>
                <w:szCs w:val="26"/>
              </w:rPr>
              <w:t>).</w:t>
            </w:r>
          </w:p>
          <w:p w14:paraId="1B99903B" w14:textId="6CD75965" w:rsidR="00E6181B" w:rsidRPr="00A92913" w:rsidRDefault="00E6181B" w:rsidP="00727946">
            <w:pPr>
              <w:spacing w:line="360" w:lineRule="auto"/>
              <w:rPr>
                <w:szCs w:val="26"/>
                <w:lang w:val="pt-BR"/>
              </w:rPr>
            </w:pPr>
            <w:r w:rsidRPr="00A92913">
              <w:rPr>
                <w:rFonts w:eastAsia="Calibri"/>
                <w:szCs w:val="26"/>
                <w:vertAlign w:val="superscript"/>
              </w:rPr>
              <w:t>13</w:t>
            </w:r>
            <w:r w:rsidRPr="00A92913">
              <w:rPr>
                <w:rFonts w:eastAsia="Calibri"/>
                <w:szCs w:val="26"/>
              </w:rPr>
              <w:t>C NMR (125 MHz, DMSO-</w:t>
            </w:r>
            <w:r w:rsidRPr="00A92913">
              <w:rPr>
                <w:rFonts w:eastAsia="Calibri"/>
                <w:i/>
                <w:iCs/>
                <w:szCs w:val="26"/>
              </w:rPr>
              <w:t>d</w:t>
            </w:r>
            <w:r w:rsidRPr="00A92913">
              <w:rPr>
                <w:rFonts w:eastAsia="Calibri"/>
                <w:i/>
                <w:iCs/>
                <w:szCs w:val="26"/>
                <w:vertAlign w:val="subscript"/>
              </w:rPr>
              <w:t>6</w:t>
            </w:r>
            <w:r w:rsidRPr="00A92913">
              <w:rPr>
                <w:rFonts w:eastAsia="Calibri"/>
                <w:szCs w:val="26"/>
              </w:rPr>
              <w:t xml:space="preserve">): δ 168.1, 160.0, 158.4, </w:t>
            </w:r>
            <w:r w:rsidRPr="00A92913">
              <w:rPr>
                <w:szCs w:val="26"/>
                <w:lang w:val="pt-BR"/>
              </w:rPr>
              <w:t>158.0, 150.2, 146.5, 138.1, 136.0, 130.7, 130.3, 130.1, 129.8, 129.0 (129.012, 128.973), 128.4, 125.5, 124.8, 124.2, 121.7, 119.9, 118.6, 116.3</w:t>
            </w:r>
            <w:r w:rsidR="00483E40" w:rsidRPr="00A92913">
              <w:rPr>
                <w:szCs w:val="26"/>
                <w:lang w:val="pt-BR"/>
              </w:rPr>
              <w:t>, 37.0</w:t>
            </w:r>
            <w:r w:rsidR="005E1504" w:rsidRPr="00A92913">
              <w:rPr>
                <w:szCs w:val="26"/>
                <w:lang w:val="pt-BR"/>
              </w:rPr>
              <w:t>.</w:t>
            </w:r>
          </w:p>
          <w:p w14:paraId="46478C65" w14:textId="23254B16" w:rsidR="005E1504" w:rsidRPr="00A92913" w:rsidRDefault="005E1504" w:rsidP="00727946">
            <w:pPr>
              <w:spacing w:line="360" w:lineRule="auto"/>
              <w:rPr>
                <w:szCs w:val="26"/>
                <w:lang w:val="pt-BR"/>
              </w:rPr>
            </w:pPr>
            <w:r w:rsidRPr="00A92913">
              <w:rPr>
                <w:szCs w:val="26"/>
                <w:lang w:val="pt-BR"/>
              </w:rPr>
              <w:t xml:space="preserve">HR-MS (ESI) </w:t>
            </w:r>
            <w:r w:rsidRPr="00A92913">
              <w:rPr>
                <w:i/>
                <w:iCs/>
                <w:szCs w:val="26"/>
                <w:lang w:val="pt-BR"/>
              </w:rPr>
              <w:t>m/z</w:t>
            </w:r>
            <w:r w:rsidRPr="00A92913">
              <w:rPr>
                <w:szCs w:val="26"/>
                <w:lang w:val="pt-BR"/>
              </w:rPr>
              <w:t xml:space="preserve">: </w:t>
            </w:r>
            <w:r w:rsidRPr="00A92913">
              <w:rPr>
                <w:rStyle w:val="Strong"/>
                <w:b w:val="0"/>
                <w:bCs w:val="0"/>
                <w:szCs w:val="26"/>
                <w:lang w:val="pt-BR"/>
              </w:rPr>
              <w:t>[M + Na]</w:t>
            </w:r>
            <w:r w:rsidRPr="00A92913">
              <w:rPr>
                <w:rStyle w:val="Strong"/>
                <w:b w:val="0"/>
                <w:bCs w:val="0"/>
                <w:szCs w:val="26"/>
                <w:vertAlign w:val="superscript"/>
                <w:lang w:val="pt-BR"/>
              </w:rPr>
              <w:t>+</w:t>
            </w:r>
            <w:r w:rsidRPr="00A92913">
              <w:rPr>
                <w:szCs w:val="26"/>
                <w:lang w:val="pt-BR"/>
              </w:rPr>
              <w:t xml:space="preserve"> tính toán cho C</w:t>
            </w:r>
            <w:r w:rsidRPr="00A92913">
              <w:rPr>
                <w:szCs w:val="26"/>
                <w:vertAlign w:val="subscript"/>
                <w:lang w:val="pt-BR"/>
              </w:rPr>
              <w:t>25</w:t>
            </w:r>
            <w:r w:rsidRPr="00A92913">
              <w:rPr>
                <w:szCs w:val="26"/>
                <w:lang w:val="pt-BR"/>
              </w:rPr>
              <w:t>H</w:t>
            </w:r>
            <w:r w:rsidRPr="00A92913">
              <w:rPr>
                <w:szCs w:val="26"/>
                <w:vertAlign w:val="subscript"/>
                <w:lang w:val="pt-BR"/>
              </w:rPr>
              <w:t>16</w:t>
            </w:r>
            <w:r w:rsidRPr="00A92913">
              <w:rPr>
                <w:szCs w:val="26"/>
                <w:lang w:val="pt-BR"/>
              </w:rPr>
              <w:t>BrN</w:t>
            </w:r>
            <w:r w:rsidRPr="00A92913">
              <w:rPr>
                <w:szCs w:val="26"/>
                <w:vertAlign w:val="subscript"/>
                <w:lang w:val="pt-BR"/>
              </w:rPr>
              <w:t>3</w:t>
            </w:r>
            <w:r w:rsidRPr="00A92913">
              <w:rPr>
                <w:szCs w:val="26"/>
                <w:lang w:val="pt-BR"/>
              </w:rPr>
              <w:t>O</w:t>
            </w:r>
            <w:r w:rsidRPr="00A92913">
              <w:rPr>
                <w:szCs w:val="26"/>
                <w:vertAlign w:val="subscript"/>
                <w:lang w:val="pt-BR"/>
              </w:rPr>
              <w:t>4</w:t>
            </w:r>
            <w:r w:rsidRPr="00A92913">
              <w:rPr>
                <w:szCs w:val="26"/>
                <w:lang w:val="pt-BR"/>
              </w:rPr>
              <w:t>SNa: 555.9942, tìm thấy: 555.9945.</w:t>
            </w:r>
          </w:p>
        </w:tc>
      </w:tr>
    </w:tbl>
    <w:p w14:paraId="7653D534" w14:textId="1754FCDF" w:rsidR="00385BC5" w:rsidRPr="00A92913" w:rsidRDefault="00086323" w:rsidP="00727946">
      <w:pPr>
        <w:pStyle w:val="Heading3"/>
        <w:spacing w:before="120" w:line="360" w:lineRule="auto"/>
        <w:ind w:left="709" w:hanging="709"/>
        <w:rPr>
          <w:lang w:val="pt-BR"/>
        </w:rPr>
      </w:pPr>
      <w:bookmarkStart w:id="230" w:name="_Toc240274633"/>
      <w:r w:rsidRPr="00A92913">
        <w:rPr>
          <w:lang w:val="pt-BR"/>
        </w:rPr>
        <w:t>T</w:t>
      </w:r>
      <w:r w:rsidR="00F6024D" w:rsidRPr="00A92913">
        <w:rPr>
          <w:lang w:val="pt-BR"/>
        </w:rPr>
        <w:t>ổng hợp các hợp chất chứa 2-mercapto-3-arylquinazolin-4(3H)-one kết hợp dị vòng thioxothiazolidine (16a-f)</w:t>
      </w:r>
      <w:bookmarkEnd w:id="230"/>
    </w:p>
    <w:p w14:paraId="6A311746" w14:textId="467E9F6F" w:rsidR="009C3409" w:rsidRPr="000E0FCF" w:rsidRDefault="00016814" w:rsidP="00727946">
      <w:pPr>
        <w:pStyle w:val="Heading4"/>
        <w:spacing w:before="0" w:beforeAutospacing="0" w:after="0" w:afterAutospacing="0" w:line="360" w:lineRule="auto"/>
        <w:ind w:left="862" w:hanging="862"/>
        <w:rPr>
          <w:rFonts w:eastAsia="Calibri"/>
          <w:b w:val="0"/>
          <w:bCs w:val="0"/>
        </w:rPr>
      </w:pPr>
      <w:r w:rsidRPr="000E0FCF">
        <w:rPr>
          <w:rFonts w:eastAsia="Calibri"/>
          <w:b w:val="0"/>
          <w:bCs w:val="0"/>
        </w:rPr>
        <w:t>Cơ chế phản ứng</w:t>
      </w:r>
    </w:p>
    <w:p w14:paraId="58BC2093" w14:textId="6791BC0A" w:rsidR="00B50440" w:rsidRPr="00A92913" w:rsidRDefault="00B50440" w:rsidP="00727946">
      <w:pPr>
        <w:widowControl w:val="0"/>
        <w:ind w:firstLine="567"/>
        <w:rPr>
          <w:rFonts w:eastAsia="Aptos"/>
          <w:kern w:val="2"/>
          <w:szCs w:val="26"/>
          <w14:ligatures w14:val="standardContextual"/>
        </w:rPr>
      </w:pPr>
      <w:r w:rsidRPr="00A92913">
        <w:rPr>
          <w:rFonts w:eastAsia="Aptos"/>
          <w:kern w:val="2"/>
          <w:szCs w:val="26"/>
          <w:lang w:val="vi-VN"/>
          <w14:ligatures w14:val="standardContextual"/>
        </w:rPr>
        <w:t xml:space="preserve">Sản phẩm </w:t>
      </w:r>
      <w:r w:rsidR="006153F2" w:rsidRPr="00A92913">
        <w:rPr>
          <w:rFonts w:eastAsia="Aptos"/>
          <w:b/>
          <w:bCs/>
          <w:kern w:val="2"/>
          <w:szCs w:val="26"/>
          <w14:ligatures w14:val="standardContextual"/>
        </w:rPr>
        <w:t>(16a-f)</w:t>
      </w:r>
      <w:r w:rsidRPr="00A92913">
        <w:rPr>
          <w:rFonts w:eastAsia="Aptos"/>
          <w:kern w:val="2"/>
          <w:szCs w:val="26"/>
          <w:lang w:val="vi-VN"/>
          <w14:ligatures w14:val="standardContextual"/>
        </w:rPr>
        <w:t xml:space="preserve"> được tạo thành qua phản ứng ngưng tụ giữa nhóm carbonyl với nhóm methylene linh động </w:t>
      </w:r>
      <w:r w:rsidRPr="00A92913">
        <w:rPr>
          <w:rFonts w:eastAsia="Aptos"/>
          <w:kern w:val="2"/>
          <w:szCs w:val="26"/>
          <w14:ligatures w14:val="standardContextual"/>
        </w:rPr>
        <w:fldChar w:fldCharType="begin" w:fldLock="1"/>
      </w:r>
      <w:r w:rsidRPr="00A92913">
        <w:rPr>
          <w:rFonts w:eastAsia="Aptos"/>
          <w:kern w:val="2"/>
          <w:szCs w:val="26"/>
          <w:lang w:val="vi-VN"/>
          <w14:ligatures w14:val="standardContextual"/>
        </w:rPr>
        <w:instrText xml:space="preserve">ADDIN CSL_CITATION {"citationItems":[{"id":"ITEM-1","itemData":{"DOI":"https://doi.org/10.1002/cmdc.202100736","ISSN":"1860-7179","abstract":"Abstract Knoevenagel condensation is an entrenched, prevailing, prominent arsenal following greener principles in the generation of </w:instrText>
      </w:r>
      <w:r w:rsidRPr="00A92913">
        <w:rPr>
          <w:rFonts w:eastAsia="Aptos"/>
          <w:kern w:val="2"/>
          <w:szCs w:val="26"/>
          <w14:ligatures w14:val="standardContextual"/>
        </w:rPr>
        <w:instrText>α</w:instrText>
      </w:r>
      <w:r w:rsidRPr="00A92913">
        <w:rPr>
          <w:rFonts w:eastAsia="Aptos"/>
          <w:kern w:val="2"/>
          <w:szCs w:val="26"/>
          <w:lang w:val="vi-VN"/>
          <w14:ligatures w14:val="standardContextual"/>
        </w:rPr>
        <w:instrText>, ?-unsaturated ketones/carboxylic acids by involving carbonyl functionalities and active methylenes. This reaction has proved to be a major driving force in many multicomponent reactions indicating the prolific utility toward the development of biologically fascinating molecules. This eminent reaction was acclimatised on different pharmacophoric aldehydes (benzimidazole, ?-carboline, phenanthrene, indole, imidazothiadiazole, pyrazole etc.) and active methylenes (oxindole, barbituric acid, Meldrum's acid, thiazolidinedione etc.) to generate the library of chemical compounds. Their potential was also explicit to understand the significance of functionalities involved, which thereby evoke further developments in drug discovery. Furthermore, most of these reaction products exhibited remarkable anticancer activity in nanomolar to micromolar ranges by targeting different cancer targets like DNA, microtubules, Topo-I/II, and kinases (PIM, PARP, NMP, p300/CBP) etc. This review underscores the efficiency of the Knoevenagel condensation explored in the past six-year to generate molecules of pharmacological interest, predominantly toward cancer. The present review also provides the aspects of structure-activity relationships, mode of action and docking study with possible interaction with the target protein.","author":[{"dropping-particle":"","family":"Tokala","given":"Ramya","non-dropping-particle":"","parse-names":false,"suffix":""},{"dropping-particle":"","family":"Bora","given":"Darshana","non-dropping-particle":"","parse-names":false,"suffix":""},{"dropping-particle":"","family":"Shankaraiah","given":"Nagula","non-dropping-particle":"","parse-names":false,"suffix":""}],"container-title":"ChemMedChem","id":"ITEM-1","issue":"8","issued":{"date-parts":[["2022","4","20"]]},"page":"e202100736","publisher":"John Wiley &amp; Sons, Ltd","title":"Contribution of Knoevenagel Condensation Products toward the Development of Anticancer Agents: An Updated Review","type":"article-journal","volume":"17"},"uris":["http://www.mendeley.com/documents/?uuid=4d35763e-86fa-4c02-a206-408afae9088c"]}],"mendeley":{"formattedCitation":"[109]","plainTextFormattedCitation":"[109]","previouslyFormattedCitation":"[107]"},"properties":{"noteIndex":0},"schema":"https://github.com/citation-style-language/schema/raw/master/csl-citation.json"}</w:instrText>
      </w:r>
      <w:r w:rsidRPr="00A92913">
        <w:rPr>
          <w:rFonts w:eastAsia="Aptos"/>
          <w:kern w:val="2"/>
          <w:szCs w:val="26"/>
          <w14:ligatures w14:val="standardContextual"/>
        </w:rPr>
        <w:fldChar w:fldCharType="separate"/>
      </w:r>
      <w:r w:rsidRPr="00A92913">
        <w:rPr>
          <w:rFonts w:eastAsia="Aptos"/>
          <w:noProof/>
          <w:kern w:val="2"/>
          <w:szCs w:val="26"/>
          <w:lang w:val="vi-VN"/>
          <w14:ligatures w14:val="standardContextual"/>
        </w:rPr>
        <w:t>[109]</w:t>
      </w:r>
      <w:r w:rsidRPr="00A92913">
        <w:rPr>
          <w:rFonts w:eastAsia="Aptos"/>
          <w:kern w:val="2"/>
          <w:szCs w:val="26"/>
          <w14:ligatures w14:val="standardContextual"/>
        </w:rPr>
        <w:fldChar w:fldCharType="end"/>
      </w:r>
      <w:r w:rsidRPr="00A92913">
        <w:rPr>
          <w:rFonts w:eastAsia="Aptos"/>
          <w:kern w:val="2"/>
          <w:szCs w:val="26"/>
          <w:lang w:val="vi-VN"/>
          <w14:ligatures w14:val="standardContextual"/>
        </w:rPr>
        <w:t xml:space="preserve">, xảy ra như sau: </w:t>
      </w:r>
    </w:p>
    <w:p w14:paraId="443A85F6" w14:textId="3FD03536" w:rsidR="00B50440" w:rsidRPr="00A92913" w:rsidRDefault="006153F2" w:rsidP="00727946">
      <w:pPr>
        <w:widowControl w:val="0"/>
        <w:jc w:val="center"/>
        <w:rPr>
          <w:rFonts w:eastAsia="Aptos"/>
          <w:kern w:val="2"/>
          <w:szCs w:val="26"/>
          <w14:ligatures w14:val="standardContextual"/>
        </w:rPr>
      </w:pPr>
      <w:r w:rsidRPr="00A92913">
        <w:object w:dxaOrig="10363" w:dyaOrig="7494" w14:anchorId="580044BE">
          <v:shape id="_x0000_i1108" type="#_x0000_t75" style="width:439pt;height:318pt" o:ole="">
            <v:imagedata r:id="rId265" o:title=""/>
          </v:shape>
          <o:OLEObject Type="Embed" ProgID="ChemDraw.Document.6.0" ShapeID="_x0000_i1108" DrawAspect="Content" ObjectID="_1852541000" r:id="rId266"/>
        </w:object>
      </w:r>
    </w:p>
    <w:p w14:paraId="7B31F0EA" w14:textId="4E6DA15A" w:rsidR="006153F2" w:rsidRPr="00A92913" w:rsidRDefault="0001135F" w:rsidP="00727946">
      <w:pPr>
        <w:widowControl w:val="0"/>
        <w:numPr>
          <w:ilvl w:val="5"/>
          <w:numId w:val="0"/>
        </w:numPr>
        <w:jc w:val="center"/>
        <w:outlineLvl w:val="5"/>
        <w:rPr>
          <w:rFonts w:eastAsia="Calibri"/>
          <w:szCs w:val="18"/>
        </w:rPr>
      </w:pPr>
      <w:bookmarkStart w:id="231" w:name="_Toc190900763"/>
      <w:bookmarkStart w:id="232" w:name="_Toc192422477"/>
      <w:bookmarkStart w:id="233" w:name="_Toc192422548"/>
      <w:bookmarkStart w:id="234" w:name="_Toc192422646"/>
      <w:bookmarkStart w:id="235" w:name="_Toc205236118"/>
      <w:bookmarkStart w:id="236" w:name="_Toc240275240"/>
      <w:r w:rsidRPr="00A92913">
        <w:rPr>
          <w:lang w:val="vi-VN"/>
        </w:rPr>
        <w:t xml:space="preserve">Sơ đồ </w:t>
      </w:r>
      <w:r w:rsidRPr="00A92913">
        <w:fldChar w:fldCharType="begin"/>
      </w:r>
      <w:r w:rsidRPr="00A92913">
        <w:rPr>
          <w:lang w:val="vi-VN"/>
        </w:rPr>
        <w:instrText xml:space="preserve"> STYLEREF 1 \s </w:instrText>
      </w:r>
      <w:r w:rsidRPr="00A92913">
        <w:fldChar w:fldCharType="separate"/>
      </w:r>
      <w:r w:rsidR="00545F27">
        <w:rPr>
          <w:noProof/>
          <w:lang w:val="vi-VN"/>
        </w:rPr>
        <w:t>3</w:t>
      </w:r>
      <w:r w:rsidRPr="00A92913">
        <w:fldChar w:fldCharType="end"/>
      </w:r>
      <w:r w:rsidRPr="00A92913">
        <w:rPr>
          <w:lang w:val="vi-VN"/>
        </w:rPr>
        <w:t>.</w:t>
      </w:r>
      <w:r w:rsidRPr="00A92913">
        <w:fldChar w:fldCharType="begin"/>
      </w:r>
      <w:r w:rsidRPr="00A92913">
        <w:rPr>
          <w:lang w:val="vi-VN"/>
        </w:rPr>
        <w:instrText xml:space="preserve"> SEQ Sơ_đồ \* ARABIC \s 1 </w:instrText>
      </w:r>
      <w:r w:rsidRPr="00A92913">
        <w:fldChar w:fldCharType="separate"/>
      </w:r>
      <w:r w:rsidR="00545F27">
        <w:rPr>
          <w:noProof/>
          <w:lang w:val="vi-VN"/>
        </w:rPr>
        <w:t>14</w:t>
      </w:r>
      <w:r w:rsidRPr="00A92913">
        <w:fldChar w:fldCharType="end"/>
      </w:r>
      <w:r w:rsidRPr="00A92913">
        <w:rPr>
          <w:lang w:val="vi-VN"/>
        </w:rPr>
        <w:t xml:space="preserve"> </w:t>
      </w:r>
      <w:r w:rsidR="00B50440" w:rsidRPr="00A92913">
        <w:rPr>
          <w:rFonts w:eastAsia="Calibri"/>
          <w:szCs w:val="18"/>
        </w:rPr>
        <w:t xml:space="preserve">Cơ chế phản ứng tạo thành dãy hợp chất </w:t>
      </w:r>
      <w:bookmarkEnd w:id="231"/>
      <w:bookmarkEnd w:id="232"/>
      <w:bookmarkEnd w:id="233"/>
      <w:bookmarkEnd w:id="234"/>
      <w:bookmarkEnd w:id="235"/>
      <w:r w:rsidR="006153F2" w:rsidRPr="00A92913">
        <w:rPr>
          <w:rFonts w:eastAsia="Calibri"/>
          <w:i/>
          <w:iCs/>
          <w:szCs w:val="18"/>
        </w:rPr>
        <w:t>N</w:t>
      </w:r>
      <w:r w:rsidR="006153F2" w:rsidRPr="00A92913">
        <w:rPr>
          <w:rFonts w:eastAsia="Calibri"/>
          <w:szCs w:val="18"/>
        </w:rPr>
        <w:t>-(5-aryliden-4-oxo-2-thioxothiazolidin-3-yl)-2-{[4-oxo-3-(</w:t>
      </w:r>
      <w:r w:rsidR="006153F2" w:rsidRPr="00A92913">
        <w:rPr>
          <w:rFonts w:eastAsia="Calibri"/>
          <w:i/>
          <w:iCs/>
          <w:szCs w:val="18"/>
        </w:rPr>
        <w:t>p</w:t>
      </w:r>
      <w:r w:rsidR="006153F2" w:rsidRPr="00A92913">
        <w:rPr>
          <w:rFonts w:eastAsia="Calibri"/>
          <w:szCs w:val="18"/>
        </w:rPr>
        <w:t xml:space="preserve">-tolyl)-3,4-dihydroquinazolin-2-yl]thio}acetamide </w:t>
      </w:r>
      <w:r w:rsidR="006153F2" w:rsidRPr="00A92913">
        <w:rPr>
          <w:rFonts w:eastAsia="Calibri"/>
          <w:b/>
          <w:bCs/>
          <w:szCs w:val="18"/>
        </w:rPr>
        <w:t>(16a-f)</w:t>
      </w:r>
      <w:bookmarkEnd w:id="236"/>
    </w:p>
    <w:p w14:paraId="09EE1FCE" w14:textId="2709D83B" w:rsidR="009C3409" w:rsidRPr="000E0FCF" w:rsidRDefault="009C3409" w:rsidP="00727946">
      <w:pPr>
        <w:pStyle w:val="Heading4"/>
        <w:spacing w:before="0" w:beforeAutospacing="0" w:after="0" w:afterAutospacing="0" w:line="360" w:lineRule="auto"/>
        <w:ind w:left="862" w:hanging="862"/>
        <w:jc w:val="both"/>
        <w:rPr>
          <w:rFonts w:eastAsia="Calibri"/>
          <w:b w:val="0"/>
          <w:bCs w:val="0"/>
          <w:i w:val="0"/>
          <w:iCs/>
          <w:szCs w:val="18"/>
        </w:rPr>
      </w:pPr>
      <w:r w:rsidRPr="000E0FCF">
        <w:rPr>
          <w:rFonts w:eastAsia="Calibri"/>
          <w:b w:val="0"/>
          <w:bCs w:val="0"/>
          <w:szCs w:val="26"/>
        </w:rPr>
        <w:t xml:space="preserve">Xác định cấu trúc các hợp chất lai </w:t>
      </w:r>
      <w:r w:rsidR="00CE7445" w:rsidRPr="000E0FCF">
        <w:rPr>
          <w:rFonts w:eastAsia="Calibri"/>
          <w:b w:val="0"/>
          <w:bCs w:val="0"/>
          <w:iCs/>
          <w:szCs w:val="18"/>
        </w:rPr>
        <w:t>N-(5-aryliden-4-oxo-2-thioxothiazolidin-3-yl)-2-{[4-oxo-3-(p-tolyl)-3,4-dihydroquinazolin-2-yl]thio}acetamide</w:t>
      </w:r>
      <w:r w:rsidR="00CE7445" w:rsidRPr="000E0FCF">
        <w:rPr>
          <w:rFonts w:eastAsia="Calibri"/>
          <w:b w:val="0"/>
          <w:bCs w:val="0"/>
          <w:i w:val="0"/>
          <w:iCs/>
          <w:szCs w:val="18"/>
        </w:rPr>
        <w:t xml:space="preserve"> (</w:t>
      </w:r>
      <w:r w:rsidR="00CE7445" w:rsidRPr="000E0FCF">
        <w:rPr>
          <w:rFonts w:eastAsia="Calibri"/>
          <w:i w:val="0"/>
          <w:iCs/>
          <w:szCs w:val="18"/>
        </w:rPr>
        <w:t>16a-f</w:t>
      </w:r>
      <w:r w:rsidR="00CE7445" w:rsidRPr="000E0FCF">
        <w:rPr>
          <w:rFonts w:eastAsia="Calibri"/>
          <w:b w:val="0"/>
          <w:bCs w:val="0"/>
          <w:i w:val="0"/>
          <w:iCs/>
          <w:szCs w:val="18"/>
        </w:rPr>
        <w:t>)</w:t>
      </w:r>
    </w:p>
    <w:p w14:paraId="29E855BD" w14:textId="6EA26F76" w:rsidR="000D636F" w:rsidRPr="00A92913" w:rsidRDefault="000D636F" w:rsidP="00727946">
      <w:pPr>
        <w:spacing w:line="360" w:lineRule="auto"/>
        <w:ind w:firstLine="720"/>
        <w:rPr>
          <w:rFonts w:eastAsia="Calibri"/>
          <w:szCs w:val="26"/>
        </w:rPr>
      </w:pPr>
      <w:r w:rsidRPr="00A92913">
        <w:rPr>
          <w:rFonts w:eastAsia="Calibri"/>
          <w:szCs w:val="26"/>
        </w:rPr>
        <w:t xml:space="preserve">Cấu trúc của các hợp chất lai chứa dị vòng </w:t>
      </w:r>
      <w:r w:rsidRPr="00A92913">
        <w:rPr>
          <w:rFonts w:eastAsia="Calibri"/>
          <w:szCs w:val="26"/>
          <w:lang w:val="en-GB"/>
        </w:rPr>
        <w:t>2-thioxothiazolidin</w:t>
      </w:r>
      <w:r w:rsidRPr="00A92913">
        <w:rPr>
          <w:rFonts w:eastAsia="Calibri"/>
          <w:szCs w:val="26"/>
        </w:rPr>
        <w:t xml:space="preserve"> </w:t>
      </w:r>
      <w:r w:rsidR="006B7E13">
        <w:rPr>
          <w:rFonts w:eastAsia="Calibri"/>
          <w:szCs w:val="26"/>
        </w:rPr>
        <w:t>(</w:t>
      </w:r>
      <w:r w:rsidRPr="00A92913">
        <w:rPr>
          <w:rFonts w:eastAsia="Calibri"/>
          <w:b/>
          <w:szCs w:val="26"/>
        </w:rPr>
        <w:t>16a–6f</w:t>
      </w:r>
      <w:r w:rsidR="006B7E13">
        <w:rPr>
          <w:rFonts w:eastAsia="Calibri"/>
          <w:b/>
          <w:szCs w:val="26"/>
        </w:rPr>
        <w:t>)</w:t>
      </w:r>
      <w:r w:rsidRPr="00A92913">
        <w:rPr>
          <w:rFonts w:eastAsia="Calibri"/>
          <w:szCs w:val="26"/>
        </w:rPr>
        <w:t xml:space="preserve"> được xác định bằng các phương pháp phổ FT–IR, HR–MS, </w:t>
      </w:r>
      <w:r w:rsidRPr="00A92913">
        <w:rPr>
          <w:rFonts w:eastAsia="Calibri"/>
          <w:szCs w:val="26"/>
          <w:vertAlign w:val="superscript"/>
        </w:rPr>
        <w:t>1</w:t>
      </w:r>
      <w:r w:rsidRPr="00A92913">
        <w:rPr>
          <w:rFonts w:eastAsia="Calibri"/>
          <w:szCs w:val="26"/>
        </w:rPr>
        <w:t xml:space="preserve">H–NMR, </w:t>
      </w:r>
      <w:r w:rsidRPr="00A92913">
        <w:rPr>
          <w:rFonts w:eastAsia="Calibri"/>
          <w:szCs w:val="26"/>
          <w:vertAlign w:val="superscript"/>
        </w:rPr>
        <w:t>13</w:t>
      </w:r>
      <w:r w:rsidRPr="00A92913">
        <w:rPr>
          <w:rFonts w:eastAsia="Calibri"/>
          <w:szCs w:val="26"/>
        </w:rPr>
        <w:t xml:space="preserve">C–NMR được trình bày ở </w:t>
      </w:r>
      <w:r w:rsidR="00A40EDC" w:rsidRPr="00A92913">
        <w:rPr>
          <w:rFonts w:eastAsia="Calibri"/>
          <w:szCs w:val="26"/>
        </w:rPr>
        <w:t>P</w:t>
      </w:r>
      <w:r w:rsidRPr="00A92913">
        <w:rPr>
          <w:rFonts w:eastAsia="Calibri"/>
          <w:szCs w:val="26"/>
        </w:rPr>
        <w:t xml:space="preserve">hụ lục </w:t>
      </w:r>
      <w:r w:rsidR="00A40EDC" w:rsidRPr="00A92913">
        <w:rPr>
          <w:rFonts w:eastAsia="Calibri"/>
          <w:szCs w:val="26"/>
        </w:rPr>
        <w:t>58-63.</w:t>
      </w:r>
    </w:p>
    <w:p w14:paraId="512E0EEC" w14:textId="5E3FA948"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Phổ FT-IR của các hợp chất </w:t>
      </w:r>
      <w:r w:rsidR="006B7E13">
        <w:rPr>
          <w:sz w:val="26"/>
          <w:szCs w:val="26"/>
        </w:rPr>
        <w:t>(</w:t>
      </w:r>
      <w:r w:rsidRPr="00A92913">
        <w:rPr>
          <w:b/>
          <w:sz w:val="26"/>
          <w:szCs w:val="26"/>
        </w:rPr>
        <w:t>16a–16f</w:t>
      </w:r>
      <w:r w:rsidR="006B7E13">
        <w:rPr>
          <w:b/>
          <w:sz w:val="26"/>
          <w:szCs w:val="26"/>
        </w:rPr>
        <w:t>)</w:t>
      </w:r>
      <w:r w:rsidRPr="00A92913">
        <w:rPr>
          <w:sz w:val="26"/>
          <w:szCs w:val="26"/>
        </w:rPr>
        <w:t xml:space="preserve"> cho thấy các dải hấp thụ đặc trưng: dao động N–H tại 3381–3200 cm</w:t>
      </w:r>
      <w:r w:rsidRPr="00A92913">
        <w:rPr>
          <w:rFonts w:ascii="Calibri" w:eastAsia="Calibri" w:hAnsi="Calibri" w:cs="Calibri"/>
          <w:sz w:val="26"/>
          <w:szCs w:val="26"/>
        </w:rPr>
        <w:t>⁻</w:t>
      </w:r>
      <w:r w:rsidRPr="00A92913">
        <w:rPr>
          <w:sz w:val="26"/>
          <w:szCs w:val="26"/>
        </w:rPr>
        <w:t>¹, H–C</w:t>
      </w:r>
      <w:r w:rsidRPr="00A92913">
        <w:rPr>
          <w:sz w:val="26"/>
          <w:szCs w:val="26"/>
          <w:vertAlign w:val="subscript"/>
        </w:rPr>
        <w:t>sp²</w:t>
      </w:r>
      <w:r w:rsidRPr="00A92913">
        <w:rPr>
          <w:sz w:val="26"/>
          <w:szCs w:val="26"/>
        </w:rPr>
        <w:t xml:space="preserve"> khoảng 3013 cm</w:t>
      </w:r>
      <w:r w:rsidRPr="00A92913">
        <w:rPr>
          <w:rFonts w:ascii="Calibri" w:eastAsia="Calibri" w:hAnsi="Calibri" w:cs="Calibri"/>
          <w:sz w:val="26"/>
          <w:szCs w:val="26"/>
        </w:rPr>
        <w:t>⁻</w:t>
      </w:r>
      <w:r w:rsidRPr="00A92913">
        <w:rPr>
          <w:sz w:val="26"/>
          <w:szCs w:val="26"/>
        </w:rPr>
        <w:t>¹ và H–C</w:t>
      </w:r>
      <w:r w:rsidRPr="00A92913">
        <w:rPr>
          <w:sz w:val="26"/>
          <w:szCs w:val="26"/>
          <w:vertAlign w:val="subscript"/>
        </w:rPr>
        <w:t>sp³</w:t>
      </w:r>
      <w:r w:rsidRPr="00A92913">
        <w:rPr>
          <w:sz w:val="26"/>
          <w:szCs w:val="26"/>
        </w:rPr>
        <w:t xml:space="preserve"> ở 2918 cm</w:t>
      </w:r>
      <w:r w:rsidRPr="00A92913">
        <w:rPr>
          <w:rFonts w:ascii="Calibri" w:eastAsia="Calibri" w:hAnsi="Calibri" w:cs="Calibri"/>
          <w:sz w:val="26"/>
          <w:szCs w:val="26"/>
        </w:rPr>
        <w:t>⁻</w:t>
      </w:r>
      <w:r w:rsidRPr="00A92913">
        <w:rPr>
          <w:sz w:val="26"/>
          <w:szCs w:val="26"/>
        </w:rPr>
        <w:t>¹. Hai dải hấp thụ của nhóm carbonyl (amide) trong và ngoài vòng lần lượt xuất hiện tại 1690 và 1744 cm</w:t>
      </w:r>
      <w:r w:rsidRPr="00A92913">
        <w:rPr>
          <w:rFonts w:ascii="Calibri" w:eastAsia="Calibri" w:hAnsi="Calibri" w:cs="Calibri"/>
          <w:sz w:val="26"/>
          <w:szCs w:val="26"/>
        </w:rPr>
        <w:t>⁻</w:t>
      </w:r>
      <w:r w:rsidRPr="00A92913">
        <w:rPr>
          <w:sz w:val="26"/>
          <w:szCs w:val="26"/>
        </w:rPr>
        <w:t>¹. Ngoài ra, các dao động C=C thơm được ghi nhận trong khoảng 1466–1603 cm</w:t>
      </w:r>
      <w:r w:rsidRPr="00A92913">
        <w:rPr>
          <w:rFonts w:ascii="Calibri" w:eastAsia="Calibri" w:hAnsi="Calibri" w:cs="Calibri"/>
          <w:sz w:val="26"/>
          <w:szCs w:val="26"/>
        </w:rPr>
        <w:t>⁻</w:t>
      </w:r>
      <w:r w:rsidRPr="00A92913">
        <w:rPr>
          <w:sz w:val="26"/>
          <w:szCs w:val="26"/>
        </w:rPr>
        <w:t>¹ và liên kết C=N tại 1549 cm</w:t>
      </w:r>
      <w:r w:rsidRPr="00A92913">
        <w:rPr>
          <w:rFonts w:ascii="Calibri" w:eastAsia="Calibri" w:hAnsi="Calibri" w:cs="Calibri"/>
          <w:sz w:val="26"/>
          <w:szCs w:val="26"/>
        </w:rPr>
        <w:t>⁻</w:t>
      </w:r>
      <w:r w:rsidRPr="00A92913">
        <w:rPr>
          <w:sz w:val="26"/>
          <w:szCs w:val="26"/>
        </w:rPr>
        <w:t>¹.</w:t>
      </w:r>
    </w:p>
    <w:p w14:paraId="54AE824C" w14:textId="77777777"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Phổ </w:t>
      </w:r>
      <w:r w:rsidRPr="00A92913">
        <w:rPr>
          <w:sz w:val="26"/>
          <w:szCs w:val="26"/>
          <w:vertAlign w:val="superscript"/>
        </w:rPr>
        <w:t>1</w:t>
      </w:r>
      <w:r w:rsidRPr="00A92913">
        <w:rPr>
          <w:sz w:val="26"/>
          <w:szCs w:val="26"/>
        </w:rPr>
        <w:t>H-NMR của các hợp chất lai chứa dị vòng 2-thioxothiazolidin (</w:t>
      </w:r>
      <w:r w:rsidRPr="00A92913">
        <w:rPr>
          <w:b/>
          <w:sz w:val="26"/>
          <w:szCs w:val="26"/>
        </w:rPr>
        <w:t>16a–16f</w:t>
      </w:r>
      <w:r w:rsidRPr="00A92913">
        <w:rPr>
          <w:sz w:val="26"/>
          <w:szCs w:val="26"/>
        </w:rPr>
        <w:t>), tổng hợp từ dẫn xuất 2-mercaptoquinazolin-4(3</w:t>
      </w:r>
      <w:r w:rsidRPr="00A92913">
        <w:rPr>
          <w:i/>
          <w:sz w:val="26"/>
          <w:szCs w:val="26"/>
        </w:rPr>
        <w:t>H</w:t>
      </w:r>
      <w:r w:rsidRPr="00A92913">
        <w:rPr>
          <w:sz w:val="26"/>
          <w:szCs w:val="26"/>
        </w:rPr>
        <w:t>)-one (</w:t>
      </w:r>
      <w:r w:rsidRPr="00A92913">
        <w:rPr>
          <w:b/>
          <w:sz w:val="26"/>
          <w:szCs w:val="26"/>
        </w:rPr>
        <w:t>3c</w:t>
      </w:r>
      <w:r w:rsidRPr="00A92913">
        <w:rPr>
          <w:sz w:val="26"/>
          <w:szCs w:val="26"/>
        </w:rPr>
        <w:t xml:space="preserve">), thể hiện các tín hiệu đặc trưng phù hợp với cấu trúc đề xuất. Proton amide xuất hiện dưới dạng mũi đơn ở δ khoảng 11.55 </w:t>
      </w:r>
      <w:r w:rsidRPr="00A92913">
        <w:rPr>
          <w:sz w:val="26"/>
          <w:szCs w:val="26"/>
        </w:rPr>
        <w:lastRenderedPageBreak/>
        <w:t>ppm, dịch chuyển về vùng từ trường thấp do hiệu ứng liên hợp và khả năng hình thành liên kết hydro nội phân tử. Nhóm methylene –SCH</w:t>
      </w:r>
      <w:r w:rsidRPr="00A92913">
        <w:rPr>
          <w:sz w:val="26"/>
          <w:szCs w:val="26"/>
          <w:vertAlign w:val="subscript"/>
        </w:rPr>
        <w:t>2</w:t>
      </w:r>
      <w:r w:rsidRPr="00A92913">
        <w:rPr>
          <w:sz w:val="26"/>
          <w:szCs w:val="26"/>
        </w:rPr>
        <w:t>– cho hai tín hiệu mũi đôi tại δ 4.17 và 4.12 ppm (</w:t>
      </w:r>
      <w:r w:rsidRPr="00A92913">
        <w:rPr>
          <w:i/>
          <w:sz w:val="26"/>
          <w:szCs w:val="26"/>
        </w:rPr>
        <w:t>J</w:t>
      </w:r>
      <w:r w:rsidRPr="00A92913">
        <w:rPr>
          <w:sz w:val="26"/>
          <w:szCs w:val="26"/>
        </w:rPr>
        <w:t xml:space="preserve"> = 15.5 Hz), được gán cho hai proton không tương đương H</w:t>
      </w:r>
      <w:r w:rsidRPr="00A92913">
        <w:rPr>
          <w:sz w:val="26"/>
          <w:szCs w:val="26"/>
          <w:vertAlign w:val="subscript"/>
        </w:rPr>
        <w:t>a</w:t>
      </w:r>
      <w:r w:rsidRPr="00A92913">
        <w:rPr>
          <w:sz w:val="26"/>
          <w:szCs w:val="26"/>
        </w:rPr>
        <w:t xml:space="preserve"> và H</w:t>
      </w:r>
      <w:r w:rsidRPr="00A92913">
        <w:rPr>
          <w:sz w:val="26"/>
          <w:szCs w:val="26"/>
          <w:vertAlign w:val="subscript"/>
        </w:rPr>
        <w:t>b</w:t>
      </w:r>
      <w:r w:rsidRPr="00A92913">
        <w:rPr>
          <w:sz w:val="26"/>
          <w:szCs w:val="26"/>
        </w:rPr>
        <w:t>; hằng số tương tác geminal lớn phản ánh ảnh hưởng của nguyên tử lưu huỳnh và hệ liên hợp lân cận. Tín hiệu mũi đơn tại δ 2.43 ppm được quy cho nhóm methyl trên khung quinazoline. Các proton thơm xuất hiện trong vùng δ 7.14–8.36 ppm, đặc trưng cho hệ π liên hợp.</w:t>
      </w:r>
    </w:p>
    <w:p w14:paraId="45C972F4" w14:textId="46D82797"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Ngoài các tín hiệu chung, phổ </w:t>
      </w:r>
      <w:r w:rsidRPr="00A92913">
        <w:rPr>
          <w:sz w:val="26"/>
          <w:szCs w:val="26"/>
          <w:vertAlign w:val="superscript"/>
        </w:rPr>
        <w:t>1</w:t>
      </w:r>
      <w:r w:rsidRPr="00A92913">
        <w:rPr>
          <w:sz w:val="26"/>
          <w:szCs w:val="26"/>
        </w:rPr>
        <w:t xml:space="preserve">H-NMR còn cho thấy đặc trưng của các nhóm thế. Dẫn xuất </w:t>
      </w:r>
      <w:r w:rsidR="006B7E13">
        <w:rPr>
          <w:sz w:val="26"/>
          <w:szCs w:val="26"/>
        </w:rPr>
        <w:t>(</w:t>
      </w:r>
      <w:r w:rsidRPr="00A92913">
        <w:rPr>
          <w:b/>
          <w:sz w:val="26"/>
          <w:szCs w:val="26"/>
        </w:rPr>
        <w:t>16a</w:t>
      </w:r>
      <w:r w:rsidR="006B7E13">
        <w:rPr>
          <w:b/>
          <w:sz w:val="26"/>
          <w:szCs w:val="26"/>
        </w:rPr>
        <w:t>)</w:t>
      </w:r>
      <w:r w:rsidRPr="00A92913">
        <w:rPr>
          <w:sz w:val="26"/>
          <w:szCs w:val="26"/>
        </w:rPr>
        <w:t xml:space="preserve"> chứa nhóm methyl cho tín hiệu tại δ 2.38 ppm, trong khi dẫn xuất </w:t>
      </w:r>
      <w:r w:rsidR="006B7E13">
        <w:rPr>
          <w:sz w:val="26"/>
          <w:szCs w:val="26"/>
        </w:rPr>
        <w:t>(</w:t>
      </w:r>
      <w:r w:rsidRPr="00A92913">
        <w:rPr>
          <w:b/>
          <w:sz w:val="26"/>
          <w:szCs w:val="26"/>
        </w:rPr>
        <w:t>16b</w:t>
      </w:r>
      <w:r w:rsidR="006B7E13">
        <w:rPr>
          <w:b/>
          <w:sz w:val="26"/>
          <w:szCs w:val="26"/>
        </w:rPr>
        <w:t>)</w:t>
      </w:r>
      <w:r w:rsidRPr="00A92913">
        <w:rPr>
          <w:sz w:val="26"/>
          <w:szCs w:val="26"/>
        </w:rPr>
        <w:t xml:space="preserve"> mang nhóm methoxy xuất hiện tín hiệu tại δ 3.86 ppm, dịch chuyển về vùng từ trường thấp do hiệu ứng hút điện tử của nguyên tử oxy.</w:t>
      </w:r>
    </w:p>
    <w:p w14:paraId="5C4BD035" w14:textId="5FFDCA77"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 xml:space="preserve">Phổ </w:t>
      </w:r>
      <w:r w:rsidRPr="00A92913">
        <w:rPr>
          <w:sz w:val="26"/>
          <w:szCs w:val="26"/>
          <w:vertAlign w:val="superscript"/>
        </w:rPr>
        <w:t>13</w:t>
      </w:r>
      <w:r w:rsidRPr="00A92913">
        <w:rPr>
          <w:sz w:val="26"/>
          <w:szCs w:val="26"/>
        </w:rPr>
        <w:t>C-NMR tiếp tục xác nhận cấu trúc các hợp chất. Các tín hiệu tại δ 190.2; 34.5 và 21.3 ppm lần lượt được gán cho các nhóm –C=S, –SCH</w:t>
      </w:r>
      <w:r w:rsidRPr="00A92913">
        <w:rPr>
          <w:sz w:val="26"/>
          <w:szCs w:val="26"/>
          <w:vertAlign w:val="subscript"/>
        </w:rPr>
        <w:t>2</w:t>
      </w:r>
      <w:r w:rsidRPr="00A92913">
        <w:rPr>
          <w:sz w:val="26"/>
          <w:szCs w:val="26"/>
        </w:rPr>
        <w:t>– và –CH</w:t>
      </w:r>
      <w:r w:rsidRPr="00A92913">
        <w:rPr>
          <w:sz w:val="26"/>
          <w:szCs w:val="26"/>
          <w:vertAlign w:val="subscript"/>
        </w:rPr>
        <w:t>3</w:t>
      </w:r>
      <w:r w:rsidRPr="00A92913">
        <w:rPr>
          <w:sz w:val="26"/>
          <w:szCs w:val="26"/>
        </w:rPr>
        <w:t xml:space="preserve">. Trong các dẫn xuất </w:t>
      </w:r>
      <w:r w:rsidR="006B7E13">
        <w:rPr>
          <w:sz w:val="26"/>
          <w:szCs w:val="26"/>
        </w:rPr>
        <w:t>(</w:t>
      </w:r>
      <w:r w:rsidRPr="00A92913">
        <w:rPr>
          <w:b/>
          <w:sz w:val="26"/>
          <w:szCs w:val="26"/>
        </w:rPr>
        <w:t>16a</w:t>
      </w:r>
      <w:r w:rsidR="006B7E13">
        <w:rPr>
          <w:b/>
          <w:sz w:val="26"/>
          <w:szCs w:val="26"/>
        </w:rPr>
        <w:t>)</w:t>
      </w:r>
      <w:r w:rsidRPr="00A92913">
        <w:rPr>
          <w:sz w:val="26"/>
          <w:szCs w:val="26"/>
        </w:rPr>
        <w:t xml:space="preserve"> và </w:t>
      </w:r>
      <w:r w:rsidR="006B7E13">
        <w:rPr>
          <w:sz w:val="26"/>
          <w:szCs w:val="26"/>
        </w:rPr>
        <w:t>(</w:t>
      </w:r>
      <w:r w:rsidRPr="00A92913">
        <w:rPr>
          <w:b/>
          <w:sz w:val="26"/>
          <w:szCs w:val="26"/>
        </w:rPr>
        <w:t>16b</w:t>
      </w:r>
      <w:r w:rsidR="006B7E13">
        <w:rPr>
          <w:b/>
          <w:sz w:val="26"/>
          <w:szCs w:val="26"/>
        </w:rPr>
        <w:t>)</w:t>
      </w:r>
      <w:r w:rsidRPr="00A92913">
        <w:rPr>
          <w:sz w:val="26"/>
          <w:szCs w:val="26"/>
        </w:rPr>
        <w:t>, carbon methoxy xuất hiện tại δ 56.5 ppm, trong khi carbon methyl nằm khoảng δ 21.7 ppm. Đối với các hợp chất mang nhóm thế halogen, carbon liên kết với fluor xuất hiện tại δ 162.9 ppm; nhóm chloro (</w:t>
      </w:r>
      <w:r w:rsidRPr="00A92913">
        <w:rPr>
          <w:i/>
          <w:sz w:val="26"/>
          <w:szCs w:val="26"/>
        </w:rPr>
        <w:t>para</w:t>
      </w:r>
      <w:r w:rsidRPr="00A92913">
        <w:rPr>
          <w:sz w:val="26"/>
          <w:szCs w:val="26"/>
        </w:rPr>
        <w:t>) tại δ 136.5 ppm; nhóm bromo (</w:t>
      </w:r>
      <w:r w:rsidRPr="00A92913">
        <w:rPr>
          <w:i/>
          <w:sz w:val="26"/>
          <w:szCs w:val="26"/>
        </w:rPr>
        <w:t>para</w:t>
      </w:r>
      <w:r w:rsidRPr="00A92913">
        <w:rPr>
          <w:sz w:val="26"/>
          <w:szCs w:val="26"/>
        </w:rPr>
        <w:t>) ở δ 125.5 ppm; và nhóm nitro (</w:t>
      </w:r>
      <w:r w:rsidRPr="00A92913">
        <w:rPr>
          <w:i/>
          <w:sz w:val="26"/>
          <w:szCs w:val="26"/>
        </w:rPr>
        <w:t>para</w:t>
      </w:r>
      <w:r w:rsidRPr="00A92913">
        <w:rPr>
          <w:sz w:val="26"/>
          <w:szCs w:val="26"/>
        </w:rPr>
        <w:t>) tại δ 148.4 ppm.</w:t>
      </w:r>
    </w:p>
    <w:p w14:paraId="637F6BBA" w14:textId="29870393" w:rsidR="000D636F" w:rsidRPr="00A92913" w:rsidRDefault="000D636F" w:rsidP="00727946">
      <w:pPr>
        <w:pStyle w:val="NormalWeb"/>
        <w:spacing w:before="0" w:beforeAutospacing="0" w:after="0" w:afterAutospacing="0" w:line="360" w:lineRule="auto"/>
        <w:ind w:firstLine="720"/>
        <w:rPr>
          <w:sz w:val="26"/>
          <w:szCs w:val="26"/>
        </w:rPr>
      </w:pPr>
      <w:r w:rsidRPr="00A92913">
        <w:rPr>
          <w:sz w:val="26"/>
          <w:szCs w:val="26"/>
        </w:rPr>
        <w:t>So với hợp chất trung gian (</w:t>
      </w:r>
      <w:r w:rsidRPr="00A92913">
        <w:rPr>
          <w:b/>
          <w:sz w:val="26"/>
          <w:szCs w:val="26"/>
        </w:rPr>
        <w:t>14</w:t>
      </w:r>
      <w:r w:rsidRPr="00A92913">
        <w:rPr>
          <w:sz w:val="26"/>
          <w:szCs w:val="26"/>
        </w:rPr>
        <w:t xml:space="preserve">), tín hiệu proton methylene trong vòng thiazolidine ở δ 4.41 ppm không còn xuất hiện trong các hợp chất </w:t>
      </w:r>
      <w:r w:rsidR="006B7E13">
        <w:rPr>
          <w:sz w:val="26"/>
          <w:szCs w:val="26"/>
        </w:rPr>
        <w:t>(</w:t>
      </w:r>
      <w:r w:rsidRPr="00A92913">
        <w:rPr>
          <w:b/>
          <w:sz w:val="26"/>
          <w:szCs w:val="26"/>
        </w:rPr>
        <w:t>16a–16f</w:t>
      </w:r>
      <w:r w:rsidR="006B7E13">
        <w:rPr>
          <w:b/>
          <w:sz w:val="26"/>
          <w:szCs w:val="26"/>
        </w:rPr>
        <w:t>)</w:t>
      </w:r>
      <w:r w:rsidRPr="00A92913">
        <w:rPr>
          <w:sz w:val="26"/>
          <w:szCs w:val="26"/>
        </w:rPr>
        <w:t>. Thay vào đó, xuất hiện tín hiệu mũi đơn mới tại δ 7.88–8.04 ppm, được gán cho proton methine liên hợp với hệ benzylidene. Đồng thời, các tín hiệu của nhóm –SCH</w:t>
      </w:r>
      <w:r w:rsidRPr="00A92913">
        <w:rPr>
          <w:sz w:val="26"/>
          <w:szCs w:val="26"/>
          <w:vertAlign w:val="subscript"/>
        </w:rPr>
        <w:t>2</w:t>
      </w:r>
      <w:r w:rsidRPr="00A92913">
        <w:rPr>
          <w:sz w:val="26"/>
          <w:szCs w:val="26"/>
        </w:rPr>
        <w:t>CONH– và proton aryl cũng xuất hiện như dự đoán.</w:t>
      </w:r>
    </w:p>
    <w:p w14:paraId="151205B9" w14:textId="3FCCB9E7" w:rsidR="00C90118" w:rsidRPr="00C94E39" w:rsidRDefault="000D636F" w:rsidP="00FA0949">
      <w:pPr>
        <w:ind w:firstLine="720"/>
        <w:rPr>
          <w:rFonts w:eastAsia="Calibri"/>
          <w:szCs w:val="26"/>
        </w:rPr>
      </w:pPr>
      <w:r w:rsidRPr="00A92913">
        <w:rPr>
          <w:szCs w:val="26"/>
        </w:rPr>
        <w:t>Sự dịch chuyển của tín hiệu carbonyl về tần số thấp hơn trên phổ IR so với hợp chất (</w:t>
      </w:r>
      <w:r w:rsidRPr="00A92913">
        <w:rPr>
          <w:b/>
          <w:szCs w:val="26"/>
        </w:rPr>
        <w:t>14</w:t>
      </w:r>
      <w:r w:rsidRPr="00A92913">
        <w:rPr>
          <w:szCs w:val="26"/>
        </w:rPr>
        <w:t xml:space="preserve">) cho thấy sự tham gia của nhóm này vào hệ liên hợp mở rộng. </w:t>
      </w:r>
      <w:r w:rsidR="00C90118" w:rsidRPr="00A92913">
        <w:rPr>
          <w:rFonts w:eastAsia="Calibri"/>
          <w:szCs w:val="26"/>
        </w:rPr>
        <w:t>Tuy nhiên, nhiều tín hiệu trùng lặp và chồng chéo dẫn đến việc thể hiện số lượng nguyên tử cacbon tồn tại trong các hợp chất (</w:t>
      </w:r>
      <w:r w:rsidR="00042167" w:rsidRPr="00A92913">
        <w:rPr>
          <w:b/>
          <w:szCs w:val="26"/>
        </w:rPr>
        <w:t>16a-</w:t>
      </w:r>
      <w:r w:rsidR="00C90118" w:rsidRPr="00A92913">
        <w:rPr>
          <w:b/>
          <w:szCs w:val="26"/>
        </w:rPr>
        <w:t>16f</w:t>
      </w:r>
      <w:r w:rsidR="00C90118" w:rsidRPr="00A92913">
        <w:rPr>
          <w:rFonts w:eastAsia="Calibri"/>
          <w:szCs w:val="26"/>
        </w:rPr>
        <w:t>) không chính xác trong một số trường hợp.</w:t>
      </w:r>
      <w:r w:rsidR="00C94E39">
        <w:rPr>
          <w:rFonts w:eastAsia="Calibri"/>
          <w:szCs w:val="26"/>
        </w:rPr>
        <w:t xml:space="preserve"> </w:t>
      </w:r>
      <w:r w:rsidR="00C94E39" w:rsidRPr="000E1C86">
        <w:rPr>
          <w:szCs w:val="26"/>
          <w:lang w:val="vi-VN"/>
        </w:rPr>
        <w:t xml:space="preserve">Mặc dù số lượng tín hiệu carbon quan sát trên phổ </w:t>
      </w:r>
      <w:r w:rsidR="00C94E39" w:rsidRPr="000E1C86">
        <w:rPr>
          <w:szCs w:val="26"/>
          <w:vertAlign w:val="superscript"/>
          <w:lang w:val="vi-VN"/>
        </w:rPr>
        <w:t>13</w:t>
      </w:r>
      <w:r w:rsidR="00C94E39" w:rsidRPr="000E1C86">
        <w:rPr>
          <w:szCs w:val="26"/>
          <w:lang w:val="vi-VN"/>
        </w:rPr>
        <w:t>C-NMR của một số hợp chất (</w:t>
      </w:r>
      <w:r w:rsidR="00C94E39" w:rsidRPr="00A92913">
        <w:rPr>
          <w:b/>
          <w:szCs w:val="26"/>
        </w:rPr>
        <w:t>16a-16f</w:t>
      </w:r>
      <w:r w:rsidR="00C94E39" w:rsidRPr="000E1C86">
        <w:rPr>
          <w:szCs w:val="26"/>
          <w:lang w:val="vi-VN"/>
        </w:rPr>
        <w:t xml:space="preserve">) chưa đầy đủ do sự </w:t>
      </w:r>
      <w:r w:rsidR="00C94E39" w:rsidRPr="000E1C86">
        <w:rPr>
          <w:rFonts w:eastAsia="Times New Roman"/>
          <w:szCs w:val="26"/>
          <w:lang w:val="vi-VN"/>
        </w:rPr>
        <w:t>trùng lặp và chồng chéo</w:t>
      </w:r>
      <w:r w:rsidR="00C94E39" w:rsidRPr="000E1C86">
        <w:rPr>
          <w:szCs w:val="26"/>
          <w:lang w:val="vi-VN"/>
        </w:rPr>
        <w:t xml:space="preserve"> tín hiệu lên nhau, </w:t>
      </w:r>
      <w:r w:rsidR="00C94E39">
        <w:rPr>
          <w:szCs w:val="26"/>
        </w:rPr>
        <w:t>p</w:t>
      </w:r>
      <w:r w:rsidR="00C94E39" w:rsidRPr="00A92913">
        <w:t xml:space="preserve">hổ khối phân giải cao (HR-ESI-MS) của các dẫn xuất </w:t>
      </w:r>
      <w:r w:rsidR="00C94E39">
        <w:t>(</w:t>
      </w:r>
      <w:r w:rsidR="00C94E39" w:rsidRPr="00A92913">
        <w:rPr>
          <w:b/>
          <w:szCs w:val="26"/>
        </w:rPr>
        <w:t>16a-16f</w:t>
      </w:r>
      <w:r w:rsidR="00C94E39">
        <w:rPr>
          <w:b/>
        </w:rPr>
        <w:t>)</w:t>
      </w:r>
      <w:r w:rsidR="00C94E39" w:rsidRPr="00A92913">
        <w:t xml:space="preserve"> đều xuất hiện ion giả phân tử [M+H]</w:t>
      </w:r>
      <w:r w:rsidR="00C94E39" w:rsidRPr="00A92913">
        <w:rPr>
          <w:rFonts w:ascii="Calibri" w:eastAsia="Calibri" w:hAnsi="Calibri" w:cs="Calibri"/>
        </w:rPr>
        <w:t>⁺</w:t>
      </w:r>
      <w:r w:rsidR="00C94E39" w:rsidRPr="00A92913">
        <w:t xml:space="preserve"> với sai số khối lượng &lt; 5 ppm so với giá trị lý thuyết, phù hợp với khối lượng phân tử dự kiến của các hợp chất.</w:t>
      </w:r>
      <w:r w:rsidR="00C94E39">
        <w:rPr>
          <w:szCs w:val="26"/>
        </w:rPr>
        <w:t xml:space="preserve"> </w:t>
      </w:r>
      <w:r w:rsidR="00C94E39" w:rsidRPr="00A92913">
        <w:rPr>
          <w:szCs w:val="26"/>
          <w:lang w:val="vi-VN"/>
        </w:rPr>
        <w:t>Tổng hợp các dữ liệu phổ cho phép khẳng định cấu trúc của các hợp chất thu được phù hợp với công thức mong muốn.</w:t>
      </w:r>
    </w:p>
    <w:p w14:paraId="5B17AFE3" w14:textId="417752C4" w:rsidR="00F044D5" w:rsidRPr="00A92913" w:rsidRDefault="00042167" w:rsidP="00727946">
      <w:pPr>
        <w:spacing w:line="360" w:lineRule="auto"/>
        <w:ind w:firstLine="720"/>
      </w:pPr>
      <w:r w:rsidRPr="00A92913">
        <w:lastRenderedPageBreak/>
        <w:t>Ngoài ra, h</w:t>
      </w:r>
      <w:r w:rsidR="00F044D5" w:rsidRPr="00A92913">
        <w:t xml:space="preserve">iệu suất tổng hợp các hợp chất </w:t>
      </w:r>
      <w:r w:rsidR="006B7E13">
        <w:t>(</w:t>
      </w:r>
      <w:r w:rsidR="00F044D5" w:rsidRPr="00A92913">
        <w:rPr>
          <w:b/>
          <w:bCs/>
        </w:rPr>
        <w:t>16a-f</w:t>
      </w:r>
      <w:r w:rsidR="006B7E13">
        <w:rPr>
          <w:b/>
          <w:bCs/>
        </w:rPr>
        <w:t>)</w:t>
      </w:r>
      <w:r w:rsidR="00F044D5" w:rsidRPr="00A92913">
        <w:t xml:space="preserve"> đạt từ </w:t>
      </w:r>
      <w:r w:rsidR="00F044D5" w:rsidRPr="00A92913">
        <w:rPr>
          <w:bCs/>
        </w:rPr>
        <w:t>70-78</w:t>
      </w:r>
      <w:r w:rsidR="006B7E13">
        <w:rPr>
          <w:bCs/>
        </w:rPr>
        <w:t xml:space="preserve"> </w:t>
      </w:r>
      <w:r w:rsidR="00F044D5" w:rsidRPr="00A92913">
        <w:rPr>
          <w:bCs/>
        </w:rPr>
        <w:t>%</w:t>
      </w:r>
      <w:r w:rsidR="00F044D5" w:rsidRPr="00A92913">
        <w:t xml:space="preserve">, cho thấy sự thay đổi nhóm thế ở vị trí </w:t>
      </w:r>
      <w:r w:rsidR="00F044D5" w:rsidRPr="00FA0949">
        <w:rPr>
          <w:i/>
          <w:iCs/>
        </w:rPr>
        <w:t>para</w:t>
      </w:r>
      <w:r w:rsidR="00F044D5" w:rsidRPr="00A92913">
        <w:t xml:space="preserve"> trên vòng phenyl chỉ ảnh hưởng ở mức độ vừa phải đến hiệu quả phản ứng. Dẫn xuất mang nhóm </w:t>
      </w:r>
      <w:r w:rsidR="00F044D5" w:rsidRPr="00A92913">
        <w:rPr>
          <w:bCs/>
        </w:rPr>
        <w:t>4-OCH</w:t>
      </w:r>
      <w:r w:rsidR="00F044D5" w:rsidRPr="00FA0949">
        <w:rPr>
          <w:bCs/>
          <w:vertAlign w:val="subscript"/>
        </w:rPr>
        <w:t>3</w:t>
      </w:r>
      <w:r w:rsidR="00F044D5" w:rsidRPr="00A92913">
        <w:rPr>
          <w:b/>
          <w:bCs/>
        </w:rPr>
        <w:t xml:space="preserve"> (16b)</w:t>
      </w:r>
      <w:r w:rsidR="00F044D5" w:rsidRPr="00A92913">
        <w:t xml:space="preserve"> và </w:t>
      </w:r>
      <w:r w:rsidR="00F044D5" w:rsidRPr="00A92913">
        <w:rPr>
          <w:bCs/>
        </w:rPr>
        <w:t>4-NO</w:t>
      </w:r>
      <w:r w:rsidR="00F044D5" w:rsidRPr="00A92913">
        <w:rPr>
          <w:bCs/>
          <w:vertAlign w:val="subscript"/>
        </w:rPr>
        <w:t>2</w:t>
      </w:r>
      <w:r w:rsidR="00F044D5" w:rsidRPr="00A92913">
        <w:rPr>
          <w:b/>
          <w:bCs/>
        </w:rPr>
        <w:t xml:space="preserve"> (16f)</w:t>
      </w:r>
      <w:r w:rsidR="00F044D5" w:rsidRPr="00A92913">
        <w:t xml:space="preserve"> cho hiệu suất cao nhất (78</w:t>
      </w:r>
      <w:r w:rsidR="006B7E13">
        <w:t xml:space="preserve"> </w:t>
      </w:r>
      <w:r w:rsidR="00F044D5" w:rsidRPr="00A92913">
        <w:t>% và 77</w:t>
      </w:r>
      <w:r w:rsidR="006B7E13">
        <w:t xml:space="preserve"> </w:t>
      </w:r>
      <w:r w:rsidR="00F044D5" w:rsidRPr="00A92913">
        <w:t>%), trong khi các dẫn xuất halogen cho hiệu suất thấ</w:t>
      </w:r>
      <w:r w:rsidRPr="00A92913">
        <w:t>p hơn (70-</w:t>
      </w:r>
      <w:r w:rsidR="00F044D5" w:rsidRPr="00A92913">
        <w:t>73</w:t>
      </w:r>
      <w:r w:rsidR="006B7E13">
        <w:t xml:space="preserve"> </w:t>
      </w:r>
      <w:r w:rsidR="00F044D5" w:rsidRPr="00A92913">
        <w:t xml:space="preserve">%). Xét theo hằng số Hammett, </w:t>
      </w:r>
      <w:r w:rsidR="00F044D5" w:rsidRPr="00A92913">
        <w:rPr>
          <w:b/>
          <w:bCs/>
        </w:rPr>
        <w:t>OCH</w:t>
      </w:r>
      <w:r w:rsidR="00F044D5" w:rsidRPr="00A92913">
        <w:rPr>
          <w:rFonts w:ascii="Cambria Math" w:hAnsi="Cambria Math" w:cs="Cambria Math"/>
          <w:b/>
          <w:bCs/>
        </w:rPr>
        <w:t>₃</w:t>
      </w:r>
      <w:r w:rsidR="00F044D5" w:rsidRPr="00A92913">
        <w:t xml:space="preserve"> là nhóm cho điện tử mạnh (σp = -0,27), còn </w:t>
      </w:r>
      <w:r w:rsidR="00F044D5" w:rsidRPr="00A92913">
        <w:rPr>
          <w:bCs/>
        </w:rPr>
        <w:t>NO</w:t>
      </w:r>
      <w:r w:rsidR="00F044D5" w:rsidRPr="00A92913">
        <w:rPr>
          <w:bCs/>
          <w:vertAlign w:val="subscript"/>
        </w:rPr>
        <w:t>2</w:t>
      </w:r>
      <w:r w:rsidR="00F044D5" w:rsidRPr="00A92913">
        <w:t xml:space="preserve"> là nhóm rút điện tử mạnh (σp = +0,78). Tuy nhiên cả hai đều cho hiệu suất cao, chứng tỏ </w:t>
      </w:r>
      <w:r w:rsidR="00F044D5" w:rsidRPr="00A92913">
        <w:rPr>
          <w:bCs/>
        </w:rPr>
        <w:t>không tồn tại mối tương quan tuyến tính giữa hiệu suất phản ứng và hằng số σp</w:t>
      </w:r>
      <w:r w:rsidRPr="00A92913">
        <w:rPr>
          <w:bCs/>
        </w:rPr>
        <w:t xml:space="preserve"> (Hình </w:t>
      </w:r>
      <w:r w:rsidR="00BF4C52" w:rsidRPr="00A92913">
        <w:rPr>
          <w:bCs/>
        </w:rPr>
        <w:t>3.8</w:t>
      </w:r>
      <w:r w:rsidRPr="00A92913">
        <w:rPr>
          <w:bCs/>
        </w:rPr>
        <w:t>)</w:t>
      </w:r>
      <w:r w:rsidR="00F044D5" w:rsidRPr="00A92913">
        <w:t>.</w:t>
      </w:r>
    </w:p>
    <w:p w14:paraId="427757A7" w14:textId="500DA7F1" w:rsidR="00042167" w:rsidRPr="00A92913" w:rsidRDefault="00042167" w:rsidP="00727946">
      <w:pPr>
        <w:spacing w:line="360" w:lineRule="auto"/>
        <w:jc w:val="center"/>
        <w:rPr>
          <w:rFonts w:eastAsia="Calibri"/>
          <w:szCs w:val="26"/>
        </w:rPr>
      </w:pPr>
      <w:r w:rsidRPr="00A92913">
        <w:rPr>
          <w:rFonts w:eastAsia="Calibri"/>
          <w:noProof/>
        </w:rPr>
        <w:drawing>
          <wp:inline distT="0" distB="0" distL="0" distR="0" wp14:anchorId="3D529761" wp14:editId="5EBFB09E">
            <wp:extent cx="5119735" cy="198120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04600C.tmp"/>
                    <pic:cNvPicPr/>
                  </pic:nvPicPr>
                  <pic:blipFill rotWithShape="1">
                    <a:blip r:embed="rId267" cstate="email">
                      <a:extLst>
                        <a:ext uri="{28A0092B-C50C-407E-A947-70E740481C1C}">
                          <a14:useLocalDpi xmlns:a14="http://schemas.microsoft.com/office/drawing/2010/main"/>
                        </a:ext>
                      </a:extLst>
                    </a:blip>
                    <a:srcRect/>
                    <a:stretch/>
                  </pic:blipFill>
                  <pic:spPr bwMode="auto">
                    <a:xfrm>
                      <a:off x="0" y="0"/>
                      <a:ext cx="5143279" cy="1990311"/>
                    </a:xfrm>
                    <a:prstGeom prst="rect">
                      <a:avLst/>
                    </a:prstGeom>
                    <a:ln>
                      <a:noFill/>
                    </a:ln>
                    <a:extLst>
                      <a:ext uri="{53640926-AAD7-44D8-BBD7-CCE9431645EC}">
                        <a14:shadowObscured xmlns:a14="http://schemas.microsoft.com/office/drawing/2010/main"/>
                      </a:ext>
                    </a:extLst>
                  </pic:spPr>
                </pic:pic>
              </a:graphicData>
            </a:graphic>
          </wp:inline>
        </w:drawing>
      </w:r>
    </w:p>
    <w:p w14:paraId="22D6F75C" w14:textId="09835B73" w:rsidR="00914ED0" w:rsidRPr="00A92913" w:rsidRDefault="00BF4C52" w:rsidP="00727946">
      <w:pPr>
        <w:ind w:firstLine="720"/>
        <w:jc w:val="center"/>
        <w:rPr>
          <w:rFonts w:eastAsia="Calibri"/>
          <w:b/>
          <w:bCs/>
          <w:szCs w:val="26"/>
        </w:rPr>
      </w:pPr>
      <w:bookmarkStart w:id="237" w:name="_Toc240275272"/>
      <w:r w:rsidRPr="00A92913">
        <w:rPr>
          <w:rFonts w:eastAsia="Calibri"/>
          <w:iCs/>
          <w:szCs w:val="18"/>
        </w:rPr>
        <w:t xml:space="preserve">Hình </w:t>
      </w:r>
      <w:r w:rsidRPr="00A92913">
        <w:rPr>
          <w:rFonts w:eastAsia="Calibri"/>
          <w:iCs/>
          <w:szCs w:val="18"/>
        </w:rPr>
        <w:fldChar w:fldCharType="begin"/>
      </w:r>
      <w:r w:rsidRPr="00A92913">
        <w:rPr>
          <w:rFonts w:eastAsia="Calibri"/>
          <w:iCs/>
          <w:szCs w:val="18"/>
        </w:rPr>
        <w:instrText xml:space="preserve"> STYLEREF 1 \s </w:instrText>
      </w:r>
      <w:r w:rsidRPr="00A92913">
        <w:rPr>
          <w:rFonts w:eastAsia="Calibri"/>
          <w:iCs/>
          <w:szCs w:val="18"/>
        </w:rPr>
        <w:fldChar w:fldCharType="separate"/>
      </w:r>
      <w:r w:rsidR="00545F27">
        <w:rPr>
          <w:rFonts w:eastAsia="Calibri"/>
          <w:iCs/>
          <w:noProof/>
          <w:szCs w:val="18"/>
        </w:rPr>
        <w:t>3</w:t>
      </w:r>
      <w:r w:rsidRPr="00A92913">
        <w:rPr>
          <w:rFonts w:eastAsia="Calibri"/>
          <w:iCs/>
          <w:szCs w:val="18"/>
        </w:rPr>
        <w:fldChar w:fldCharType="end"/>
      </w:r>
      <w:r w:rsidRPr="00A92913">
        <w:rPr>
          <w:rFonts w:eastAsia="Calibri"/>
          <w:iCs/>
          <w:szCs w:val="18"/>
        </w:rPr>
        <w:t>.</w:t>
      </w:r>
      <w:r w:rsidRPr="00A92913">
        <w:rPr>
          <w:rFonts w:eastAsia="Calibri"/>
          <w:iCs/>
          <w:szCs w:val="18"/>
        </w:rPr>
        <w:fldChar w:fldCharType="begin"/>
      </w:r>
      <w:r w:rsidRPr="00A92913">
        <w:rPr>
          <w:rFonts w:eastAsia="Calibri"/>
          <w:iCs/>
          <w:szCs w:val="18"/>
        </w:rPr>
        <w:instrText xml:space="preserve"> SEQ Hình \* ARABIC \s 1 </w:instrText>
      </w:r>
      <w:r w:rsidRPr="00A92913">
        <w:rPr>
          <w:rFonts w:eastAsia="Calibri"/>
          <w:iCs/>
          <w:szCs w:val="18"/>
        </w:rPr>
        <w:fldChar w:fldCharType="separate"/>
      </w:r>
      <w:r w:rsidR="00545F27">
        <w:rPr>
          <w:rFonts w:eastAsia="Calibri"/>
          <w:iCs/>
          <w:noProof/>
          <w:szCs w:val="18"/>
        </w:rPr>
        <w:t>8</w:t>
      </w:r>
      <w:r w:rsidRPr="00A92913">
        <w:rPr>
          <w:rFonts w:eastAsia="Calibri"/>
          <w:iCs/>
          <w:szCs w:val="18"/>
        </w:rPr>
        <w:fldChar w:fldCharType="end"/>
      </w:r>
      <w:r w:rsidRPr="00A92913">
        <w:rPr>
          <w:rFonts w:eastAsia="Calibri"/>
          <w:iCs/>
          <w:szCs w:val="18"/>
        </w:rPr>
        <w:t xml:space="preserve"> </w:t>
      </w:r>
      <w:r w:rsidRPr="00A92913">
        <w:rPr>
          <w:rFonts w:eastAsia="Calibri"/>
          <w:bCs/>
          <w:szCs w:val="26"/>
        </w:rPr>
        <w:t xml:space="preserve">Mối </w:t>
      </w:r>
      <w:r w:rsidR="00914ED0" w:rsidRPr="00A92913">
        <w:rPr>
          <w:rFonts w:eastAsia="Calibri"/>
          <w:bCs/>
          <w:szCs w:val="26"/>
        </w:rPr>
        <w:t xml:space="preserve">quan hệ giữa cấu trúc và hiệu suất của các hợp chất </w:t>
      </w:r>
      <w:r w:rsidR="006B7E13">
        <w:rPr>
          <w:rFonts w:eastAsia="Calibri"/>
          <w:bCs/>
          <w:szCs w:val="26"/>
        </w:rPr>
        <w:t>(</w:t>
      </w:r>
      <w:r w:rsidR="006B7E13">
        <w:rPr>
          <w:rFonts w:eastAsia="Calibri"/>
          <w:b/>
          <w:bCs/>
          <w:szCs w:val="26"/>
        </w:rPr>
        <w:t>16</w:t>
      </w:r>
      <w:r w:rsidR="00914ED0" w:rsidRPr="00A92913">
        <w:rPr>
          <w:rFonts w:eastAsia="Calibri"/>
          <w:b/>
          <w:bCs/>
          <w:szCs w:val="26"/>
        </w:rPr>
        <w:t>a-</w:t>
      </w:r>
      <w:r w:rsidR="006B7E13">
        <w:rPr>
          <w:rFonts w:eastAsia="Calibri"/>
          <w:b/>
          <w:bCs/>
          <w:szCs w:val="26"/>
        </w:rPr>
        <w:t>f)</w:t>
      </w:r>
      <w:bookmarkEnd w:id="237"/>
    </w:p>
    <w:p w14:paraId="4F38C127" w14:textId="77777777" w:rsidR="00137AF8" w:rsidRPr="00137AF8" w:rsidRDefault="00137AF8" w:rsidP="00137AF8">
      <w:pPr>
        <w:ind w:firstLine="720"/>
        <w:rPr>
          <w:rFonts w:eastAsia="Calibri"/>
          <w:color w:val="000000" w:themeColor="text1"/>
        </w:rPr>
      </w:pPr>
      <w:r w:rsidRPr="00137AF8">
        <w:rPr>
          <w:rFonts w:eastAsia="Calibri"/>
          <w:color w:val="000000" w:themeColor="text1"/>
        </w:rPr>
        <w:t xml:space="preserve">Tuy nhiên cả hai đều cho hiệu suất cao, chứng tỏ </w:t>
      </w:r>
      <w:r w:rsidRPr="00137AF8">
        <w:rPr>
          <w:rFonts w:eastAsia="Calibri"/>
          <w:bCs/>
          <w:color w:val="000000" w:themeColor="text1"/>
        </w:rPr>
        <w:t>không tồn tại mối tương quan tuyến tính giữa hiệu suất phản ứng và hằng số σp</w:t>
      </w:r>
      <w:r w:rsidRPr="00137AF8">
        <w:rPr>
          <w:rFonts w:eastAsia="Calibri"/>
          <w:color w:val="000000" w:themeColor="text1"/>
        </w:rPr>
        <w:t xml:space="preserve">. Điều này cho thấy hiệu ứng điện tử của nhóm thế không phải là yếu tố quyết định duy nhất đối với quá trình tạo sản phẩm. Thay vào đó, hiệu suất phản ứng nhiều khả năng chịu ảnh hưởng đồng thời của khả năng ổn định các trung gian hoặc trạng thái chuyển tiếp, mức độ liên hợp của hệ arylidene, cũng như các yếu tố lập thể và khả năng hòa tan của cơ chất. </w:t>
      </w:r>
    </w:p>
    <w:p w14:paraId="2A549CAF" w14:textId="14CD3DFE" w:rsidR="000D636F" w:rsidRPr="00A92913" w:rsidRDefault="000D636F" w:rsidP="00727946">
      <w:pPr>
        <w:spacing w:line="360" w:lineRule="auto"/>
        <w:ind w:firstLine="720"/>
        <w:rPr>
          <w:szCs w:val="26"/>
        </w:rPr>
      </w:pPr>
      <w:r w:rsidRPr="00A92913">
        <w:rPr>
          <w:szCs w:val="26"/>
        </w:rPr>
        <w:t xml:space="preserve">Kết hợp với dữ liệu </w:t>
      </w:r>
      <w:r w:rsidR="007A0E0F" w:rsidRPr="00A92913">
        <w:rPr>
          <w:szCs w:val="26"/>
        </w:rPr>
        <w:t xml:space="preserve">phổ FT–IR, HR–MS, </w:t>
      </w:r>
      <w:r w:rsidR="007A0E0F" w:rsidRPr="00A92913">
        <w:rPr>
          <w:szCs w:val="26"/>
          <w:vertAlign w:val="superscript"/>
        </w:rPr>
        <w:t>1</w:t>
      </w:r>
      <w:r w:rsidR="007A0E0F" w:rsidRPr="00A92913">
        <w:rPr>
          <w:szCs w:val="26"/>
        </w:rPr>
        <w:t xml:space="preserve">H–NMR, </w:t>
      </w:r>
      <w:r w:rsidR="007A0E0F" w:rsidRPr="00A92913">
        <w:rPr>
          <w:szCs w:val="26"/>
          <w:vertAlign w:val="superscript"/>
        </w:rPr>
        <w:t>13</w:t>
      </w:r>
      <w:r w:rsidR="007A0E0F" w:rsidRPr="00A92913">
        <w:rPr>
          <w:szCs w:val="26"/>
        </w:rPr>
        <w:t xml:space="preserve">C–NMR </w:t>
      </w:r>
      <w:r w:rsidR="007A0E0F" w:rsidRPr="00A92913">
        <w:rPr>
          <w:rFonts w:eastAsia="Calibri"/>
          <w:szCs w:val="26"/>
        </w:rPr>
        <w:t>(</w:t>
      </w:r>
      <w:r w:rsidRPr="00A92913">
        <w:rPr>
          <w:rFonts w:eastAsia="Calibri"/>
          <w:szCs w:val="26"/>
        </w:rPr>
        <w:t xml:space="preserve">Bảng </w:t>
      </w:r>
      <w:r w:rsidR="00C90118" w:rsidRPr="00A92913">
        <w:rPr>
          <w:rFonts w:eastAsia="Calibri"/>
          <w:szCs w:val="26"/>
        </w:rPr>
        <w:t>3</w:t>
      </w:r>
      <w:r w:rsidRPr="00A92913">
        <w:rPr>
          <w:rFonts w:eastAsia="Calibri"/>
          <w:szCs w:val="26"/>
        </w:rPr>
        <w:t>.</w:t>
      </w:r>
      <w:r w:rsidR="00C90118" w:rsidRPr="00A92913">
        <w:rPr>
          <w:rFonts w:eastAsia="Calibri"/>
          <w:szCs w:val="26"/>
        </w:rPr>
        <w:t>9</w:t>
      </w:r>
      <w:r w:rsidRPr="00A92913">
        <w:rPr>
          <w:rFonts w:eastAsia="Calibri"/>
          <w:szCs w:val="26"/>
        </w:rPr>
        <w:t>)</w:t>
      </w:r>
      <w:r w:rsidRPr="00A92913">
        <w:rPr>
          <w:szCs w:val="26"/>
        </w:rPr>
        <w:t xml:space="preserve">, </w:t>
      </w:r>
      <w:r w:rsidR="007A0E0F" w:rsidRPr="00A92913">
        <w:rPr>
          <w:szCs w:val="26"/>
        </w:rPr>
        <w:t>xác nhận</w:t>
      </w:r>
      <w:r w:rsidRPr="00A92913">
        <w:rPr>
          <w:szCs w:val="26"/>
        </w:rPr>
        <w:t xml:space="preserve"> cấu trúc của các hợp chất </w:t>
      </w:r>
      <w:r w:rsidR="007A0E0F" w:rsidRPr="00A92913">
        <w:rPr>
          <w:szCs w:val="26"/>
        </w:rPr>
        <w:t xml:space="preserve">tổng hợp là </w:t>
      </w:r>
      <w:r w:rsidR="006B7E13">
        <w:rPr>
          <w:szCs w:val="26"/>
        </w:rPr>
        <w:t>(</w:t>
      </w:r>
      <w:r w:rsidRPr="00A92913">
        <w:rPr>
          <w:b/>
          <w:szCs w:val="26"/>
        </w:rPr>
        <w:t>16a–16f</w:t>
      </w:r>
      <w:r w:rsidR="006B7E13">
        <w:rPr>
          <w:b/>
          <w:szCs w:val="26"/>
        </w:rPr>
        <w:t>)</w:t>
      </w:r>
    </w:p>
    <w:p w14:paraId="2BABAD26" w14:textId="41BBB8E6" w:rsidR="009C3409" w:rsidRPr="00A92913" w:rsidRDefault="009C3409" w:rsidP="00727946">
      <w:pPr>
        <w:keepNext/>
        <w:spacing w:line="360" w:lineRule="auto"/>
        <w:jc w:val="center"/>
        <w:rPr>
          <w:rFonts w:eastAsia="Calibri"/>
          <w:szCs w:val="26"/>
        </w:rPr>
      </w:pPr>
      <w:bookmarkStart w:id="238" w:name="_Toc220585387"/>
      <w:bookmarkStart w:id="239" w:name="_Toc240275294"/>
      <w:r w:rsidRPr="00A92913">
        <w:lastRenderedPageBreak/>
        <w:t xml:space="preserve">Bảng </w:t>
      </w:r>
      <w:fldSimple w:instr=" STYLEREF 1 \s ">
        <w:r w:rsidR="00545F27">
          <w:rPr>
            <w:noProof/>
          </w:rPr>
          <w:t>3</w:t>
        </w:r>
      </w:fldSimple>
      <w:r w:rsidRPr="00A92913">
        <w:t>.</w:t>
      </w:r>
      <w:fldSimple w:instr=" SEQ Bảng \* ARABIC \s 1 ">
        <w:r w:rsidR="00545F27">
          <w:rPr>
            <w:noProof/>
          </w:rPr>
          <w:t>9</w:t>
        </w:r>
      </w:fldSimple>
      <w:r w:rsidRPr="00A92913">
        <w:t xml:space="preserve"> Tính chất vật lý và dữ liệu phổ IR, </w:t>
      </w:r>
      <w:r w:rsidRPr="00A92913">
        <w:rPr>
          <w:vertAlign w:val="superscript"/>
        </w:rPr>
        <w:t>1</w:t>
      </w:r>
      <w:r w:rsidRPr="00A92913">
        <w:t>H-NMR (</w:t>
      </w:r>
      <w:r w:rsidRPr="00A92913">
        <w:sym w:font="Symbol" w:char="F064"/>
      </w:r>
      <w:r w:rsidRPr="00A92913">
        <w:rPr>
          <w:vertAlign w:val="subscript"/>
        </w:rPr>
        <w:t>H</w:t>
      </w:r>
      <w:r w:rsidRPr="00A92913">
        <w:t xml:space="preserve">, ppm; </w:t>
      </w:r>
      <w:r w:rsidRPr="00A92913">
        <w:rPr>
          <w:i/>
        </w:rPr>
        <w:t>J</w:t>
      </w:r>
      <w:r w:rsidRPr="00A92913">
        <w:t>, Hz)</w:t>
      </w:r>
      <w:r w:rsidR="00924C28" w:rsidRPr="00A92913">
        <w:t>,</w:t>
      </w:r>
      <w:r w:rsidRPr="00A92913">
        <w:t xml:space="preserve"> phổ </w:t>
      </w:r>
      <w:r w:rsidRPr="00A92913">
        <w:rPr>
          <w:vertAlign w:val="superscript"/>
        </w:rPr>
        <w:t>13</w:t>
      </w:r>
      <w:r w:rsidRPr="00A92913">
        <w:t>C-NMR (</w:t>
      </w:r>
      <w:r w:rsidRPr="00A92913">
        <w:sym w:font="Symbol" w:char="F064"/>
      </w:r>
      <w:r w:rsidRPr="00A92913">
        <w:rPr>
          <w:vertAlign w:val="subscript"/>
        </w:rPr>
        <w:t>C</w:t>
      </w:r>
      <w:r w:rsidRPr="00A92913">
        <w:t xml:space="preserve">, ppm) </w:t>
      </w:r>
      <w:r w:rsidR="00924C28" w:rsidRPr="00A92913">
        <w:t xml:space="preserve">và HR-MS (ESI) </w:t>
      </w:r>
      <w:r w:rsidRPr="00A92913">
        <w:t>của các hợp chất (</w:t>
      </w:r>
      <w:r w:rsidRPr="00A92913">
        <w:rPr>
          <w:b/>
          <w:bCs/>
        </w:rPr>
        <w:t>16a-f</w:t>
      </w:r>
      <w:r w:rsidRPr="00A92913">
        <w:t>)</w:t>
      </w:r>
      <w:bookmarkEnd w:id="238"/>
      <w:bookmarkEnd w:id="239"/>
    </w:p>
    <w:p w14:paraId="495F990F" w14:textId="77777777" w:rsidR="00E6181B" w:rsidRPr="00A92913" w:rsidRDefault="00E6181B" w:rsidP="00727946">
      <w:pPr>
        <w:keepNext/>
        <w:spacing w:line="240" w:lineRule="auto"/>
        <w:rPr>
          <w:rFonts w:eastAsia="Calibri"/>
          <w:b/>
          <w:bCs/>
          <w:szCs w:val="26"/>
        </w:rPr>
      </w:pPr>
      <w:r w:rsidRPr="00A92913">
        <w:rPr>
          <w:b/>
          <w:bCs/>
        </w:rPr>
        <w:t>(</w:t>
      </w:r>
      <w:r w:rsidRPr="00A92913">
        <w:rPr>
          <w:b/>
          <w:bCs/>
          <w:i/>
          <w:iCs/>
        </w:rPr>
        <w:t>Z</w:t>
      </w:r>
      <w:r w:rsidRPr="00A92913">
        <w:rPr>
          <w:b/>
          <w:bCs/>
        </w:rPr>
        <w:t>)-</w:t>
      </w:r>
      <w:r w:rsidRPr="00A92913">
        <w:rPr>
          <w:b/>
          <w:bCs/>
          <w:i/>
          <w:iCs/>
        </w:rPr>
        <w:t>N</w:t>
      </w:r>
      <w:r w:rsidRPr="00A92913">
        <w:rPr>
          <w:b/>
          <w:bCs/>
        </w:rPr>
        <w:t>-(5-(4-methylbenzylidene)-4-oxo-2-thioxothiazolidin-3-yl)-2-((4-oxo-3-(</w:t>
      </w:r>
      <w:r w:rsidRPr="00A92913">
        <w:rPr>
          <w:b/>
          <w:bCs/>
          <w:i/>
          <w:iCs/>
        </w:rPr>
        <w:t>p</w:t>
      </w:r>
      <w:r w:rsidRPr="00A92913">
        <w:rPr>
          <w:b/>
          <w:bCs/>
        </w:rPr>
        <w:t xml:space="preserve">-tolyl)-3,4-dihydroquinazolin-2-yl)thio)acetamide </w:t>
      </w:r>
      <w:r w:rsidRPr="00A92913">
        <w:rPr>
          <w:rFonts w:eastAsia="Calibri"/>
          <w:b/>
          <w:bCs/>
          <w:szCs w:val="26"/>
        </w:rPr>
        <w:t xml:space="preserve">(16a) </w:t>
      </w:r>
    </w:p>
    <w:tbl>
      <w:tblPr>
        <w:tblStyle w:val="TableGrid"/>
        <w:tblW w:w="5000" w:type="pct"/>
        <w:tblLook w:val="04A0" w:firstRow="1" w:lastRow="0" w:firstColumn="1" w:lastColumn="0" w:noHBand="0" w:noVBand="1"/>
      </w:tblPr>
      <w:tblGrid>
        <w:gridCol w:w="3711"/>
        <w:gridCol w:w="5633"/>
      </w:tblGrid>
      <w:tr w:rsidR="00727946" w:rsidRPr="00A92913" w14:paraId="159A5BE5" w14:textId="77777777" w:rsidTr="00FA0949">
        <w:tc>
          <w:tcPr>
            <w:tcW w:w="1986" w:type="pct"/>
          </w:tcPr>
          <w:p w14:paraId="737FC357" w14:textId="7BFDC336" w:rsidR="00E6181B" w:rsidRPr="00A92913" w:rsidRDefault="00E6181B" w:rsidP="00727946">
            <w:pPr>
              <w:spacing w:line="360" w:lineRule="auto"/>
              <w:jc w:val="center"/>
              <w:rPr>
                <w:rFonts w:eastAsia="Calibri"/>
                <w:szCs w:val="26"/>
              </w:rPr>
            </w:pPr>
            <w:r w:rsidRPr="00A92913">
              <w:rPr>
                <w:noProof/>
              </w:rPr>
              <w:drawing>
                <wp:inline distT="0" distB="0" distL="0" distR="0" wp14:anchorId="7AC04066" wp14:editId="40AF0E21">
                  <wp:extent cx="2108200" cy="1366545"/>
                  <wp:effectExtent l="0" t="0" r="6350" b="5080"/>
                  <wp:docPr id="1147956709"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2108606" cy="1366808"/>
                          </a:xfrm>
                          <a:prstGeom prst="rect">
                            <a:avLst/>
                          </a:prstGeom>
                          <a:noFill/>
                          <a:ln>
                            <a:noFill/>
                          </a:ln>
                        </pic:spPr>
                      </pic:pic>
                    </a:graphicData>
                  </a:graphic>
                </wp:inline>
              </w:drawing>
            </w:r>
          </w:p>
        </w:tc>
        <w:tc>
          <w:tcPr>
            <w:tcW w:w="3014" w:type="pct"/>
          </w:tcPr>
          <w:p w14:paraId="0775DA38" w14:textId="0F362B41" w:rsidR="00E6181B" w:rsidRPr="00A92913" w:rsidRDefault="00E6181B" w:rsidP="00727946">
            <w:pPr>
              <w:spacing w:line="360" w:lineRule="auto"/>
              <w:rPr>
                <w:szCs w:val="26"/>
              </w:rPr>
            </w:pPr>
            <w:r w:rsidRPr="00A92913">
              <w:rPr>
                <w:szCs w:val="26"/>
              </w:rPr>
              <w:t xml:space="preserve">Dạng bột màu vàng nhạt, hiệu suất </w:t>
            </w:r>
            <w:r w:rsidRPr="00A92913">
              <w:rPr>
                <w:rFonts w:eastAsia="Calibri"/>
              </w:rPr>
              <w:t>75</w:t>
            </w:r>
            <w:r w:rsidR="006B7E13">
              <w:rPr>
                <w:rFonts w:eastAsia="Calibri"/>
              </w:rPr>
              <w:t xml:space="preserve"> </w:t>
            </w:r>
            <w:r w:rsidRPr="00A92913">
              <w:rPr>
                <w:szCs w:val="26"/>
              </w:rPr>
              <w:t>% (</w:t>
            </w:r>
            <w:r w:rsidRPr="00A92913">
              <w:rPr>
                <w:rFonts w:eastAsia="Calibri"/>
              </w:rPr>
              <w:t>0.418 g</w:t>
            </w:r>
            <w:r w:rsidRPr="00A92913">
              <w:rPr>
                <w:szCs w:val="26"/>
              </w:rPr>
              <w:t>), m.p. 213-215</w:t>
            </w:r>
            <w:r w:rsidR="006B7E13">
              <w:rPr>
                <w:szCs w:val="26"/>
              </w:rPr>
              <w:t xml:space="preserve"> </w:t>
            </w:r>
            <w:r w:rsidRPr="00A92913">
              <w:rPr>
                <w:szCs w:val="26"/>
                <w:vertAlign w:val="superscript"/>
              </w:rPr>
              <w:t>o</w:t>
            </w:r>
            <w:r w:rsidRPr="00A92913">
              <w:rPr>
                <w:szCs w:val="26"/>
              </w:rPr>
              <w:t>C.</w:t>
            </w:r>
          </w:p>
          <w:p w14:paraId="4F414253"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3192 (-NH), </w:t>
            </w:r>
            <w:r w:rsidRPr="00A92913">
              <w:rPr>
                <w:lang w:val="en-GB"/>
              </w:rPr>
              <w:t>3011 (H-C</w:t>
            </w:r>
            <w:r w:rsidRPr="00A92913">
              <w:rPr>
                <w:i/>
                <w:lang w:val="en-GB"/>
              </w:rPr>
              <w:t>sp</w:t>
            </w:r>
            <w:r w:rsidRPr="00A92913">
              <w:rPr>
                <w:vertAlign w:val="superscript"/>
                <w:lang w:val="en-GB"/>
              </w:rPr>
              <w:t>2</w:t>
            </w:r>
            <w:r w:rsidRPr="00A92913">
              <w:rPr>
                <w:lang w:val="en-GB"/>
              </w:rPr>
              <w:t>), 2916 (H-C</w:t>
            </w:r>
            <w:r w:rsidRPr="00A92913">
              <w:rPr>
                <w:i/>
                <w:lang w:val="en-GB"/>
              </w:rPr>
              <w:t>sp</w:t>
            </w:r>
            <w:r w:rsidRPr="00A92913">
              <w:rPr>
                <w:vertAlign w:val="superscript"/>
                <w:lang w:val="en-GB"/>
              </w:rPr>
              <w:t>3</w:t>
            </w:r>
            <w:r w:rsidRPr="00A92913">
              <w:rPr>
                <w:lang w:val="en-GB"/>
              </w:rPr>
              <w:t xml:space="preserve">), </w:t>
            </w:r>
            <w:r w:rsidRPr="00A92913">
              <w:rPr>
                <w:sz w:val="24"/>
                <w:szCs w:val="24"/>
                <w:lang w:val="fr-FR"/>
              </w:rPr>
              <w:t>1744 – 1690</w:t>
            </w:r>
            <w:r w:rsidRPr="00A92913">
              <w:rPr>
                <w:lang w:val="en-GB"/>
              </w:rPr>
              <w:t xml:space="preserve"> (C=O), </w:t>
            </w:r>
            <w:r w:rsidRPr="00A92913">
              <w:rPr>
                <w:sz w:val="24"/>
                <w:szCs w:val="24"/>
                <w:lang w:val="fr-FR"/>
              </w:rPr>
              <w:t>1593 – 1549 – 1466</w:t>
            </w:r>
            <w:r w:rsidRPr="00A92913">
              <w:rPr>
                <w:lang w:val="en-GB"/>
              </w:rPr>
              <w:t xml:space="preserve"> (C=C, C=N) </w:t>
            </w:r>
          </w:p>
        </w:tc>
      </w:tr>
      <w:tr w:rsidR="00727946" w:rsidRPr="005A6CB9" w14:paraId="55C0F03E" w14:textId="77777777" w:rsidTr="00FA0949">
        <w:tc>
          <w:tcPr>
            <w:tcW w:w="5000" w:type="pct"/>
            <w:gridSpan w:val="2"/>
          </w:tcPr>
          <w:p w14:paraId="5DC42FB0" w14:textId="77777777" w:rsidR="00E6181B" w:rsidRPr="00A92913" w:rsidRDefault="00E6181B" w:rsidP="00727946">
            <w:pPr>
              <w:spacing w:line="360" w:lineRule="auto"/>
              <w:rPr>
                <w:szCs w:val="26"/>
                <w:lang w:val="fr-FR"/>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szCs w:val="26"/>
                <w:lang w:val="fr-FR"/>
              </w:rPr>
              <w:t xml:space="preserve">11.51 (s, 1H, -NH), </w:t>
            </w:r>
            <w:r w:rsidRPr="00A92913">
              <w:rPr>
                <w:szCs w:val="26"/>
                <w:lang w:val="vi-VN"/>
              </w:rPr>
              <w:t>8.09 (</w:t>
            </w:r>
            <w:r w:rsidRPr="00A92913">
              <w:rPr>
                <w:i/>
                <w:szCs w:val="26"/>
                <w:lang w:val="vi-VN"/>
              </w:rPr>
              <w:t>dd</w:t>
            </w:r>
            <w:r w:rsidRPr="00A92913">
              <w:rPr>
                <w:szCs w:val="26"/>
                <w:lang w:val="vi-VN"/>
              </w:rPr>
              <w:t xml:space="preserve">, </w:t>
            </w:r>
            <w:r w:rsidRPr="00A92913">
              <w:rPr>
                <w:i/>
                <w:szCs w:val="26"/>
                <w:lang w:val="vi-VN"/>
              </w:rPr>
              <w:t>J</w:t>
            </w:r>
            <w:r w:rsidRPr="00A92913">
              <w:rPr>
                <w:szCs w:val="26"/>
                <w:lang w:val="vi-VN"/>
              </w:rPr>
              <w:t xml:space="preserve"> = 8.0, 1.</w:t>
            </w:r>
            <w:r w:rsidRPr="00A92913">
              <w:rPr>
                <w:szCs w:val="26"/>
              </w:rPr>
              <w:t xml:space="preserve">5 Hz, </w:t>
            </w:r>
            <w:r w:rsidRPr="00A92913">
              <w:rPr>
                <w:szCs w:val="26"/>
                <w:lang w:val="vi-VN"/>
              </w:rPr>
              <w:t>1H)</w:t>
            </w:r>
            <w:r w:rsidRPr="00A92913">
              <w:rPr>
                <w:szCs w:val="26"/>
                <w:lang w:val="fr-FR"/>
              </w:rPr>
              <w:t>, 7.88 (</w:t>
            </w:r>
            <w:r w:rsidRPr="00A92913">
              <w:rPr>
                <w:i/>
                <w:szCs w:val="26"/>
                <w:lang w:val="fr-FR"/>
              </w:rPr>
              <w:t>td,</w:t>
            </w:r>
            <w:r w:rsidRPr="00A92913">
              <w:rPr>
                <w:szCs w:val="26"/>
                <w:lang w:val="fr-FR"/>
              </w:rPr>
              <w:t xml:space="preserve"> </w:t>
            </w:r>
            <w:r w:rsidRPr="00A92913">
              <w:rPr>
                <w:i/>
                <w:szCs w:val="26"/>
                <w:lang w:val="fr-FR"/>
              </w:rPr>
              <w:t xml:space="preserve">J </w:t>
            </w:r>
            <w:r w:rsidRPr="00A92913">
              <w:rPr>
                <w:szCs w:val="26"/>
                <w:lang w:val="fr-FR"/>
              </w:rPr>
              <w:t>= 7.0, 1.5 Hz, 2H), 7.79 (</w:t>
            </w:r>
            <w:r w:rsidRPr="00A92913">
              <w:rPr>
                <w:i/>
                <w:iCs/>
                <w:szCs w:val="26"/>
                <w:lang w:val="fr-FR"/>
              </w:rPr>
              <w:t>d</w:t>
            </w:r>
            <w:r w:rsidRPr="00A92913">
              <w:rPr>
                <w:szCs w:val="26"/>
                <w:lang w:val="fr-FR"/>
              </w:rPr>
              <w:t xml:space="preserve">, </w:t>
            </w:r>
            <w:r w:rsidRPr="00A92913">
              <w:rPr>
                <w:i/>
                <w:iCs/>
                <w:szCs w:val="26"/>
                <w:lang w:val="fr-FR"/>
              </w:rPr>
              <w:t xml:space="preserve">J =  </w:t>
            </w:r>
            <w:r w:rsidRPr="00A92913">
              <w:rPr>
                <w:szCs w:val="26"/>
                <w:lang w:val="fr-FR"/>
              </w:rPr>
              <w:t>8.0 Hz, 1H), 7.59 (</w:t>
            </w:r>
            <w:r w:rsidRPr="00A92913">
              <w:rPr>
                <w:i/>
                <w:szCs w:val="26"/>
                <w:lang w:val="fr-FR"/>
              </w:rPr>
              <w:t>d</w:t>
            </w:r>
            <w:r w:rsidRPr="00A92913">
              <w:rPr>
                <w:szCs w:val="26"/>
                <w:lang w:val="fr-FR"/>
              </w:rPr>
              <w:t xml:space="preserve">, </w:t>
            </w:r>
            <w:r w:rsidRPr="00A92913">
              <w:rPr>
                <w:i/>
                <w:szCs w:val="26"/>
                <w:lang w:val="fr-FR"/>
              </w:rPr>
              <w:t>J</w:t>
            </w:r>
            <w:r w:rsidRPr="00A92913">
              <w:rPr>
                <w:szCs w:val="26"/>
                <w:lang w:val="fr-FR"/>
              </w:rPr>
              <w:t xml:space="preserve"> = 8.0 Hz, 2H), 7.51 (</w:t>
            </w:r>
            <w:r w:rsidRPr="00A92913">
              <w:rPr>
                <w:i/>
                <w:szCs w:val="26"/>
                <w:lang w:val="fr-FR"/>
              </w:rPr>
              <w:t>td</w:t>
            </w:r>
            <w:r w:rsidRPr="00A92913">
              <w:rPr>
                <w:szCs w:val="26"/>
                <w:lang w:val="fr-FR"/>
              </w:rPr>
              <w:t xml:space="preserve">, </w:t>
            </w:r>
            <w:r w:rsidRPr="00A92913">
              <w:rPr>
                <w:i/>
                <w:szCs w:val="26"/>
                <w:lang w:val="fr-FR"/>
              </w:rPr>
              <w:t>J</w:t>
            </w:r>
            <w:r w:rsidRPr="00A92913">
              <w:rPr>
                <w:szCs w:val="26"/>
                <w:lang w:val="fr-FR"/>
              </w:rPr>
              <w:t xml:space="preserve"> = 8.0, 1.0 Hz, 1H), 7.40 (</w:t>
            </w:r>
            <w:r w:rsidRPr="00A92913">
              <w:rPr>
                <w:i/>
                <w:szCs w:val="26"/>
                <w:lang w:val="fr-FR"/>
              </w:rPr>
              <w:t xml:space="preserve">m, </w:t>
            </w:r>
            <w:r w:rsidRPr="00A92913">
              <w:rPr>
                <w:szCs w:val="26"/>
                <w:lang w:val="fr-FR"/>
              </w:rPr>
              <w:t>4H), 7.34 (</w:t>
            </w:r>
            <w:r w:rsidRPr="00A92913">
              <w:rPr>
                <w:i/>
                <w:szCs w:val="26"/>
                <w:lang w:val="fr-FR"/>
              </w:rPr>
              <w:t>d</w:t>
            </w:r>
            <w:r w:rsidRPr="00A92913">
              <w:rPr>
                <w:szCs w:val="26"/>
                <w:lang w:val="fr-FR"/>
              </w:rPr>
              <w:t xml:space="preserve">, </w:t>
            </w:r>
            <w:r w:rsidRPr="00A92913">
              <w:rPr>
                <w:i/>
                <w:szCs w:val="26"/>
                <w:lang w:val="fr-FR"/>
              </w:rPr>
              <w:t>J</w:t>
            </w:r>
            <w:r w:rsidRPr="00A92913">
              <w:rPr>
                <w:szCs w:val="26"/>
                <w:lang w:val="fr-FR"/>
              </w:rPr>
              <w:t xml:space="preserve"> = 7.5 Hz, 2H); 4.17 (</w:t>
            </w:r>
            <w:r w:rsidRPr="00A92913">
              <w:rPr>
                <w:i/>
                <w:szCs w:val="26"/>
                <w:lang w:val="fr-FR"/>
              </w:rPr>
              <w:t>d,</w:t>
            </w:r>
            <w:r w:rsidRPr="00A92913">
              <w:rPr>
                <w:szCs w:val="26"/>
                <w:lang w:val="fr-FR"/>
              </w:rPr>
              <w:t xml:space="preserve"> </w:t>
            </w:r>
            <w:r w:rsidRPr="00A92913">
              <w:rPr>
                <w:i/>
                <w:szCs w:val="26"/>
                <w:lang w:val="fr-FR"/>
              </w:rPr>
              <w:t>J</w:t>
            </w:r>
            <w:r w:rsidRPr="00A92913">
              <w:rPr>
                <w:szCs w:val="26"/>
                <w:lang w:val="fr-FR"/>
              </w:rPr>
              <w:t xml:space="preserve"> = 15.5 Hz, 1H), 4.12 (</w:t>
            </w:r>
            <w:r w:rsidRPr="00A92913">
              <w:rPr>
                <w:i/>
                <w:szCs w:val="26"/>
                <w:lang w:val="fr-FR"/>
              </w:rPr>
              <w:t>d</w:t>
            </w:r>
            <w:r w:rsidRPr="00A92913">
              <w:rPr>
                <w:szCs w:val="26"/>
                <w:lang w:val="fr-FR"/>
              </w:rPr>
              <w:t xml:space="preserve">, </w:t>
            </w:r>
            <w:r w:rsidRPr="00A92913">
              <w:rPr>
                <w:i/>
                <w:szCs w:val="26"/>
                <w:lang w:val="fr-FR"/>
              </w:rPr>
              <w:t>J</w:t>
            </w:r>
            <w:r w:rsidRPr="00A92913">
              <w:rPr>
                <w:szCs w:val="26"/>
                <w:lang w:val="fr-FR"/>
              </w:rPr>
              <w:t xml:space="preserve"> = 15.5 Hz, 1H), 2.43 (</w:t>
            </w:r>
            <w:r w:rsidRPr="00A92913">
              <w:rPr>
                <w:i/>
                <w:szCs w:val="26"/>
                <w:lang w:val="fr-FR"/>
              </w:rPr>
              <w:t xml:space="preserve">s, </w:t>
            </w:r>
            <w:r w:rsidRPr="00A92913">
              <w:rPr>
                <w:szCs w:val="26"/>
                <w:lang w:val="fr-FR"/>
              </w:rPr>
              <w:t>3H), 2.38 (</w:t>
            </w:r>
            <w:r w:rsidRPr="00A92913">
              <w:rPr>
                <w:i/>
                <w:szCs w:val="26"/>
                <w:lang w:val="fr-FR"/>
              </w:rPr>
              <w:t xml:space="preserve">s, </w:t>
            </w:r>
            <w:r w:rsidRPr="00A92913">
              <w:rPr>
                <w:szCs w:val="26"/>
                <w:lang w:val="fr-FR"/>
              </w:rPr>
              <w:t>3H)</w:t>
            </w:r>
          </w:p>
          <w:p w14:paraId="34773995" w14:textId="77777777" w:rsidR="00E6181B" w:rsidRPr="00A92913" w:rsidRDefault="00E6181B" w:rsidP="00727946">
            <w:pPr>
              <w:spacing w:line="360" w:lineRule="auto"/>
              <w:rPr>
                <w:szCs w:val="26"/>
                <w:lang w:val="fr-FR"/>
              </w:rPr>
            </w:pPr>
            <w:r w:rsidRPr="00A92913">
              <w:rPr>
                <w:rFonts w:eastAsia="Calibri"/>
                <w:vertAlign w:val="superscript"/>
                <w:lang w:val="fr-FR"/>
              </w:rPr>
              <w:t>13</w:t>
            </w:r>
            <w:r w:rsidRPr="00A92913">
              <w:rPr>
                <w:rFonts w:eastAsia="Calibri"/>
                <w:lang w:val="fr-FR"/>
              </w:rPr>
              <w:t xml:space="preserve">C NMR (125 MHz, </w:t>
            </w:r>
            <w:r w:rsidRPr="00A92913">
              <w:rPr>
                <w:rFonts w:eastAsia="Calibri"/>
              </w:rPr>
              <w:t>DMSO-</w:t>
            </w:r>
            <w:r w:rsidRPr="00A92913">
              <w:rPr>
                <w:rFonts w:eastAsia="Calibri"/>
                <w:i/>
                <w:iCs/>
              </w:rPr>
              <w:t>d</w:t>
            </w:r>
            <w:r w:rsidRPr="00A92913">
              <w:rPr>
                <w:rFonts w:eastAsia="Calibri"/>
                <w:i/>
                <w:iCs/>
                <w:vertAlign w:val="subscript"/>
              </w:rPr>
              <w:t>6</w:t>
            </w:r>
            <w:r w:rsidRPr="00A92913">
              <w:rPr>
                <w:rFonts w:eastAsia="Calibri"/>
                <w:lang w:val="fr-FR"/>
              </w:rPr>
              <w:t xml:space="preserve">): </w:t>
            </w:r>
            <w:r w:rsidRPr="00A92913">
              <w:t>δ</w:t>
            </w:r>
            <w:r w:rsidRPr="00A92913">
              <w:rPr>
                <w:lang w:val="fr-FR"/>
              </w:rPr>
              <w:t xml:space="preserve"> 190.5, </w:t>
            </w:r>
            <w:r w:rsidRPr="00A92913">
              <w:rPr>
                <w:szCs w:val="26"/>
                <w:lang w:val="fr-FR"/>
              </w:rPr>
              <w:t xml:space="preserve">166.2, 163.6, 161.2, </w:t>
            </w:r>
            <w:r w:rsidRPr="00A92913">
              <w:rPr>
                <w:lang w:val="pt-BR"/>
              </w:rPr>
              <w:t xml:space="preserve">156.8, 147.6. 142.4, 140.3, 135.3, 135.2, 133.5, 131.5, 130.7, 130.6, 130.5, 129.6, 127.0, 126.6, 120.0, 118.5, </w:t>
            </w:r>
            <w:r w:rsidRPr="00A92913">
              <w:rPr>
                <w:szCs w:val="26"/>
                <w:lang w:val="fr-FR"/>
              </w:rPr>
              <w:t>34.5, 21.7, 21.3</w:t>
            </w:r>
            <w:r w:rsidR="005D4A83" w:rsidRPr="00A92913">
              <w:rPr>
                <w:szCs w:val="26"/>
                <w:lang w:val="fr-FR"/>
              </w:rPr>
              <w:t>.</w:t>
            </w:r>
          </w:p>
          <w:p w14:paraId="4A66686D" w14:textId="177D91F5" w:rsidR="005D4A83" w:rsidRPr="00A92913" w:rsidRDefault="005D4A83" w:rsidP="00727946">
            <w:pPr>
              <w:spacing w:line="360" w:lineRule="auto"/>
              <w:rPr>
                <w:szCs w:val="26"/>
                <w:lang w:val="fr-FR"/>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lang w:val="fr-FR"/>
              </w:rPr>
              <w:t>C</w:t>
            </w:r>
            <w:r w:rsidRPr="00A92913">
              <w:rPr>
                <w:szCs w:val="26"/>
                <w:vertAlign w:val="subscript"/>
                <w:lang w:val="fr-FR"/>
              </w:rPr>
              <w:t>28</w:t>
            </w:r>
            <w:r w:rsidRPr="00A92913">
              <w:rPr>
                <w:szCs w:val="26"/>
                <w:lang w:val="fr-FR"/>
              </w:rPr>
              <w:t>H</w:t>
            </w:r>
            <w:r w:rsidRPr="00A92913">
              <w:rPr>
                <w:szCs w:val="26"/>
                <w:vertAlign w:val="subscript"/>
                <w:lang w:val="fr-FR"/>
              </w:rPr>
              <w:t>23</w:t>
            </w:r>
            <w:r w:rsidRPr="00A92913">
              <w:rPr>
                <w:szCs w:val="26"/>
                <w:lang w:val="fr-FR"/>
              </w:rPr>
              <w:t>N</w:t>
            </w:r>
            <w:r w:rsidRPr="00A92913">
              <w:rPr>
                <w:szCs w:val="26"/>
                <w:vertAlign w:val="subscript"/>
                <w:lang w:val="fr-FR"/>
              </w:rPr>
              <w:t>4</w:t>
            </w:r>
            <w:r w:rsidRPr="00A92913">
              <w:rPr>
                <w:szCs w:val="26"/>
                <w:lang w:val="fr-FR"/>
              </w:rPr>
              <w:t>O</w:t>
            </w:r>
            <w:r w:rsidRPr="00A92913">
              <w:rPr>
                <w:szCs w:val="26"/>
                <w:vertAlign w:val="subscript"/>
                <w:lang w:val="fr-FR"/>
              </w:rPr>
              <w:t>3</w:t>
            </w:r>
            <w:r w:rsidRPr="00A92913">
              <w:rPr>
                <w:szCs w:val="26"/>
                <w:lang w:val="fr-FR"/>
              </w:rPr>
              <w:t>S</w:t>
            </w:r>
            <w:r w:rsidRPr="00A92913">
              <w:rPr>
                <w:szCs w:val="26"/>
                <w:vertAlign w:val="subscript"/>
                <w:lang w:val="fr-FR"/>
              </w:rPr>
              <w:t>3</w:t>
            </w:r>
            <w:r w:rsidRPr="00A92913">
              <w:rPr>
                <w:lang w:val="pt-BR"/>
              </w:rPr>
              <w:t xml:space="preserve">: </w:t>
            </w:r>
            <w:r w:rsidRPr="00A92913">
              <w:rPr>
                <w:szCs w:val="26"/>
                <w:lang w:val="fr-FR"/>
              </w:rPr>
              <w:t>559.0932</w:t>
            </w:r>
            <w:r w:rsidRPr="00A92913">
              <w:rPr>
                <w:lang w:val="pt-BR"/>
              </w:rPr>
              <w:t xml:space="preserve">, tìm thấy: </w:t>
            </w:r>
            <w:r w:rsidRPr="00A92913">
              <w:rPr>
                <w:szCs w:val="26"/>
                <w:lang w:val="fr-FR"/>
              </w:rPr>
              <w:t>559.0934</w:t>
            </w:r>
            <w:r w:rsidRPr="00A92913">
              <w:rPr>
                <w:szCs w:val="26"/>
                <w:lang w:val="pt-BR"/>
              </w:rPr>
              <w:t>.</w:t>
            </w:r>
          </w:p>
        </w:tc>
      </w:tr>
    </w:tbl>
    <w:p w14:paraId="132CCE50" w14:textId="77777777" w:rsidR="00E6181B" w:rsidRPr="00A92913" w:rsidRDefault="00E6181B" w:rsidP="00727946">
      <w:pPr>
        <w:spacing w:before="120" w:line="240" w:lineRule="auto"/>
        <w:rPr>
          <w:rFonts w:eastAsia="Calibri"/>
          <w:b/>
          <w:bCs/>
          <w:szCs w:val="26"/>
          <w:lang w:val="fr-FR"/>
        </w:rPr>
      </w:pPr>
      <w:r w:rsidRPr="00A92913">
        <w:rPr>
          <w:b/>
          <w:bCs/>
          <w:lang w:val="fr-FR"/>
        </w:rPr>
        <w:t>(</w:t>
      </w:r>
      <w:r w:rsidRPr="00A92913">
        <w:rPr>
          <w:b/>
          <w:bCs/>
          <w:i/>
          <w:iCs/>
          <w:lang w:val="fr-FR"/>
        </w:rPr>
        <w:t>Z</w:t>
      </w:r>
      <w:r w:rsidRPr="00A92913">
        <w:rPr>
          <w:b/>
          <w:bCs/>
          <w:lang w:val="fr-FR"/>
        </w:rPr>
        <w:t>)-</w:t>
      </w:r>
      <w:r w:rsidRPr="00A92913">
        <w:rPr>
          <w:b/>
          <w:bCs/>
          <w:i/>
          <w:iCs/>
          <w:lang w:val="fr-FR"/>
        </w:rPr>
        <w:t>N</w:t>
      </w:r>
      <w:r w:rsidRPr="00A92913">
        <w:rPr>
          <w:b/>
          <w:bCs/>
          <w:lang w:val="fr-FR"/>
        </w:rPr>
        <w:t>-(5-(4-methoxybenzylidene)-4-oxo-2-thioxothiazolidin-3-yl)-2-((4-oxo-3-(</w:t>
      </w:r>
      <w:r w:rsidRPr="00A92913">
        <w:rPr>
          <w:b/>
          <w:bCs/>
          <w:i/>
          <w:iCs/>
          <w:lang w:val="fr-FR"/>
        </w:rPr>
        <w:t>p</w:t>
      </w:r>
      <w:r w:rsidRPr="00A92913">
        <w:rPr>
          <w:b/>
          <w:bCs/>
          <w:lang w:val="fr-FR"/>
        </w:rPr>
        <w:t xml:space="preserve">-tolyl)-3,4-dihydroquinazolin-2-yl)thio)acetamide </w:t>
      </w:r>
      <w:r w:rsidRPr="00A92913">
        <w:rPr>
          <w:rFonts w:eastAsia="Calibri"/>
          <w:b/>
          <w:bCs/>
          <w:szCs w:val="26"/>
          <w:lang w:val="fr-FR"/>
        </w:rPr>
        <w:t xml:space="preserve">(16b) </w:t>
      </w:r>
    </w:p>
    <w:tbl>
      <w:tblPr>
        <w:tblStyle w:val="TableGrid"/>
        <w:tblW w:w="5000" w:type="pct"/>
        <w:tblLook w:val="04A0" w:firstRow="1" w:lastRow="0" w:firstColumn="1" w:lastColumn="0" w:noHBand="0" w:noVBand="1"/>
      </w:tblPr>
      <w:tblGrid>
        <w:gridCol w:w="3919"/>
        <w:gridCol w:w="5425"/>
      </w:tblGrid>
      <w:tr w:rsidR="00727946" w:rsidRPr="00A92913" w14:paraId="7A1E2380" w14:textId="77777777" w:rsidTr="00FA0949">
        <w:tc>
          <w:tcPr>
            <w:tcW w:w="2097" w:type="pct"/>
          </w:tcPr>
          <w:p w14:paraId="38F37D53" w14:textId="6AEEA246" w:rsidR="00E6181B" w:rsidRPr="00A92913" w:rsidRDefault="00E6181B" w:rsidP="00727946">
            <w:pPr>
              <w:spacing w:line="360" w:lineRule="auto"/>
              <w:jc w:val="center"/>
              <w:rPr>
                <w:rFonts w:eastAsia="Calibri"/>
                <w:szCs w:val="26"/>
              </w:rPr>
            </w:pPr>
            <w:r w:rsidRPr="00A92913">
              <w:rPr>
                <w:noProof/>
              </w:rPr>
              <w:drawing>
                <wp:inline distT="0" distB="0" distL="0" distR="0" wp14:anchorId="3C738DE7" wp14:editId="7E8A153B">
                  <wp:extent cx="2159000" cy="1399474"/>
                  <wp:effectExtent l="0" t="0" r="0" b="0"/>
                  <wp:docPr id="1360180672"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159189" cy="1399596"/>
                          </a:xfrm>
                          <a:prstGeom prst="rect">
                            <a:avLst/>
                          </a:prstGeom>
                          <a:noFill/>
                          <a:ln>
                            <a:noFill/>
                          </a:ln>
                        </pic:spPr>
                      </pic:pic>
                    </a:graphicData>
                  </a:graphic>
                </wp:inline>
              </w:drawing>
            </w:r>
          </w:p>
        </w:tc>
        <w:tc>
          <w:tcPr>
            <w:tcW w:w="2903" w:type="pct"/>
          </w:tcPr>
          <w:p w14:paraId="701B9DB6" w14:textId="21FB5B02" w:rsidR="00E6181B" w:rsidRPr="00A92913" w:rsidRDefault="00E6181B" w:rsidP="00727946">
            <w:pPr>
              <w:spacing w:line="360" w:lineRule="auto"/>
              <w:rPr>
                <w:szCs w:val="26"/>
              </w:rPr>
            </w:pPr>
            <w:r w:rsidRPr="00A92913">
              <w:rPr>
                <w:szCs w:val="26"/>
              </w:rPr>
              <w:t xml:space="preserve">Dạng bột màu vàng, hiệu suất </w:t>
            </w:r>
            <w:r w:rsidRPr="00A92913">
              <w:rPr>
                <w:rFonts w:eastAsia="Calibri"/>
              </w:rPr>
              <w:t xml:space="preserve">78 </w:t>
            </w:r>
            <w:r w:rsidRPr="00A92913">
              <w:rPr>
                <w:szCs w:val="26"/>
              </w:rPr>
              <w:t>% (</w:t>
            </w:r>
            <w:r w:rsidRPr="00A92913">
              <w:rPr>
                <w:rFonts w:eastAsia="Calibri"/>
              </w:rPr>
              <w:t>0.4477 g</w:t>
            </w:r>
            <w:r w:rsidRPr="00A92913">
              <w:rPr>
                <w:szCs w:val="26"/>
              </w:rPr>
              <w:t>), m.p. 221-223</w:t>
            </w:r>
            <w:r w:rsidR="006B7E13">
              <w:rPr>
                <w:szCs w:val="26"/>
              </w:rPr>
              <w:t xml:space="preserve"> </w:t>
            </w:r>
            <w:r w:rsidRPr="00A92913">
              <w:rPr>
                <w:szCs w:val="26"/>
                <w:vertAlign w:val="superscript"/>
              </w:rPr>
              <w:t>o</w:t>
            </w:r>
            <w:r w:rsidRPr="00A92913">
              <w:rPr>
                <w:szCs w:val="26"/>
              </w:rPr>
              <w:t>C.</w:t>
            </w:r>
          </w:p>
          <w:p w14:paraId="6E7E30AC"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sz w:val="24"/>
                <w:szCs w:val="24"/>
                <w:lang w:val="fr-FR"/>
              </w:rPr>
              <w:t>3198</w:t>
            </w:r>
            <w:r w:rsidRPr="00A92913">
              <w:rPr>
                <w:rFonts w:eastAsia="Calibri"/>
              </w:rPr>
              <w:t xml:space="preserve"> (-NH), </w:t>
            </w:r>
            <w:r w:rsidRPr="00A92913">
              <w:rPr>
                <w:sz w:val="24"/>
                <w:szCs w:val="24"/>
                <w:lang w:val="fr-FR"/>
              </w:rPr>
              <w:t>3009</w:t>
            </w:r>
            <w:r w:rsidRPr="00A92913">
              <w:rPr>
                <w:lang w:val="en-GB"/>
              </w:rPr>
              <w:t xml:space="preserve"> (H-C</w:t>
            </w:r>
            <w:r w:rsidRPr="00A92913">
              <w:rPr>
                <w:i/>
                <w:lang w:val="en-GB"/>
              </w:rPr>
              <w:t>sp</w:t>
            </w:r>
            <w:r w:rsidRPr="00A92913">
              <w:rPr>
                <w:vertAlign w:val="superscript"/>
                <w:lang w:val="en-GB"/>
              </w:rPr>
              <w:t>2</w:t>
            </w:r>
            <w:r w:rsidRPr="00A92913">
              <w:rPr>
                <w:lang w:val="en-GB"/>
              </w:rPr>
              <w:t xml:space="preserve">), </w:t>
            </w:r>
            <w:r w:rsidRPr="00A92913">
              <w:rPr>
                <w:sz w:val="24"/>
                <w:szCs w:val="24"/>
                <w:lang w:val="fr-FR"/>
              </w:rPr>
              <w:t>2924</w:t>
            </w:r>
            <w:r w:rsidRPr="00A92913">
              <w:rPr>
                <w:lang w:val="en-GB"/>
              </w:rPr>
              <w:t xml:space="preserve"> (H-C</w:t>
            </w:r>
            <w:r w:rsidRPr="00A92913">
              <w:rPr>
                <w:i/>
                <w:lang w:val="en-GB"/>
              </w:rPr>
              <w:t>sp</w:t>
            </w:r>
            <w:r w:rsidRPr="00A92913">
              <w:rPr>
                <w:vertAlign w:val="superscript"/>
                <w:lang w:val="en-GB"/>
              </w:rPr>
              <w:t>3</w:t>
            </w:r>
            <w:r w:rsidRPr="00A92913">
              <w:rPr>
                <w:lang w:val="en-GB"/>
              </w:rPr>
              <w:t xml:space="preserve">), </w:t>
            </w:r>
            <w:r w:rsidRPr="00A92913">
              <w:rPr>
                <w:sz w:val="24"/>
                <w:szCs w:val="24"/>
                <w:lang w:val="fr-FR"/>
              </w:rPr>
              <w:t xml:space="preserve">1744 – 1688 </w:t>
            </w:r>
            <w:r w:rsidRPr="00A92913">
              <w:rPr>
                <w:lang w:val="en-GB"/>
              </w:rPr>
              <w:t xml:space="preserve"> (C=O), </w:t>
            </w:r>
            <w:r w:rsidRPr="00A92913">
              <w:rPr>
                <w:sz w:val="24"/>
                <w:szCs w:val="24"/>
                <w:lang w:val="fr-FR"/>
              </w:rPr>
              <w:t>1580 – 1551 – 1468</w:t>
            </w:r>
            <w:r w:rsidRPr="00A92913">
              <w:rPr>
                <w:lang w:val="en-GB"/>
              </w:rPr>
              <w:t xml:space="preserve"> (C=C, C=N)</w:t>
            </w:r>
          </w:p>
        </w:tc>
      </w:tr>
      <w:tr w:rsidR="00727946" w:rsidRPr="005A6CB9" w14:paraId="4886E2F7" w14:textId="77777777" w:rsidTr="00FA0949">
        <w:tc>
          <w:tcPr>
            <w:tcW w:w="5000" w:type="pct"/>
            <w:gridSpan w:val="2"/>
          </w:tcPr>
          <w:p w14:paraId="7144F0CA" w14:textId="77777777" w:rsidR="00E6181B" w:rsidRPr="00A92913" w:rsidRDefault="00E6181B" w:rsidP="00727946">
            <w:pPr>
              <w:rPr>
                <w:rFonts w:eastAsia="Calibri"/>
                <w:szCs w:val="24"/>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Calibri"/>
                <w:szCs w:val="24"/>
              </w:rPr>
              <w:t>11.50 (</w:t>
            </w:r>
            <w:r w:rsidRPr="00A92913">
              <w:rPr>
                <w:rFonts w:eastAsia="Calibri"/>
                <w:i/>
                <w:szCs w:val="24"/>
              </w:rPr>
              <w:t>s</w:t>
            </w:r>
            <w:r w:rsidRPr="00A92913">
              <w:rPr>
                <w:rFonts w:eastAsia="Calibri"/>
                <w:szCs w:val="24"/>
              </w:rPr>
              <w:t xml:space="preserve">, 1H,-NH), </w:t>
            </w:r>
            <w:r w:rsidRPr="00A92913">
              <w:rPr>
                <w:rFonts w:eastAsia="Calibri"/>
              </w:rPr>
              <w:t>8.10 (</w:t>
            </w:r>
            <w:r w:rsidRPr="00A92913">
              <w:rPr>
                <w:rFonts w:eastAsia="Calibri"/>
                <w:i/>
              </w:rPr>
              <w:t>dd</w:t>
            </w:r>
            <w:r w:rsidRPr="00A92913">
              <w:rPr>
                <w:rFonts w:eastAsia="Calibri"/>
              </w:rPr>
              <w:t xml:space="preserve">, </w:t>
            </w:r>
            <w:r w:rsidRPr="00A92913">
              <w:rPr>
                <w:rFonts w:eastAsia="Calibri"/>
                <w:i/>
              </w:rPr>
              <w:t>J</w:t>
            </w:r>
            <w:r w:rsidRPr="00A92913">
              <w:rPr>
                <w:rFonts w:eastAsia="Calibri"/>
              </w:rPr>
              <w:t xml:space="preserve"> = 8.0, 1.5 Hz, 1H), 7.88 (</w:t>
            </w:r>
            <w:r w:rsidRPr="00A92913">
              <w:rPr>
                <w:rFonts w:eastAsia="Calibri"/>
                <w:i/>
              </w:rPr>
              <w:t>t</w:t>
            </w:r>
            <w:r w:rsidRPr="00A92913">
              <w:rPr>
                <w:rFonts w:eastAsia="Calibri"/>
              </w:rPr>
              <w:t xml:space="preserve">, </w:t>
            </w:r>
            <w:r w:rsidRPr="00A92913">
              <w:rPr>
                <w:rFonts w:eastAsia="Calibri"/>
                <w:i/>
              </w:rPr>
              <w:t>J</w:t>
            </w:r>
            <w:r w:rsidRPr="00A92913">
              <w:rPr>
                <w:rFonts w:eastAsia="Calibri"/>
                <w:i/>
                <w:vertAlign w:val="subscript"/>
              </w:rPr>
              <w:t xml:space="preserve"> </w:t>
            </w:r>
            <w:r w:rsidRPr="00A92913">
              <w:rPr>
                <w:rFonts w:eastAsia="Calibri"/>
              </w:rPr>
              <w:t xml:space="preserve"> = 9.0, 1.5 Hz, 2H), 7.79 (</w:t>
            </w:r>
            <w:r w:rsidRPr="00A92913">
              <w:rPr>
                <w:rFonts w:eastAsia="Calibri"/>
                <w:i/>
              </w:rPr>
              <w:t>d</w:t>
            </w:r>
            <w:r w:rsidRPr="00A92913">
              <w:rPr>
                <w:rFonts w:eastAsia="Calibri"/>
              </w:rPr>
              <w:t xml:space="preserve">, </w:t>
            </w:r>
            <w:r w:rsidRPr="00A92913">
              <w:rPr>
                <w:rFonts w:eastAsia="Calibri"/>
                <w:i/>
              </w:rPr>
              <w:t xml:space="preserve">J = </w:t>
            </w:r>
            <w:r w:rsidRPr="00A92913">
              <w:rPr>
                <w:rFonts w:eastAsia="Calibri"/>
              </w:rPr>
              <w:t>7.5 Hz, 1H), 7.66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9.0 Hz, 2H), 7.50 (</w:t>
            </w:r>
            <w:r w:rsidRPr="00A92913">
              <w:rPr>
                <w:rFonts w:eastAsia="Calibri"/>
                <w:i/>
              </w:rPr>
              <w:t>td</w:t>
            </w:r>
            <w:r w:rsidRPr="00A92913">
              <w:rPr>
                <w:rFonts w:eastAsia="Calibri"/>
              </w:rPr>
              <w:t xml:space="preserve">, </w:t>
            </w:r>
            <w:r w:rsidRPr="00A92913">
              <w:rPr>
                <w:rFonts w:eastAsia="Calibri"/>
                <w:i/>
              </w:rPr>
              <w:t>J</w:t>
            </w:r>
            <w:r w:rsidRPr="00A92913">
              <w:rPr>
                <w:rFonts w:eastAsia="Calibri"/>
              </w:rPr>
              <w:t xml:space="preserve"> = 8.0, 1.0 Hz, 1H), 7.40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8.5 Hz, 2H), 7.34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8.5 Hz, 2H), 7.14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8.5 Hz, 2H), </w:t>
            </w:r>
            <w:r w:rsidRPr="00A92913">
              <w:rPr>
                <w:rFonts w:eastAsia="Calibri"/>
                <w:szCs w:val="24"/>
              </w:rPr>
              <w:t>4.17 (</w:t>
            </w:r>
            <w:r w:rsidRPr="00A92913">
              <w:rPr>
                <w:rFonts w:eastAsia="Calibri"/>
                <w:i/>
                <w:szCs w:val="24"/>
              </w:rPr>
              <w:t xml:space="preserve">d, J = </w:t>
            </w:r>
            <w:r w:rsidRPr="00A92913">
              <w:rPr>
                <w:rFonts w:eastAsia="Calibri"/>
                <w:szCs w:val="24"/>
              </w:rPr>
              <w:t>15.5 Hz, 1H), 4.12 (</w:t>
            </w:r>
            <w:r w:rsidRPr="00A92913">
              <w:rPr>
                <w:rFonts w:eastAsia="Calibri"/>
                <w:i/>
                <w:szCs w:val="24"/>
              </w:rPr>
              <w:t>d</w:t>
            </w:r>
            <w:r w:rsidRPr="00A92913">
              <w:rPr>
                <w:rFonts w:eastAsia="Calibri"/>
                <w:szCs w:val="24"/>
              </w:rPr>
              <w:t xml:space="preserve">, </w:t>
            </w:r>
            <w:r w:rsidRPr="00A92913">
              <w:rPr>
                <w:rFonts w:eastAsia="Calibri"/>
                <w:i/>
                <w:szCs w:val="24"/>
              </w:rPr>
              <w:t>J</w:t>
            </w:r>
            <w:r w:rsidRPr="00A92913">
              <w:rPr>
                <w:rFonts w:eastAsia="Calibri"/>
                <w:szCs w:val="24"/>
              </w:rPr>
              <w:t xml:space="preserve"> = 15.5 Hz, 1H) </w:t>
            </w:r>
            <w:r w:rsidRPr="00A92913">
              <w:rPr>
                <w:rFonts w:eastAsia="Calibri"/>
              </w:rPr>
              <w:t>3.86 (</w:t>
            </w:r>
            <w:r w:rsidRPr="00A92913">
              <w:rPr>
                <w:rFonts w:eastAsia="Calibri"/>
                <w:i/>
              </w:rPr>
              <w:t xml:space="preserve">s, </w:t>
            </w:r>
            <w:r w:rsidRPr="00A92913">
              <w:rPr>
                <w:rFonts w:eastAsia="Calibri"/>
              </w:rPr>
              <w:t>3H), 2.43 (</w:t>
            </w:r>
            <w:r w:rsidRPr="00A92913">
              <w:rPr>
                <w:rFonts w:eastAsia="Calibri"/>
                <w:i/>
              </w:rPr>
              <w:t xml:space="preserve">s, </w:t>
            </w:r>
            <w:r w:rsidRPr="00A92913">
              <w:rPr>
                <w:rFonts w:eastAsia="Calibri"/>
              </w:rPr>
              <w:t>3H).</w:t>
            </w:r>
          </w:p>
          <w:p w14:paraId="2D182F4D" w14:textId="77777777" w:rsidR="00E6181B" w:rsidRPr="00A92913" w:rsidRDefault="00E6181B" w:rsidP="00727946">
            <w:pPr>
              <w:spacing w:line="360" w:lineRule="auto"/>
              <w:rPr>
                <w:szCs w:val="26"/>
                <w:lang w:val="fr-FR"/>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lang w:val="fr-FR"/>
              </w:rPr>
              <w:t xml:space="preserve">190.4, </w:t>
            </w:r>
            <w:r w:rsidRPr="00A92913">
              <w:rPr>
                <w:szCs w:val="26"/>
                <w:lang w:val="fr-FR"/>
              </w:rPr>
              <w:t>166.8, 160.6, 157.3, 147.7, 143.8, 136.9, 135.5, 135.3, 131.6, 130.8 (130.831, 130.782), 130.0, 127.8, 127.2, 126.6, 126.4, 124.9, 119.8, 119.0, 60.9, 56.5, 37.5, 17.4</w:t>
            </w:r>
            <w:r w:rsidR="005D4A83" w:rsidRPr="00A92913">
              <w:rPr>
                <w:szCs w:val="26"/>
                <w:lang w:val="fr-FR"/>
              </w:rPr>
              <w:t>.</w:t>
            </w:r>
          </w:p>
          <w:p w14:paraId="7CD668FE" w14:textId="47552EC8" w:rsidR="005D4A83" w:rsidRPr="00A92913" w:rsidRDefault="005D4A83" w:rsidP="00727946">
            <w:pPr>
              <w:spacing w:line="360" w:lineRule="auto"/>
              <w:rPr>
                <w:rFonts w:eastAsia="Calibri"/>
                <w:lang w:val="fr-FR"/>
              </w:rPr>
            </w:pPr>
            <w:r w:rsidRPr="00A92913">
              <w:rPr>
                <w:lang w:val="pt-BR"/>
              </w:rPr>
              <w:lastRenderedPageBreak/>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lang w:val="fr-FR"/>
              </w:rPr>
              <w:t>C</w:t>
            </w:r>
            <w:r w:rsidRPr="00A92913">
              <w:rPr>
                <w:szCs w:val="26"/>
                <w:vertAlign w:val="subscript"/>
                <w:lang w:val="fr-FR"/>
              </w:rPr>
              <w:t>28</w:t>
            </w:r>
            <w:r w:rsidRPr="00A92913">
              <w:rPr>
                <w:szCs w:val="26"/>
                <w:lang w:val="fr-FR"/>
              </w:rPr>
              <w:t>H</w:t>
            </w:r>
            <w:r w:rsidRPr="00A92913">
              <w:rPr>
                <w:szCs w:val="26"/>
                <w:vertAlign w:val="subscript"/>
                <w:lang w:val="fr-FR"/>
              </w:rPr>
              <w:t>23</w:t>
            </w:r>
            <w:r w:rsidRPr="00A92913">
              <w:rPr>
                <w:szCs w:val="26"/>
                <w:lang w:val="fr-FR"/>
              </w:rPr>
              <w:t>N</w:t>
            </w:r>
            <w:r w:rsidRPr="00A92913">
              <w:rPr>
                <w:szCs w:val="26"/>
                <w:vertAlign w:val="subscript"/>
                <w:lang w:val="fr-FR"/>
              </w:rPr>
              <w:t>4</w:t>
            </w:r>
            <w:r w:rsidRPr="00A92913">
              <w:rPr>
                <w:szCs w:val="26"/>
                <w:lang w:val="fr-FR"/>
              </w:rPr>
              <w:t>O</w:t>
            </w:r>
            <w:r w:rsidRPr="00A92913">
              <w:rPr>
                <w:szCs w:val="26"/>
                <w:vertAlign w:val="subscript"/>
                <w:lang w:val="fr-FR"/>
              </w:rPr>
              <w:t>4</w:t>
            </w:r>
            <w:r w:rsidRPr="00A92913">
              <w:rPr>
                <w:szCs w:val="26"/>
                <w:lang w:val="fr-FR"/>
              </w:rPr>
              <w:t>S</w:t>
            </w:r>
            <w:r w:rsidRPr="00A92913">
              <w:rPr>
                <w:szCs w:val="26"/>
                <w:vertAlign w:val="subscript"/>
                <w:lang w:val="fr-FR"/>
              </w:rPr>
              <w:t>3</w:t>
            </w:r>
            <w:r w:rsidRPr="00A92913">
              <w:rPr>
                <w:lang w:val="pt-BR"/>
              </w:rPr>
              <w:t xml:space="preserve">: </w:t>
            </w:r>
            <w:r w:rsidRPr="00A92913">
              <w:rPr>
                <w:szCs w:val="26"/>
                <w:lang w:val="fr-FR"/>
              </w:rPr>
              <w:t>575.0881</w:t>
            </w:r>
            <w:r w:rsidRPr="00A92913">
              <w:rPr>
                <w:lang w:val="pt-BR"/>
              </w:rPr>
              <w:t xml:space="preserve">, tìm thấy: </w:t>
            </w:r>
            <w:r w:rsidRPr="00A92913">
              <w:rPr>
                <w:szCs w:val="26"/>
                <w:lang w:val="fr-FR"/>
              </w:rPr>
              <w:t>575.0884</w:t>
            </w:r>
            <w:r w:rsidRPr="00A92913">
              <w:rPr>
                <w:szCs w:val="26"/>
                <w:lang w:val="pt-BR"/>
              </w:rPr>
              <w:t>.</w:t>
            </w:r>
          </w:p>
        </w:tc>
      </w:tr>
    </w:tbl>
    <w:p w14:paraId="09115F3B" w14:textId="77777777" w:rsidR="00E6181B" w:rsidRPr="00A92913" w:rsidRDefault="00E6181B" w:rsidP="00727946">
      <w:pPr>
        <w:spacing w:before="120" w:line="240" w:lineRule="auto"/>
        <w:rPr>
          <w:rFonts w:eastAsia="Calibri"/>
          <w:b/>
          <w:bCs/>
          <w:szCs w:val="26"/>
          <w:lang w:val="fr-FR"/>
        </w:rPr>
      </w:pPr>
      <w:r w:rsidRPr="00A92913">
        <w:rPr>
          <w:rFonts w:eastAsia="Calibri"/>
          <w:b/>
          <w:bCs/>
          <w:szCs w:val="26"/>
          <w:lang w:val="fr-FR"/>
        </w:rPr>
        <w:lastRenderedPageBreak/>
        <w:t>(</w:t>
      </w:r>
      <w:r w:rsidRPr="00A92913">
        <w:rPr>
          <w:rFonts w:eastAsia="Calibri"/>
          <w:b/>
          <w:bCs/>
          <w:i/>
          <w:iCs/>
          <w:szCs w:val="26"/>
          <w:lang w:val="fr-FR"/>
        </w:rPr>
        <w:t>Z</w:t>
      </w:r>
      <w:r w:rsidRPr="00A92913">
        <w:rPr>
          <w:rFonts w:eastAsia="Calibri"/>
          <w:b/>
          <w:bCs/>
          <w:szCs w:val="26"/>
          <w:lang w:val="fr-FR"/>
        </w:rPr>
        <w:t>)-</w:t>
      </w:r>
      <w:r w:rsidRPr="00A92913">
        <w:rPr>
          <w:rFonts w:eastAsia="Calibri"/>
          <w:b/>
          <w:bCs/>
          <w:i/>
          <w:iCs/>
          <w:szCs w:val="26"/>
          <w:lang w:val="fr-FR"/>
        </w:rPr>
        <w:t>N</w:t>
      </w:r>
      <w:r w:rsidRPr="00A92913">
        <w:rPr>
          <w:rFonts w:eastAsia="Calibri"/>
          <w:b/>
          <w:bCs/>
          <w:szCs w:val="26"/>
          <w:lang w:val="fr-FR"/>
        </w:rPr>
        <w:t>-(5-(4-fluorobenzylidene)-4-oxo-2-thioxothiazolidin-3-yl)-2-((4-oxo-3-(</w:t>
      </w:r>
      <w:r w:rsidRPr="00A92913">
        <w:rPr>
          <w:rFonts w:eastAsia="Calibri"/>
          <w:b/>
          <w:bCs/>
          <w:i/>
          <w:iCs/>
          <w:szCs w:val="26"/>
          <w:lang w:val="fr-FR"/>
        </w:rPr>
        <w:t>p</w:t>
      </w:r>
      <w:r w:rsidRPr="00A92913">
        <w:rPr>
          <w:rFonts w:eastAsia="Calibri"/>
          <w:b/>
          <w:bCs/>
          <w:szCs w:val="26"/>
          <w:lang w:val="fr-FR"/>
        </w:rPr>
        <w:t xml:space="preserve">-tolyl)-3,4-dihydroquinazolin-2-yl)thio)acetamide (16c) </w:t>
      </w:r>
    </w:p>
    <w:tbl>
      <w:tblPr>
        <w:tblStyle w:val="TableGrid"/>
        <w:tblW w:w="5000" w:type="pct"/>
        <w:tblLook w:val="04A0" w:firstRow="1" w:lastRow="0" w:firstColumn="1" w:lastColumn="0" w:noHBand="0" w:noVBand="1"/>
      </w:tblPr>
      <w:tblGrid>
        <w:gridCol w:w="3919"/>
        <w:gridCol w:w="5425"/>
      </w:tblGrid>
      <w:tr w:rsidR="00727946" w:rsidRPr="00A92913" w14:paraId="1EA104EA" w14:textId="77777777" w:rsidTr="00FA0949">
        <w:tc>
          <w:tcPr>
            <w:tcW w:w="2097" w:type="pct"/>
          </w:tcPr>
          <w:p w14:paraId="7A7F0C68" w14:textId="5FF7A0C3" w:rsidR="00E6181B" w:rsidRPr="00A92913" w:rsidRDefault="00E6181B" w:rsidP="00727946">
            <w:pPr>
              <w:spacing w:line="360" w:lineRule="auto"/>
              <w:jc w:val="center"/>
              <w:rPr>
                <w:rFonts w:eastAsia="Calibri"/>
                <w:szCs w:val="26"/>
              </w:rPr>
            </w:pPr>
            <w:r w:rsidRPr="00A92913">
              <w:rPr>
                <w:noProof/>
              </w:rPr>
              <w:drawing>
                <wp:inline distT="0" distB="0" distL="0" distR="0" wp14:anchorId="3817B2B5" wp14:editId="799C41EA">
                  <wp:extent cx="2159000" cy="1399474"/>
                  <wp:effectExtent l="0" t="0" r="0" b="0"/>
                  <wp:docPr id="1373099032"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159000" cy="1399474"/>
                          </a:xfrm>
                          <a:prstGeom prst="rect">
                            <a:avLst/>
                          </a:prstGeom>
                          <a:noFill/>
                          <a:ln>
                            <a:noFill/>
                          </a:ln>
                        </pic:spPr>
                      </pic:pic>
                    </a:graphicData>
                  </a:graphic>
                </wp:inline>
              </w:drawing>
            </w:r>
          </w:p>
        </w:tc>
        <w:tc>
          <w:tcPr>
            <w:tcW w:w="2903" w:type="pct"/>
          </w:tcPr>
          <w:p w14:paraId="770BF7E6" w14:textId="26779A98" w:rsidR="00E6181B" w:rsidRPr="00A92913" w:rsidRDefault="00E6181B" w:rsidP="00727946">
            <w:pPr>
              <w:spacing w:line="360" w:lineRule="auto"/>
              <w:rPr>
                <w:szCs w:val="26"/>
              </w:rPr>
            </w:pPr>
            <w:r w:rsidRPr="00A92913">
              <w:rPr>
                <w:szCs w:val="26"/>
              </w:rPr>
              <w:t xml:space="preserve">Dạng bột màu trắng, hiệu suất </w:t>
            </w:r>
            <w:r w:rsidRPr="00A92913">
              <w:rPr>
                <w:rFonts w:eastAsia="Calibri"/>
              </w:rPr>
              <w:t>70</w:t>
            </w:r>
            <w:r w:rsidR="006B7E13">
              <w:rPr>
                <w:rFonts w:eastAsia="Calibri"/>
              </w:rPr>
              <w:t xml:space="preserve"> </w:t>
            </w:r>
            <w:r w:rsidRPr="00A92913">
              <w:rPr>
                <w:szCs w:val="26"/>
              </w:rPr>
              <w:t>% (</w:t>
            </w:r>
            <w:r w:rsidRPr="00A92913">
              <w:rPr>
                <w:rFonts w:eastAsia="Calibri"/>
              </w:rPr>
              <w:t>0.3877 g</w:t>
            </w:r>
            <w:r w:rsidRPr="00A92913">
              <w:rPr>
                <w:szCs w:val="26"/>
              </w:rPr>
              <w:t>), m.p. 233-235</w:t>
            </w:r>
            <w:r w:rsidR="006B7E13">
              <w:rPr>
                <w:szCs w:val="26"/>
              </w:rPr>
              <w:t xml:space="preserve"> </w:t>
            </w:r>
            <w:r w:rsidRPr="00A92913">
              <w:rPr>
                <w:szCs w:val="26"/>
                <w:vertAlign w:val="superscript"/>
              </w:rPr>
              <w:t>o</w:t>
            </w:r>
            <w:r w:rsidRPr="00A92913">
              <w:rPr>
                <w:szCs w:val="26"/>
              </w:rPr>
              <w:t>C.</w:t>
            </w:r>
          </w:p>
          <w:p w14:paraId="21323827"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sz w:val="24"/>
                <w:szCs w:val="24"/>
                <w:lang w:val="fr-FR"/>
              </w:rPr>
              <w:t>3381</w:t>
            </w:r>
            <w:r w:rsidRPr="00A92913">
              <w:rPr>
                <w:rFonts w:eastAsia="Calibri"/>
              </w:rPr>
              <w:t xml:space="preserve"> (-NH), </w:t>
            </w:r>
            <w:r w:rsidRPr="00A92913">
              <w:rPr>
                <w:sz w:val="24"/>
                <w:szCs w:val="24"/>
                <w:lang w:val="fr-FR"/>
              </w:rPr>
              <w:t>3090</w:t>
            </w:r>
            <w:r w:rsidRPr="00A92913">
              <w:rPr>
                <w:lang w:val="en-GB"/>
              </w:rPr>
              <w:t xml:space="preserve"> (H-C</w:t>
            </w:r>
            <w:r w:rsidRPr="00A92913">
              <w:rPr>
                <w:i/>
                <w:lang w:val="en-GB"/>
              </w:rPr>
              <w:t>sp</w:t>
            </w:r>
            <w:r w:rsidRPr="00A92913">
              <w:rPr>
                <w:vertAlign w:val="superscript"/>
                <w:lang w:val="en-GB"/>
              </w:rPr>
              <w:t>2</w:t>
            </w:r>
            <w:r w:rsidRPr="00A92913">
              <w:rPr>
                <w:lang w:val="en-GB"/>
              </w:rPr>
              <w:t xml:space="preserve">), </w:t>
            </w:r>
            <w:r w:rsidRPr="00A92913">
              <w:rPr>
                <w:sz w:val="24"/>
                <w:szCs w:val="24"/>
                <w:lang w:val="fr-FR"/>
              </w:rPr>
              <w:t>2258</w:t>
            </w:r>
            <w:r w:rsidRPr="00A92913">
              <w:rPr>
                <w:lang w:val="en-GB"/>
              </w:rPr>
              <w:t xml:space="preserve"> (H-C</w:t>
            </w:r>
            <w:r w:rsidRPr="00A92913">
              <w:rPr>
                <w:i/>
                <w:lang w:val="en-GB"/>
              </w:rPr>
              <w:t>sp</w:t>
            </w:r>
            <w:r w:rsidRPr="00A92913">
              <w:rPr>
                <w:vertAlign w:val="superscript"/>
                <w:lang w:val="en-GB"/>
              </w:rPr>
              <w:t>3</w:t>
            </w:r>
            <w:r w:rsidRPr="00A92913">
              <w:rPr>
                <w:lang w:val="en-GB"/>
              </w:rPr>
              <w:t xml:space="preserve">), </w:t>
            </w:r>
            <w:r w:rsidRPr="00A92913">
              <w:rPr>
                <w:sz w:val="24"/>
                <w:szCs w:val="24"/>
                <w:lang w:val="fr-FR"/>
              </w:rPr>
              <w:t>1740 – 1688</w:t>
            </w:r>
            <w:r w:rsidRPr="00A92913">
              <w:rPr>
                <w:lang w:val="en-GB"/>
              </w:rPr>
              <w:t xml:space="preserve"> (C=O), </w:t>
            </w:r>
            <w:r w:rsidRPr="00A92913">
              <w:rPr>
                <w:sz w:val="24"/>
                <w:szCs w:val="24"/>
                <w:lang w:val="fr-FR"/>
              </w:rPr>
              <w:t xml:space="preserve">1651 – 1580 – 1468 </w:t>
            </w:r>
            <w:r w:rsidRPr="00A92913">
              <w:rPr>
                <w:lang w:val="en-GB"/>
              </w:rPr>
              <w:t>(C=C, C=N)</w:t>
            </w:r>
          </w:p>
        </w:tc>
      </w:tr>
      <w:tr w:rsidR="00727946" w:rsidRPr="005A6CB9" w14:paraId="3684AFDA" w14:textId="77777777" w:rsidTr="00FA0949">
        <w:trPr>
          <w:trHeight w:val="1136"/>
        </w:trPr>
        <w:tc>
          <w:tcPr>
            <w:tcW w:w="5000" w:type="pct"/>
            <w:gridSpan w:val="2"/>
          </w:tcPr>
          <w:p w14:paraId="22464932" w14:textId="77777777" w:rsidR="00E6181B" w:rsidRPr="00A92913" w:rsidRDefault="00E6181B" w:rsidP="00727946">
            <w:pPr>
              <w:rPr>
                <w:rFonts w:eastAsia="Calibri"/>
                <w:szCs w:val="24"/>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w:t>
            </w:r>
            <w:r w:rsidRPr="00A92913">
              <w:t xml:space="preserve"> δ </w:t>
            </w:r>
            <w:r w:rsidRPr="00A92913">
              <w:rPr>
                <w:rFonts w:eastAsia="Calibri"/>
                <w:szCs w:val="24"/>
              </w:rPr>
              <w:t>11.54 (</w:t>
            </w:r>
            <w:r w:rsidRPr="00A92913">
              <w:rPr>
                <w:rFonts w:eastAsia="Calibri"/>
                <w:i/>
                <w:szCs w:val="24"/>
              </w:rPr>
              <w:t xml:space="preserve">s, </w:t>
            </w:r>
            <w:r w:rsidRPr="00A92913">
              <w:rPr>
                <w:rFonts w:eastAsia="Calibri"/>
                <w:szCs w:val="24"/>
              </w:rPr>
              <w:t xml:space="preserve">1H, </w:t>
            </w:r>
            <w:r w:rsidRPr="00A92913">
              <w:rPr>
                <w:rFonts w:eastAsia="Calibri"/>
                <w:i/>
                <w:szCs w:val="24"/>
              </w:rPr>
              <w:t>-NH</w:t>
            </w:r>
            <w:r w:rsidRPr="00A92913">
              <w:rPr>
                <w:rFonts w:eastAsia="Calibri"/>
                <w:szCs w:val="24"/>
              </w:rPr>
              <w:t xml:space="preserve">), </w:t>
            </w:r>
            <w:r w:rsidRPr="00A92913">
              <w:rPr>
                <w:rFonts w:eastAsia="Calibri"/>
              </w:rPr>
              <w:t>8.09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7.5 Hz, 1H), 7.94 (</w:t>
            </w:r>
            <w:r w:rsidRPr="00A92913">
              <w:rPr>
                <w:rFonts w:eastAsia="Calibri"/>
                <w:i/>
              </w:rPr>
              <w:t xml:space="preserve">s, </w:t>
            </w:r>
            <w:r w:rsidRPr="00A92913">
              <w:rPr>
                <w:rFonts w:eastAsia="Calibri"/>
              </w:rPr>
              <w:t>1H), 7.88 (</w:t>
            </w:r>
            <w:r w:rsidRPr="00A92913">
              <w:rPr>
                <w:rFonts w:eastAsia="Calibri"/>
                <w:i/>
              </w:rPr>
              <w:t>td</w:t>
            </w:r>
            <w:r w:rsidRPr="00A92913">
              <w:rPr>
                <w:rFonts w:eastAsia="Calibri"/>
              </w:rPr>
              <w:t xml:space="preserve">, </w:t>
            </w:r>
            <w:r w:rsidRPr="00A92913">
              <w:rPr>
                <w:rFonts w:eastAsia="Calibri"/>
                <w:i/>
              </w:rPr>
              <w:t>J</w:t>
            </w:r>
            <w:r w:rsidRPr="00A92913">
              <w:rPr>
                <w:rFonts w:eastAsia="Calibri"/>
              </w:rPr>
              <w:t xml:space="preserve"> = 9.0, 1.5 Hz, 1H), 7.79 – 7.76 (</w:t>
            </w:r>
            <w:r w:rsidRPr="00A92913">
              <w:rPr>
                <w:rFonts w:eastAsia="Calibri"/>
                <w:i/>
              </w:rPr>
              <w:t xml:space="preserve">m, </w:t>
            </w:r>
            <w:r w:rsidRPr="00A92913">
              <w:rPr>
                <w:rFonts w:eastAsia="Calibri"/>
              </w:rPr>
              <w:t>3H), 7.50 (</w:t>
            </w:r>
            <w:r w:rsidRPr="00A92913">
              <w:rPr>
                <w:rFonts w:eastAsia="Calibri"/>
                <w:i/>
              </w:rPr>
              <w:t>t</w:t>
            </w:r>
            <w:r w:rsidRPr="00A92913">
              <w:rPr>
                <w:rFonts w:eastAsia="Calibri"/>
              </w:rPr>
              <w:t xml:space="preserve">, </w:t>
            </w:r>
            <w:r w:rsidRPr="00A92913">
              <w:rPr>
                <w:rFonts w:eastAsia="Calibri"/>
                <w:i/>
              </w:rPr>
              <w:t>J</w:t>
            </w:r>
            <w:r w:rsidRPr="00A92913">
              <w:rPr>
                <w:rFonts w:eastAsia="Calibri"/>
              </w:rPr>
              <w:t xml:space="preserve"> = 7.0 Hz, 1H), 7.45 – 7.40 (</w:t>
            </w:r>
            <w:r w:rsidRPr="00A92913">
              <w:rPr>
                <w:rFonts w:eastAsia="Calibri"/>
                <w:i/>
              </w:rPr>
              <w:t xml:space="preserve">m, </w:t>
            </w:r>
            <w:r w:rsidRPr="00A92913">
              <w:rPr>
                <w:rFonts w:eastAsia="Calibri"/>
              </w:rPr>
              <w:t>4H), 7.36 – 7.34 (</w:t>
            </w:r>
            <w:r w:rsidRPr="00A92913">
              <w:rPr>
                <w:rFonts w:eastAsia="Calibri"/>
                <w:i/>
              </w:rPr>
              <w:t xml:space="preserve">m, </w:t>
            </w:r>
            <w:r w:rsidRPr="00A92913">
              <w:rPr>
                <w:rFonts w:eastAsia="Calibri"/>
              </w:rPr>
              <w:t xml:space="preserve">2H), </w:t>
            </w:r>
            <w:r w:rsidRPr="00A92913">
              <w:rPr>
                <w:rFonts w:eastAsia="Calibri"/>
                <w:szCs w:val="24"/>
              </w:rPr>
              <w:t>4.20 (</w:t>
            </w:r>
            <w:r w:rsidRPr="00A92913">
              <w:rPr>
                <w:rFonts w:eastAsia="Calibri"/>
                <w:i/>
                <w:szCs w:val="24"/>
              </w:rPr>
              <w:t>d</w:t>
            </w:r>
            <w:r w:rsidRPr="00A92913">
              <w:rPr>
                <w:rFonts w:eastAsia="Calibri"/>
                <w:szCs w:val="24"/>
              </w:rPr>
              <w:t xml:space="preserve">, </w:t>
            </w:r>
            <w:r w:rsidRPr="00A92913">
              <w:rPr>
                <w:rFonts w:eastAsia="Calibri"/>
                <w:i/>
                <w:szCs w:val="24"/>
              </w:rPr>
              <w:t>J</w:t>
            </w:r>
            <w:r w:rsidRPr="00A92913">
              <w:rPr>
                <w:rFonts w:eastAsia="Calibri"/>
                <w:szCs w:val="24"/>
              </w:rPr>
              <w:t xml:space="preserve"> = 15.5 Hz, 1H), 4.12 (</w:t>
            </w:r>
            <w:r w:rsidRPr="00A92913">
              <w:rPr>
                <w:rFonts w:eastAsia="Calibri"/>
                <w:i/>
                <w:szCs w:val="24"/>
              </w:rPr>
              <w:t>d</w:t>
            </w:r>
            <w:r w:rsidRPr="00A92913">
              <w:rPr>
                <w:rFonts w:eastAsia="Calibri"/>
                <w:szCs w:val="24"/>
              </w:rPr>
              <w:t xml:space="preserve">, </w:t>
            </w:r>
            <w:r w:rsidRPr="00A92913">
              <w:rPr>
                <w:rFonts w:eastAsia="Calibri"/>
                <w:i/>
                <w:szCs w:val="24"/>
              </w:rPr>
              <w:t>J</w:t>
            </w:r>
            <w:r w:rsidRPr="00A92913">
              <w:rPr>
                <w:rFonts w:eastAsia="Calibri"/>
                <w:szCs w:val="24"/>
              </w:rPr>
              <w:t xml:space="preserve"> = 15.5 Hz, 1H), </w:t>
            </w:r>
            <w:r w:rsidRPr="00A92913">
              <w:rPr>
                <w:rFonts w:eastAsia="Calibri"/>
              </w:rPr>
              <w:t>2.43 (</w:t>
            </w:r>
            <w:r w:rsidRPr="00A92913">
              <w:rPr>
                <w:rFonts w:eastAsia="Calibri"/>
                <w:i/>
              </w:rPr>
              <w:t xml:space="preserve">s, </w:t>
            </w:r>
            <w:r w:rsidRPr="00A92913">
              <w:rPr>
                <w:rFonts w:eastAsia="Calibri"/>
              </w:rPr>
              <w:t xml:space="preserve">3H). </w:t>
            </w:r>
          </w:p>
          <w:p w14:paraId="74108320" w14:textId="77777777" w:rsidR="00E6181B" w:rsidRPr="00A92913" w:rsidRDefault="00E6181B" w:rsidP="00727946">
            <w:pPr>
              <w:rPr>
                <w:szCs w:val="26"/>
                <w:lang w:val="fr-FR"/>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lang w:val="fr-FR"/>
              </w:rPr>
              <w:t xml:space="preserve">190.4, </w:t>
            </w:r>
            <w:r w:rsidRPr="00A92913">
              <w:rPr>
                <w:rFonts w:eastAsia="Calibri"/>
                <w:szCs w:val="26"/>
                <w:lang w:val="fr-FR"/>
              </w:rPr>
              <w:t xml:space="preserve">166.2, 164.9, 163.5, </w:t>
            </w:r>
            <w:r w:rsidRPr="00A92913">
              <w:rPr>
                <w:lang w:val="pt-BR"/>
              </w:rPr>
              <w:t xml:space="preserve">162.9, 161.2, 156.8, 147.6, 140.3, 135.2, 134.1, 134.0, 133.9, .133.5, 130.6, 129.9 (129.937, 129.912), 129.6, 127.0, 126.6, 120.0, 119.5, 117.4, 117.2, </w:t>
            </w:r>
            <w:r w:rsidRPr="00A92913">
              <w:rPr>
                <w:szCs w:val="26"/>
                <w:lang w:val="fr-FR"/>
              </w:rPr>
              <w:t>34.5, 21.3</w:t>
            </w:r>
            <w:r w:rsidR="005D4A83" w:rsidRPr="00A92913">
              <w:rPr>
                <w:szCs w:val="26"/>
                <w:lang w:val="fr-FR"/>
              </w:rPr>
              <w:t>.</w:t>
            </w:r>
          </w:p>
          <w:p w14:paraId="7D72C1E0" w14:textId="2D09741C" w:rsidR="005D4A83" w:rsidRPr="00A92913" w:rsidRDefault="005D4A83" w:rsidP="00727946">
            <w:pPr>
              <w:spacing w:line="360" w:lineRule="auto"/>
              <w:rPr>
                <w:szCs w:val="26"/>
                <w:lang w:val="fr-FR"/>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lang w:val="fr-FR"/>
              </w:rPr>
              <w:t>C</w:t>
            </w:r>
            <w:r w:rsidRPr="00A92913">
              <w:rPr>
                <w:szCs w:val="26"/>
                <w:vertAlign w:val="subscript"/>
                <w:lang w:val="fr-FR"/>
              </w:rPr>
              <w:t>27</w:t>
            </w:r>
            <w:r w:rsidRPr="00A92913">
              <w:rPr>
                <w:szCs w:val="26"/>
                <w:lang w:val="fr-FR"/>
              </w:rPr>
              <w:t>H</w:t>
            </w:r>
            <w:r w:rsidRPr="00A92913">
              <w:rPr>
                <w:szCs w:val="26"/>
                <w:vertAlign w:val="subscript"/>
                <w:lang w:val="fr-FR"/>
              </w:rPr>
              <w:t>20</w:t>
            </w:r>
            <w:r w:rsidRPr="00A92913">
              <w:rPr>
                <w:szCs w:val="26"/>
                <w:lang w:val="fr-FR"/>
              </w:rPr>
              <w:t>FN</w:t>
            </w:r>
            <w:r w:rsidRPr="00A92913">
              <w:rPr>
                <w:szCs w:val="26"/>
                <w:vertAlign w:val="subscript"/>
                <w:lang w:val="fr-FR"/>
              </w:rPr>
              <w:t>4</w:t>
            </w:r>
            <w:r w:rsidRPr="00A92913">
              <w:rPr>
                <w:szCs w:val="26"/>
                <w:lang w:val="fr-FR"/>
              </w:rPr>
              <w:t>O</w:t>
            </w:r>
            <w:r w:rsidRPr="00A92913">
              <w:rPr>
                <w:szCs w:val="26"/>
                <w:vertAlign w:val="subscript"/>
                <w:lang w:val="fr-FR"/>
              </w:rPr>
              <w:t>3</w:t>
            </w:r>
            <w:r w:rsidRPr="00A92913">
              <w:rPr>
                <w:szCs w:val="26"/>
                <w:lang w:val="fr-FR"/>
              </w:rPr>
              <w:t>S</w:t>
            </w:r>
            <w:r w:rsidRPr="00A92913">
              <w:rPr>
                <w:szCs w:val="26"/>
                <w:vertAlign w:val="subscript"/>
                <w:lang w:val="fr-FR"/>
              </w:rPr>
              <w:t>3</w:t>
            </w:r>
            <w:r w:rsidRPr="00A92913">
              <w:rPr>
                <w:lang w:val="pt-BR"/>
              </w:rPr>
              <w:t xml:space="preserve">: </w:t>
            </w:r>
            <w:r w:rsidRPr="00A92913">
              <w:rPr>
                <w:szCs w:val="26"/>
                <w:lang w:val="fr-FR"/>
              </w:rPr>
              <w:t>563.0682</w:t>
            </w:r>
            <w:r w:rsidRPr="00A92913">
              <w:rPr>
                <w:lang w:val="pt-BR"/>
              </w:rPr>
              <w:t xml:space="preserve">, tìm thấy: </w:t>
            </w:r>
            <w:r w:rsidRPr="00A92913">
              <w:rPr>
                <w:szCs w:val="26"/>
                <w:lang w:val="fr-FR"/>
              </w:rPr>
              <w:t>563.0695</w:t>
            </w:r>
            <w:r w:rsidRPr="00A92913">
              <w:rPr>
                <w:szCs w:val="26"/>
                <w:lang w:val="pt-BR"/>
              </w:rPr>
              <w:t>.</w:t>
            </w:r>
          </w:p>
        </w:tc>
      </w:tr>
    </w:tbl>
    <w:p w14:paraId="0FFDEB39" w14:textId="77777777" w:rsidR="00E6181B" w:rsidRPr="00A92913" w:rsidRDefault="00E6181B" w:rsidP="00931F27">
      <w:pPr>
        <w:keepNext/>
        <w:spacing w:line="240" w:lineRule="auto"/>
        <w:rPr>
          <w:rFonts w:eastAsia="Calibri"/>
          <w:b/>
          <w:bCs/>
          <w:szCs w:val="26"/>
          <w:lang w:val="fr-FR"/>
        </w:rPr>
      </w:pPr>
      <w:r w:rsidRPr="00A92913">
        <w:rPr>
          <w:rFonts w:eastAsia="Calibri"/>
          <w:b/>
          <w:bCs/>
          <w:szCs w:val="26"/>
          <w:lang w:val="fr-FR"/>
        </w:rPr>
        <w:t>(</w:t>
      </w:r>
      <w:r w:rsidRPr="00A92913">
        <w:rPr>
          <w:rFonts w:eastAsia="Calibri"/>
          <w:b/>
          <w:bCs/>
          <w:i/>
          <w:iCs/>
          <w:szCs w:val="26"/>
          <w:lang w:val="fr-FR"/>
        </w:rPr>
        <w:t>Z</w:t>
      </w:r>
      <w:r w:rsidRPr="00A92913">
        <w:rPr>
          <w:rFonts w:eastAsia="Calibri"/>
          <w:b/>
          <w:bCs/>
          <w:szCs w:val="26"/>
          <w:lang w:val="fr-FR"/>
        </w:rPr>
        <w:t>)-</w:t>
      </w:r>
      <w:r w:rsidRPr="00A92913">
        <w:rPr>
          <w:rFonts w:eastAsia="Calibri"/>
          <w:b/>
          <w:bCs/>
          <w:i/>
          <w:iCs/>
          <w:szCs w:val="26"/>
          <w:lang w:val="fr-FR"/>
        </w:rPr>
        <w:t>N</w:t>
      </w:r>
      <w:r w:rsidRPr="00A92913">
        <w:rPr>
          <w:rFonts w:eastAsia="Calibri"/>
          <w:b/>
          <w:bCs/>
          <w:szCs w:val="26"/>
          <w:lang w:val="fr-FR"/>
        </w:rPr>
        <w:t>-(5-(4-chlorobenzylidene)-4-oxo-2-thioxothiazolidin-3-yl)-2-((4-oxo-3-(</w:t>
      </w:r>
      <w:r w:rsidRPr="00A92913">
        <w:rPr>
          <w:rFonts w:eastAsia="Calibri"/>
          <w:b/>
          <w:bCs/>
          <w:i/>
          <w:iCs/>
          <w:szCs w:val="26"/>
          <w:lang w:val="fr-FR"/>
        </w:rPr>
        <w:t>p</w:t>
      </w:r>
      <w:r w:rsidRPr="00A92913">
        <w:rPr>
          <w:rFonts w:eastAsia="Calibri"/>
          <w:b/>
          <w:bCs/>
          <w:szCs w:val="26"/>
          <w:lang w:val="fr-FR"/>
        </w:rPr>
        <w:t xml:space="preserve">-tolyl)-3,4-dihydroquinazolin-2-yl)thio)acetamide (16d) </w:t>
      </w:r>
    </w:p>
    <w:tbl>
      <w:tblPr>
        <w:tblStyle w:val="TableGrid"/>
        <w:tblW w:w="5000" w:type="pct"/>
        <w:tblLook w:val="04A0" w:firstRow="1" w:lastRow="0" w:firstColumn="1" w:lastColumn="0" w:noHBand="0" w:noVBand="1"/>
      </w:tblPr>
      <w:tblGrid>
        <w:gridCol w:w="3919"/>
        <w:gridCol w:w="5425"/>
      </w:tblGrid>
      <w:tr w:rsidR="00727946" w:rsidRPr="00A92913" w14:paraId="1BE51767" w14:textId="77777777" w:rsidTr="00FA0949">
        <w:tc>
          <w:tcPr>
            <w:tcW w:w="2097" w:type="pct"/>
          </w:tcPr>
          <w:p w14:paraId="1B3597F1" w14:textId="06F6692C" w:rsidR="00E6181B" w:rsidRPr="00A92913" w:rsidRDefault="00E6181B" w:rsidP="00727946">
            <w:pPr>
              <w:spacing w:line="360" w:lineRule="auto"/>
              <w:jc w:val="center"/>
              <w:rPr>
                <w:rFonts w:eastAsia="Calibri"/>
                <w:szCs w:val="26"/>
              </w:rPr>
            </w:pPr>
            <w:r w:rsidRPr="00A92913">
              <w:rPr>
                <w:noProof/>
              </w:rPr>
              <w:drawing>
                <wp:inline distT="0" distB="0" distL="0" distR="0" wp14:anchorId="002F90CA" wp14:editId="0A7DC2E8">
                  <wp:extent cx="2197100" cy="1424171"/>
                  <wp:effectExtent l="0" t="0" r="0" b="5080"/>
                  <wp:docPr id="1901390606"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197134" cy="1424193"/>
                          </a:xfrm>
                          <a:prstGeom prst="rect">
                            <a:avLst/>
                          </a:prstGeom>
                          <a:noFill/>
                          <a:ln>
                            <a:noFill/>
                          </a:ln>
                        </pic:spPr>
                      </pic:pic>
                    </a:graphicData>
                  </a:graphic>
                </wp:inline>
              </w:drawing>
            </w:r>
          </w:p>
        </w:tc>
        <w:tc>
          <w:tcPr>
            <w:tcW w:w="2903" w:type="pct"/>
          </w:tcPr>
          <w:p w14:paraId="7212AECC" w14:textId="77777777" w:rsidR="00E6181B" w:rsidRPr="00A92913" w:rsidRDefault="00E6181B" w:rsidP="00727946">
            <w:pPr>
              <w:spacing w:line="360" w:lineRule="auto"/>
              <w:rPr>
                <w:szCs w:val="26"/>
              </w:rPr>
            </w:pPr>
            <w:r w:rsidRPr="00A92913">
              <w:rPr>
                <w:szCs w:val="26"/>
              </w:rPr>
              <w:t xml:space="preserve">Dạng bột màu trắng, hiệu suất </w:t>
            </w:r>
            <w:r w:rsidRPr="00A92913">
              <w:rPr>
                <w:rFonts w:eastAsia="Calibri"/>
              </w:rPr>
              <w:t xml:space="preserve">73 </w:t>
            </w:r>
            <w:r w:rsidRPr="00A92913">
              <w:rPr>
                <w:szCs w:val="26"/>
              </w:rPr>
              <w:t>% (</w:t>
            </w:r>
            <w:r w:rsidRPr="00A92913">
              <w:t>0.4219</w:t>
            </w:r>
            <w:r w:rsidRPr="00A92913">
              <w:rPr>
                <w:rFonts w:eastAsia="Calibri"/>
              </w:rPr>
              <w:t xml:space="preserve"> g</w:t>
            </w:r>
            <w:r w:rsidRPr="00A92913">
              <w:rPr>
                <w:szCs w:val="26"/>
              </w:rPr>
              <w:t xml:space="preserve">), m.p. </w:t>
            </w:r>
            <w:r w:rsidRPr="00A92913">
              <w:rPr>
                <w:rFonts w:eastAsia="Calibri"/>
              </w:rPr>
              <w:t xml:space="preserve">236-238 </w:t>
            </w:r>
            <w:r w:rsidRPr="00A92913">
              <w:rPr>
                <w:szCs w:val="26"/>
                <w:vertAlign w:val="superscript"/>
              </w:rPr>
              <w:t>o</w:t>
            </w:r>
            <w:r w:rsidRPr="00A92913">
              <w:rPr>
                <w:szCs w:val="26"/>
              </w:rPr>
              <w:t>C.</w:t>
            </w:r>
          </w:p>
          <w:p w14:paraId="51C8B56E"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sz w:val="24"/>
                <w:szCs w:val="24"/>
                <w:lang w:val="fr-FR"/>
              </w:rPr>
              <w:t>3200</w:t>
            </w:r>
            <w:r w:rsidRPr="00A92913">
              <w:rPr>
                <w:rFonts w:eastAsia="Calibri"/>
              </w:rPr>
              <w:t xml:space="preserve"> (-NH), </w:t>
            </w:r>
            <w:r w:rsidRPr="00A92913">
              <w:rPr>
                <w:sz w:val="24"/>
                <w:szCs w:val="24"/>
                <w:lang w:val="fr-FR"/>
              </w:rPr>
              <w:t>3013</w:t>
            </w:r>
            <w:r w:rsidRPr="00A92913">
              <w:rPr>
                <w:lang w:val="en-GB"/>
              </w:rPr>
              <w:t xml:space="preserve"> (H-C</w:t>
            </w:r>
            <w:r w:rsidRPr="00A92913">
              <w:rPr>
                <w:i/>
                <w:lang w:val="en-GB"/>
              </w:rPr>
              <w:t>sp</w:t>
            </w:r>
            <w:r w:rsidRPr="00A92913">
              <w:rPr>
                <w:vertAlign w:val="superscript"/>
                <w:lang w:val="en-GB"/>
              </w:rPr>
              <w:t>2</w:t>
            </w:r>
            <w:r w:rsidRPr="00A92913">
              <w:rPr>
                <w:lang w:val="en-GB"/>
              </w:rPr>
              <w:t xml:space="preserve">), </w:t>
            </w:r>
            <w:r w:rsidRPr="00A92913">
              <w:rPr>
                <w:sz w:val="24"/>
                <w:szCs w:val="24"/>
                <w:lang w:val="fr-FR"/>
              </w:rPr>
              <w:t>2918</w:t>
            </w:r>
            <w:r w:rsidRPr="00A92913">
              <w:rPr>
                <w:lang w:val="en-GB"/>
              </w:rPr>
              <w:t xml:space="preserve"> (H-C</w:t>
            </w:r>
            <w:r w:rsidRPr="00A92913">
              <w:rPr>
                <w:i/>
                <w:lang w:val="en-GB"/>
              </w:rPr>
              <w:t>sp</w:t>
            </w:r>
            <w:r w:rsidRPr="00A92913">
              <w:rPr>
                <w:vertAlign w:val="superscript"/>
                <w:lang w:val="en-GB"/>
              </w:rPr>
              <w:t>3</w:t>
            </w:r>
            <w:r w:rsidRPr="00A92913">
              <w:rPr>
                <w:lang w:val="en-GB"/>
              </w:rPr>
              <w:t xml:space="preserve">), </w:t>
            </w:r>
            <w:r w:rsidRPr="00A92913">
              <w:rPr>
                <w:sz w:val="24"/>
                <w:szCs w:val="24"/>
                <w:lang w:val="fr-FR"/>
              </w:rPr>
              <w:t>1740 – 1688</w:t>
            </w:r>
            <w:r w:rsidRPr="00A92913">
              <w:rPr>
                <w:lang w:val="en-GB"/>
              </w:rPr>
              <w:t xml:space="preserve"> (C=O), </w:t>
            </w:r>
            <w:r w:rsidRPr="00A92913">
              <w:rPr>
                <w:sz w:val="24"/>
                <w:szCs w:val="24"/>
                <w:lang w:val="fr-FR"/>
              </w:rPr>
              <w:t xml:space="preserve">1603 – 1580 – </w:t>
            </w:r>
            <w:r w:rsidRPr="00A92913">
              <w:rPr>
                <w:szCs w:val="26"/>
                <w:lang w:val="fr-FR"/>
              </w:rPr>
              <w:t>1466</w:t>
            </w:r>
            <w:r w:rsidRPr="00A92913">
              <w:rPr>
                <w:lang w:val="en-GB"/>
              </w:rPr>
              <w:t xml:space="preserve"> (C=C, C=N)</w:t>
            </w:r>
          </w:p>
        </w:tc>
      </w:tr>
      <w:tr w:rsidR="00727946" w:rsidRPr="005A6CB9" w14:paraId="5CD0573A" w14:textId="77777777" w:rsidTr="00FA0949">
        <w:tc>
          <w:tcPr>
            <w:tcW w:w="5000" w:type="pct"/>
            <w:gridSpan w:val="2"/>
          </w:tcPr>
          <w:p w14:paraId="3EBF871C" w14:textId="77777777" w:rsidR="00E6181B" w:rsidRPr="00A92913" w:rsidRDefault="00E6181B" w:rsidP="00727946">
            <w:pPr>
              <w:rPr>
                <w:rFonts w:eastAsia="Calibri"/>
                <w:szCs w:val="24"/>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Calibri"/>
                <w:szCs w:val="24"/>
              </w:rPr>
              <w:t>11.55 (</w:t>
            </w:r>
            <w:r w:rsidRPr="00A92913">
              <w:rPr>
                <w:rFonts w:eastAsia="Calibri"/>
                <w:i/>
                <w:szCs w:val="24"/>
              </w:rPr>
              <w:t xml:space="preserve">s, </w:t>
            </w:r>
            <w:r w:rsidRPr="00A92913">
              <w:rPr>
                <w:rFonts w:eastAsia="Calibri"/>
                <w:szCs w:val="24"/>
              </w:rPr>
              <w:t xml:space="preserve">1H, </w:t>
            </w:r>
            <w:r w:rsidRPr="00A92913">
              <w:rPr>
                <w:rFonts w:eastAsia="Calibri"/>
                <w:i/>
                <w:szCs w:val="24"/>
              </w:rPr>
              <w:t>-NH</w:t>
            </w:r>
            <w:r w:rsidRPr="00A92913">
              <w:rPr>
                <w:rFonts w:eastAsia="Calibri"/>
                <w:szCs w:val="24"/>
              </w:rPr>
              <w:t xml:space="preserve">), </w:t>
            </w:r>
            <w:r w:rsidRPr="00A92913">
              <w:rPr>
                <w:rFonts w:eastAsia="Calibri"/>
              </w:rPr>
              <w:t>8.08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8.5 Hz, 1H), 7.93 (</w:t>
            </w:r>
            <w:r w:rsidRPr="00A92913">
              <w:rPr>
                <w:rFonts w:eastAsia="Calibri"/>
                <w:i/>
              </w:rPr>
              <w:t xml:space="preserve">s, </w:t>
            </w:r>
            <w:r w:rsidRPr="00A92913">
              <w:rPr>
                <w:rFonts w:eastAsia="Calibri"/>
              </w:rPr>
              <w:t>1H), 7.88 (</w:t>
            </w:r>
            <w:r w:rsidRPr="00A92913">
              <w:rPr>
                <w:rFonts w:eastAsia="Calibri"/>
                <w:i/>
              </w:rPr>
              <w:t>t</w:t>
            </w:r>
            <w:r w:rsidRPr="00A92913">
              <w:rPr>
                <w:rFonts w:eastAsia="Calibri"/>
              </w:rPr>
              <w:t xml:space="preserve">, </w:t>
            </w:r>
            <w:r w:rsidRPr="00A92913">
              <w:rPr>
                <w:rFonts w:eastAsia="Calibri"/>
                <w:i/>
              </w:rPr>
              <w:t>J</w:t>
            </w:r>
            <w:r w:rsidRPr="00A92913">
              <w:rPr>
                <w:rFonts w:eastAsia="Calibri"/>
              </w:rPr>
              <w:t xml:space="preserve"> = 8.5 Hz, 1H), 7.77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8.0 Hz, 1H), 7.70 (</w:t>
            </w:r>
            <w:r w:rsidRPr="00A92913">
              <w:rPr>
                <w:rFonts w:eastAsia="Calibri"/>
                <w:i/>
              </w:rPr>
              <w:t>d, J</w:t>
            </w:r>
            <w:r w:rsidRPr="00A92913">
              <w:rPr>
                <w:rFonts w:eastAsia="Calibri"/>
              </w:rPr>
              <w:t xml:space="preserve"> = 9.0 Hz, 2H), 7.63 (</w:t>
            </w:r>
            <w:r w:rsidRPr="00A92913">
              <w:rPr>
                <w:rFonts w:eastAsia="Calibri"/>
                <w:i/>
              </w:rPr>
              <w:t>d, J</w:t>
            </w:r>
            <w:r w:rsidRPr="00A92913">
              <w:rPr>
                <w:rFonts w:eastAsia="Calibri"/>
              </w:rPr>
              <w:t xml:space="preserve"> = 8.5 Hz, 2H), 7.50 (</w:t>
            </w:r>
            <w:r w:rsidRPr="00A92913">
              <w:rPr>
                <w:rFonts w:eastAsia="Calibri"/>
                <w:i/>
              </w:rPr>
              <w:t>t, J</w:t>
            </w:r>
            <w:r w:rsidRPr="00A92913">
              <w:rPr>
                <w:rFonts w:eastAsia="Calibri"/>
              </w:rPr>
              <w:t xml:space="preserve"> = 8.0 Hz, 1H), 7.40 (</w:t>
            </w:r>
            <w:r w:rsidRPr="00A92913">
              <w:rPr>
                <w:rFonts w:eastAsia="Calibri"/>
                <w:i/>
              </w:rPr>
              <w:t>d, J</w:t>
            </w:r>
            <w:r w:rsidRPr="00A92913">
              <w:rPr>
                <w:rFonts w:eastAsia="Calibri"/>
              </w:rPr>
              <w:t xml:space="preserve"> = 8.5 Hz, 2H), 7.34 (</w:t>
            </w:r>
            <w:r w:rsidRPr="00A92913">
              <w:rPr>
                <w:rFonts w:eastAsia="Calibri"/>
                <w:i/>
              </w:rPr>
              <w:t>d, J</w:t>
            </w:r>
            <w:r w:rsidRPr="00A92913">
              <w:rPr>
                <w:rFonts w:eastAsia="Calibri"/>
              </w:rPr>
              <w:t xml:space="preserve"> = 8.5 Hz, 2H), 4.17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15.5 Hz, 1H), 4.12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16.0 Hz, 1H), 2.43 (</w:t>
            </w:r>
            <w:r w:rsidRPr="00A92913">
              <w:rPr>
                <w:rFonts w:eastAsia="Calibri"/>
                <w:i/>
              </w:rPr>
              <w:t xml:space="preserve">s, </w:t>
            </w:r>
            <w:r w:rsidRPr="00A92913">
              <w:rPr>
                <w:rFonts w:eastAsia="Calibri"/>
              </w:rPr>
              <w:t xml:space="preserve">3H). </w:t>
            </w:r>
          </w:p>
          <w:p w14:paraId="5A82C895" w14:textId="77777777" w:rsidR="00E6181B" w:rsidRPr="00A92913" w:rsidRDefault="00E6181B" w:rsidP="00727946">
            <w:pPr>
              <w:rPr>
                <w:szCs w:val="26"/>
                <w:lang w:val="fr-FR"/>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lang w:val="fr-FR"/>
              </w:rPr>
              <w:t xml:space="preserve">190.2, </w:t>
            </w:r>
            <w:r w:rsidRPr="00A92913">
              <w:rPr>
                <w:rFonts w:eastAsia="Calibri"/>
                <w:szCs w:val="26"/>
                <w:lang w:val="fr-FR"/>
              </w:rPr>
              <w:t xml:space="preserve">166.3, 163.5, 161.2, </w:t>
            </w:r>
            <w:r w:rsidRPr="00A92913">
              <w:rPr>
                <w:lang w:val="pt-BR"/>
              </w:rPr>
              <w:t xml:space="preserve">156.8, 147.6, 140.3, 136.5, 135.2, 133.8, 133.5, 133.0, 132.1, 130.6, 130.1, 129.6, 127.0, 126.6, 120.5, 120.0, </w:t>
            </w:r>
            <w:r w:rsidRPr="00A92913">
              <w:rPr>
                <w:szCs w:val="26"/>
                <w:lang w:val="fr-FR"/>
              </w:rPr>
              <w:t>34.5, 21.3</w:t>
            </w:r>
            <w:r w:rsidR="007B3810" w:rsidRPr="00A92913">
              <w:rPr>
                <w:szCs w:val="26"/>
                <w:lang w:val="fr-FR"/>
              </w:rPr>
              <w:t>.</w:t>
            </w:r>
          </w:p>
          <w:p w14:paraId="54AF1BF5" w14:textId="09E6A42B" w:rsidR="007B3810" w:rsidRPr="00A92913" w:rsidRDefault="007B3810" w:rsidP="00727946">
            <w:pPr>
              <w:spacing w:line="360" w:lineRule="auto"/>
              <w:rPr>
                <w:rFonts w:eastAsia="Calibri"/>
                <w:lang w:val="fr-FR"/>
              </w:rPr>
            </w:pPr>
            <w:r w:rsidRPr="00A92913">
              <w:rPr>
                <w:lang w:val="pt-BR"/>
              </w:rPr>
              <w:lastRenderedPageBreak/>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lang w:val="fr-FR"/>
              </w:rPr>
              <w:t>C</w:t>
            </w:r>
            <w:r w:rsidRPr="00A92913">
              <w:rPr>
                <w:szCs w:val="26"/>
                <w:vertAlign w:val="subscript"/>
                <w:lang w:val="fr-FR"/>
              </w:rPr>
              <w:t>27</w:t>
            </w:r>
            <w:r w:rsidRPr="00A92913">
              <w:rPr>
                <w:szCs w:val="26"/>
                <w:lang w:val="fr-FR"/>
              </w:rPr>
              <w:t>H</w:t>
            </w:r>
            <w:r w:rsidRPr="00A92913">
              <w:rPr>
                <w:szCs w:val="26"/>
                <w:vertAlign w:val="subscript"/>
                <w:lang w:val="fr-FR"/>
              </w:rPr>
              <w:t>20</w:t>
            </w:r>
            <w:r w:rsidRPr="00A92913">
              <w:rPr>
                <w:szCs w:val="26"/>
                <w:lang w:val="fr-FR"/>
              </w:rPr>
              <w:t>ClN</w:t>
            </w:r>
            <w:r w:rsidRPr="00A92913">
              <w:rPr>
                <w:szCs w:val="26"/>
                <w:vertAlign w:val="subscript"/>
                <w:lang w:val="fr-FR"/>
              </w:rPr>
              <w:t>4</w:t>
            </w:r>
            <w:r w:rsidRPr="00A92913">
              <w:rPr>
                <w:szCs w:val="26"/>
                <w:lang w:val="fr-FR"/>
              </w:rPr>
              <w:t>O</w:t>
            </w:r>
            <w:r w:rsidRPr="00A92913">
              <w:rPr>
                <w:szCs w:val="26"/>
                <w:vertAlign w:val="subscript"/>
                <w:lang w:val="fr-FR"/>
              </w:rPr>
              <w:t>3</w:t>
            </w:r>
            <w:r w:rsidRPr="00A92913">
              <w:rPr>
                <w:szCs w:val="26"/>
                <w:lang w:val="fr-FR"/>
              </w:rPr>
              <w:t>S</w:t>
            </w:r>
            <w:r w:rsidRPr="00A92913">
              <w:rPr>
                <w:szCs w:val="26"/>
                <w:vertAlign w:val="subscript"/>
                <w:lang w:val="fr-FR"/>
              </w:rPr>
              <w:t>3</w:t>
            </w:r>
            <w:r w:rsidRPr="00A92913">
              <w:rPr>
                <w:lang w:val="pt-BR"/>
              </w:rPr>
              <w:t xml:space="preserve">: </w:t>
            </w:r>
            <w:r w:rsidRPr="00A92913">
              <w:rPr>
                <w:szCs w:val="26"/>
                <w:lang w:val="fr-FR"/>
              </w:rPr>
              <w:t>579.0386</w:t>
            </w:r>
            <w:r w:rsidRPr="00A92913">
              <w:rPr>
                <w:lang w:val="pt-BR"/>
              </w:rPr>
              <w:t xml:space="preserve">, tìm thấy: </w:t>
            </w:r>
            <w:r w:rsidRPr="00A92913">
              <w:rPr>
                <w:szCs w:val="26"/>
                <w:lang w:val="fr-FR"/>
              </w:rPr>
              <w:t>579.0379</w:t>
            </w:r>
            <w:r w:rsidRPr="00A92913">
              <w:rPr>
                <w:szCs w:val="26"/>
                <w:lang w:val="pt-BR"/>
              </w:rPr>
              <w:t>.</w:t>
            </w:r>
          </w:p>
        </w:tc>
      </w:tr>
    </w:tbl>
    <w:p w14:paraId="3CB8B40B" w14:textId="77777777" w:rsidR="00E6181B" w:rsidRPr="00A92913" w:rsidRDefault="00E6181B" w:rsidP="00727946">
      <w:pPr>
        <w:spacing w:line="240" w:lineRule="auto"/>
        <w:rPr>
          <w:rFonts w:eastAsia="Calibri"/>
          <w:b/>
          <w:bCs/>
          <w:szCs w:val="26"/>
          <w:lang w:val="fr-FR"/>
        </w:rPr>
      </w:pPr>
      <w:r w:rsidRPr="00A92913">
        <w:rPr>
          <w:rFonts w:eastAsia="Calibri"/>
          <w:b/>
          <w:bCs/>
          <w:szCs w:val="26"/>
          <w:lang w:val="fr-FR"/>
        </w:rPr>
        <w:lastRenderedPageBreak/>
        <w:t>(</w:t>
      </w:r>
      <w:r w:rsidRPr="00A92913">
        <w:rPr>
          <w:rFonts w:eastAsia="Calibri"/>
          <w:b/>
          <w:bCs/>
          <w:i/>
          <w:iCs/>
          <w:szCs w:val="26"/>
          <w:lang w:val="fr-FR"/>
        </w:rPr>
        <w:t>Z</w:t>
      </w:r>
      <w:r w:rsidRPr="00A92913">
        <w:rPr>
          <w:rFonts w:eastAsia="Calibri"/>
          <w:b/>
          <w:bCs/>
          <w:szCs w:val="26"/>
          <w:lang w:val="fr-FR"/>
        </w:rPr>
        <w:t>)-</w:t>
      </w:r>
      <w:r w:rsidRPr="00A92913">
        <w:rPr>
          <w:rFonts w:eastAsia="Calibri"/>
          <w:b/>
          <w:bCs/>
          <w:i/>
          <w:iCs/>
          <w:szCs w:val="26"/>
          <w:lang w:val="fr-FR"/>
        </w:rPr>
        <w:t>N</w:t>
      </w:r>
      <w:r w:rsidRPr="00A92913">
        <w:rPr>
          <w:rFonts w:eastAsia="Calibri"/>
          <w:b/>
          <w:bCs/>
          <w:szCs w:val="26"/>
          <w:lang w:val="fr-FR"/>
        </w:rPr>
        <w:t>-(5-(4-bromobenzylidene)-4-oxo-2-thioxothiazolidin-3-yl)-2-((4-oxo-3-(</w:t>
      </w:r>
      <w:r w:rsidRPr="00A92913">
        <w:rPr>
          <w:rFonts w:eastAsia="Calibri"/>
          <w:b/>
          <w:bCs/>
          <w:i/>
          <w:iCs/>
          <w:szCs w:val="26"/>
          <w:lang w:val="fr-FR"/>
        </w:rPr>
        <w:t>p</w:t>
      </w:r>
      <w:r w:rsidRPr="00A92913">
        <w:rPr>
          <w:rFonts w:eastAsia="Calibri"/>
          <w:b/>
          <w:bCs/>
          <w:szCs w:val="26"/>
          <w:lang w:val="fr-FR"/>
        </w:rPr>
        <w:t xml:space="preserve">-tolyl)-3,4-dihydroquinazolin-2-yl)thio)acetamide (16e) </w:t>
      </w:r>
    </w:p>
    <w:tbl>
      <w:tblPr>
        <w:tblStyle w:val="TableGrid"/>
        <w:tblW w:w="5000" w:type="pct"/>
        <w:tblLook w:val="04A0" w:firstRow="1" w:lastRow="0" w:firstColumn="1" w:lastColumn="0" w:noHBand="0" w:noVBand="1"/>
      </w:tblPr>
      <w:tblGrid>
        <w:gridCol w:w="3867"/>
        <w:gridCol w:w="5477"/>
      </w:tblGrid>
      <w:tr w:rsidR="00727946" w:rsidRPr="00A92913" w14:paraId="2AF19294" w14:textId="77777777" w:rsidTr="00FA0949">
        <w:tc>
          <w:tcPr>
            <w:tcW w:w="2069" w:type="pct"/>
          </w:tcPr>
          <w:p w14:paraId="14DFD381" w14:textId="06DC866A" w:rsidR="00E6181B" w:rsidRPr="00A92913" w:rsidRDefault="00E6181B" w:rsidP="00727946">
            <w:pPr>
              <w:spacing w:line="360" w:lineRule="auto"/>
              <w:jc w:val="center"/>
              <w:rPr>
                <w:rFonts w:eastAsia="Calibri"/>
                <w:szCs w:val="26"/>
              </w:rPr>
            </w:pPr>
            <w:r w:rsidRPr="00A92913">
              <w:rPr>
                <w:noProof/>
              </w:rPr>
              <w:drawing>
                <wp:inline distT="0" distB="0" distL="0" distR="0" wp14:anchorId="3BD2505A" wp14:editId="15AAE506">
                  <wp:extent cx="2210435" cy="1432814"/>
                  <wp:effectExtent l="0" t="0" r="0" b="0"/>
                  <wp:docPr id="1426379122"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2210435" cy="1432814"/>
                          </a:xfrm>
                          <a:prstGeom prst="rect">
                            <a:avLst/>
                          </a:prstGeom>
                          <a:noFill/>
                          <a:ln>
                            <a:noFill/>
                          </a:ln>
                        </pic:spPr>
                      </pic:pic>
                    </a:graphicData>
                  </a:graphic>
                </wp:inline>
              </w:drawing>
            </w:r>
          </w:p>
        </w:tc>
        <w:tc>
          <w:tcPr>
            <w:tcW w:w="2931" w:type="pct"/>
          </w:tcPr>
          <w:p w14:paraId="69C1B69B" w14:textId="77777777" w:rsidR="00E6181B" w:rsidRPr="00A92913" w:rsidRDefault="00E6181B" w:rsidP="00727946">
            <w:pPr>
              <w:spacing w:line="360" w:lineRule="auto"/>
              <w:rPr>
                <w:szCs w:val="26"/>
              </w:rPr>
            </w:pPr>
            <w:r w:rsidRPr="00A92913">
              <w:rPr>
                <w:szCs w:val="26"/>
              </w:rPr>
              <w:t xml:space="preserve">Dạng bột màu trắng, hiệu suất </w:t>
            </w:r>
            <w:r w:rsidRPr="00A92913">
              <w:rPr>
                <w:rFonts w:eastAsia="Calibri"/>
              </w:rPr>
              <w:t xml:space="preserve">71 </w:t>
            </w:r>
            <w:r w:rsidRPr="00A92913">
              <w:rPr>
                <w:szCs w:val="26"/>
              </w:rPr>
              <w:t>% (</w:t>
            </w:r>
            <w:r w:rsidRPr="00A92913">
              <w:rPr>
                <w:rFonts w:eastAsia="Calibri"/>
              </w:rPr>
              <w:t>0.4416 g</w:t>
            </w:r>
            <w:r w:rsidRPr="00A92913">
              <w:rPr>
                <w:szCs w:val="26"/>
              </w:rPr>
              <w:t xml:space="preserve">), m.p. </w:t>
            </w:r>
            <w:r w:rsidRPr="00A92913">
              <w:rPr>
                <w:rFonts w:eastAsia="Calibri"/>
              </w:rPr>
              <w:t xml:space="preserve">251-253 </w:t>
            </w:r>
            <w:r w:rsidRPr="00A92913">
              <w:rPr>
                <w:szCs w:val="26"/>
                <w:vertAlign w:val="superscript"/>
              </w:rPr>
              <w:t>o</w:t>
            </w:r>
            <w:r w:rsidRPr="00A92913">
              <w:rPr>
                <w:szCs w:val="26"/>
              </w:rPr>
              <w:t>C.</w:t>
            </w:r>
          </w:p>
          <w:p w14:paraId="478741BC"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sz w:val="24"/>
                <w:szCs w:val="24"/>
                <w:lang w:val="fr-FR"/>
              </w:rPr>
              <w:t>3285</w:t>
            </w:r>
            <w:r w:rsidRPr="00A92913">
              <w:rPr>
                <w:rFonts w:eastAsia="Calibri"/>
              </w:rPr>
              <w:t xml:space="preserve"> (-NH), </w:t>
            </w:r>
            <w:r w:rsidRPr="00A92913">
              <w:rPr>
                <w:sz w:val="24"/>
                <w:szCs w:val="24"/>
                <w:lang w:val="fr-FR"/>
              </w:rPr>
              <w:t>2972</w:t>
            </w:r>
            <w:r w:rsidRPr="00A92913">
              <w:rPr>
                <w:lang w:val="en-GB"/>
              </w:rPr>
              <w:t xml:space="preserve"> (H-C</w:t>
            </w:r>
            <w:r w:rsidRPr="00A92913">
              <w:rPr>
                <w:i/>
                <w:lang w:val="en-GB"/>
              </w:rPr>
              <w:t>sp</w:t>
            </w:r>
            <w:r w:rsidRPr="00A92913">
              <w:rPr>
                <w:vertAlign w:val="superscript"/>
                <w:lang w:val="en-GB"/>
              </w:rPr>
              <w:t>2</w:t>
            </w:r>
            <w:r w:rsidRPr="00A92913">
              <w:rPr>
                <w:lang w:val="en-GB"/>
              </w:rPr>
              <w:t xml:space="preserve">), </w:t>
            </w:r>
            <w:r w:rsidRPr="00A92913">
              <w:rPr>
                <w:sz w:val="24"/>
                <w:szCs w:val="24"/>
                <w:lang w:val="fr-FR"/>
              </w:rPr>
              <w:t>2914</w:t>
            </w:r>
            <w:r w:rsidRPr="00A92913">
              <w:rPr>
                <w:lang w:val="en-GB"/>
              </w:rPr>
              <w:t xml:space="preserve"> (H-C</w:t>
            </w:r>
            <w:r w:rsidRPr="00A92913">
              <w:rPr>
                <w:i/>
                <w:lang w:val="en-GB"/>
              </w:rPr>
              <w:t>sp</w:t>
            </w:r>
            <w:r w:rsidRPr="00A92913">
              <w:rPr>
                <w:vertAlign w:val="superscript"/>
                <w:lang w:val="en-GB"/>
              </w:rPr>
              <w:t>3</w:t>
            </w:r>
            <w:r w:rsidRPr="00A92913">
              <w:rPr>
                <w:lang w:val="en-GB"/>
              </w:rPr>
              <w:t xml:space="preserve">), </w:t>
            </w:r>
            <w:r w:rsidRPr="00A92913">
              <w:rPr>
                <w:sz w:val="24"/>
                <w:szCs w:val="24"/>
                <w:lang w:val="fr-FR"/>
              </w:rPr>
              <w:t>1734 – 1686</w:t>
            </w:r>
            <w:r w:rsidRPr="00A92913">
              <w:rPr>
                <w:lang w:val="en-GB"/>
              </w:rPr>
              <w:t xml:space="preserve"> (C=O), </w:t>
            </w:r>
            <w:r w:rsidRPr="00A92913">
              <w:rPr>
                <w:sz w:val="24"/>
                <w:szCs w:val="24"/>
                <w:lang w:val="fr-FR"/>
              </w:rPr>
              <w:t>1603 – 1578 – 1470</w:t>
            </w:r>
            <w:r w:rsidRPr="00A92913">
              <w:rPr>
                <w:lang w:val="en-GB"/>
              </w:rPr>
              <w:t xml:space="preserve"> (C=C, C=N)</w:t>
            </w:r>
          </w:p>
        </w:tc>
      </w:tr>
      <w:tr w:rsidR="00727946" w:rsidRPr="005A6CB9" w14:paraId="35508679" w14:textId="77777777" w:rsidTr="00FA0949">
        <w:tc>
          <w:tcPr>
            <w:tcW w:w="5000" w:type="pct"/>
            <w:gridSpan w:val="2"/>
          </w:tcPr>
          <w:p w14:paraId="109103F9" w14:textId="77777777" w:rsidR="00E6181B" w:rsidRPr="00A92913" w:rsidRDefault="00E6181B" w:rsidP="00727946">
            <w:pPr>
              <w:rPr>
                <w:rFonts w:eastAsia="Calibri"/>
                <w:szCs w:val="24"/>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Calibri"/>
                <w:szCs w:val="24"/>
              </w:rPr>
              <w:t xml:space="preserve">11.54 (1H, </w:t>
            </w:r>
            <w:r w:rsidRPr="00A92913">
              <w:rPr>
                <w:rFonts w:eastAsia="Calibri"/>
                <w:i/>
                <w:szCs w:val="24"/>
              </w:rPr>
              <w:t>s, -NH</w:t>
            </w:r>
            <w:r w:rsidRPr="00A92913">
              <w:rPr>
                <w:rFonts w:eastAsia="Calibri"/>
                <w:szCs w:val="24"/>
              </w:rPr>
              <w:t xml:space="preserve">), </w:t>
            </w:r>
            <w:r w:rsidRPr="00A92913">
              <w:rPr>
                <w:rFonts w:eastAsia="Calibri"/>
              </w:rPr>
              <w:t>8.10 (</w:t>
            </w:r>
            <w:r w:rsidRPr="00A92913">
              <w:rPr>
                <w:rFonts w:eastAsia="Calibri"/>
                <w:i/>
              </w:rPr>
              <w:t>d, J</w:t>
            </w:r>
            <w:r w:rsidRPr="00A92913">
              <w:rPr>
                <w:rFonts w:eastAsia="Calibri"/>
              </w:rPr>
              <w:t xml:space="preserve"> = 8.0 Hz, 1H), 7.91 (</w:t>
            </w:r>
            <w:r w:rsidRPr="00A92913">
              <w:rPr>
                <w:rFonts w:eastAsia="Calibri"/>
                <w:i/>
              </w:rPr>
              <w:t xml:space="preserve">s, </w:t>
            </w:r>
            <w:r w:rsidRPr="00A92913">
              <w:rPr>
                <w:rFonts w:eastAsia="Calibri"/>
              </w:rPr>
              <w:t>1H), 7.88 (</w:t>
            </w:r>
            <w:r w:rsidRPr="00A92913">
              <w:rPr>
                <w:rFonts w:eastAsia="Calibri"/>
                <w:i/>
              </w:rPr>
              <w:t>td</w:t>
            </w:r>
            <w:r w:rsidRPr="00A92913">
              <w:rPr>
                <w:rFonts w:eastAsia="Calibri"/>
              </w:rPr>
              <w:t xml:space="preserve">, </w:t>
            </w:r>
            <w:r w:rsidRPr="00A92913">
              <w:rPr>
                <w:rFonts w:eastAsia="Calibri"/>
                <w:i/>
              </w:rPr>
              <w:t>J</w:t>
            </w:r>
            <w:r w:rsidRPr="00A92913">
              <w:rPr>
                <w:rFonts w:eastAsia="Calibri"/>
              </w:rPr>
              <w:t xml:space="preserve"> = 8.5, 1.5 Hz, 1H), 7.79 – 7.78 (</w:t>
            </w:r>
            <w:r w:rsidRPr="00A92913">
              <w:rPr>
                <w:rFonts w:eastAsia="Calibri"/>
                <w:i/>
              </w:rPr>
              <w:t>m</w:t>
            </w:r>
            <w:r w:rsidRPr="00A92913">
              <w:rPr>
                <w:rFonts w:eastAsia="Calibri"/>
              </w:rPr>
              <w:t>, 3H), 7.63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8.5 Hz, 2H), 7.50 (</w:t>
            </w:r>
            <w:r w:rsidRPr="00A92913">
              <w:rPr>
                <w:rFonts w:eastAsia="Calibri"/>
                <w:i/>
              </w:rPr>
              <w:t>t</w:t>
            </w:r>
            <w:r w:rsidRPr="00A92913">
              <w:rPr>
                <w:rFonts w:eastAsia="Calibri"/>
              </w:rPr>
              <w:t xml:space="preserve">, </w:t>
            </w:r>
            <w:r w:rsidRPr="00A92913">
              <w:rPr>
                <w:rFonts w:eastAsia="Calibri"/>
                <w:i/>
              </w:rPr>
              <w:t>J</w:t>
            </w:r>
            <w:r w:rsidRPr="00A92913">
              <w:rPr>
                <w:rFonts w:eastAsia="Calibri"/>
              </w:rPr>
              <w:t xml:space="preserve"> = 7.5 Hz, 1H), 7.40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8.0 Hz, 2H), 7.34 (</w:t>
            </w:r>
            <w:r w:rsidRPr="00A92913">
              <w:rPr>
                <w:rFonts w:eastAsia="Calibri"/>
                <w:i/>
              </w:rPr>
              <w:t>d</w:t>
            </w:r>
            <w:r w:rsidRPr="00A92913">
              <w:rPr>
                <w:rFonts w:eastAsia="Calibri"/>
              </w:rPr>
              <w:t xml:space="preserve">, </w:t>
            </w:r>
            <w:r w:rsidRPr="00A92913">
              <w:rPr>
                <w:rFonts w:eastAsia="Calibri"/>
                <w:i/>
              </w:rPr>
              <w:t>J</w:t>
            </w:r>
            <w:r w:rsidRPr="00A92913">
              <w:rPr>
                <w:rFonts w:eastAsia="Calibri"/>
              </w:rPr>
              <w:t xml:space="preserve"> = 7.0 Hz, 2H); </w:t>
            </w:r>
            <w:r w:rsidRPr="00A92913">
              <w:rPr>
                <w:rFonts w:eastAsia="Calibri"/>
                <w:szCs w:val="24"/>
              </w:rPr>
              <w:t>4.17 (</w:t>
            </w:r>
            <w:r w:rsidRPr="00A92913">
              <w:rPr>
                <w:rFonts w:eastAsia="Calibri"/>
                <w:i/>
                <w:szCs w:val="24"/>
              </w:rPr>
              <w:t xml:space="preserve">d, J = </w:t>
            </w:r>
            <w:r w:rsidRPr="00A92913">
              <w:rPr>
                <w:rFonts w:eastAsia="Calibri"/>
                <w:szCs w:val="24"/>
              </w:rPr>
              <w:t>15.5 Hz, 1H</w:t>
            </w:r>
            <w:r w:rsidRPr="00A92913">
              <w:rPr>
                <w:rFonts w:eastAsia="Calibri"/>
                <w:i/>
                <w:szCs w:val="24"/>
              </w:rPr>
              <w:t xml:space="preserve"> </w:t>
            </w:r>
            <w:r w:rsidRPr="00A92913">
              <w:rPr>
                <w:rFonts w:eastAsia="Calibri"/>
                <w:szCs w:val="24"/>
              </w:rPr>
              <w:t>), 4.12 (</w:t>
            </w:r>
            <w:r w:rsidRPr="00A92913">
              <w:rPr>
                <w:rFonts w:eastAsia="Calibri"/>
                <w:i/>
                <w:szCs w:val="24"/>
              </w:rPr>
              <w:t>d, J</w:t>
            </w:r>
            <w:r w:rsidRPr="00A92913">
              <w:rPr>
                <w:rFonts w:eastAsia="Calibri"/>
                <w:szCs w:val="24"/>
              </w:rPr>
              <w:t xml:space="preserve"> = 15.5 Hz, 1H), </w:t>
            </w:r>
            <w:r w:rsidRPr="00A92913">
              <w:rPr>
                <w:rFonts w:eastAsia="Calibri"/>
              </w:rPr>
              <w:t>2.43 (</w:t>
            </w:r>
            <w:r w:rsidRPr="00A92913">
              <w:rPr>
                <w:rFonts w:eastAsia="Calibri"/>
                <w:i/>
              </w:rPr>
              <w:t xml:space="preserve">s, </w:t>
            </w:r>
            <w:r w:rsidRPr="00A92913">
              <w:rPr>
                <w:rFonts w:eastAsia="Calibri"/>
              </w:rPr>
              <w:t>3H).</w:t>
            </w:r>
          </w:p>
          <w:p w14:paraId="3B31FF5C" w14:textId="77777777" w:rsidR="00E6181B" w:rsidRPr="00A92913" w:rsidRDefault="00E6181B" w:rsidP="00727946">
            <w:pPr>
              <w:rPr>
                <w:szCs w:val="26"/>
                <w:lang w:val="fr-FR"/>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lang w:val="fr-FR"/>
              </w:rPr>
              <w:t xml:space="preserve">190.2, </w:t>
            </w:r>
            <w:r w:rsidRPr="00A92913">
              <w:rPr>
                <w:rFonts w:eastAsia="Calibri"/>
                <w:szCs w:val="26"/>
                <w:lang w:val="fr-FR"/>
              </w:rPr>
              <w:t xml:space="preserve">166.3, 163.5, 161.2, </w:t>
            </w:r>
            <w:r w:rsidRPr="00A92913">
              <w:rPr>
                <w:lang w:val="pt-BR"/>
              </w:rPr>
              <w:t xml:space="preserve">156.8, 147.6, 140.3, 135.2, 133.9, 133.5, 133.0, 132.4, 130.6, 129.6, 128.7, 127.0, 126.6, 125.5, 120.6, 120.0, </w:t>
            </w:r>
            <w:r w:rsidRPr="00A92913">
              <w:rPr>
                <w:szCs w:val="26"/>
                <w:lang w:val="fr-FR"/>
              </w:rPr>
              <w:t>31.2, 21.3</w:t>
            </w:r>
            <w:r w:rsidR="00924C28" w:rsidRPr="00A92913">
              <w:rPr>
                <w:szCs w:val="26"/>
                <w:lang w:val="fr-FR"/>
              </w:rPr>
              <w:t>.</w:t>
            </w:r>
          </w:p>
          <w:p w14:paraId="26521085" w14:textId="2E7665F4" w:rsidR="00924C28" w:rsidRPr="00A92913" w:rsidRDefault="00924C28" w:rsidP="00727946">
            <w:pPr>
              <w:spacing w:line="360" w:lineRule="auto"/>
              <w:rPr>
                <w:rFonts w:eastAsia="Calibri"/>
                <w:lang w:val="fr-FR"/>
              </w:rPr>
            </w:pPr>
            <w:r w:rsidRPr="00A92913">
              <w:rPr>
                <w:lang w:val="pt-BR"/>
              </w:rPr>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lang w:val="fr-FR"/>
              </w:rPr>
              <w:t>C</w:t>
            </w:r>
            <w:r w:rsidRPr="00A92913">
              <w:rPr>
                <w:szCs w:val="26"/>
                <w:vertAlign w:val="subscript"/>
                <w:lang w:val="fr-FR"/>
              </w:rPr>
              <w:t>27</w:t>
            </w:r>
            <w:r w:rsidRPr="00A92913">
              <w:rPr>
                <w:szCs w:val="26"/>
                <w:lang w:val="fr-FR"/>
              </w:rPr>
              <w:t>H</w:t>
            </w:r>
            <w:r w:rsidRPr="00A92913">
              <w:rPr>
                <w:szCs w:val="26"/>
                <w:vertAlign w:val="subscript"/>
                <w:lang w:val="fr-FR"/>
              </w:rPr>
              <w:t>20</w:t>
            </w:r>
            <w:r w:rsidRPr="00A92913">
              <w:rPr>
                <w:szCs w:val="26"/>
                <w:lang w:val="fr-FR"/>
              </w:rPr>
              <w:t>BrN</w:t>
            </w:r>
            <w:r w:rsidRPr="00A92913">
              <w:rPr>
                <w:szCs w:val="26"/>
                <w:vertAlign w:val="subscript"/>
                <w:lang w:val="fr-FR"/>
              </w:rPr>
              <w:t>4</w:t>
            </w:r>
            <w:r w:rsidRPr="00A92913">
              <w:rPr>
                <w:szCs w:val="26"/>
                <w:lang w:val="fr-FR"/>
              </w:rPr>
              <w:t>O</w:t>
            </w:r>
            <w:r w:rsidRPr="00A92913">
              <w:rPr>
                <w:szCs w:val="26"/>
                <w:vertAlign w:val="subscript"/>
                <w:lang w:val="fr-FR"/>
              </w:rPr>
              <w:t>3</w:t>
            </w:r>
            <w:r w:rsidRPr="00A92913">
              <w:rPr>
                <w:szCs w:val="26"/>
                <w:lang w:val="fr-FR"/>
              </w:rPr>
              <w:t>S</w:t>
            </w:r>
            <w:r w:rsidRPr="00A92913">
              <w:rPr>
                <w:szCs w:val="26"/>
                <w:vertAlign w:val="subscript"/>
                <w:lang w:val="fr-FR"/>
              </w:rPr>
              <w:t>3</w:t>
            </w:r>
            <w:r w:rsidRPr="00A92913">
              <w:rPr>
                <w:lang w:val="pt-BR"/>
              </w:rPr>
              <w:t xml:space="preserve">: </w:t>
            </w:r>
            <w:r w:rsidRPr="00A92913">
              <w:rPr>
                <w:szCs w:val="26"/>
                <w:lang w:val="fr-FR"/>
              </w:rPr>
              <w:t>622.9881</w:t>
            </w:r>
            <w:r w:rsidRPr="00A92913">
              <w:rPr>
                <w:lang w:val="pt-BR"/>
              </w:rPr>
              <w:t xml:space="preserve">, tìm thấy: </w:t>
            </w:r>
            <w:r w:rsidRPr="00A92913">
              <w:rPr>
                <w:szCs w:val="26"/>
                <w:lang w:val="fr-FR"/>
              </w:rPr>
              <w:t>622.9883</w:t>
            </w:r>
            <w:r w:rsidRPr="00A92913">
              <w:rPr>
                <w:szCs w:val="26"/>
                <w:lang w:val="pt-BR"/>
              </w:rPr>
              <w:t>.</w:t>
            </w:r>
          </w:p>
        </w:tc>
      </w:tr>
    </w:tbl>
    <w:p w14:paraId="575FEE15" w14:textId="77777777" w:rsidR="00E6181B" w:rsidRPr="00A92913" w:rsidRDefault="00E6181B" w:rsidP="00727946">
      <w:pPr>
        <w:spacing w:line="240" w:lineRule="auto"/>
        <w:rPr>
          <w:rFonts w:eastAsia="Calibri"/>
          <w:b/>
          <w:bCs/>
          <w:szCs w:val="26"/>
          <w:lang w:val="fr-FR"/>
        </w:rPr>
      </w:pPr>
      <w:r w:rsidRPr="00A92913">
        <w:rPr>
          <w:rFonts w:eastAsia="Calibri"/>
          <w:b/>
          <w:bCs/>
          <w:szCs w:val="26"/>
          <w:lang w:val="fr-FR"/>
        </w:rPr>
        <w:t>(</w:t>
      </w:r>
      <w:r w:rsidRPr="00A92913">
        <w:rPr>
          <w:rFonts w:eastAsia="Calibri"/>
          <w:b/>
          <w:bCs/>
          <w:i/>
          <w:iCs/>
          <w:szCs w:val="26"/>
          <w:lang w:val="fr-FR"/>
        </w:rPr>
        <w:t>Z</w:t>
      </w:r>
      <w:r w:rsidRPr="00A92913">
        <w:rPr>
          <w:rFonts w:eastAsia="Calibri"/>
          <w:b/>
          <w:bCs/>
          <w:szCs w:val="26"/>
          <w:lang w:val="fr-FR"/>
        </w:rPr>
        <w:t>)-</w:t>
      </w:r>
      <w:r w:rsidRPr="00A92913">
        <w:rPr>
          <w:rFonts w:eastAsia="Calibri"/>
          <w:b/>
          <w:bCs/>
          <w:i/>
          <w:iCs/>
          <w:szCs w:val="26"/>
          <w:lang w:val="fr-FR"/>
        </w:rPr>
        <w:t>N</w:t>
      </w:r>
      <w:r w:rsidRPr="00A92913">
        <w:rPr>
          <w:rFonts w:eastAsia="Calibri"/>
          <w:b/>
          <w:bCs/>
          <w:szCs w:val="26"/>
          <w:lang w:val="fr-FR"/>
        </w:rPr>
        <w:t>-(5-(4-nitrobenzylidene)-4-oxo-2-thioxothiazolidin-3-yl)-2-((4-oxo-3-(</w:t>
      </w:r>
      <w:r w:rsidRPr="00A92913">
        <w:rPr>
          <w:rFonts w:eastAsia="Calibri"/>
          <w:b/>
          <w:bCs/>
          <w:i/>
          <w:iCs/>
          <w:szCs w:val="26"/>
          <w:lang w:val="fr-FR"/>
        </w:rPr>
        <w:t>p</w:t>
      </w:r>
      <w:r w:rsidRPr="00A92913">
        <w:rPr>
          <w:rFonts w:eastAsia="Calibri"/>
          <w:b/>
          <w:bCs/>
          <w:szCs w:val="26"/>
          <w:lang w:val="fr-FR"/>
        </w:rPr>
        <w:t xml:space="preserve">-tolyl)-3,4-dihydroquinazolin-2-yl)thio)acetamide (16f) </w:t>
      </w:r>
    </w:p>
    <w:tbl>
      <w:tblPr>
        <w:tblStyle w:val="TableGrid"/>
        <w:tblW w:w="5000" w:type="pct"/>
        <w:tblLook w:val="04A0" w:firstRow="1" w:lastRow="0" w:firstColumn="1" w:lastColumn="0" w:noHBand="0" w:noVBand="1"/>
      </w:tblPr>
      <w:tblGrid>
        <w:gridCol w:w="3756"/>
        <w:gridCol w:w="5588"/>
      </w:tblGrid>
      <w:tr w:rsidR="00727946" w:rsidRPr="00A92913" w14:paraId="55458FE7" w14:textId="77777777" w:rsidTr="00FA0949">
        <w:tc>
          <w:tcPr>
            <w:tcW w:w="2010" w:type="pct"/>
          </w:tcPr>
          <w:p w14:paraId="163D849B" w14:textId="1D82AC35" w:rsidR="00E6181B" w:rsidRPr="00A92913" w:rsidRDefault="00E6181B" w:rsidP="00727946">
            <w:pPr>
              <w:spacing w:line="360" w:lineRule="auto"/>
              <w:jc w:val="center"/>
              <w:rPr>
                <w:rFonts w:eastAsia="Calibri"/>
                <w:szCs w:val="26"/>
              </w:rPr>
            </w:pPr>
            <w:r w:rsidRPr="00A92913">
              <w:rPr>
                <w:noProof/>
              </w:rPr>
              <w:drawing>
                <wp:inline distT="0" distB="0" distL="0" distR="0" wp14:anchorId="0E6164AA" wp14:editId="4653735E">
                  <wp:extent cx="2247900" cy="1457100"/>
                  <wp:effectExtent l="0" t="0" r="0" b="0"/>
                  <wp:docPr id="2106078109"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2248564" cy="1457530"/>
                          </a:xfrm>
                          <a:prstGeom prst="rect">
                            <a:avLst/>
                          </a:prstGeom>
                          <a:noFill/>
                          <a:ln>
                            <a:noFill/>
                          </a:ln>
                        </pic:spPr>
                      </pic:pic>
                    </a:graphicData>
                  </a:graphic>
                </wp:inline>
              </w:drawing>
            </w:r>
          </w:p>
        </w:tc>
        <w:tc>
          <w:tcPr>
            <w:tcW w:w="2990" w:type="pct"/>
          </w:tcPr>
          <w:p w14:paraId="5114F424" w14:textId="77777777" w:rsidR="00E6181B" w:rsidRPr="00A92913" w:rsidRDefault="00E6181B" w:rsidP="00727946">
            <w:pPr>
              <w:spacing w:line="360" w:lineRule="auto"/>
              <w:rPr>
                <w:szCs w:val="26"/>
              </w:rPr>
            </w:pPr>
            <w:r w:rsidRPr="00A92913">
              <w:rPr>
                <w:szCs w:val="26"/>
              </w:rPr>
              <w:t xml:space="preserve">Dạng bột màu trắng, hiệu suất </w:t>
            </w:r>
            <w:r w:rsidRPr="00A92913">
              <w:rPr>
                <w:rFonts w:eastAsia="Calibri"/>
              </w:rPr>
              <w:t xml:space="preserve">77 </w:t>
            </w:r>
            <w:r w:rsidRPr="00A92913">
              <w:rPr>
                <w:szCs w:val="26"/>
              </w:rPr>
              <w:t>% (</w:t>
            </w:r>
            <w:r w:rsidRPr="00A92913">
              <w:rPr>
                <w:rFonts w:eastAsia="Calibri"/>
              </w:rPr>
              <w:t>0.4533 g</w:t>
            </w:r>
            <w:r w:rsidRPr="00A92913">
              <w:rPr>
                <w:szCs w:val="26"/>
              </w:rPr>
              <w:t xml:space="preserve">), m.p. </w:t>
            </w:r>
            <w:r w:rsidRPr="00A92913">
              <w:rPr>
                <w:rFonts w:eastAsia="Calibri"/>
              </w:rPr>
              <w:t xml:space="preserve">235-237 </w:t>
            </w:r>
            <w:r w:rsidRPr="00A92913">
              <w:rPr>
                <w:szCs w:val="26"/>
                <w:vertAlign w:val="superscript"/>
              </w:rPr>
              <w:t>o</w:t>
            </w:r>
            <w:r w:rsidRPr="00A92913">
              <w:rPr>
                <w:szCs w:val="26"/>
              </w:rPr>
              <w:t>C.</w:t>
            </w:r>
          </w:p>
          <w:p w14:paraId="2BE6EE02" w14:textId="77777777" w:rsidR="00E6181B" w:rsidRPr="00A92913" w:rsidRDefault="00E6181B" w:rsidP="00727946">
            <w:pPr>
              <w:spacing w:line="360" w:lineRule="auto"/>
              <w:rPr>
                <w:rFonts w:eastAsia="Calibri"/>
                <w:szCs w:val="26"/>
              </w:rPr>
            </w:pPr>
            <w:r w:rsidRPr="00A92913">
              <w:rPr>
                <w:rFonts w:eastAsia="Calibri"/>
              </w:rPr>
              <w:t>IR (ν, cm</w:t>
            </w:r>
            <w:r w:rsidRPr="00A92913">
              <w:rPr>
                <w:rFonts w:eastAsia="Calibri"/>
                <w:vertAlign w:val="superscript"/>
              </w:rPr>
              <w:t>-1</w:t>
            </w:r>
            <w:r w:rsidRPr="00A92913">
              <w:rPr>
                <w:rFonts w:eastAsia="Calibri"/>
              </w:rPr>
              <w:t xml:space="preserve">, KBr): </w:t>
            </w:r>
            <w:r w:rsidRPr="00A92913">
              <w:rPr>
                <w:sz w:val="24"/>
                <w:szCs w:val="24"/>
                <w:lang w:val="fr-FR"/>
              </w:rPr>
              <w:t>3256</w:t>
            </w:r>
            <w:r w:rsidRPr="00A92913">
              <w:rPr>
                <w:rFonts w:eastAsia="Calibri"/>
              </w:rPr>
              <w:t xml:space="preserve"> (-NH), </w:t>
            </w:r>
            <w:r w:rsidRPr="00A92913">
              <w:rPr>
                <w:sz w:val="24"/>
                <w:szCs w:val="24"/>
                <w:lang w:val="fr-FR"/>
              </w:rPr>
              <w:t>3069</w:t>
            </w:r>
            <w:r w:rsidRPr="00A92913">
              <w:rPr>
                <w:lang w:val="en-GB"/>
              </w:rPr>
              <w:t xml:space="preserve"> (H-C</w:t>
            </w:r>
            <w:r w:rsidRPr="00A92913">
              <w:rPr>
                <w:i/>
                <w:lang w:val="en-GB"/>
              </w:rPr>
              <w:t>sp</w:t>
            </w:r>
            <w:r w:rsidRPr="00A92913">
              <w:rPr>
                <w:vertAlign w:val="superscript"/>
                <w:lang w:val="en-GB"/>
              </w:rPr>
              <w:t>2</w:t>
            </w:r>
            <w:r w:rsidRPr="00A92913">
              <w:rPr>
                <w:lang w:val="en-GB"/>
              </w:rPr>
              <w:t xml:space="preserve">), </w:t>
            </w:r>
            <w:r w:rsidRPr="00A92913">
              <w:rPr>
                <w:sz w:val="24"/>
                <w:szCs w:val="24"/>
                <w:lang w:val="fr-FR"/>
              </w:rPr>
              <w:t>2918</w:t>
            </w:r>
            <w:r w:rsidRPr="00A92913">
              <w:rPr>
                <w:lang w:val="en-GB"/>
              </w:rPr>
              <w:t xml:space="preserve"> (H-C</w:t>
            </w:r>
            <w:r w:rsidRPr="00A92913">
              <w:rPr>
                <w:i/>
                <w:lang w:val="en-GB"/>
              </w:rPr>
              <w:t>sp</w:t>
            </w:r>
            <w:r w:rsidRPr="00A92913">
              <w:rPr>
                <w:vertAlign w:val="superscript"/>
                <w:lang w:val="en-GB"/>
              </w:rPr>
              <w:t>3</w:t>
            </w:r>
            <w:r w:rsidRPr="00A92913">
              <w:rPr>
                <w:lang w:val="en-GB"/>
              </w:rPr>
              <w:t xml:space="preserve">), </w:t>
            </w:r>
            <w:r w:rsidRPr="00A92913">
              <w:rPr>
                <w:sz w:val="24"/>
                <w:szCs w:val="24"/>
                <w:lang w:val="fr-FR"/>
              </w:rPr>
              <w:t xml:space="preserve">1736 – 1699 </w:t>
            </w:r>
            <w:r w:rsidRPr="00A92913">
              <w:rPr>
                <w:lang w:val="en-GB"/>
              </w:rPr>
              <w:t xml:space="preserve">(C=O), </w:t>
            </w:r>
            <w:r w:rsidRPr="00A92913">
              <w:rPr>
                <w:sz w:val="24"/>
                <w:szCs w:val="24"/>
                <w:lang w:val="fr-FR"/>
              </w:rPr>
              <w:t>1607 – 1555 – 1470</w:t>
            </w:r>
            <w:r w:rsidRPr="00A92913">
              <w:rPr>
                <w:lang w:val="en-GB"/>
              </w:rPr>
              <w:t xml:space="preserve"> (C=C, C=N)</w:t>
            </w:r>
          </w:p>
        </w:tc>
      </w:tr>
      <w:tr w:rsidR="00727946" w:rsidRPr="005A6CB9" w14:paraId="0CFCA02B" w14:textId="77777777" w:rsidTr="00FA0949">
        <w:tc>
          <w:tcPr>
            <w:tcW w:w="5000" w:type="pct"/>
            <w:gridSpan w:val="2"/>
          </w:tcPr>
          <w:p w14:paraId="68AE6E34" w14:textId="77777777" w:rsidR="00E6181B" w:rsidRPr="00A92913" w:rsidRDefault="00E6181B" w:rsidP="00727946">
            <w:pPr>
              <w:rPr>
                <w:rFonts w:eastAsia="Calibri"/>
                <w:szCs w:val="24"/>
              </w:rPr>
            </w:pPr>
            <w:r w:rsidRPr="00A92913">
              <w:rPr>
                <w:rFonts w:eastAsia="Calibri"/>
                <w:vertAlign w:val="superscript"/>
              </w:rPr>
              <w:t>1</w:t>
            </w:r>
            <w:r w:rsidRPr="00A92913">
              <w:rPr>
                <w:rFonts w:eastAsia="Calibri"/>
              </w:rPr>
              <w:t>H NMR (500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rFonts w:eastAsia="Calibri"/>
                <w:szCs w:val="24"/>
              </w:rPr>
              <w:t>11.59 (</w:t>
            </w:r>
            <w:r w:rsidRPr="00A92913">
              <w:rPr>
                <w:rFonts w:eastAsia="Calibri"/>
                <w:i/>
                <w:szCs w:val="24"/>
              </w:rPr>
              <w:t>s</w:t>
            </w:r>
            <w:r w:rsidRPr="00A92913">
              <w:rPr>
                <w:rFonts w:eastAsia="Calibri"/>
                <w:szCs w:val="24"/>
              </w:rPr>
              <w:t>, 1H</w:t>
            </w:r>
            <w:r w:rsidRPr="00A92913">
              <w:rPr>
                <w:rFonts w:eastAsia="Calibri"/>
                <w:i/>
                <w:szCs w:val="24"/>
              </w:rPr>
              <w:t>, NH</w:t>
            </w:r>
            <w:r w:rsidRPr="00A92913">
              <w:rPr>
                <w:rFonts w:eastAsia="Calibri"/>
                <w:szCs w:val="24"/>
              </w:rPr>
              <w:t xml:space="preserve">), </w:t>
            </w:r>
            <w:r w:rsidRPr="00A92913">
              <w:rPr>
                <w:rFonts w:eastAsia="Calibri"/>
              </w:rPr>
              <w:t>8.36 (</w:t>
            </w:r>
            <w:r w:rsidRPr="00A92913">
              <w:rPr>
                <w:rFonts w:eastAsia="Calibri"/>
                <w:i/>
              </w:rPr>
              <w:t>d, J</w:t>
            </w:r>
            <w:r w:rsidRPr="00A92913">
              <w:rPr>
                <w:rFonts w:eastAsia="Calibri"/>
              </w:rPr>
              <w:t xml:space="preserve"> = 8.5 Hz, 2H), 8.09 (</w:t>
            </w:r>
            <w:r w:rsidRPr="00A92913">
              <w:rPr>
                <w:rFonts w:eastAsia="Calibri"/>
                <w:i/>
              </w:rPr>
              <w:t>d, J</w:t>
            </w:r>
            <w:r w:rsidRPr="00A92913">
              <w:rPr>
                <w:rFonts w:eastAsia="Calibri"/>
              </w:rPr>
              <w:t xml:space="preserve"> = 9.0 Hz, 1H), 8.04 (</w:t>
            </w:r>
            <w:r w:rsidRPr="00A92913">
              <w:rPr>
                <w:rFonts w:eastAsia="Calibri"/>
                <w:i/>
              </w:rPr>
              <w:t xml:space="preserve">s, </w:t>
            </w:r>
            <w:r w:rsidRPr="00A92913">
              <w:rPr>
                <w:rFonts w:eastAsia="Calibri"/>
              </w:rPr>
              <w:t>1H), 7.94 (</w:t>
            </w:r>
            <w:r w:rsidRPr="00A92913">
              <w:rPr>
                <w:rFonts w:eastAsia="Calibri"/>
                <w:i/>
              </w:rPr>
              <w:t>d, J</w:t>
            </w:r>
            <w:r w:rsidRPr="00A92913">
              <w:rPr>
                <w:rFonts w:eastAsia="Calibri"/>
              </w:rPr>
              <w:t xml:space="preserve"> = 9.0 Hz, 2H); 7.88 (</w:t>
            </w:r>
            <w:r w:rsidRPr="00A92913">
              <w:rPr>
                <w:rFonts w:eastAsia="Calibri"/>
                <w:i/>
              </w:rPr>
              <w:t>t, J</w:t>
            </w:r>
            <w:r w:rsidRPr="00A92913">
              <w:rPr>
                <w:rFonts w:eastAsia="Calibri"/>
              </w:rPr>
              <w:t xml:space="preserve"> = 7.0 Hz, 1H), 7.77 (</w:t>
            </w:r>
            <w:r w:rsidRPr="00A92913">
              <w:rPr>
                <w:rFonts w:eastAsia="Calibri"/>
                <w:i/>
              </w:rPr>
              <w:t>d, J</w:t>
            </w:r>
            <w:r w:rsidRPr="00A92913">
              <w:rPr>
                <w:rFonts w:eastAsia="Calibri"/>
              </w:rPr>
              <w:t xml:space="preserve"> = 7.5 Hz, 1H), 7.50 (</w:t>
            </w:r>
            <w:r w:rsidRPr="00A92913">
              <w:rPr>
                <w:rFonts w:eastAsia="Calibri"/>
                <w:i/>
              </w:rPr>
              <w:t>t, J</w:t>
            </w:r>
            <w:r w:rsidRPr="00A92913">
              <w:rPr>
                <w:rFonts w:eastAsia="Calibri"/>
              </w:rPr>
              <w:t xml:space="preserve"> = 8.0 Hz, 1H), 7.40 (</w:t>
            </w:r>
            <w:r w:rsidRPr="00A92913">
              <w:rPr>
                <w:rFonts w:eastAsia="Calibri"/>
                <w:i/>
              </w:rPr>
              <w:t>d, J</w:t>
            </w:r>
            <w:r w:rsidRPr="00A92913">
              <w:rPr>
                <w:rFonts w:eastAsia="Calibri"/>
              </w:rPr>
              <w:t xml:space="preserve"> = 8.5 Hz, 2H), 7.34 (</w:t>
            </w:r>
            <w:r w:rsidRPr="00A92913">
              <w:rPr>
                <w:rFonts w:eastAsia="Calibri"/>
                <w:i/>
              </w:rPr>
              <w:t>d, J</w:t>
            </w:r>
            <w:r w:rsidRPr="00A92913">
              <w:rPr>
                <w:rFonts w:eastAsia="Calibri"/>
              </w:rPr>
              <w:t xml:space="preserve"> = 8.5 Hz, 2H); </w:t>
            </w:r>
            <w:r w:rsidRPr="00A92913">
              <w:rPr>
                <w:rFonts w:eastAsia="Calibri"/>
                <w:szCs w:val="24"/>
              </w:rPr>
              <w:t>4.18 (</w:t>
            </w:r>
            <w:r w:rsidRPr="00A92913">
              <w:rPr>
                <w:rFonts w:eastAsia="Calibri"/>
                <w:i/>
                <w:szCs w:val="24"/>
              </w:rPr>
              <w:t>d, J</w:t>
            </w:r>
            <w:r w:rsidRPr="00A92913">
              <w:rPr>
                <w:rFonts w:eastAsia="Calibri"/>
                <w:szCs w:val="24"/>
              </w:rPr>
              <w:t xml:space="preserve"> = 16.0 Hz, 1H), 4.12 (</w:t>
            </w:r>
            <w:r w:rsidRPr="00A92913">
              <w:rPr>
                <w:rFonts w:eastAsia="Calibri"/>
                <w:i/>
                <w:szCs w:val="24"/>
              </w:rPr>
              <w:t>d, J</w:t>
            </w:r>
            <w:r w:rsidRPr="00A92913">
              <w:rPr>
                <w:rFonts w:eastAsia="Calibri"/>
                <w:szCs w:val="24"/>
              </w:rPr>
              <w:t xml:space="preserve"> = 18.0 Hz, 1H), </w:t>
            </w:r>
            <w:r w:rsidRPr="00A92913">
              <w:rPr>
                <w:rFonts w:eastAsia="Calibri"/>
              </w:rPr>
              <w:t>2.43 (</w:t>
            </w:r>
            <w:r w:rsidRPr="00A92913">
              <w:rPr>
                <w:rFonts w:eastAsia="Calibri"/>
                <w:i/>
              </w:rPr>
              <w:t xml:space="preserve">s, </w:t>
            </w:r>
            <w:r w:rsidRPr="00A92913">
              <w:rPr>
                <w:rFonts w:eastAsia="Calibri"/>
              </w:rPr>
              <w:t>3H).</w:t>
            </w:r>
          </w:p>
          <w:p w14:paraId="30E76513" w14:textId="77777777" w:rsidR="00E6181B" w:rsidRPr="00A92913" w:rsidRDefault="00E6181B" w:rsidP="00727946">
            <w:pPr>
              <w:rPr>
                <w:szCs w:val="26"/>
                <w:lang w:val="fr-FR"/>
              </w:rPr>
            </w:pPr>
            <w:r w:rsidRPr="00A92913">
              <w:rPr>
                <w:rFonts w:eastAsia="Calibri"/>
                <w:vertAlign w:val="superscript"/>
              </w:rPr>
              <w:t>13</w:t>
            </w:r>
            <w:r w:rsidRPr="00A92913">
              <w:rPr>
                <w:rFonts w:eastAsia="Calibri"/>
              </w:rPr>
              <w:t>C NMR (125 MHz, DMSO-</w:t>
            </w:r>
            <w:r w:rsidRPr="00A92913">
              <w:rPr>
                <w:rFonts w:eastAsia="Calibri"/>
                <w:i/>
                <w:iCs/>
              </w:rPr>
              <w:t>d</w:t>
            </w:r>
            <w:r w:rsidRPr="00A92913">
              <w:rPr>
                <w:rFonts w:eastAsia="Calibri"/>
                <w:i/>
                <w:iCs/>
                <w:vertAlign w:val="subscript"/>
              </w:rPr>
              <w:t>6</w:t>
            </w:r>
            <w:r w:rsidRPr="00A92913">
              <w:rPr>
                <w:rFonts w:eastAsia="Calibri"/>
              </w:rPr>
              <w:t xml:space="preserve">): </w:t>
            </w:r>
            <w:r w:rsidRPr="00A92913">
              <w:t xml:space="preserve">δ </w:t>
            </w:r>
            <w:r w:rsidRPr="00A92913">
              <w:rPr>
                <w:lang w:val="fr-FR"/>
              </w:rPr>
              <w:t xml:space="preserve">190.0, </w:t>
            </w:r>
            <w:r w:rsidRPr="00A92913">
              <w:rPr>
                <w:rFonts w:eastAsia="Calibri"/>
                <w:szCs w:val="26"/>
                <w:lang w:val="fr-FR"/>
              </w:rPr>
              <w:t xml:space="preserve">166.3, 163.3, 161.2, </w:t>
            </w:r>
            <w:r w:rsidRPr="00A92913">
              <w:rPr>
                <w:lang w:val="pt-BR"/>
              </w:rPr>
              <w:t xml:space="preserve">156.8, 148.4, 147.7, 140.3, 139.2, 135.2, 133.5, 132.3, 132.2, 130.6, 129.6, 127.0, 126.6, 124.9, 124.1, 120.0, </w:t>
            </w:r>
            <w:r w:rsidRPr="00A92913">
              <w:rPr>
                <w:szCs w:val="26"/>
                <w:lang w:val="fr-FR"/>
              </w:rPr>
              <w:t>34.5, 21.3</w:t>
            </w:r>
            <w:r w:rsidR="00924C28" w:rsidRPr="00A92913">
              <w:rPr>
                <w:szCs w:val="26"/>
                <w:lang w:val="fr-FR"/>
              </w:rPr>
              <w:t>.</w:t>
            </w:r>
          </w:p>
          <w:p w14:paraId="06C6A034" w14:textId="07489A63" w:rsidR="00924C28" w:rsidRPr="00A92913" w:rsidRDefault="00924C28" w:rsidP="00727946">
            <w:pPr>
              <w:spacing w:line="360" w:lineRule="auto"/>
              <w:rPr>
                <w:rFonts w:eastAsia="Calibri"/>
                <w:lang w:val="fr-FR"/>
              </w:rPr>
            </w:pPr>
            <w:r w:rsidRPr="00A92913">
              <w:rPr>
                <w:lang w:val="pt-BR"/>
              </w:rPr>
              <w:lastRenderedPageBreak/>
              <w:t xml:space="preserve">HR-MS (ESI) </w:t>
            </w:r>
            <w:r w:rsidRPr="00A92913">
              <w:rPr>
                <w:i/>
                <w:iCs/>
                <w:lang w:val="pt-BR"/>
              </w:rPr>
              <w:t>m/z</w:t>
            </w:r>
            <w:r w:rsidRPr="00A92913">
              <w:rPr>
                <w:lang w:val="pt-BR"/>
              </w:rPr>
              <w:t xml:space="preserve">: </w:t>
            </w:r>
            <w:r w:rsidRPr="00A92913">
              <w:rPr>
                <w:rStyle w:val="Strong"/>
                <w:b w:val="0"/>
                <w:bCs w:val="0"/>
                <w:lang w:val="pt-BR"/>
              </w:rPr>
              <w:t>[M + H]</w:t>
            </w:r>
            <w:r w:rsidRPr="00A92913">
              <w:rPr>
                <w:rStyle w:val="Strong"/>
                <w:b w:val="0"/>
                <w:bCs w:val="0"/>
                <w:vertAlign w:val="superscript"/>
                <w:lang w:val="pt-BR"/>
              </w:rPr>
              <w:t>+</w:t>
            </w:r>
            <w:r w:rsidRPr="00A92913">
              <w:rPr>
                <w:lang w:val="pt-BR"/>
              </w:rPr>
              <w:t xml:space="preserve"> tính toán cho </w:t>
            </w:r>
            <w:r w:rsidRPr="00A92913">
              <w:rPr>
                <w:szCs w:val="26"/>
                <w:lang w:val="fr-FR"/>
              </w:rPr>
              <w:t>C</w:t>
            </w:r>
            <w:r w:rsidRPr="00A92913">
              <w:rPr>
                <w:szCs w:val="26"/>
                <w:vertAlign w:val="subscript"/>
                <w:lang w:val="fr-FR"/>
              </w:rPr>
              <w:t>27</w:t>
            </w:r>
            <w:r w:rsidRPr="00A92913">
              <w:rPr>
                <w:szCs w:val="26"/>
                <w:lang w:val="fr-FR"/>
              </w:rPr>
              <w:t>H</w:t>
            </w:r>
            <w:r w:rsidRPr="00A92913">
              <w:rPr>
                <w:szCs w:val="26"/>
                <w:vertAlign w:val="subscript"/>
                <w:lang w:val="fr-FR"/>
              </w:rPr>
              <w:t>20</w:t>
            </w:r>
            <w:r w:rsidRPr="00A92913">
              <w:rPr>
                <w:szCs w:val="26"/>
                <w:lang w:val="fr-FR"/>
              </w:rPr>
              <w:t>N</w:t>
            </w:r>
            <w:r w:rsidRPr="00A92913">
              <w:rPr>
                <w:szCs w:val="26"/>
                <w:vertAlign w:val="subscript"/>
                <w:lang w:val="fr-FR"/>
              </w:rPr>
              <w:t>5</w:t>
            </w:r>
            <w:r w:rsidRPr="00A92913">
              <w:rPr>
                <w:szCs w:val="26"/>
                <w:lang w:val="fr-FR"/>
              </w:rPr>
              <w:t>O</w:t>
            </w:r>
            <w:r w:rsidRPr="00A92913">
              <w:rPr>
                <w:szCs w:val="26"/>
                <w:vertAlign w:val="subscript"/>
                <w:lang w:val="fr-FR"/>
              </w:rPr>
              <w:t>5</w:t>
            </w:r>
            <w:r w:rsidRPr="00A92913">
              <w:rPr>
                <w:szCs w:val="26"/>
                <w:lang w:val="fr-FR"/>
              </w:rPr>
              <w:t>S</w:t>
            </w:r>
            <w:r w:rsidRPr="00A92913">
              <w:rPr>
                <w:szCs w:val="26"/>
                <w:vertAlign w:val="subscript"/>
                <w:lang w:val="fr-FR"/>
              </w:rPr>
              <w:t>3</w:t>
            </w:r>
            <w:r w:rsidRPr="00A92913">
              <w:rPr>
                <w:lang w:val="pt-BR"/>
              </w:rPr>
              <w:t xml:space="preserve">: </w:t>
            </w:r>
            <w:r w:rsidRPr="00A92913">
              <w:rPr>
                <w:szCs w:val="26"/>
                <w:lang w:val="fr-FR"/>
              </w:rPr>
              <w:t>590.0627</w:t>
            </w:r>
            <w:r w:rsidRPr="00A92913">
              <w:rPr>
                <w:lang w:val="pt-BR"/>
              </w:rPr>
              <w:t xml:space="preserve">, tìm thấy: </w:t>
            </w:r>
            <w:r w:rsidRPr="00A92913">
              <w:rPr>
                <w:szCs w:val="26"/>
                <w:lang w:val="fr-FR"/>
              </w:rPr>
              <w:t>590.0646</w:t>
            </w:r>
            <w:r w:rsidRPr="00A92913">
              <w:rPr>
                <w:szCs w:val="26"/>
                <w:lang w:val="pt-BR"/>
              </w:rPr>
              <w:t>.</w:t>
            </w:r>
          </w:p>
        </w:tc>
      </w:tr>
    </w:tbl>
    <w:p w14:paraId="77DE41BF" w14:textId="77777777" w:rsidR="00F13696" w:rsidRPr="00A92913" w:rsidRDefault="00F13696" w:rsidP="00727946">
      <w:pPr>
        <w:pStyle w:val="Heading2"/>
        <w:rPr>
          <w:lang w:val="fr-FR"/>
        </w:rPr>
      </w:pPr>
      <w:bookmarkStart w:id="240" w:name="_Toc225250543"/>
      <w:bookmarkStart w:id="241" w:name="_Toc240274634"/>
      <w:r w:rsidRPr="00A92913">
        <w:rPr>
          <w:lang w:val="fr-FR"/>
        </w:rPr>
        <w:lastRenderedPageBreak/>
        <w:t>Kết quả thử nghiệm hoạt tính sinh học</w:t>
      </w:r>
      <w:bookmarkEnd w:id="240"/>
      <w:bookmarkEnd w:id="241"/>
    </w:p>
    <w:p w14:paraId="7AE40536" w14:textId="4040A3F8" w:rsidR="0042440D" w:rsidRPr="00A92913" w:rsidRDefault="00C548CD" w:rsidP="00727946">
      <w:pPr>
        <w:rPr>
          <w:lang w:val="fr-FR"/>
        </w:rPr>
      </w:pPr>
      <w:r w:rsidRPr="00A92913">
        <w:rPr>
          <w:lang w:val="fr-FR"/>
        </w:rPr>
        <w:tab/>
      </w:r>
      <w:r w:rsidR="00F13696" w:rsidRPr="00A92913">
        <w:rPr>
          <w:lang w:val="fr-FR"/>
        </w:rPr>
        <w:t xml:space="preserve">Theo mục tiêu ban đầu của đề tài, các sản phẩm cuối cùng </w:t>
      </w:r>
      <w:r w:rsidR="00F13696" w:rsidRPr="00A92913">
        <w:rPr>
          <w:rFonts w:eastAsia="Calibri"/>
          <w:b/>
          <w:bCs/>
          <w:lang w:val="fr-FR"/>
        </w:rPr>
        <w:t>(4a-g, i-k, m)</w:t>
      </w:r>
      <w:r w:rsidR="00F13696" w:rsidRPr="00A92913">
        <w:rPr>
          <w:b/>
          <w:bCs/>
          <w:lang w:val="fr-FR"/>
        </w:rPr>
        <w:t xml:space="preserve">, </w:t>
      </w:r>
      <w:r w:rsidR="00F13696" w:rsidRPr="00A92913">
        <w:rPr>
          <w:lang w:val="fr-FR"/>
        </w:rPr>
        <w:t>(</w:t>
      </w:r>
      <w:r w:rsidR="00F13696" w:rsidRPr="00A92913">
        <w:rPr>
          <w:b/>
          <w:bCs/>
          <w:lang w:val="fr-FR"/>
        </w:rPr>
        <w:t>5a-f, l</w:t>
      </w:r>
      <w:r w:rsidR="00F13696" w:rsidRPr="00A92913">
        <w:rPr>
          <w:lang w:val="fr-FR"/>
        </w:rPr>
        <w:t xml:space="preserve">), </w:t>
      </w:r>
      <w:r w:rsidR="00F13696" w:rsidRPr="00A92913">
        <w:rPr>
          <w:b/>
          <w:bCs/>
          <w:lang w:val="fr-FR"/>
        </w:rPr>
        <w:t xml:space="preserve"> </w:t>
      </w:r>
      <w:r w:rsidR="00F13696" w:rsidRPr="00A92913">
        <w:rPr>
          <w:rFonts w:eastAsia="Calibri"/>
          <w:b/>
          <w:bCs/>
          <w:szCs w:val="26"/>
          <w:lang w:val="fr-FR"/>
        </w:rPr>
        <w:t>(6a-g, i-k)</w:t>
      </w:r>
      <w:r w:rsidR="00F13696" w:rsidRPr="00A92913">
        <w:rPr>
          <w:b/>
          <w:bCs/>
          <w:lang w:val="fr-FR"/>
        </w:rPr>
        <w:t xml:space="preserve">, </w:t>
      </w:r>
      <w:r w:rsidR="00F13696" w:rsidRPr="00A92913">
        <w:rPr>
          <w:rFonts w:eastAsia="Calibri"/>
          <w:b/>
          <w:bCs/>
          <w:iCs/>
          <w:szCs w:val="18"/>
          <w:lang w:val="fr-FR"/>
        </w:rPr>
        <w:t>(7a-e, h)</w:t>
      </w:r>
      <w:r w:rsidR="00F13696" w:rsidRPr="00A92913">
        <w:rPr>
          <w:b/>
          <w:bCs/>
          <w:lang w:val="fr-FR"/>
        </w:rPr>
        <w:t xml:space="preserve">, (9a-e, h), </w:t>
      </w:r>
      <w:r w:rsidR="00F13696" w:rsidRPr="00A92913">
        <w:rPr>
          <w:rFonts w:eastAsia="Calibri"/>
          <w:b/>
          <w:bCs/>
          <w:szCs w:val="18"/>
          <w:lang w:val="fr-FR"/>
        </w:rPr>
        <w:t>(16a-f)</w:t>
      </w:r>
      <w:r w:rsidR="00F13696" w:rsidRPr="00A92913">
        <w:rPr>
          <w:lang w:val="fr-FR"/>
        </w:rPr>
        <w:t xml:space="preserve"> được tổng hợp nhờ phương pháp lai phân tử trên cơ sở vòng 2-mercapto-3-aryl/alkylquinazolin-4(3</w:t>
      </w:r>
      <w:r w:rsidR="00F13696" w:rsidRPr="00A92913">
        <w:rPr>
          <w:i/>
          <w:iCs/>
          <w:lang w:val="fr-FR"/>
        </w:rPr>
        <w:t>H</w:t>
      </w:r>
      <w:r w:rsidR="00F13696" w:rsidRPr="00A92913">
        <w:rPr>
          <w:lang w:val="fr-FR"/>
        </w:rPr>
        <w:t>)-one. Trong phương pháp này có ít nhất hai hợp phần khác nhau quyết định hoạt tính sinh học (pharmacophore) xuất phát từ những hợp chất có hoạt tính khác nhau được ghép vào và trở thành 1 cấu trúc duy nhất</w:t>
      </w:r>
      <w:r w:rsidR="00872CFC" w:rsidRPr="00A92913">
        <w:rPr>
          <w:lang w:val="fr-FR"/>
        </w:rPr>
        <w:t xml:space="preserve"> </w:t>
      </w:r>
      <w:r w:rsidR="00872CFC" w:rsidRPr="00A92913">
        <w:fldChar w:fldCharType="begin">
          <w:fldData xml:space="preserve">PEVuZE5vdGU+PENpdGU+PEF1dGhvcj5UaWV0emU8L0F1dGhvcj48WWVhcj4yMDAzPC9ZZWFyPjxS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</w:fldData>
        </w:fldChar>
      </w:r>
      <w:r w:rsidR="00915067" w:rsidRPr="00915067">
        <w:rPr>
          <w:lang w:val="fr-FR"/>
        </w:rPr>
        <w:instrText xml:space="preserve"> ADDIN EN.CITE </w:instrText>
      </w:r>
      <w:r w:rsidR="00915067">
        <w:fldChar w:fldCharType="begin">
          <w:fldData xml:space="preserve">PEVuZE5vdGU+PENpdGU+PEF1dGhvcj5UaWV0emU8L0F1dGhvcj48WWVhcj4yMDAzPC9ZZWFyPjxS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</w:fldData>
        </w:fldChar>
      </w:r>
      <w:r w:rsidR="00915067" w:rsidRPr="00915067">
        <w:rPr>
          <w:lang w:val="fr-FR"/>
        </w:rPr>
        <w:instrText xml:space="preserve"> ADDIN EN.CITE.DATA </w:instrText>
      </w:r>
      <w:r w:rsidR="00915067">
        <w:fldChar w:fldCharType="end"/>
      </w:r>
      <w:r w:rsidR="00872CFC" w:rsidRPr="00A92913">
        <w:fldChar w:fldCharType="separate"/>
      </w:r>
      <w:r w:rsidR="005271A6" w:rsidRPr="00A92913">
        <w:rPr>
          <w:noProof/>
          <w:lang w:val="fr-FR"/>
        </w:rPr>
        <w:t>[5-8]</w:t>
      </w:r>
      <w:r w:rsidR="00872CFC" w:rsidRPr="00A92913">
        <w:fldChar w:fldCharType="end"/>
      </w:r>
      <w:r w:rsidR="003711A6" w:rsidRPr="00A92913">
        <w:rPr>
          <w:lang w:val="fr-FR"/>
        </w:rPr>
        <w:t>.</w:t>
      </w:r>
    </w:p>
    <w:p w14:paraId="248D3B78" w14:textId="6FAA987C" w:rsidR="00F13696" w:rsidRPr="00A92913" w:rsidRDefault="00F13696" w:rsidP="00727946">
      <w:pPr>
        <w:ind w:firstLine="720"/>
        <w:rPr>
          <w:lang w:val="fr-FR"/>
        </w:rPr>
      </w:pPr>
      <w:r w:rsidRPr="00A92913">
        <w:rPr>
          <w:lang w:val="fr-FR"/>
        </w:rPr>
        <w:t>Kết quả của quá trình lai trong nhiều trường hợp cải thiện tính chất dược lý của các chất mẹ, như là tăng hiệu quả hoạt tính sinh học vốn có, làm giảm tác dụng phụ không mong muốn, sửa đổi một vài tính chất chọn lọc (ít độc tính hơn hoặc đặc hiệu trên enzyme), cho những hoạt tính sinh học tốt hơn hoặc đôi khi có thể cho những hoạt tính sinh học hoàn toàn mới mà các chất mẹ không có</w:t>
      </w:r>
      <w:r w:rsidR="00872CFC" w:rsidRPr="00A92913">
        <w:rPr>
          <w:lang w:val="fr-FR"/>
        </w:rPr>
        <w:t xml:space="preserve"> </w:t>
      </w:r>
      <w:r w:rsidR="00872CFC" w:rsidRPr="00A92913">
        <w:fldChar w:fldCharType="begin">
          <w:fldData xml:space="preserve">PEVuZE5vdGU+PENpdGU+PEF1dGhvcj5WaWVnYXMtSnVuaW9yPC9BdXRob3I+PFllYXI+MjAwNzwv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</w:fldData>
        </w:fldChar>
      </w:r>
      <w:r w:rsidR="00915067" w:rsidRPr="00915067">
        <w:rPr>
          <w:lang w:val="fr-FR"/>
        </w:rPr>
        <w:instrText xml:space="preserve"> ADDIN EN.CITE </w:instrText>
      </w:r>
      <w:r w:rsidR="00915067">
        <w:fldChar w:fldCharType="begin">
          <w:fldData xml:space="preserve">PEVuZE5vdGU+PENpdGU+PEF1dGhvcj5WaWVnYXMtSnVuaW9yPC9BdXRob3I+PFllYXI+MjAwNzwv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</w:fldData>
        </w:fldChar>
      </w:r>
      <w:r w:rsidR="00915067" w:rsidRPr="00915067">
        <w:rPr>
          <w:lang w:val="fr-FR"/>
        </w:rPr>
        <w:instrText xml:space="preserve"> ADDIN EN.CITE.DATA </w:instrText>
      </w:r>
      <w:r w:rsidR="00915067">
        <w:fldChar w:fldCharType="end"/>
      </w:r>
      <w:r w:rsidR="00872CFC" w:rsidRPr="00A92913">
        <w:fldChar w:fldCharType="separate"/>
      </w:r>
      <w:r w:rsidR="005271A6" w:rsidRPr="00A92913">
        <w:rPr>
          <w:noProof/>
          <w:lang w:val="fr-FR"/>
        </w:rPr>
        <w:t>[7, 9-12]</w:t>
      </w:r>
      <w:r w:rsidR="00872CFC" w:rsidRPr="00A92913">
        <w:fldChar w:fldCharType="end"/>
      </w:r>
      <w:r w:rsidR="003711A6" w:rsidRPr="00A92913">
        <w:rPr>
          <w:lang w:val="fr-FR"/>
        </w:rPr>
        <w:t>.</w:t>
      </w:r>
    </w:p>
    <w:p w14:paraId="472958E5" w14:textId="383966D6" w:rsidR="00A91789" w:rsidRPr="00A92913" w:rsidRDefault="00A91789" w:rsidP="00727946">
      <w:pPr>
        <w:ind w:firstLine="720"/>
        <w:rPr>
          <w:lang w:val="fr-FR"/>
        </w:rPr>
      </w:pPr>
      <w:r w:rsidRPr="00A92913">
        <w:rPr>
          <w:lang w:val="fr-FR"/>
        </w:rPr>
        <w:t>Theo các công trình đã được đề cập trong phần Tổng quan, các dẫn xuất mang khung 2-mercapto-3-aryl/alkylquinazolin-4(3</w:t>
      </w:r>
      <w:r w:rsidRPr="00FA0949">
        <w:rPr>
          <w:i/>
          <w:iCs/>
          <w:lang w:val="fr-FR"/>
        </w:rPr>
        <w:t>H</w:t>
      </w:r>
      <w:r w:rsidRPr="00A92913">
        <w:rPr>
          <w:lang w:val="fr-FR"/>
        </w:rPr>
        <w:t>)-one, cũng như các hợp chất lai chứa các dị vòng khác (</w:t>
      </w:r>
      <w:r w:rsidR="007A77C0">
        <w:rPr>
          <w:lang w:val="fr-FR"/>
        </w:rPr>
        <w:t>coumarin</w:t>
      </w:r>
      <w:r w:rsidRPr="00A92913">
        <w:rPr>
          <w:lang w:val="fr-FR"/>
        </w:rPr>
        <w:t xml:space="preserve">, thiazolidine, morpholine...), đã được chứng minh có nhiều hoạt tính sinh học đáng chú ý như kháng ung thư, kháng viêm, ức chế enzyme, kháng khuẩn và kháng nấm. Tuy nhiên, hoạt tính ức chế </w:t>
      </w:r>
      <w:r w:rsidRPr="00A92913">
        <w:t>α</w:t>
      </w:r>
      <w:r w:rsidRPr="00A92913">
        <w:rPr>
          <w:lang w:val="fr-FR"/>
        </w:rPr>
        <w:t>-glucosidase của các hợp chất lai có cấu trúc tương tự vẫn chưa được nghiên cứu hoặc công bố một cách rộng rãi. Đây cũng là khoảng trống nghiên cứu mà đề tài hướng đến khai thác.</w:t>
      </w:r>
    </w:p>
    <w:p w14:paraId="7FFD6612" w14:textId="3126C78F" w:rsidR="00F13696" w:rsidRPr="00A92913" w:rsidRDefault="00A91789" w:rsidP="00727946">
      <w:pPr>
        <w:ind w:firstLine="720"/>
        <w:rPr>
          <w:lang w:val="fr-FR"/>
        </w:rPr>
      </w:pPr>
      <w:r w:rsidRPr="00A92913">
        <w:rPr>
          <w:lang w:val="fr-FR"/>
        </w:rPr>
        <w:t>Chính vì thế</w:t>
      </w:r>
      <w:r w:rsidR="00682D0D" w:rsidRPr="00A92913">
        <w:rPr>
          <w:lang w:val="fr-FR"/>
        </w:rPr>
        <w:t xml:space="preserve">, chúng tôi lựa chọn phân bổ một số phép thử hoạt tính sinh học (kháng viêm, kháng khuẩn và độc tính tế bào) trên một số dãy hợp chất nhằm sàng lọc sơ bộ các hoạt tính có liên quan đến đặc điểm cấu trúc của các hợp chất tổng hợp. </w:t>
      </w:r>
      <w:r w:rsidR="00682D0D" w:rsidRPr="00FA0949">
        <w:rPr>
          <w:bCs/>
          <w:iCs/>
          <w:lang w:val="fr-FR"/>
        </w:rPr>
        <w:t>Ngược lại</w:t>
      </w:r>
      <w:r w:rsidR="00682D0D" w:rsidRPr="00A92913">
        <w:rPr>
          <w:lang w:val="fr-FR"/>
        </w:rPr>
        <w:t xml:space="preserve">, hoạt tính ức chế </w:t>
      </w:r>
      <w:r w:rsidR="00682D0D" w:rsidRPr="00A92913">
        <w:t>α</w:t>
      </w:r>
      <w:r w:rsidR="00682D0D" w:rsidRPr="00A92913">
        <w:rPr>
          <w:lang w:val="fr-FR"/>
        </w:rPr>
        <w:t>-glucosidase được đánh giá trên toàn bộ các dãy hợp chất tổng hợp và là nội dung nghiên cứu trọng tâm của đề tài, nhằm định hướng đánh giá tiềm năng ứng dụng trong thiết kế và phát triển các thuốc điều trị đái tháo đường</w:t>
      </w:r>
      <w:r w:rsidR="00F13696" w:rsidRPr="00A92913">
        <w:rPr>
          <w:lang w:val="fr-FR"/>
        </w:rPr>
        <w:t xml:space="preserve">. Kết quả của các thử nghiệm này góp phần cung cấp thêm thông tin về tiềm năng ứng dụng, cũng như làm đa dạng thêm hoạt tính của sản phẩm lai trên cơ sở vòng </w:t>
      </w:r>
      <w:r w:rsidR="006B7E13" w:rsidRPr="00A92913">
        <w:rPr>
          <w:lang w:val="fr-FR"/>
        </w:rPr>
        <w:t>3-aryl/alkyl</w:t>
      </w:r>
      <w:r w:rsidR="006B7E13">
        <w:rPr>
          <w:lang w:val="fr-FR"/>
        </w:rPr>
        <w:t>-</w:t>
      </w:r>
      <w:r w:rsidR="00F13696" w:rsidRPr="00A92913">
        <w:rPr>
          <w:lang w:val="fr-FR"/>
        </w:rPr>
        <w:t>2-mercaptoquinazolin-4(3</w:t>
      </w:r>
      <w:r w:rsidR="00F13696" w:rsidRPr="00A92913">
        <w:rPr>
          <w:i/>
          <w:iCs/>
          <w:lang w:val="fr-FR"/>
        </w:rPr>
        <w:t>H</w:t>
      </w:r>
      <w:r w:rsidR="00F13696" w:rsidRPr="00A92913">
        <w:rPr>
          <w:lang w:val="fr-FR"/>
        </w:rPr>
        <w:t xml:space="preserve">)-one, đồng thời làm cơ sở tham khảo cho các nghiên cứu tiếp theo. </w:t>
      </w:r>
    </w:p>
    <w:p w14:paraId="3741AF82" w14:textId="77777777" w:rsidR="00F13696" w:rsidRPr="00A92913" w:rsidRDefault="00F13696" w:rsidP="00727946">
      <w:pPr>
        <w:pStyle w:val="Heading3"/>
        <w:ind w:left="851"/>
        <w:jc w:val="both"/>
        <w:rPr>
          <w:lang w:val="vi-VN" w:eastAsia="zh-CN" w:bidi="th-TH"/>
        </w:rPr>
      </w:pPr>
      <w:bookmarkStart w:id="242" w:name="_Toc203163631"/>
      <w:bookmarkStart w:id="243" w:name="_Toc225250544"/>
      <w:bookmarkStart w:id="244" w:name="_Toc240274635"/>
      <w:r w:rsidRPr="00A92913">
        <w:rPr>
          <w:lang w:val="vi-VN" w:eastAsia="zh-CN" w:bidi="th-TH"/>
        </w:rPr>
        <w:lastRenderedPageBreak/>
        <w:t>Kết quả thử hoạt tính độc tính tế bào trên các hợp chất</w:t>
      </w:r>
      <w:r w:rsidRPr="00A92913">
        <w:rPr>
          <w:lang w:val="fr-FR" w:eastAsia="zh-CN" w:bidi="th-TH"/>
        </w:rPr>
        <w:t xml:space="preserve"> </w:t>
      </w:r>
      <w:r w:rsidRPr="00A92913">
        <w:rPr>
          <w:rFonts w:eastAsiaTheme="minorHAnsi"/>
          <w:noProof/>
          <w:szCs w:val="28"/>
          <w:lang w:val="fr-FR"/>
        </w:rPr>
        <w:t>2-((morpholinoethyl)thio)-3-ary/alkylquinazolin-4(3H)-one</w:t>
      </w:r>
      <w:r w:rsidRPr="00A92913">
        <w:rPr>
          <w:lang w:val="vi-VN" w:eastAsia="zh-CN" w:bidi="th-TH"/>
        </w:rPr>
        <w:t xml:space="preserve"> (5a-f, l)</w:t>
      </w:r>
      <w:bookmarkEnd w:id="242"/>
      <w:bookmarkEnd w:id="243"/>
      <w:bookmarkEnd w:id="244"/>
    </w:p>
    <w:p w14:paraId="6DF6E883" w14:textId="1878DD58" w:rsidR="00F13696" w:rsidRPr="00A92913" w:rsidRDefault="00373229" w:rsidP="00727946">
      <w:pPr>
        <w:keepNext/>
        <w:spacing w:line="360" w:lineRule="auto"/>
        <w:jc w:val="center"/>
        <w:rPr>
          <w:rFonts w:eastAsia="DengXian" w:cs="Cordia New"/>
          <w:kern w:val="2"/>
          <w:lang w:eastAsia="zh-CN" w:bidi="th-TH"/>
          <w14:ligatures w14:val="standardContextual"/>
        </w:rPr>
      </w:pPr>
      <w:r w:rsidRPr="00A92913">
        <w:object w:dxaOrig="5712" w:dyaOrig="2014" w14:anchorId="2B258E2A">
          <v:shape id="_x0000_i1109" type="#_x0000_t75" style="width:265pt;height:95pt" o:ole="">
            <v:imagedata r:id="rId134" o:title=""/>
          </v:shape>
          <o:OLEObject Type="Embed" ProgID="ChemDraw.Document.6.0" ShapeID="_x0000_i1109" DrawAspect="Content" ObjectID="_1852541001" r:id="rId274"/>
        </w:object>
      </w:r>
    </w:p>
    <w:p w14:paraId="3442E513" w14:textId="761A794C" w:rsidR="00F13696" w:rsidRPr="00A92913" w:rsidRDefault="00F13696" w:rsidP="00727946">
      <w:pPr>
        <w:jc w:val="center"/>
        <w:rPr>
          <w:bCs/>
        </w:rPr>
      </w:pPr>
      <w:bookmarkStart w:id="245" w:name="_Toc203163632"/>
      <w:bookmarkStart w:id="246" w:name="_Toc203163638"/>
      <w:bookmarkStart w:id="247" w:name="_Toc225250653"/>
      <w:bookmarkStart w:id="248" w:name="_Toc240275273"/>
      <w:r w:rsidRPr="00A92913">
        <w:rPr>
          <w:bCs/>
          <w:kern w:val="2"/>
          <w:szCs w:val="33"/>
          <w:lang w:eastAsia="zh-CN" w:bidi="th-TH"/>
          <w14:ligatures w14:val="standardContextual"/>
        </w:rPr>
        <w:t xml:space="preserve">Hình </w:t>
      </w:r>
      <w:r w:rsidRPr="00A92913">
        <w:rPr>
          <w:bCs/>
          <w:kern w:val="2"/>
          <w:szCs w:val="33"/>
          <w:lang w:eastAsia="zh-CN" w:bidi="th-TH"/>
          <w14:ligatures w14:val="standardContextual"/>
        </w:rPr>
        <w:fldChar w:fldCharType="begin"/>
      </w:r>
      <w:r w:rsidRPr="00A92913">
        <w:rPr>
          <w:bCs/>
          <w:kern w:val="2"/>
          <w:szCs w:val="33"/>
          <w:lang w:eastAsia="zh-CN" w:bidi="th-TH"/>
          <w14:ligatures w14:val="standardContextual"/>
        </w:rPr>
        <w:instrText xml:space="preserve"> STYLEREF 1 \s </w:instrText>
      </w:r>
      <w:r w:rsidRPr="00A92913">
        <w:rPr>
          <w:bCs/>
          <w:kern w:val="2"/>
          <w:szCs w:val="33"/>
          <w:lang w:eastAsia="zh-CN" w:bidi="th-TH"/>
          <w14:ligatures w14:val="standardContextual"/>
        </w:rPr>
        <w:fldChar w:fldCharType="separate"/>
      </w:r>
      <w:r w:rsidR="00545F27">
        <w:rPr>
          <w:bCs/>
          <w:noProof/>
          <w:kern w:val="2"/>
          <w:szCs w:val="33"/>
          <w:lang w:eastAsia="zh-CN" w:bidi="th-TH"/>
          <w14:ligatures w14:val="standardContextual"/>
        </w:rPr>
        <w:t>3</w:t>
      </w:r>
      <w:r w:rsidRPr="00A92913">
        <w:rPr>
          <w:bCs/>
          <w:kern w:val="2"/>
          <w:szCs w:val="33"/>
          <w:lang w:eastAsia="zh-CN" w:bidi="th-TH"/>
          <w14:ligatures w14:val="standardContextual"/>
        </w:rPr>
        <w:fldChar w:fldCharType="end"/>
      </w:r>
      <w:r w:rsidRPr="00A92913">
        <w:rPr>
          <w:bCs/>
          <w:kern w:val="2"/>
          <w:szCs w:val="33"/>
          <w:lang w:eastAsia="zh-CN" w:bidi="th-TH"/>
          <w14:ligatures w14:val="standardContextual"/>
        </w:rPr>
        <w:t>.</w:t>
      </w:r>
      <w:r w:rsidRPr="00A92913">
        <w:rPr>
          <w:bCs/>
          <w:kern w:val="2"/>
          <w:szCs w:val="33"/>
          <w:lang w:eastAsia="zh-CN" w:bidi="th-TH"/>
          <w14:ligatures w14:val="standardContextual"/>
        </w:rPr>
        <w:fldChar w:fldCharType="begin"/>
      </w:r>
      <w:r w:rsidRPr="00A92913">
        <w:rPr>
          <w:bCs/>
          <w:kern w:val="2"/>
          <w:szCs w:val="33"/>
          <w:lang w:eastAsia="zh-CN" w:bidi="th-TH"/>
          <w14:ligatures w14:val="standardContextual"/>
        </w:rPr>
        <w:instrText xml:space="preserve"> SEQ Hình \* ARABIC \s 1 </w:instrText>
      </w:r>
      <w:r w:rsidRPr="00A92913">
        <w:rPr>
          <w:bCs/>
          <w:kern w:val="2"/>
          <w:szCs w:val="33"/>
          <w:lang w:eastAsia="zh-CN" w:bidi="th-TH"/>
          <w14:ligatures w14:val="standardContextual"/>
        </w:rPr>
        <w:fldChar w:fldCharType="separate"/>
      </w:r>
      <w:r w:rsidR="00545F27">
        <w:rPr>
          <w:bCs/>
          <w:noProof/>
          <w:kern w:val="2"/>
          <w:szCs w:val="33"/>
          <w:lang w:eastAsia="zh-CN" w:bidi="th-TH"/>
          <w14:ligatures w14:val="standardContextual"/>
        </w:rPr>
        <w:t>9</w:t>
      </w:r>
      <w:r w:rsidRPr="00A92913">
        <w:rPr>
          <w:bCs/>
          <w:kern w:val="2"/>
          <w:szCs w:val="33"/>
          <w:lang w:eastAsia="zh-CN" w:bidi="th-TH"/>
          <w14:ligatures w14:val="standardContextual"/>
        </w:rPr>
        <w:fldChar w:fldCharType="end"/>
      </w:r>
      <w:r w:rsidRPr="00A92913">
        <w:rPr>
          <w:bCs/>
          <w:kern w:val="2"/>
          <w:szCs w:val="33"/>
          <w:lang w:eastAsia="zh-CN" w:bidi="th-TH"/>
          <w14:ligatures w14:val="standardContextual"/>
        </w:rPr>
        <w:t xml:space="preserve"> Các hợp chất </w:t>
      </w:r>
      <w:r w:rsidRPr="00A92913">
        <w:rPr>
          <w:bCs/>
        </w:rPr>
        <w:t xml:space="preserve">lai </w:t>
      </w:r>
      <w:r w:rsidRPr="00A92913">
        <w:rPr>
          <w:noProof/>
        </w:rPr>
        <w:t>2-((morpholinoethyl)thio)-3-ary/alkylquinazolin-4(3</w:t>
      </w:r>
      <w:r w:rsidRPr="00A92913">
        <w:rPr>
          <w:i/>
          <w:iCs/>
          <w:noProof/>
        </w:rPr>
        <w:t>H</w:t>
      </w:r>
      <w:r w:rsidRPr="00A92913">
        <w:rPr>
          <w:noProof/>
        </w:rPr>
        <w:t>)-one</w:t>
      </w:r>
      <w:r w:rsidRPr="00A92913">
        <w:rPr>
          <w:lang w:val="vi-VN" w:eastAsia="zh-CN" w:bidi="th-TH"/>
        </w:rPr>
        <w:t xml:space="preserve"> </w:t>
      </w:r>
      <w:r w:rsidRPr="00A92913">
        <w:rPr>
          <w:bCs/>
        </w:rPr>
        <w:t>(</w:t>
      </w:r>
      <w:r w:rsidRPr="00A92913">
        <w:rPr>
          <w:b/>
        </w:rPr>
        <w:t>5a-f, l</w:t>
      </w:r>
      <w:r w:rsidRPr="00A92913">
        <w:rPr>
          <w:bCs/>
        </w:rPr>
        <w:t>)</w:t>
      </w:r>
      <w:bookmarkEnd w:id="245"/>
      <w:bookmarkEnd w:id="246"/>
      <w:bookmarkEnd w:id="247"/>
      <w:bookmarkEnd w:id="248"/>
    </w:p>
    <w:p w14:paraId="055ACA92" w14:textId="3FC8299E" w:rsidR="00F13696" w:rsidRPr="00A92913" w:rsidRDefault="00F13696" w:rsidP="00727946">
      <w:pPr>
        <w:spacing w:line="360" w:lineRule="auto"/>
        <w:rPr>
          <w:rFonts w:eastAsia="DengXian" w:cs="Cordia New"/>
          <w:kern w:val="2"/>
          <w:lang w:val="vi-VN" w:eastAsia="zh-CN" w:bidi="th-TH"/>
          <w14:ligatures w14:val="standardContextual"/>
        </w:rPr>
      </w:pPr>
      <w:r w:rsidRPr="00A92913">
        <w:rPr>
          <w:rFonts w:eastAsia="DengXian" w:cs="Cordia New"/>
          <w:kern w:val="2"/>
          <w:lang w:eastAsia="zh-CN" w:bidi="th-TH"/>
          <w14:ligatures w14:val="standardContextual"/>
        </w:rPr>
        <w:tab/>
      </w:r>
      <w:r w:rsidRPr="00A92913">
        <w:rPr>
          <w:rFonts w:eastAsia="DengXian" w:cs="Cordia New"/>
          <w:kern w:val="2"/>
          <w:lang w:val="vi-VN" w:eastAsia="zh-CN" w:bidi="th-TH"/>
          <w14:ligatures w14:val="standardContextual"/>
        </w:rPr>
        <w:t>Hoạt tính độc tính tế bào của dãy hợp chất (</w:t>
      </w:r>
      <w:r w:rsidRPr="00A92913">
        <w:rPr>
          <w:rFonts w:eastAsia="DengXian" w:cs="Cordia New"/>
          <w:b/>
          <w:bCs/>
          <w:kern w:val="2"/>
          <w:lang w:val="vi-VN" w:eastAsia="zh-CN" w:bidi="th-TH"/>
          <w14:ligatures w14:val="standardContextual"/>
        </w:rPr>
        <w:t>5a-f, l</w:t>
      </w:r>
      <w:r w:rsidRPr="00A92913">
        <w:rPr>
          <w:rFonts w:eastAsia="DengXian" w:cs="Cordia New"/>
          <w:kern w:val="2"/>
          <w:lang w:val="vi-VN" w:eastAsia="zh-CN" w:bidi="th-TH"/>
          <w14:ligatures w14:val="standardContextual"/>
        </w:rPr>
        <w:t xml:space="preserve">) đã được đánh giá trên dòng tế bào </w:t>
      </w:r>
      <w:r w:rsidR="002C2F66" w:rsidRPr="00A92913">
        <w:rPr>
          <w:rFonts w:eastAsia="DengXian" w:cs="Cordia New"/>
          <w:kern w:val="2"/>
          <w:lang w:val="vi-VN" w:eastAsia="zh-CN" w:bidi="th-TH"/>
          <w14:ligatures w14:val="standardContextual"/>
        </w:rPr>
        <w:t>HEP-G2</w:t>
      </w:r>
      <w:r w:rsidRPr="00A92913">
        <w:rPr>
          <w:rFonts w:eastAsia="DengXian" w:cs="Cordia New"/>
          <w:kern w:val="2"/>
          <w:lang w:val="vi-VN" w:eastAsia="zh-CN" w:bidi="th-TH"/>
          <w14:ligatures w14:val="standardContextual"/>
        </w:rPr>
        <w:t xml:space="preserve"> bằng phương pháp sulforhodamine B, sử dụng ellipticine (Sigma) làm đối chứng dương và DMSO làm đối chứng âm. Do tất cả các hợp chất thử nghiệm đều có giá trị CS% lớn hơn 50%, không có mẫu nào trong số bảy mẫu được chọn để tiếp tục đo giá trị IC</w:t>
      </w:r>
      <w:r w:rsidRPr="00A92913">
        <w:rPr>
          <w:rFonts w:eastAsia="DengXian" w:cs="Cordia New"/>
          <w:kern w:val="2"/>
          <w:vertAlign w:val="subscript"/>
          <w:lang w:val="vi-VN" w:eastAsia="zh-CN" w:bidi="th-TH"/>
          <w14:ligatures w14:val="standardContextual"/>
        </w:rPr>
        <w:t>50</w:t>
      </w:r>
      <w:r w:rsidRPr="00A92913">
        <w:rPr>
          <w:rFonts w:eastAsia="DengXian" w:cs="Cordia New"/>
          <w:kern w:val="2"/>
          <w:lang w:val="vi-VN" w:eastAsia="zh-CN" w:bidi="th-TH"/>
          <w14:ligatures w14:val="standardContextual"/>
        </w:rPr>
        <w:t>. Kết quả được trình bày dưới dạng tỷ lệ sống sót của tế bào (CS%) ± độ lệch chuẩn (</w:t>
      </w:r>
      <w:r w:rsidRPr="00A92913">
        <w:rPr>
          <w:rFonts w:eastAsia="DengXian" w:cs="Cordia New"/>
          <w:kern w:val="2"/>
          <w:lang w:eastAsia="zh-CN" w:bidi="th-TH"/>
          <w14:ligatures w14:val="standardContextual"/>
        </w:rPr>
        <w:t>σ</w:t>
      </w:r>
      <w:r w:rsidRPr="00A92913">
        <w:rPr>
          <w:rFonts w:eastAsia="DengXian" w:cs="Cordia New"/>
          <w:kern w:val="2"/>
          <w:lang w:val="vi-VN" w:eastAsia="zh-CN" w:bidi="th-TH"/>
          <w14:ligatures w14:val="standardContextual"/>
        </w:rPr>
        <w:t>) và được tổng hợp trong Bảng 3.1</w:t>
      </w:r>
      <w:r w:rsidR="00795702" w:rsidRPr="00A92913">
        <w:rPr>
          <w:rFonts w:eastAsia="DengXian" w:cs="Cordia New"/>
          <w:kern w:val="2"/>
          <w:lang w:val="vi-VN" w:eastAsia="zh-CN" w:bidi="th-TH"/>
          <w14:ligatures w14:val="standardContextual"/>
        </w:rPr>
        <w:t>0</w:t>
      </w:r>
      <w:r w:rsidRPr="00A92913">
        <w:rPr>
          <w:rFonts w:eastAsia="DengXian" w:cs="Cordia New"/>
          <w:kern w:val="2"/>
          <w:lang w:val="vi-VN" w:eastAsia="zh-CN" w:bidi="th-TH"/>
          <w14:ligatures w14:val="standardContextual"/>
        </w:rPr>
        <w:t>. Mặc dù các hợp chất ở nồng độ thử nghiệm chỉ làm giảm khả năng sống sót của tế bào ở mức độ thấp, kết quả sơ bộ vẫn cung cấp thông tin hữu ích về tiềm năng ứng dụng của các hợp chất này trong lĩnh vực y học. Đặc biệt, dữ liệu thu được có thể làm cơ sở tham khảo cho các nghiên cứu sàng lọc hoạt tính trên các dòng tế bào ung thư khác.</w:t>
      </w:r>
    </w:p>
    <w:p w14:paraId="0719ED27" w14:textId="25C1E235" w:rsidR="00F13696" w:rsidRPr="00A92913" w:rsidRDefault="00F13696" w:rsidP="00727946">
      <w:pPr>
        <w:keepNext/>
        <w:spacing w:line="360" w:lineRule="auto"/>
        <w:jc w:val="center"/>
        <w:rPr>
          <w:rFonts w:eastAsia="DengXian" w:cs="Cordia New"/>
          <w:iCs/>
          <w:kern w:val="2"/>
          <w:szCs w:val="22"/>
          <w:lang w:val="vi-VN" w:eastAsia="zh-CN" w:bidi="th-TH"/>
          <w14:ligatures w14:val="standardContextual"/>
        </w:rPr>
      </w:pPr>
      <w:bookmarkStart w:id="249" w:name="_Toc203163643"/>
      <w:bookmarkStart w:id="250" w:name="_Toc225250576"/>
      <w:bookmarkStart w:id="251" w:name="_Toc240275295"/>
      <w:r w:rsidRPr="00A92913">
        <w:rPr>
          <w:rFonts w:eastAsia="DengXian" w:cs="Cordia New"/>
          <w:iCs/>
          <w:kern w:val="2"/>
          <w:szCs w:val="22"/>
          <w:lang w:val="vi-VN" w:eastAsia="zh-CN" w:bidi="th-TH"/>
          <w14:ligatures w14:val="standardContextual"/>
        </w:rPr>
        <w:t xml:space="preserve">Bảng </w:t>
      </w:r>
      <w:r w:rsidRPr="00A92913">
        <w:rPr>
          <w:rFonts w:eastAsia="DengXian" w:cs="Cordia New"/>
          <w:iCs/>
          <w:kern w:val="2"/>
          <w:szCs w:val="22"/>
          <w:lang w:val="vi-VN" w:eastAsia="zh-CN" w:bidi="th-TH"/>
          <w14:ligatures w14:val="standardContextual"/>
        </w:rPr>
        <w:fldChar w:fldCharType="begin"/>
      </w:r>
      <w:r w:rsidRPr="00A92913">
        <w:rPr>
          <w:rFonts w:eastAsia="DengXian" w:cs="Cordia New"/>
          <w:iCs/>
          <w:kern w:val="2"/>
          <w:szCs w:val="22"/>
          <w:lang w:val="vi-VN" w:eastAsia="zh-CN" w:bidi="th-TH"/>
          <w14:ligatures w14:val="standardContextual"/>
        </w:rPr>
        <w:instrText xml:space="preserve"> STYLEREF 1 \s </w:instrText>
      </w:r>
      <w:r w:rsidRPr="00A92913">
        <w:rPr>
          <w:rFonts w:eastAsia="DengXian" w:cs="Cordia New"/>
          <w:iCs/>
          <w:kern w:val="2"/>
          <w:szCs w:val="22"/>
          <w:lang w:val="vi-VN" w:eastAsia="zh-CN" w:bidi="th-TH"/>
          <w14:ligatures w14:val="standardContextual"/>
        </w:rPr>
        <w:fldChar w:fldCharType="separate"/>
      </w:r>
      <w:r w:rsidR="00545F27">
        <w:rPr>
          <w:rFonts w:eastAsia="DengXian" w:cs="Cordia New"/>
          <w:iCs/>
          <w:noProof/>
          <w:kern w:val="2"/>
          <w:szCs w:val="22"/>
          <w:lang w:val="vi-VN" w:eastAsia="zh-CN" w:bidi="th-TH"/>
          <w14:ligatures w14:val="standardContextual"/>
        </w:rPr>
        <w:t>3</w:t>
      </w:r>
      <w:r w:rsidRPr="00A92913">
        <w:rPr>
          <w:rFonts w:eastAsia="DengXian" w:cs="Cordia New"/>
          <w:iCs/>
          <w:kern w:val="2"/>
          <w:szCs w:val="22"/>
          <w:lang w:val="vi-VN" w:eastAsia="zh-CN" w:bidi="th-TH"/>
          <w14:ligatures w14:val="standardContextual"/>
        </w:rPr>
        <w:fldChar w:fldCharType="end"/>
      </w:r>
      <w:r w:rsidRPr="00A92913">
        <w:rPr>
          <w:rFonts w:eastAsia="DengXian" w:cs="Cordia New"/>
          <w:iCs/>
          <w:kern w:val="2"/>
          <w:szCs w:val="22"/>
          <w:lang w:val="vi-VN" w:eastAsia="zh-CN" w:bidi="th-TH"/>
          <w14:ligatures w14:val="standardContextual"/>
        </w:rPr>
        <w:t>.</w:t>
      </w:r>
      <w:r w:rsidRPr="00A92913">
        <w:rPr>
          <w:rFonts w:eastAsia="DengXian" w:cs="Cordia New"/>
          <w:iCs/>
          <w:kern w:val="2"/>
          <w:szCs w:val="22"/>
          <w:lang w:val="vi-VN" w:eastAsia="zh-CN" w:bidi="th-TH"/>
          <w14:ligatures w14:val="standardContextual"/>
        </w:rPr>
        <w:fldChar w:fldCharType="begin"/>
      </w:r>
      <w:r w:rsidRPr="00A92913">
        <w:rPr>
          <w:rFonts w:eastAsia="DengXian" w:cs="Cordia New"/>
          <w:iCs/>
          <w:kern w:val="2"/>
          <w:szCs w:val="22"/>
          <w:lang w:val="vi-VN" w:eastAsia="zh-CN" w:bidi="th-TH"/>
          <w14:ligatures w14:val="standardContextual"/>
        </w:rPr>
        <w:instrText xml:space="preserve"> SEQ Bảng \* ARABIC \s 1 </w:instrText>
      </w:r>
      <w:r w:rsidRPr="00A92913">
        <w:rPr>
          <w:rFonts w:eastAsia="DengXian" w:cs="Cordia New"/>
          <w:iCs/>
          <w:kern w:val="2"/>
          <w:szCs w:val="22"/>
          <w:lang w:val="vi-VN" w:eastAsia="zh-CN" w:bidi="th-TH"/>
          <w14:ligatures w14:val="standardContextual"/>
        </w:rPr>
        <w:fldChar w:fldCharType="separate"/>
      </w:r>
      <w:r w:rsidR="00545F27">
        <w:rPr>
          <w:rFonts w:eastAsia="DengXian" w:cs="Cordia New"/>
          <w:iCs/>
          <w:noProof/>
          <w:kern w:val="2"/>
          <w:szCs w:val="22"/>
          <w:lang w:val="vi-VN" w:eastAsia="zh-CN" w:bidi="th-TH"/>
          <w14:ligatures w14:val="standardContextual"/>
        </w:rPr>
        <w:t>10</w:t>
      </w:r>
      <w:r w:rsidRPr="00A92913">
        <w:rPr>
          <w:rFonts w:eastAsia="DengXian" w:cs="Cordia New"/>
          <w:iCs/>
          <w:kern w:val="2"/>
          <w:szCs w:val="22"/>
          <w:lang w:val="vi-VN" w:eastAsia="zh-CN" w:bidi="th-TH"/>
          <w14:ligatures w14:val="standardContextual"/>
        </w:rPr>
        <w:fldChar w:fldCharType="end"/>
      </w:r>
      <w:r w:rsidRPr="00A92913">
        <w:rPr>
          <w:rFonts w:eastAsia="DengXian" w:cs="Cordia New"/>
          <w:iCs/>
          <w:kern w:val="2"/>
          <w:szCs w:val="22"/>
          <w:lang w:val="vi-VN" w:eastAsia="zh-CN" w:bidi="th-TH"/>
          <w14:ligatures w14:val="standardContextual"/>
        </w:rPr>
        <w:t xml:space="preserve"> Kết quả thử hoạt tính độc tính tế bào trên </w:t>
      </w:r>
      <w:r w:rsidR="002C2F66" w:rsidRPr="00A92913">
        <w:rPr>
          <w:rFonts w:eastAsia="DengXian" w:cs="Cordia New"/>
          <w:iCs/>
          <w:kern w:val="2"/>
          <w:szCs w:val="22"/>
          <w:lang w:val="vi-VN" w:eastAsia="zh-CN" w:bidi="th-TH"/>
          <w14:ligatures w14:val="standardContextual"/>
        </w:rPr>
        <w:t>Hep-G2</w:t>
      </w:r>
      <w:r w:rsidRPr="00A92913">
        <w:rPr>
          <w:rFonts w:eastAsia="DengXian" w:cs="Cordia New"/>
          <w:iCs/>
          <w:kern w:val="2"/>
          <w:szCs w:val="22"/>
          <w:lang w:val="vi-VN" w:eastAsia="zh-CN" w:bidi="th-TH"/>
          <w14:ligatures w14:val="standardContextual"/>
        </w:rPr>
        <w:t xml:space="preserve"> của 7 chất thử nghiệm</w:t>
      </w:r>
      <w:bookmarkEnd w:id="249"/>
      <w:bookmarkEnd w:id="250"/>
      <w:bookmarkEnd w:id="25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1"/>
        <w:gridCol w:w="2760"/>
        <w:gridCol w:w="2459"/>
        <w:gridCol w:w="2674"/>
      </w:tblGrid>
      <w:tr w:rsidR="00727946" w:rsidRPr="00A92913" w14:paraId="317CB2D9" w14:textId="77777777" w:rsidTr="007B7A17">
        <w:trPr>
          <w:cantSplit/>
          <w:trHeight w:val="1"/>
          <w:jc w:val="center"/>
        </w:trPr>
        <w:tc>
          <w:tcPr>
            <w:tcW w:w="776" w:type="pct"/>
            <w:vMerge w:val="restart"/>
          </w:tcPr>
          <w:p w14:paraId="08ABA7CB" w14:textId="77777777" w:rsidR="00F13696" w:rsidRPr="00A92913" w:rsidRDefault="00F13696" w:rsidP="00727946">
            <w:pPr>
              <w:spacing w:line="360" w:lineRule="auto"/>
              <w:jc w:val="center"/>
              <w:rPr>
                <w:rFonts w:eastAsia="Calibri"/>
                <w:b/>
                <w:szCs w:val="26"/>
              </w:rPr>
            </w:pPr>
            <w:r w:rsidRPr="00A92913">
              <w:rPr>
                <w:rFonts w:eastAsia="Calibri"/>
                <w:b/>
                <w:szCs w:val="26"/>
              </w:rPr>
              <w:t>STT</w:t>
            </w:r>
          </w:p>
        </w:tc>
        <w:tc>
          <w:tcPr>
            <w:tcW w:w="1477" w:type="pct"/>
            <w:vAlign w:val="center"/>
          </w:tcPr>
          <w:p w14:paraId="3C50DA2F" w14:textId="77777777" w:rsidR="00F13696" w:rsidRPr="00A92913" w:rsidRDefault="00F13696" w:rsidP="00727946">
            <w:pPr>
              <w:spacing w:line="360" w:lineRule="auto"/>
              <w:jc w:val="center"/>
              <w:rPr>
                <w:rFonts w:eastAsia="Calibri"/>
                <w:szCs w:val="26"/>
              </w:rPr>
            </w:pPr>
            <w:r w:rsidRPr="00A92913">
              <w:rPr>
                <w:rFonts w:eastAsia="Calibri"/>
                <w:b/>
                <w:szCs w:val="26"/>
              </w:rPr>
              <w:t>Kí hiệu mẫu</w:t>
            </w:r>
          </w:p>
        </w:tc>
        <w:tc>
          <w:tcPr>
            <w:tcW w:w="1316" w:type="pct"/>
            <w:vAlign w:val="center"/>
          </w:tcPr>
          <w:p w14:paraId="04CF02D6" w14:textId="77777777" w:rsidR="00F13696" w:rsidRPr="00A92913" w:rsidRDefault="00F13696" w:rsidP="00727946">
            <w:pPr>
              <w:spacing w:line="360" w:lineRule="auto"/>
              <w:ind w:right="-108"/>
              <w:jc w:val="center"/>
              <w:rPr>
                <w:rFonts w:eastAsia="Calibri"/>
                <w:b/>
                <w:szCs w:val="26"/>
              </w:rPr>
            </w:pPr>
            <w:r w:rsidRPr="00A92913">
              <w:rPr>
                <w:rFonts w:eastAsia="Calibri"/>
                <w:b/>
                <w:szCs w:val="26"/>
              </w:rPr>
              <w:t>Nồng độ</w:t>
            </w:r>
          </w:p>
          <w:p w14:paraId="14AC8358" w14:textId="77777777" w:rsidR="00F13696" w:rsidRPr="00A92913" w:rsidRDefault="00F13696" w:rsidP="00727946">
            <w:pPr>
              <w:spacing w:line="360" w:lineRule="auto"/>
              <w:ind w:right="-108"/>
              <w:jc w:val="center"/>
              <w:rPr>
                <w:rFonts w:eastAsia="Calibri"/>
                <w:szCs w:val="26"/>
              </w:rPr>
            </w:pPr>
            <w:r w:rsidRPr="00A92913">
              <w:rPr>
                <w:rFonts w:eastAsia="Calibri"/>
                <w:b/>
                <w:szCs w:val="26"/>
              </w:rPr>
              <w:t>(</w:t>
            </w:r>
            <w:r w:rsidRPr="00A92913">
              <w:rPr>
                <w:rFonts w:eastAsia="Calibri"/>
                <w:szCs w:val="26"/>
              </w:rPr>
              <w:sym w:font="Symbol" w:char="F06D"/>
            </w:r>
            <w:r w:rsidRPr="00A92913">
              <w:rPr>
                <w:rFonts w:eastAsia="Calibri"/>
                <w:szCs w:val="26"/>
              </w:rPr>
              <w:t>g/mL</w:t>
            </w:r>
            <w:r w:rsidRPr="00A92913">
              <w:rPr>
                <w:rFonts w:eastAsia="Calibri"/>
                <w:b/>
                <w:szCs w:val="26"/>
              </w:rPr>
              <w:t>)</w:t>
            </w:r>
          </w:p>
        </w:tc>
        <w:tc>
          <w:tcPr>
            <w:tcW w:w="1431" w:type="pct"/>
            <w:vAlign w:val="center"/>
          </w:tcPr>
          <w:p w14:paraId="393771E7" w14:textId="77777777" w:rsidR="00F13696" w:rsidRPr="00A92913" w:rsidRDefault="00F13696" w:rsidP="00727946">
            <w:pPr>
              <w:spacing w:line="360" w:lineRule="auto"/>
              <w:ind w:right="-108"/>
              <w:jc w:val="center"/>
              <w:rPr>
                <w:rFonts w:eastAsia="Calibri"/>
                <w:b/>
                <w:szCs w:val="26"/>
              </w:rPr>
            </w:pPr>
            <w:r w:rsidRPr="00A92913">
              <w:rPr>
                <w:rFonts w:eastAsia="Calibri"/>
                <w:b/>
                <w:szCs w:val="26"/>
              </w:rPr>
              <w:t>CS (%)</w:t>
            </w:r>
          </w:p>
          <w:p w14:paraId="1F1987D5" w14:textId="3EDC581B" w:rsidR="00F13696" w:rsidRPr="00A92913" w:rsidRDefault="002C2F66" w:rsidP="00727946">
            <w:pPr>
              <w:spacing w:line="360" w:lineRule="auto"/>
              <w:ind w:right="-108"/>
              <w:jc w:val="center"/>
              <w:rPr>
                <w:rFonts w:eastAsia="Calibri"/>
                <w:b/>
                <w:szCs w:val="26"/>
              </w:rPr>
            </w:pPr>
            <w:r w:rsidRPr="00A92913">
              <w:rPr>
                <w:rFonts w:eastAsia="Calibri"/>
                <w:szCs w:val="26"/>
              </w:rPr>
              <w:t>Hep-G2</w:t>
            </w:r>
          </w:p>
        </w:tc>
      </w:tr>
      <w:tr w:rsidR="00727946" w:rsidRPr="00A92913" w14:paraId="384B6587" w14:textId="77777777" w:rsidTr="007B7A17">
        <w:trPr>
          <w:trHeight w:val="326"/>
          <w:jc w:val="center"/>
        </w:trPr>
        <w:tc>
          <w:tcPr>
            <w:tcW w:w="776" w:type="pct"/>
            <w:vMerge/>
            <w:shd w:val="clear" w:color="auto" w:fill="F2F2F2"/>
            <w:vAlign w:val="center"/>
          </w:tcPr>
          <w:p w14:paraId="17E5F8B7" w14:textId="77777777" w:rsidR="00F13696" w:rsidRPr="00A92913" w:rsidRDefault="00F13696" w:rsidP="00727946">
            <w:pPr>
              <w:spacing w:line="360" w:lineRule="auto"/>
              <w:jc w:val="center"/>
              <w:rPr>
                <w:rFonts w:eastAsia="Calibri"/>
                <w:szCs w:val="26"/>
              </w:rPr>
            </w:pPr>
          </w:p>
        </w:tc>
        <w:tc>
          <w:tcPr>
            <w:tcW w:w="1477" w:type="pct"/>
            <w:shd w:val="clear" w:color="auto" w:fill="F2F2F2"/>
            <w:vAlign w:val="center"/>
          </w:tcPr>
          <w:p w14:paraId="6C833BB3" w14:textId="77777777" w:rsidR="00F13696" w:rsidRPr="00A92913" w:rsidRDefault="00F13696" w:rsidP="00727946">
            <w:pPr>
              <w:spacing w:line="360" w:lineRule="auto"/>
              <w:jc w:val="center"/>
              <w:rPr>
                <w:rFonts w:eastAsia="Calibri"/>
                <w:szCs w:val="26"/>
              </w:rPr>
            </w:pPr>
            <w:r w:rsidRPr="00A92913">
              <w:rPr>
                <w:rFonts w:eastAsia="Calibri"/>
                <w:szCs w:val="26"/>
              </w:rPr>
              <w:t>DMSO</w:t>
            </w:r>
          </w:p>
        </w:tc>
        <w:tc>
          <w:tcPr>
            <w:tcW w:w="1316" w:type="pct"/>
            <w:shd w:val="clear" w:color="auto" w:fill="F2F2F2"/>
            <w:vAlign w:val="center"/>
          </w:tcPr>
          <w:p w14:paraId="01963D37" w14:textId="77777777" w:rsidR="00F13696" w:rsidRPr="00A92913" w:rsidRDefault="00F13696" w:rsidP="00727946">
            <w:pPr>
              <w:spacing w:line="360" w:lineRule="auto"/>
              <w:jc w:val="center"/>
              <w:rPr>
                <w:rFonts w:eastAsia="Calibri"/>
                <w:szCs w:val="26"/>
              </w:rPr>
            </w:pPr>
            <w:r w:rsidRPr="00A92913">
              <w:rPr>
                <w:rFonts w:eastAsia="Calibri"/>
                <w:szCs w:val="26"/>
              </w:rPr>
              <w:t>-</w:t>
            </w:r>
          </w:p>
        </w:tc>
        <w:tc>
          <w:tcPr>
            <w:tcW w:w="1431" w:type="pct"/>
            <w:shd w:val="clear" w:color="auto" w:fill="F2F2F2"/>
            <w:vAlign w:val="center"/>
          </w:tcPr>
          <w:p w14:paraId="7BB70BC4" w14:textId="77777777" w:rsidR="00F13696" w:rsidRPr="00A92913" w:rsidRDefault="00F13696" w:rsidP="00727946">
            <w:pPr>
              <w:spacing w:line="360" w:lineRule="auto"/>
              <w:jc w:val="center"/>
              <w:rPr>
                <w:rFonts w:eastAsia="Calibri"/>
                <w:szCs w:val="26"/>
              </w:rPr>
            </w:pPr>
            <w:r w:rsidRPr="00A92913">
              <w:rPr>
                <w:rFonts w:eastAsia="Calibri"/>
                <w:szCs w:val="26"/>
              </w:rPr>
              <w:t>100</w:t>
            </w:r>
          </w:p>
        </w:tc>
      </w:tr>
      <w:tr w:rsidR="00727946" w:rsidRPr="00A92913" w14:paraId="41DB1E39" w14:textId="77777777" w:rsidTr="007B7A17">
        <w:trPr>
          <w:trHeight w:val="340"/>
          <w:jc w:val="center"/>
        </w:trPr>
        <w:tc>
          <w:tcPr>
            <w:tcW w:w="776" w:type="pct"/>
            <w:vMerge/>
            <w:shd w:val="clear" w:color="auto" w:fill="F2F2F2"/>
            <w:vAlign w:val="center"/>
          </w:tcPr>
          <w:p w14:paraId="3F82ACB5" w14:textId="77777777" w:rsidR="00F13696" w:rsidRPr="00A92913" w:rsidRDefault="00F13696" w:rsidP="00727946">
            <w:pPr>
              <w:spacing w:line="360" w:lineRule="auto"/>
              <w:jc w:val="center"/>
              <w:rPr>
                <w:rFonts w:eastAsia="Calibri"/>
                <w:szCs w:val="26"/>
              </w:rPr>
            </w:pPr>
          </w:p>
        </w:tc>
        <w:tc>
          <w:tcPr>
            <w:tcW w:w="1477" w:type="pct"/>
            <w:shd w:val="clear" w:color="auto" w:fill="F2F2F2"/>
            <w:vAlign w:val="center"/>
          </w:tcPr>
          <w:p w14:paraId="13286C3B" w14:textId="77777777" w:rsidR="00F13696" w:rsidRPr="00A92913" w:rsidRDefault="00F13696" w:rsidP="00727946">
            <w:pPr>
              <w:spacing w:line="360" w:lineRule="auto"/>
              <w:jc w:val="center"/>
              <w:rPr>
                <w:rFonts w:eastAsia="Calibri"/>
                <w:szCs w:val="26"/>
              </w:rPr>
            </w:pPr>
            <w:r w:rsidRPr="00A92913">
              <w:rPr>
                <w:rFonts w:eastAsia="Calibri"/>
                <w:szCs w:val="26"/>
              </w:rPr>
              <w:t>Ellipticine</w:t>
            </w:r>
          </w:p>
        </w:tc>
        <w:tc>
          <w:tcPr>
            <w:tcW w:w="1316" w:type="pct"/>
            <w:shd w:val="clear" w:color="auto" w:fill="F2F2F2"/>
            <w:vAlign w:val="center"/>
          </w:tcPr>
          <w:p w14:paraId="10CCCA0F" w14:textId="77777777" w:rsidR="00F13696" w:rsidRPr="00A92913" w:rsidRDefault="00F13696" w:rsidP="00727946">
            <w:pPr>
              <w:spacing w:line="360" w:lineRule="auto"/>
              <w:jc w:val="center"/>
              <w:rPr>
                <w:rFonts w:eastAsia="Calibri"/>
                <w:szCs w:val="26"/>
              </w:rPr>
            </w:pPr>
            <w:r w:rsidRPr="00A92913">
              <w:rPr>
                <w:rFonts w:eastAsia="Calibri"/>
                <w:szCs w:val="26"/>
              </w:rPr>
              <w:t>5</w:t>
            </w:r>
          </w:p>
        </w:tc>
        <w:tc>
          <w:tcPr>
            <w:tcW w:w="1431" w:type="pct"/>
            <w:shd w:val="clear" w:color="auto" w:fill="F2F2F2"/>
            <w:vAlign w:val="center"/>
          </w:tcPr>
          <w:p w14:paraId="1B7064E3" w14:textId="77777777" w:rsidR="00F13696" w:rsidRPr="00A92913" w:rsidRDefault="00F13696" w:rsidP="00727946">
            <w:pPr>
              <w:spacing w:line="360" w:lineRule="auto"/>
              <w:jc w:val="center"/>
              <w:rPr>
                <w:rFonts w:eastAsia="Calibri"/>
                <w:b/>
                <w:szCs w:val="26"/>
              </w:rPr>
            </w:pPr>
            <w:r w:rsidRPr="00A92913">
              <w:rPr>
                <w:rFonts w:eastAsia="Calibri"/>
                <w:b/>
                <w:szCs w:val="26"/>
              </w:rPr>
              <w:t xml:space="preserve">2.12 </w:t>
            </w:r>
            <w:r w:rsidRPr="00A92913">
              <w:rPr>
                <w:rFonts w:eastAsia="Calibri"/>
                <w:b/>
                <w:szCs w:val="26"/>
              </w:rPr>
              <w:sym w:font="Symbol" w:char="F0B1"/>
            </w:r>
            <w:r w:rsidRPr="00A92913">
              <w:rPr>
                <w:rFonts w:eastAsia="Calibri"/>
                <w:b/>
                <w:szCs w:val="26"/>
              </w:rPr>
              <w:t xml:space="preserve"> 0.64</w:t>
            </w:r>
          </w:p>
        </w:tc>
      </w:tr>
      <w:tr w:rsidR="00727946" w:rsidRPr="00A92913" w14:paraId="0230C44B" w14:textId="77777777" w:rsidTr="007B7A17">
        <w:trPr>
          <w:trHeight w:val="57"/>
          <w:jc w:val="center"/>
        </w:trPr>
        <w:tc>
          <w:tcPr>
            <w:tcW w:w="776" w:type="pct"/>
            <w:vAlign w:val="center"/>
          </w:tcPr>
          <w:p w14:paraId="0E234EAC" w14:textId="77777777" w:rsidR="00F13696" w:rsidRPr="00A92913" w:rsidRDefault="00F13696" w:rsidP="00727946">
            <w:pPr>
              <w:spacing w:line="360" w:lineRule="auto"/>
              <w:jc w:val="center"/>
              <w:rPr>
                <w:rFonts w:eastAsia="Calibri"/>
                <w:b/>
                <w:szCs w:val="26"/>
              </w:rPr>
            </w:pPr>
            <w:r w:rsidRPr="00A92913">
              <w:rPr>
                <w:rFonts w:eastAsia="Calibri"/>
                <w:b/>
                <w:szCs w:val="26"/>
              </w:rPr>
              <w:t>1</w:t>
            </w:r>
          </w:p>
        </w:tc>
        <w:tc>
          <w:tcPr>
            <w:tcW w:w="1477" w:type="pct"/>
            <w:vAlign w:val="center"/>
          </w:tcPr>
          <w:p w14:paraId="7B8DC76A" w14:textId="77777777" w:rsidR="00F13696" w:rsidRPr="00A92913" w:rsidRDefault="00F13696" w:rsidP="00727946">
            <w:pPr>
              <w:spacing w:line="360" w:lineRule="auto"/>
              <w:jc w:val="center"/>
              <w:rPr>
                <w:rFonts w:eastAsia="Calibri"/>
                <w:b/>
                <w:szCs w:val="26"/>
              </w:rPr>
            </w:pPr>
            <w:r w:rsidRPr="00A92913">
              <w:rPr>
                <w:rFonts w:eastAsia="Calibri"/>
                <w:b/>
                <w:szCs w:val="26"/>
              </w:rPr>
              <w:t>(5a)</w:t>
            </w:r>
          </w:p>
        </w:tc>
        <w:tc>
          <w:tcPr>
            <w:tcW w:w="1316" w:type="pct"/>
            <w:vAlign w:val="center"/>
          </w:tcPr>
          <w:p w14:paraId="092830C9" w14:textId="77777777" w:rsidR="00F13696" w:rsidRPr="00A92913" w:rsidRDefault="00F13696" w:rsidP="00727946">
            <w:pPr>
              <w:spacing w:line="360" w:lineRule="auto"/>
              <w:jc w:val="center"/>
              <w:rPr>
                <w:rFonts w:eastAsia="Calibri"/>
                <w:szCs w:val="26"/>
              </w:rPr>
            </w:pPr>
            <w:r w:rsidRPr="00A92913">
              <w:rPr>
                <w:rFonts w:eastAsia="Calibri"/>
                <w:szCs w:val="26"/>
              </w:rPr>
              <w:t>10</w:t>
            </w:r>
          </w:p>
        </w:tc>
        <w:tc>
          <w:tcPr>
            <w:tcW w:w="1431" w:type="pct"/>
            <w:vAlign w:val="center"/>
          </w:tcPr>
          <w:p w14:paraId="65E44B7C" w14:textId="77777777" w:rsidR="00F13696" w:rsidRPr="00A92913" w:rsidRDefault="00F13696" w:rsidP="00727946">
            <w:pPr>
              <w:spacing w:line="360" w:lineRule="auto"/>
              <w:jc w:val="center"/>
              <w:rPr>
                <w:rFonts w:eastAsia="Calibri"/>
                <w:szCs w:val="26"/>
              </w:rPr>
            </w:pPr>
            <w:r w:rsidRPr="00A92913">
              <w:rPr>
                <w:rFonts w:eastAsia="Calibri"/>
                <w:szCs w:val="26"/>
              </w:rPr>
              <w:t xml:space="preserve">98.84 </w:t>
            </w:r>
            <w:r w:rsidRPr="00A92913">
              <w:rPr>
                <w:rFonts w:eastAsia="Calibri"/>
                <w:szCs w:val="26"/>
              </w:rPr>
              <w:sym w:font="Symbol" w:char="F0B1"/>
            </w:r>
            <w:r w:rsidRPr="00A92913">
              <w:rPr>
                <w:rFonts w:eastAsia="Calibri"/>
                <w:szCs w:val="26"/>
              </w:rPr>
              <w:t xml:space="preserve"> 0.28</w:t>
            </w:r>
          </w:p>
        </w:tc>
      </w:tr>
      <w:tr w:rsidR="00727946" w:rsidRPr="00A92913" w14:paraId="4550855C" w14:textId="77777777" w:rsidTr="007B7A17">
        <w:trPr>
          <w:trHeight w:val="57"/>
          <w:jc w:val="center"/>
        </w:trPr>
        <w:tc>
          <w:tcPr>
            <w:tcW w:w="776" w:type="pct"/>
            <w:vAlign w:val="center"/>
          </w:tcPr>
          <w:p w14:paraId="23E72878" w14:textId="77777777" w:rsidR="00F13696" w:rsidRPr="00A92913" w:rsidRDefault="00F13696" w:rsidP="00727946">
            <w:pPr>
              <w:spacing w:line="360" w:lineRule="auto"/>
              <w:jc w:val="center"/>
              <w:rPr>
                <w:rFonts w:eastAsia="Calibri"/>
                <w:b/>
                <w:szCs w:val="26"/>
              </w:rPr>
            </w:pPr>
            <w:r w:rsidRPr="00A92913">
              <w:rPr>
                <w:rFonts w:eastAsia="Calibri"/>
                <w:b/>
                <w:szCs w:val="26"/>
              </w:rPr>
              <w:t>2</w:t>
            </w:r>
          </w:p>
        </w:tc>
        <w:tc>
          <w:tcPr>
            <w:tcW w:w="1477" w:type="pct"/>
            <w:vAlign w:val="center"/>
          </w:tcPr>
          <w:p w14:paraId="76085869" w14:textId="77777777" w:rsidR="00F13696" w:rsidRPr="00A92913" w:rsidRDefault="00F13696" w:rsidP="00727946">
            <w:pPr>
              <w:spacing w:line="360" w:lineRule="auto"/>
              <w:jc w:val="center"/>
              <w:rPr>
                <w:rFonts w:eastAsia="Calibri"/>
                <w:b/>
                <w:szCs w:val="26"/>
              </w:rPr>
            </w:pPr>
            <w:r w:rsidRPr="00A92913">
              <w:rPr>
                <w:rFonts w:eastAsia="Calibri"/>
                <w:b/>
                <w:szCs w:val="26"/>
              </w:rPr>
              <w:t>(5b)</w:t>
            </w:r>
          </w:p>
        </w:tc>
        <w:tc>
          <w:tcPr>
            <w:tcW w:w="1316" w:type="pct"/>
            <w:vAlign w:val="center"/>
          </w:tcPr>
          <w:p w14:paraId="3934BCAA" w14:textId="77777777" w:rsidR="00F13696" w:rsidRPr="00A92913" w:rsidRDefault="00F13696" w:rsidP="00727946">
            <w:pPr>
              <w:spacing w:line="360" w:lineRule="auto"/>
              <w:jc w:val="center"/>
              <w:rPr>
                <w:rFonts w:eastAsia="Calibri"/>
                <w:szCs w:val="26"/>
              </w:rPr>
            </w:pPr>
            <w:r w:rsidRPr="00A92913">
              <w:rPr>
                <w:rFonts w:eastAsia="Calibri"/>
                <w:szCs w:val="26"/>
              </w:rPr>
              <w:t>10</w:t>
            </w:r>
          </w:p>
        </w:tc>
        <w:tc>
          <w:tcPr>
            <w:tcW w:w="1431" w:type="pct"/>
            <w:vAlign w:val="center"/>
          </w:tcPr>
          <w:p w14:paraId="37369DCD" w14:textId="77777777" w:rsidR="00F13696" w:rsidRPr="00A92913" w:rsidRDefault="00F13696" w:rsidP="00727946">
            <w:pPr>
              <w:spacing w:line="360" w:lineRule="auto"/>
              <w:jc w:val="center"/>
              <w:rPr>
                <w:rFonts w:eastAsia="Calibri"/>
                <w:szCs w:val="26"/>
              </w:rPr>
            </w:pPr>
            <w:r w:rsidRPr="00A92913">
              <w:rPr>
                <w:rFonts w:eastAsia="Calibri"/>
                <w:szCs w:val="26"/>
              </w:rPr>
              <w:t xml:space="preserve">99.33 </w:t>
            </w:r>
            <w:r w:rsidRPr="00A92913">
              <w:rPr>
                <w:rFonts w:eastAsia="Calibri"/>
                <w:szCs w:val="26"/>
              </w:rPr>
              <w:sym w:font="Symbol" w:char="F0B1"/>
            </w:r>
            <w:r w:rsidRPr="00A92913">
              <w:rPr>
                <w:rFonts w:eastAsia="Calibri"/>
                <w:szCs w:val="26"/>
              </w:rPr>
              <w:t xml:space="preserve"> 0.42</w:t>
            </w:r>
          </w:p>
        </w:tc>
      </w:tr>
      <w:tr w:rsidR="00727946" w:rsidRPr="00A92913" w14:paraId="3E62CA5A" w14:textId="77777777" w:rsidTr="007B7A17">
        <w:trPr>
          <w:trHeight w:val="340"/>
          <w:jc w:val="center"/>
        </w:trPr>
        <w:tc>
          <w:tcPr>
            <w:tcW w:w="776" w:type="pct"/>
            <w:vAlign w:val="center"/>
          </w:tcPr>
          <w:p w14:paraId="3D18E3A1" w14:textId="77777777" w:rsidR="00F13696" w:rsidRPr="00A92913" w:rsidRDefault="00F13696" w:rsidP="00727946">
            <w:pPr>
              <w:spacing w:line="360" w:lineRule="auto"/>
              <w:jc w:val="center"/>
              <w:rPr>
                <w:rFonts w:eastAsia="Calibri"/>
                <w:b/>
                <w:szCs w:val="26"/>
              </w:rPr>
            </w:pPr>
            <w:r w:rsidRPr="00A92913">
              <w:rPr>
                <w:rFonts w:eastAsia="Calibri"/>
                <w:b/>
                <w:szCs w:val="26"/>
              </w:rPr>
              <w:t>3</w:t>
            </w:r>
          </w:p>
        </w:tc>
        <w:tc>
          <w:tcPr>
            <w:tcW w:w="1477" w:type="pct"/>
            <w:vAlign w:val="center"/>
          </w:tcPr>
          <w:p w14:paraId="7EE15CB8" w14:textId="77777777" w:rsidR="00F13696" w:rsidRPr="00A92913" w:rsidRDefault="00F13696" w:rsidP="00727946">
            <w:pPr>
              <w:spacing w:line="360" w:lineRule="auto"/>
              <w:jc w:val="center"/>
              <w:rPr>
                <w:rFonts w:eastAsia="Calibri"/>
                <w:b/>
                <w:szCs w:val="26"/>
              </w:rPr>
            </w:pPr>
            <w:r w:rsidRPr="00A92913">
              <w:rPr>
                <w:rFonts w:eastAsia="Calibri"/>
                <w:b/>
                <w:szCs w:val="26"/>
              </w:rPr>
              <w:t>(5c)</w:t>
            </w:r>
          </w:p>
        </w:tc>
        <w:tc>
          <w:tcPr>
            <w:tcW w:w="1316" w:type="pct"/>
            <w:vAlign w:val="center"/>
          </w:tcPr>
          <w:p w14:paraId="26AEF8C1" w14:textId="77777777" w:rsidR="00F13696" w:rsidRPr="00A92913" w:rsidRDefault="00F13696" w:rsidP="00727946">
            <w:pPr>
              <w:spacing w:line="360" w:lineRule="auto"/>
              <w:jc w:val="center"/>
              <w:rPr>
                <w:rFonts w:eastAsia="Calibri"/>
                <w:szCs w:val="26"/>
              </w:rPr>
            </w:pPr>
            <w:r w:rsidRPr="00A92913">
              <w:rPr>
                <w:rFonts w:eastAsia="Calibri"/>
                <w:szCs w:val="26"/>
              </w:rPr>
              <w:t>10</w:t>
            </w:r>
          </w:p>
        </w:tc>
        <w:tc>
          <w:tcPr>
            <w:tcW w:w="1431" w:type="pct"/>
            <w:vAlign w:val="center"/>
          </w:tcPr>
          <w:p w14:paraId="2189CBF9" w14:textId="77777777" w:rsidR="00F13696" w:rsidRPr="00A92913" w:rsidRDefault="00F13696" w:rsidP="00727946">
            <w:pPr>
              <w:spacing w:line="360" w:lineRule="auto"/>
              <w:jc w:val="center"/>
              <w:rPr>
                <w:rFonts w:eastAsia="Calibri"/>
                <w:szCs w:val="26"/>
              </w:rPr>
            </w:pPr>
            <w:r w:rsidRPr="00A92913">
              <w:rPr>
                <w:rFonts w:eastAsia="Calibri"/>
                <w:szCs w:val="26"/>
              </w:rPr>
              <w:t xml:space="preserve">99.35 </w:t>
            </w:r>
            <w:r w:rsidRPr="00A92913">
              <w:rPr>
                <w:rFonts w:eastAsia="Calibri"/>
                <w:szCs w:val="26"/>
              </w:rPr>
              <w:sym w:font="Symbol" w:char="F0B1"/>
            </w:r>
            <w:r w:rsidRPr="00A92913">
              <w:rPr>
                <w:rFonts w:eastAsia="Calibri"/>
                <w:szCs w:val="26"/>
              </w:rPr>
              <w:t xml:space="preserve"> 1.22</w:t>
            </w:r>
          </w:p>
        </w:tc>
      </w:tr>
      <w:tr w:rsidR="00727946" w:rsidRPr="00A92913" w14:paraId="52F2AFE0" w14:textId="77777777" w:rsidTr="007B7A17">
        <w:trPr>
          <w:trHeight w:val="340"/>
          <w:jc w:val="center"/>
        </w:trPr>
        <w:tc>
          <w:tcPr>
            <w:tcW w:w="776" w:type="pct"/>
            <w:vAlign w:val="center"/>
          </w:tcPr>
          <w:p w14:paraId="6EF9AFB1" w14:textId="77777777" w:rsidR="00F13696" w:rsidRPr="00A92913" w:rsidRDefault="00F13696" w:rsidP="00727946">
            <w:pPr>
              <w:spacing w:line="360" w:lineRule="auto"/>
              <w:jc w:val="center"/>
              <w:rPr>
                <w:rFonts w:eastAsia="Calibri"/>
                <w:b/>
                <w:szCs w:val="26"/>
              </w:rPr>
            </w:pPr>
            <w:r w:rsidRPr="00A92913">
              <w:rPr>
                <w:rFonts w:eastAsia="Calibri"/>
                <w:b/>
                <w:szCs w:val="26"/>
              </w:rPr>
              <w:t>4</w:t>
            </w:r>
          </w:p>
        </w:tc>
        <w:tc>
          <w:tcPr>
            <w:tcW w:w="1477" w:type="pct"/>
            <w:vAlign w:val="center"/>
          </w:tcPr>
          <w:p w14:paraId="7BD600B3" w14:textId="77777777" w:rsidR="00F13696" w:rsidRPr="00A92913" w:rsidRDefault="00F13696" w:rsidP="00727946">
            <w:pPr>
              <w:spacing w:line="360" w:lineRule="auto"/>
              <w:jc w:val="center"/>
              <w:rPr>
                <w:rFonts w:eastAsia="Calibri"/>
                <w:b/>
                <w:szCs w:val="26"/>
              </w:rPr>
            </w:pPr>
            <w:r w:rsidRPr="00A92913">
              <w:rPr>
                <w:rFonts w:eastAsia="Calibri"/>
                <w:b/>
                <w:szCs w:val="26"/>
              </w:rPr>
              <w:t>(5d)</w:t>
            </w:r>
          </w:p>
        </w:tc>
        <w:tc>
          <w:tcPr>
            <w:tcW w:w="1316" w:type="pct"/>
            <w:vAlign w:val="center"/>
          </w:tcPr>
          <w:p w14:paraId="5BE5C657" w14:textId="77777777" w:rsidR="00F13696" w:rsidRPr="00A92913" w:rsidRDefault="00F13696" w:rsidP="00727946">
            <w:pPr>
              <w:spacing w:line="360" w:lineRule="auto"/>
              <w:jc w:val="center"/>
              <w:rPr>
                <w:rFonts w:eastAsia="Calibri"/>
                <w:szCs w:val="26"/>
              </w:rPr>
            </w:pPr>
            <w:r w:rsidRPr="00A92913">
              <w:rPr>
                <w:rFonts w:eastAsia="Calibri"/>
                <w:szCs w:val="26"/>
              </w:rPr>
              <w:t>10</w:t>
            </w:r>
          </w:p>
        </w:tc>
        <w:tc>
          <w:tcPr>
            <w:tcW w:w="1431" w:type="pct"/>
            <w:vAlign w:val="center"/>
          </w:tcPr>
          <w:p w14:paraId="18F6E66D" w14:textId="77777777" w:rsidR="00F13696" w:rsidRPr="00A92913" w:rsidRDefault="00F13696" w:rsidP="00727946">
            <w:pPr>
              <w:spacing w:line="360" w:lineRule="auto"/>
              <w:jc w:val="center"/>
              <w:rPr>
                <w:rFonts w:eastAsia="Calibri"/>
                <w:szCs w:val="26"/>
              </w:rPr>
            </w:pPr>
            <w:r w:rsidRPr="00A92913">
              <w:rPr>
                <w:rFonts w:eastAsia="Calibri"/>
                <w:szCs w:val="26"/>
              </w:rPr>
              <w:t xml:space="preserve">99.04 </w:t>
            </w:r>
            <w:r w:rsidRPr="00A92913">
              <w:rPr>
                <w:rFonts w:eastAsia="Calibri"/>
                <w:szCs w:val="26"/>
              </w:rPr>
              <w:sym w:font="Symbol" w:char="F0B1"/>
            </w:r>
            <w:r w:rsidRPr="00A92913">
              <w:rPr>
                <w:rFonts w:eastAsia="Calibri"/>
                <w:szCs w:val="26"/>
              </w:rPr>
              <w:t xml:space="preserve"> 0.59</w:t>
            </w:r>
          </w:p>
        </w:tc>
      </w:tr>
      <w:tr w:rsidR="00727946" w:rsidRPr="00A92913" w14:paraId="6D0647A0" w14:textId="77777777" w:rsidTr="007B7A17">
        <w:trPr>
          <w:trHeight w:val="340"/>
          <w:jc w:val="center"/>
        </w:trPr>
        <w:tc>
          <w:tcPr>
            <w:tcW w:w="776" w:type="pct"/>
            <w:vAlign w:val="center"/>
          </w:tcPr>
          <w:p w14:paraId="4351FAC4" w14:textId="77777777" w:rsidR="00F13696" w:rsidRPr="00A92913" w:rsidRDefault="00F13696" w:rsidP="00727946">
            <w:pPr>
              <w:spacing w:line="360" w:lineRule="auto"/>
              <w:jc w:val="center"/>
              <w:rPr>
                <w:rFonts w:eastAsia="Calibri"/>
                <w:b/>
                <w:szCs w:val="26"/>
              </w:rPr>
            </w:pPr>
            <w:r w:rsidRPr="00A92913">
              <w:rPr>
                <w:rFonts w:eastAsia="Calibri"/>
                <w:b/>
                <w:szCs w:val="26"/>
              </w:rPr>
              <w:t>5</w:t>
            </w:r>
          </w:p>
        </w:tc>
        <w:tc>
          <w:tcPr>
            <w:tcW w:w="1477" w:type="pct"/>
            <w:vAlign w:val="center"/>
          </w:tcPr>
          <w:p w14:paraId="3B0E1B9A" w14:textId="77777777" w:rsidR="00F13696" w:rsidRPr="00A92913" w:rsidRDefault="00F13696" w:rsidP="00727946">
            <w:pPr>
              <w:spacing w:line="360" w:lineRule="auto"/>
              <w:jc w:val="center"/>
              <w:rPr>
                <w:rFonts w:eastAsia="Calibri"/>
                <w:b/>
                <w:szCs w:val="26"/>
              </w:rPr>
            </w:pPr>
            <w:r w:rsidRPr="00A92913">
              <w:rPr>
                <w:rFonts w:eastAsia="Calibri"/>
                <w:b/>
                <w:szCs w:val="26"/>
              </w:rPr>
              <w:t>(5e)</w:t>
            </w:r>
          </w:p>
        </w:tc>
        <w:tc>
          <w:tcPr>
            <w:tcW w:w="1316" w:type="pct"/>
            <w:vAlign w:val="center"/>
          </w:tcPr>
          <w:p w14:paraId="2745BA17" w14:textId="77777777" w:rsidR="00F13696" w:rsidRPr="00A92913" w:rsidRDefault="00F13696" w:rsidP="00727946">
            <w:pPr>
              <w:spacing w:line="360" w:lineRule="auto"/>
              <w:jc w:val="center"/>
              <w:rPr>
                <w:rFonts w:eastAsia="Calibri"/>
                <w:szCs w:val="26"/>
              </w:rPr>
            </w:pPr>
            <w:r w:rsidRPr="00A92913">
              <w:rPr>
                <w:rFonts w:eastAsia="Calibri"/>
                <w:szCs w:val="26"/>
              </w:rPr>
              <w:t>10</w:t>
            </w:r>
          </w:p>
        </w:tc>
        <w:tc>
          <w:tcPr>
            <w:tcW w:w="1431" w:type="pct"/>
            <w:vAlign w:val="center"/>
          </w:tcPr>
          <w:p w14:paraId="3900C159" w14:textId="77777777" w:rsidR="00F13696" w:rsidRPr="00A92913" w:rsidRDefault="00F13696" w:rsidP="00727946">
            <w:pPr>
              <w:spacing w:line="360" w:lineRule="auto"/>
              <w:jc w:val="center"/>
              <w:rPr>
                <w:rFonts w:eastAsia="Calibri"/>
                <w:szCs w:val="26"/>
              </w:rPr>
            </w:pPr>
            <w:r w:rsidRPr="00A92913">
              <w:rPr>
                <w:rFonts w:eastAsia="Calibri"/>
                <w:szCs w:val="26"/>
              </w:rPr>
              <w:t xml:space="preserve">98.87 </w:t>
            </w:r>
            <w:r w:rsidRPr="00A92913">
              <w:rPr>
                <w:rFonts w:eastAsia="Calibri"/>
                <w:szCs w:val="26"/>
              </w:rPr>
              <w:sym w:font="Symbol" w:char="F0B1"/>
            </w:r>
            <w:r w:rsidRPr="00A92913">
              <w:rPr>
                <w:rFonts w:eastAsia="Calibri"/>
                <w:szCs w:val="26"/>
              </w:rPr>
              <w:t xml:space="preserve"> 0.37</w:t>
            </w:r>
          </w:p>
        </w:tc>
      </w:tr>
      <w:tr w:rsidR="00727946" w:rsidRPr="00A92913" w14:paraId="1F365FAA" w14:textId="77777777" w:rsidTr="007B7A17">
        <w:trPr>
          <w:trHeight w:val="340"/>
          <w:jc w:val="center"/>
        </w:trPr>
        <w:tc>
          <w:tcPr>
            <w:tcW w:w="776" w:type="pct"/>
            <w:vAlign w:val="center"/>
          </w:tcPr>
          <w:p w14:paraId="24F6AC3A" w14:textId="77777777" w:rsidR="00F13696" w:rsidRPr="00A92913" w:rsidRDefault="00F13696" w:rsidP="00727946">
            <w:pPr>
              <w:spacing w:line="360" w:lineRule="auto"/>
              <w:jc w:val="center"/>
              <w:rPr>
                <w:rFonts w:eastAsia="Calibri"/>
                <w:b/>
                <w:szCs w:val="26"/>
              </w:rPr>
            </w:pPr>
            <w:r w:rsidRPr="00A92913">
              <w:rPr>
                <w:rFonts w:eastAsia="Calibri"/>
                <w:b/>
                <w:szCs w:val="26"/>
              </w:rPr>
              <w:t>6</w:t>
            </w:r>
          </w:p>
        </w:tc>
        <w:tc>
          <w:tcPr>
            <w:tcW w:w="1477" w:type="pct"/>
            <w:vAlign w:val="center"/>
          </w:tcPr>
          <w:p w14:paraId="263A0483" w14:textId="77777777" w:rsidR="00F13696" w:rsidRPr="00A92913" w:rsidRDefault="00F13696" w:rsidP="00727946">
            <w:pPr>
              <w:spacing w:line="360" w:lineRule="auto"/>
              <w:jc w:val="center"/>
              <w:rPr>
                <w:rFonts w:eastAsia="Calibri"/>
                <w:b/>
                <w:szCs w:val="26"/>
              </w:rPr>
            </w:pPr>
            <w:r w:rsidRPr="00A92913">
              <w:rPr>
                <w:rFonts w:eastAsia="Calibri"/>
                <w:b/>
                <w:szCs w:val="26"/>
              </w:rPr>
              <w:t>(5f)</w:t>
            </w:r>
          </w:p>
        </w:tc>
        <w:tc>
          <w:tcPr>
            <w:tcW w:w="1316" w:type="pct"/>
            <w:vAlign w:val="center"/>
          </w:tcPr>
          <w:p w14:paraId="1ACBEE75" w14:textId="77777777" w:rsidR="00F13696" w:rsidRPr="00A92913" w:rsidRDefault="00F13696" w:rsidP="00727946">
            <w:pPr>
              <w:spacing w:line="360" w:lineRule="auto"/>
              <w:jc w:val="center"/>
              <w:rPr>
                <w:rFonts w:eastAsia="Calibri"/>
                <w:szCs w:val="26"/>
              </w:rPr>
            </w:pPr>
            <w:r w:rsidRPr="00A92913">
              <w:rPr>
                <w:rFonts w:eastAsia="Calibri"/>
                <w:szCs w:val="26"/>
              </w:rPr>
              <w:t>10</w:t>
            </w:r>
          </w:p>
        </w:tc>
        <w:tc>
          <w:tcPr>
            <w:tcW w:w="1431" w:type="pct"/>
            <w:vAlign w:val="center"/>
          </w:tcPr>
          <w:p w14:paraId="1C87C251" w14:textId="77777777" w:rsidR="00F13696" w:rsidRPr="00A92913" w:rsidRDefault="00F13696" w:rsidP="00727946">
            <w:pPr>
              <w:spacing w:line="360" w:lineRule="auto"/>
              <w:jc w:val="center"/>
              <w:rPr>
                <w:rFonts w:eastAsia="Calibri"/>
                <w:szCs w:val="26"/>
              </w:rPr>
            </w:pPr>
            <w:r w:rsidRPr="00A92913">
              <w:rPr>
                <w:rFonts w:eastAsia="Calibri"/>
                <w:szCs w:val="26"/>
              </w:rPr>
              <w:t xml:space="preserve">98.16 </w:t>
            </w:r>
            <w:r w:rsidRPr="00A92913">
              <w:rPr>
                <w:rFonts w:eastAsia="Calibri"/>
                <w:szCs w:val="26"/>
              </w:rPr>
              <w:sym w:font="Symbol" w:char="F0B1"/>
            </w:r>
            <w:r w:rsidRPr="00A92913">
              <w:rPr>
                <w:rFonts w:eastAsia="Calibri"/>
                <w:szCs w:val="26"/>
              </w:rPr>
              <w:t xml:space="preserve"> 0.58</w:t>
            </w:r>
          </w:p>
        </w:tc>
      </w:tr>
      <w:tr w:rsidR="00727946" w:rsidRPr="00A92913" w14:paraId="00C1FB6F" w14:textId="77777777" w:rsidTr="007B7A17">
        <w:trPr>
          <w:trHeight w:val="340"/>
          <w:jc w:val="center"/>
        </w:trPr>
        <w:tc>
          <w:tcPr>
            <w:tcW w:w="776" w:type="pct"/>
            <w:vAlign w:val="center"/>
          </w:tcPr>
          <w:p w14:paraId="0400C61E" w14:textId="77777777" w:rsidR="00F13696" w:rsidRPr="00A92913" w:rsidRDefault="00F13696" w:rsidP="00727946">
            <w:pPr>
              <w:spacing w:line="360" w:lineRule="auto"/>
              <w:jc w:val="center"/>
              <w:rPr>
                <w:rFonts w:eastAsia="Calibri"/>
                <w:b/>
                <w:szCs w:val="26"/>
              </w:rPr>
            </w:pPr>
            <w:r w:rsidRPr="00A92913">
              <w:rPr>
                <w:rFonts w:eastAsia="Calibri"/>
                <w:b/>
                <w:szCs w:val="26"/>
              </w:rPr>
              <w:lastRenderedPageBreak/>
              <w:t>7</w:t>
            </w:r>
          </w:p>
        </w:tc>
        <w:tc>
          <w:tcPr>
            <w:tcW w:w="1477" w:type="pct"/>
            <w:vAlign w:val="center"/>
          </w:tcPr>
          <w:p w14:paraId="2CBD19B5" w14:textId="77777777" w:rsidR="00F13696" w:rsidRPr="00A92913" w:rsidRDefault="00F13696" w:rsidP="00727946">
            <w:pPr>
              <w:spacing w:line="360" w:lineRule="auto"/>
              <w:jc w:val="center"/>
              <w:rPr>
                <w:rFonts w:eastAsia="Calibri"/>
                <w:b/>
                <w:szCs w:val="26"/>
              </w:rPr>
            </w:pPr>
            <w:r w:rsidRPr="00A92913">
              <w:rPr>
                <w:rFonts w:eastAsia="Calibri"/>
                <w:b/>
                <w:szCs w:val="26"/>
              </w:rPr>
              <w:t>(5l)</w:t>
            </w:r>
          </w:p>
        </w:tc>
        <w:tc>
          <w:tcPr>
            <w:tcW w:w="1316" w:type="pct"/>
            <w:vAlign w:val="center"/>
          </w:tcPr>
          <w:p w14:paraId="6D90000E" w14:textId="77777777" w:rsidR="00F13696" w:rsidRPr="00A92913" w:rsidRDefault="00F13696" w:rsidP="00727946">
            <w:pPr>
              <w:spacing w:line="360" w:lineRule="auto"/>
              <w:jc w:val="center"/>
              <w:rPr>
                <w:rFonts w:eastAsia="Calibri"/>
                <w:szCs w:val="26"/>
              </w:rPr>
            </w:pPr>
            <w:r w:rsidRPr="00A92913">
              <w:rPr>
                <w:rFonts w:eastAsia="Calibri"/>
                <w:szCs w:val="26"/>
              </w:rPr>
              <w:t>10</w:t>
            </w:r>
          </w:p>
        </w:tc>
        <w:tc>
          <w:tcPr>
            <w:tcW w:w="1431" w:type="pct"/>
            <w:vAlign w:val="center"/>
          </w:tcPr>
          <w:p w14:paraId="485F07FB" w14:textId="77777777" w:rsidR="00F13696" w:rsidRPr="00A92913" w:rsidRDefault="00F13696" w:rsidP="00727946">
            <w:pPr>
              <w:spacing w:line="360" w:lineRule="auto"/>
              <w:jc w:val="center"/>
              <w:rPr>
                <w:rFonts w:eastAsia="Calibri"/>
                <w:szCs w:val="26"/>
              </w:rPr>
            </w:pPr>
            <w:r w:rsidRPr="00A92913">
              <w:rPr>
                <w:rFonts w:eastAsia="Calibri"/>
                <w:szCs w:val="26"/>
              </w:rPr>
              <w:t xml:space="preserve">97.37 </w:t>
            </w:r>
            <w:r w:rsidRPr="00A92913">
              <w:rPr>
                <w:rFonts w:eastAsia="Calibri"/>
                <w:szCs w:val="26"/>
              </w:rPr>
              <w:sym w:font="Symbol" w:char="F0B1"/>
            </w:r>
            <w:r w:rsidRPr="00A92913">
              <w:rPr>
                <w:rFonts w:eastAsia="Calibri"/>
                <w:szCs w:val="26"/>
              </w:rPr>
              <w:t xml:space="preserve"> 1.08</w:t>
            </w:r>
          </w:p>
        </w:tc>
      </w:tr>
    </w:tbl>
    <w:p w14:paraId="2CD77D3C" w14:textId="77777777" w:rsidR="00F13696" w:rsidRPr="00A92913" w:rsidRDefault="00F13696" w:rsidP="00727946">
      <w:pPr>
        <w:spacing w:line="360" w:lineRule="auto"/>
        <w:ind w:left="720" w:firstLine="720"/>
        <w:rPr>
          <w:rFonts w:eastAsia="DengXian" w:cs="Cordia New"/>
          <w:kern w:val="2"/>
          <w14:ligatures w14:val="standardContextual"/>
        </w:rPr>
      </w:pPr>
      <w:r w:rsidRPr="00A92913">
        <w:rPr>
          <w:rFonts w:eastAsia="DengXian" w:cs="Cordia New"/>
          <w:kern w:val="2"/>
          <w14:ligatures w14:val="standardContextual"/>
        </w:rPr>
        <w:t>Ghi chú: "-": âm tính (không có hoạt tính kháng khối u</w:t>
      </w:r>
      <w:r w:rsidRPr="00A92913">
        <w:rPr>
          <w:rFonts w:eastAsia="DengXian" w:cs="Cordia New"/>
          <w:kern w:val="2"/>
          <w:lang w:val="vi-VN"/>
          <w14:ligatures w14:val="standardContextual"/>
        </w:rPr>
        <w:t>)</w:t>
      </w:r>
    </w:p>
    <w:p w14:paraId="61EC2B35" w14:textId="7325013C" w:rsidR="00F13696" w:rsidRPr="00A92913" w:rsidRDefault="00F13696" w:rsidP="00727946">
      <w:pPr>
        <w:spacing w:line="360" w:lineRule="auto"/>
        <w:ind w:firstLine="720"/>
        <w:rPr>
          <w:rFonts w:eastAsia="DengXian" w:cs="Cordia New"/>
          <w:kern w:val="2"/>
          <w:lang w:eastAsia="zh-CN" w:bidi="th-TH"/>
          <w14:ligatures w14:val="standardContextual"/>
        </w:rPr>
      </w:pPr>
      <w:r w:rsidRPr="00A92913">
        <w:rPr>
          <w:rFonts w:eastAsia="DengXian" w:cs="Cordia New"/>
          <w:kern w:val="2"/>
          <w:lang w:eastAsia="zh-CN" w:bidi="th-TH"/>
          <w14:ligatures w14:val="standardContextual"/>
        </w:rPr>
        <w:t>Dựa trên dữ liệu trình bày trong Bảng 3.1</w:t>
      </w:r>
      <w:r w:rsidR="00795702" w:rsidRPr="00A92913">
        <w:rPr>
          <w:rFonts w:eastAsia="DengXian" w:cs="Cordia New"/>
          <w:kern w:val="2"/>
          <w:lang w:eastAsia="zh-CN" w:bidi="th-TH"/>
          <w14:ligatures w14:val="standardContextual"/>
        </w:rPr>
        <w:t>0</w:t>
      </w:r>
      <w:r w:rsidRPr="00A92913">
        <w:rPr>
          <w:rFonts w:eastAsia="DengXian" w:cs="Cordia New"/>
          <w:kern w:val="2"/>
          <w:lang w:eastAsia="zh-CN" w:bidi="th-TH"/>
          <w14:ligatures w14:val="standardContextual"/>
        </w:rPr>
        <w:t>, các hợp chất đã tổng hợp (</w:t>
      </w:r>
      <w:r w:rsidRPr="00A92913">
        <w:rPr>
          <w:rFonts w:eastAsia="DengXian" w:cs="Cordia New"/>
          <w:b/>
          <w:bCs/>
          <w:kern w:val="2"/>
          <w:lang w:eastAsia="zh-CN" w:bidi="th-TH"/>
          <w14:ligatures w14:val="standardContextual"/>
        </w:rPr>
        <w:t>5a-f, l</w:t>
      </w:r>
      <w:r w:rsidRPr="00A92913">
        <w:rPr>
          <w:rFonts w:eastAsia="DengXian" w:cs="Cordia New"/>
          <w:kern w:val="2"/>
          <w:lang w:eastAsia="zh-CN" w:bidi="th-TH"/>
          <w14:ligatures w14:val="standardContextual"/>
        </w:rPr>
        <w:t xml:space="preserve">) không cho thấy hoạt tính nổi bật để được xem là các tác nhân tiềm năng trong điều trị khối u. </w:t>
      </w:r>
    </w:p>
    <w:p w14:paraId="3C426F60" w14:textId="5C507636" w:rsidR="00F13696" w:rsidRPr="00A92913" w:rsidRDefault="00F13696" w:rsidP="00727946">
      <w:pPr>
        <w:spacing w:line="360" w:lineRule="auto"/>
        <w:rPr>
          <w:rFonts w:eastAsia="DengXian" w:cs="Cordia New"/>
          <w:kern w:val="2"/>
          <w:lang w:eastAsia="zh-CN" w:bidi="th-TH"/>
          <w14:ligatures w14:val="standardContextual"/>
        </w:rPr>
      </w:pPr>
      <w:r w:rsidRPr="00A92913">
        <w:rPr>
          <w:rFonts w:eastAsia="DengXian" w:cs="Cordia New"/>
          <w:kern w:val="2"/>
          <w:lang w:eastAsia="zh-CN" w:bidi="th-TH"/>
          <w14:ligatures w14:val="standardContextual"/>
        </w:rPr>
        <w:tab/>
        <w:t xml:space="preserve">Hoạt tính gây độc tế bào thấp cũng được ghi nhận tương tự khi thực hiện thử nghiệm ở các dãy sản phẩm lai khác như </w:t>
      </w:r>
      <w:r w:rsidRPr="00A92913">
        <w:rPr>
          <w:rFonts w:eastAsia="Calibri"/>
          <w:b/>
          <w:bCs/>
        </w:rPr>
        <w:t>(4a-g, i-k, m)</w:t>
      </w:r>
      <w:r w:rsidRPr="00A92913">
        <w:rPr>
          <w:b/>
          <w:bCs/>
        </w:rPr>
        <w:t xml:space="preserve">, </w:t>
      </w:r>
      <w:r w:rsidRPr="00A92913">
        <w:rPr>
          <w:rFonts w:eastAsia="Calibri"/>
          <w:b/>
          <w:bCs/>
          <w:szCs w:val="26"/>
        </w:rPr>
        <w:t>(6a-g, i-k)</w:t>
      </w:r>
      <w:r w:rsidRPr="00A92913">
        <w:rPr>
          <w:b/>
          <w:bCs/>
        </w:rPr>
        <w:t xml:space="preserve">, </w:t>
      </w:r>
      <w:r w:rsidRPr="00A92913">
        <w:rPr>
          <w:rFonts w:eastAsia="Calibri"/>
          <w:b/>
          <w:bCs/>
          <w:iCs/>
          <w:szCs w:val="18"/>
        </w:rPr>
        <w:t>(7a-e, h)</w:t>
      </w:r>
      <w:r w:rsidRPr="00A92913">
        <w:rPr>
          <w:b/>
          <w:bCs/>
        </w:rPr>
        <w:t xml:space="preserve">, (9a-e, h), </w:t>
      </w:r>
      <w:r w:rsidRPr="00A92913">
        <w:rPr>
          <w:rFonts w:eastAsia="Calibri"/>
          <w:b/>
          <w:bCs/>
          <w:szCs w:val="18"/>
        </w:rPr>
        <w:t>(16a-f)</w:t>
      </w:r>
      <w:r w:rsidRPr="00A92913">
        <w:rPr>
          <w:rFonts w:eastAsia="DengXian" w:cs="Cordia New"/>
          <w:b/>
          <w:bCs/>
          <w:kern w:val="2"/>
          <w:lang w:eastAsia="zh-CN" w:bidi="th-TH"/>
          <w14:ligatures w14:val="standardContextual"/>
        </w:rPr>
        <w:t>.</w:t>
      </w:r>
      <w:r w:rsidRPr="00A92913">
        <w:rPr>
          <w:rFonts w:eastAsia="DengXian" w:cs="Cordia New"/>
          <w:kern w:val="2"/>
          <w:lang w:eastAsia="zh-CN" w:bidi="th-TH"/>
          <w14:ligatures w14:val="standardContextual"/>
        </w:rPr>
        <w:t xml:space="preserve"> Bên cạnh đó, một số công trình nghiên cứu đã công bố trước đó của nhóm nghiên cứu sinh và các chuyên gia khác cũng cho thấy, các hợp chất lai trên vòng </w:t>
      </w:r>
      <w:r w:rsidRPr="00A92913">
        <w:t>2-mercapto-3-aryl/alkylquinazolin-4(3</w:t>
      </w:r>
      <w:r w:rsidRPr="00A92913">
        <w:rPr>
          <w:i/>
          <w:iCs/>
        </w:rPr>
        <w:t>H</w:t>
      </w:r>
      <w:r w:rsidRPr="00A92913">
        <w:t xml:space="preserve">)-one </w:t>
      </w:r>
      <w:r w:rsidRPr="00A92913">
        <w:rPr>
          <w:rFonts w:eastAsia="DengXian" w:cs="Cordia New"/>
          <w:kern w:val="2"/>
          <w:lang w:eastAsia="zh-CN" w:bidi="th-TH"/>
          <w14:ligatures w14:val="standardContextual"/>
        </w:rPr>
        <w:t xml:space="preserve">thể hiện hoạt tính kháng khối u kém trên một số dòng tế bào ung thư như </w:t>
      </w:r>
      <w:r w:rsidR="002C2F66" w:rsidRPr="00A92913">
        <w:rPr>
          <w:rFonts w:eastAsia="DengXian" w:cs="Cordia New"/>
          <w:kern w:val="2"/>
          <w:lang w:eastAsia="zh-CN" w:bidi="th-TH"/>
          <w14:ligatures w14:val="standardContextual"/>
        </w:rPr>
        <w:t>HEP-G2</w:t>
      </w:r>
      <w:r w:rsidRPr="00A92913">
        <w:rPr>
          <w:rFonts w:eastAsia="DengXian" w:cs="Cordia New"/>
          <w:kern w:val="2"/>
          <w:lang w:eastAsia="zh-CN" w:bidi="th-TH"/>
          <w14:ligatures w14:val="standardContextual"/>
        </w:rPr>
        <w:t>, LU-1, Hela</w:t>
      </w:r>
      <w:r w:rsidR="004F22D5" w:rsidRPr="00A92913">
        <w:rPr>
          <w:rFonts w:eastAsia="DengXian" w:cs="Cordia New"/>
          <w:kern w:val="2"/>
          <w:lang w:eastAsia="zh-CN" w:bidi="th-TH"/>
          <w14:ligatures w14:val="standardContextual"/>
        </w:rPr>
        <w:t xml:space="preserve"> </w:t>
      </w:r>
      <w:r w:rsidR="004F22D5" w:rsidRPr="00A92913">
        <w:rPr>
          <w:rFonts w:eastAsia="DengXian" w:cs="Cordia New"/>
          <w:kern w:val="2"/>
          <w:lang w:eastAsia="zh-CN" w:bidi="th-TH"/>
          <w14:ligatures w14:val="standardContextual"/>
        </w:rPr>
        <w:fldChar w:fldCharType="begin"/>
      </w:r>
      <w:r w:rsidR="00915067">
        <w:rPr>
          <w:rFonts w:eastAsia="DengXian" w:cs="Cordia New"/>
          <w:kern w:val="2"/>
          <w:lang w:eastAsia="zh-CN" w:bidi="th-TH"/>
          <w14:ligatures w14:val="standardContextual"/>
        </w:rPr>
        <w:instrText xml:space="preserve"> ADDIN EN.CITE &lt;EndNote&gt;&lt;Cite&gt;&lt;Author&gt;Nguyen&lt;/Author&gt;&lt;Year&gt;2022&lt;/Year&gt;&lt;RecNum&gt;143&lt;/RecNum&gt;&lt;DisplayText&gt;[146]&lt;/DisplayText&gt;&lt;record&gt;&lt;rec-number&gt;143&lt;/rec-number&gt;&lt;foreign-keys&gt;&lt;key app="EN" db-id="dr2spp02xtr0s4exsr555vtbxredx02vxr0a" timestamp="1789314511"&gt;143&lt;/key&gt;&lt;/foreign-keys&gt;&lt;ref-type name="Journal Article"&gt;17&lt;/ref-type&gt;&lt;contributors&gt;&lt;authors&gt;&lt;author&gt;Nguyen, Tien Cong&lt;/author&gt;&lt;author&gt;Pham, Duc Dung&lt;/author&gt;&lt;author&gt;Tran, Thi Minh Dinh&lt;/author&gt;&lt;author&gt;Bui, Thi Thuy Linh&lt;/author&gt;&lt;/authors&gt;&lt;/contributors&gt;&lt;titles&gt;&lt;title&gt;Synthesis of acetamides bearing 3-aryl-3, 4-dihydroquinazolin-4-one and 2-thioxothiazolidin-4-one moieties as novel derivatives&lt;/title&gt;&lt;secondary-title&gt;Vietnam Journal of Science, Technology Engineering&lt;/secondary-title&gt;&lt;/titles&gt;&lt;periodical&gt;&lt;full-title&gt;Vietnam Journal of Science, Technology Engineering&lt;/full-title&gt;&lt;/periodical&gt;&lt;pages&gt;21-27&lt;/pages&gt;&lt;volume&gt;64&lt;/volume&gt;&lt;number&gt;2&lt;/number&gt;&lt;dates&gt;&lt;year&gt;2022&lt;/year&gt;&lt;/dates&gt;&lt;isbn&gt;2615-9937&lt;/isbn&gt;&lt;urls&gt;&lt;/urls&gt;&lt;/record&gt;&lt;/Cite&gt;&lt;/EndNote&gt;</w:instrText>
      </w:r>
      <w:r w:rsidR="004F22D5" w:rsidRPr="00A92913">
        <w:rPr>
          <w:rFonts w:eastAsia="DengXian" w:cs="Cordia New"/>
          <w:kern w:val="2"/>
          <w:lang w:eastAsia="zh-CN" w:bidi="th-TH"/>
          <w14:ligatures w14:val="standardContextual"/>
        </w:rPr>
        <w:fldChar w:fldCharType="separate"/>
      </w:r>
      <w:r w:rsidR="00BA212A" w:rsidRPr="00A92913">
        <w:rPr>
          <w:rFonts w:eastAsia="DengXian" w:cs="Cordia New"/>
          <w:noProof/>
          <w:kern w:val="2"/>
          <w:lang w:eastAsia="zh-CN" w:bidi="th-TH"/>
          <w14:ligatures w14:val="standardContextual"/>
        </w:rPr>
        <w:t>[146]</w:t>
      </w:r>
      <w:r w:rsidR="004F22D5" w:rsidRPr="00A92913">
        <w:rPr>
          <w:rFonts w:eastAsia="DengXian" w:cs="Cordia New"/>
          <w:kern w:val="2"/>
          <w:lang w:eastAsia="zh-CN" w:bidi="th-TH"/>
          <w14:ligatures w14:val="standardContextual"/>
        </w:rPr>
        <w:fldChar w:fldCharType="end"/>
      </w:r>
      <w:r w:rsidRPr="00A92913">
        <w:rPr>
          <w:rFonts w:eastAsia="DengXian" w:cs="Cordia New"/>
          <w:kern w:val="2"/>
          <w:lang w:eastAsia="zh-CN" w:bidi="th-TH"/>
          <w14:ligatures w14:val="standardContextual"/>
        </w:rPr>
        <w:t>, MCF-7</w:t>
      </w:r>
      <w:r w:rsidR="00866373" w:rsidRPr="00A92913">
        <w:rPr>
          <w:rFonts w:eastAsia="DengXian" w:cs="Cordia New"/>
          <w:kern w:val="2"/>
          <w:lang w:eastAsia="zh-CN" w:bidi="th-TH"/>
          <w14:ligatures w14:val="standardContextual"/>
        </w:rPr>
        <w:t xml:space="preserve"> </w:t>
      </w:r>
      <w:r w:rsidR="00866373" w:rsidRPr="00A92913">
        <w:rPr>
          <w:rFonts w:eastAsia="DengXian" w:cs="Cordia New"/>
          <w:kern w:val="2"/>
          <w:lang w:eastAsia="zh-CN" w:bidi="th-TH"/>
          <w14:ligatures w14:val="standardContextual"/>
        </w:rPr>
        <w:fldChar w:fldCharType="begin"/>
      </w:r>
      <w:r w:rsidR="008F4FE4">
        <w:rPr>
          <w:rFonts w:eastAsia="DengXian" w:cs="Cordia New"/>
          <w:kern w:val="2"/>
          <w:lang w:eastAsia="zh-CN" w:bidi="th-TH"/>
          <w14:ligatures w14:val="standardContextual"/>
        </w:rPr>
        <w:instrText xml:space="preserve"> ADDIN EN.CITE &lt;EndNote&gt;&lt;Cite&gt;&lt;Author&gt;Saeedi&lt;/Author&gt;&lt;Year&gt;2019&lt;/Year&gt;&lt;RecNum&gt;57&lt;/RecNum&gt;&lt;DisplayText&gt;[57]&lt;/DisplayText&gt;&lt;record&gt;&lt;rec-number&gt;57&lt;/rec-number&gt;&lt;foreign-keys&gt;&lt;key app="EN" db-id="dr2spp02xtr0s4exsr555vtbxredx02vxr0a" timestamp="1789314511"&gt;57&lt;/key&gt;&lt;/foreign-keys&gt;&lt;ref-type name="Journal Article"&gt;17&lt;/ref-type&gt;&lt;contributors&gt;&lt;authors&gt;&lt;author&gt;Saeedi, Mina&lt;/author&gt;&lt;author&gt;Mohammadi-Khanaposhtani, Maryam&lt;/author&gt;&lt;author&gt;Pourrabia, Parvaneh&lt;/author&gt;&lt;author&gt;Razzaghi, Nima&lt;/author&gt;&lt;author&gt;Ghadimi, Reza&lt;/author&gt;&lt;author&gt;Imanparast, Somaye&lt;/author&gt;&lt;author&gt;Faramarzi, Mohammad Ali&lt;/author&gt;&lt;author&gt;Bandarian, Fatemeh&lt;/author&gt;&lt;author&gt;Esfahani, Ensieh Nasli&lt;/author&gt;&lt;author&gt;Safavi, Maliheh&lt;/author&gt;&lt;/authors&gt;&lt;/contributors&gt;&lt;titles&gt;&lt;title&gt;Design and synthesis of novel quinazolinone-1, 2, 3-triazole hybrids as new anti-diabetic agents: In vitro α-glucosidase inhibition, kinetic, and docking study&lt;/title&gt;&lt;secondary-title&gt;Bioorganic chemistry&lt;/secondary-title&gt;&lt;/titles&gt;&lt;periodical&gt;&lt;full-title&gt;Bioorganic Chemistry&lt;/full-title&gt;&lt;/periodical&gt;&lt;pages&gt;161-169&lt;/pages&gt;&lt;volume&gt;83&lt;/volume&gt;&lt;dates&gt;&lt;year&gt;2019&lt;/year&gt;&lt;/dates&gt;&lt;isbn&gt;0045-2068&lt;/isbn&gt;&lt;urls&gt;&lt;/urls&gt;&lt;/record&gt;&lt;/Cite&gt;&lt;/EndNote&gt;</w:instrText>
      </w:r>
      <w:r w:rsidR="00866373" w:rsidRPr="00A92913">
        <w:rPr>
          <w:rFonts w:eastAsia="DengXian" w:cs="Cordia New"/>
          <w:kern w:val="2"/>
          <w:lang w:eastAsia="zh-CN" w:bidi="th-TH"/>
          <w14:ligatures w14:val="standardContextual"/>
        </w:rPr>
        <w:fldChar w:fldCharType="separate"/>
      </w:r>
      <w:r w:rsidR="005271A6" w:rsidRPr="00A92913">
        <w:rPr>
          <w:rFonts w:eastAsia="DengXian" w:cs="Cordia New"/>
          <w:noProof/>
          <w:kern w:val="2"/>
          <w:lang w:eastAsia="zh-CN" w:bidi="th-TH"/>
          <w14:ligatures w14:val="standardContextual"/>
        </w:rPr>
        <w:t>[57]</w:t>
      </w:r>
      <w:r w:rsidR="00866373" w:rsidRPr="00A92913">
        <w:rPr>
          <w:rFonts w:eastAsia="DengXian" w:cs="Cordia New"/>
          <w:kern w:val="2"/>
          <w:lang w:eastAsia="zh-CN" w:bidi="th-TH"/>
          <w14:ligatures w14:val="standardContextual"/>
        </w:rPr>
        <w:fldChar w:fldCharType="end"/>
      </w:r>
      <w:r w:rsidR="00E57DEE" w:rsidRPr="00A92913">
        <w:rPr>
          <w:rFonts w:eastAsia="DengXian" w:cs="Cordia New"/>
          <w:kern w:val="2"/>
          <w:lang w:eastAsia="zh-CN" w:bidi="th-TH"/>
          <w14:ligatures w14:val="standardContextual"/>
        </w:rPr>
        <w:t xml:space="preserve">. </w:t>
      </w:r>
    </w:p>
    <w:p w14:paraId="6984EF6B" w14:textId="01B97546" w:rsidR="00F13696" w:rsidRPr="00A92913" w:rsidRDefault="00F13696" w:rsidP="00727946">
      <w:pPr>
        <w:spacing w:line="360" w:lineRule="auto"/>
      </w:pPr>
      <w:r w:rsidRPr="00A92913">
        <w:tab/>
        <w:t>Nếu trước đây, quinazolin-4(3</w:t>
      </w:r>
      <w:r w:rsidRPr="00A92913">
        <w:rPr>
          <w:i/>
          <w:iCs/>
        </w:rPr>
        <w:t>H</w:t>
      </w:r>
      <w:r w:rsidRPr="00A92913">
        <w:t>)-one và dẫn xuất của nó được cho là một pharmacophore nổi trội với hoạt tính kháng ung thư và có nhiều ứng dụng trên lâm sàng. Việc các hợp chất được tổng hợp theo phương pháp lai phân tử, kết quả cho những hoạt tính sinh học tốt hơn hoặc đôi khi có thể mất đi/ suy giảm những hoạt tính sinh học vốn có của các chất mẹ là hoàn toàn phù hợp và đã được ghi nhận trong các tài liệu nghiên cứu trước đó</w:t>
      </w:r>
      <w:r w:rsidR="001B0AAE" w:rsidRPr="00A92913">
        <w:t xml:space="preserve"> </w:t>
      </w:r>
      <w:r w:rsidRPr="00A92913">
        <w:t xml:space="preserve"> </w:t>
      </w:r>
      <w:r w:rsidRPr="00A92913">
        <w:fldChar w:fldCharType="begin">
          <w:fldData xml:space="preserve">PEVuZE5vdGU+PENpdGU+PEF1dGhvcj5NZXVuaWVyPC9BdXRob3I+PFllYXI+MjAwODwvWWVhcj48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</w:fldData>
        </w:fldChar>
      </w:r>
      <w:r w:rsidR="00915067">
        <w:instrText xml:space="preserve"> ADDIN EN.CITE </w:instrText>
      </w:r>
      <w:r w:rsidR="00915067">
        <w:fldChar w:fldCharType="begin">
          <w:fldData xml:space="preserve">PEVuZE5vdGU+PENpdGU+PEF1dGhvcj5NZXVuaWVyPC9BdXRob3I+PFllYXI+MjAwODwvWWVhcj48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</w:fldData>
        </w:fldChar>
      </w:r>
      <w:r w:rsidR="00915067">
        <w:instrText xml:space="preserve"> ADDIN EN.CITE.DATA </w:instrText>
      </w:r>
      <w:r w:rsidR="00915067">
        <w:fldChar w:fldCharType="end"/>
      </w:r>
      <w:r w:rsidRPr="00A92913">
        <w:fldChar w:fldCharType="separate"/>
      </w:r>
      <w:r w:rsidR="00BA212A" w:rsidRPr="00A92913">
        <w:rPr>
          <w:noProof/>
        </w:rPr>
        <w:t>[147-151]</w:t>
      </w:r>
      <w:r w:rsidRPr="00A92913">
        <w:fldChar w:fldCharType="end"/>
      </w:r>
      <w:r w:rsidRPr="00A92913">
        <w:t>.</w:t>
      </w:r>
    </w:p>
    <w:p w14:paraId="2BE1BBB5" w14:textId="28D77695" w:rsidR="00F13696" w:rsidRPr="00A92913" w:rsidRDefault="00F13696" w:rsidP="00727946">
      <w:pPr>
        <w:spacing w:line="360" w:lineRule="auto"/>
        <w:ind w:firstLine="720"/>
        <w:rPr>
          <w:rFonts w:eastAsia="DengXian" w:cs="Cordia New"/>
          <w:kern w:val="2"/>
          <w:lang w:eastAsia="zh-CN" w:bidi="th-TH"/>
          <w14:ligatures w14:val="standardContextual"/>
        </w:rPr>
      </w:pPr>
      <w:r w:rsidRPr="00A92913">
        <w:rPr>
          <w:rFonts w:eastAsia="DengXian" w:cs="Cordia New"/>
          <w:kern w:val="2"/>
          <w:lang w:eastAsia="zh-CN" w:bidi="th-TH"/>
          <w14:ligatures w14:val="standardContextual"/>
        </w:rPr>
        <w:t xml:space="preserve">Mặt khác, các hoạt chất nếu có độc tính tế bào thấp, nhưng lại thể hiện hoạt tính trên mục tiêu sinh học khác như kháng khuẩn, kháng nấm, ức chế enzyme…cho thấy các hợp chất này có </w:t>
      </w:r>
      <w:r w:rsidR="00683A9E" w:rsidRPr="00FA0949">
        <w:rPr>
          <w:rFonts w:eastAsia="DengXian" w:cs="Cordia New"/>
          <w:kern w:val="2"/>
          <w:lang w:eastAsia="zh-CN" w:bidi="th-TH"/>
          <w14:ligatures w14:val="standardContextual"/>
        </w:rPr>
        <w:t>phổ hoạt tính sinh học tiềm năng</w:t>
      </w:r>
      <w:r w:rsidRPr="00A92913">
        <w:rPr>
          <w:rFonts w:eastAsia="DengXian" w:cs="Cordia New"/>
          <w:kern w:val="2"/>
          <w:lang w:eastAsia="zh-CN" w:bidi="th-TH"/>
          <w14:ligatures w14:val="standardContextual"/>
        </w:rPr>
        <w:t xml:space="preserve">, mở ra nhiều ưu điểm trong phát triển thuốc Do đó, việc đánh giá thêm hoạt tính của các dãy chất tổng hợp được trên các mục tiêu sinh học khác nhau như hoạt tính kháng nấm, kháng khuẩn, kháng viêm và ức chế enzyme mục tiêu là hoàn toàn cần thiết và đây là cơ sở tham khảo cho các nghiên cứu chuyên sâu tiếp theo. </w:t>
      </w:r>
    </w:p>
    <w:p w14:paraId="0DEACE72" w14:textId="77777777" w:rsidR="00F13696" w:rsidRPr="00A92913" w:rsidRDefault="00F13696" w:rsidP="00727946">
      <w:pPr>
        <w:pStyle w:val="Heading3"/>
        <w:ind w:left="851" w:hanging="851"/>
        <w:rPr>
          <w:rFonts w:eastAsia="DengXian"/>
          <w:kern w:val="2"/>
          <w:lang w:val="vi-VN" w:eastAsia="zh-CN" w:bidi="th-TH"/>
          <w14:ligatures w14:val="standardContextual"/>
        </w:rPr>
      </w:pPr>
      <w:r w:rsidRPr="00A92913">
        <w:rPr>
          <w:rFonts w:eastAsia="DengXian"/>
          <w:kern w:val="2"/>
          <w:lang w:val="vi-VN" w:eastAsia="zh-CN" w:bidi="th-TH"/>
          <w14:ligatures w14:val="standardContextual"/>
        </w:rPr>
        <w:t xml:space="preserve"> </w:t>
      </w:r>
      <w:bookmarkStart w:id="252" w:name="_Toc240274636"/>
      <w:r w:rsidRPr="00A92913">
        <w:rPr>
          <w:rFonts w:eastAsia="DengXian"/>
          <w:kern w:val="2"/>
          <w:lang w:val="vi-VN" w:eastAsia="zh-CN" w:bidi="th-TH"/>
          <w14:ligatures w14:val="standardContextual"/>
        </w:rPr>
        <w:t>Kết quả thử nghiệm hoạt tính ức chế α-glucosidase</w:t>
      </w:r>
      <w:bookmarkEnd w:id="252"/>
    </w:p>
    <w:p w14:paraId="2CE6E448" w14:textId="77777777" w:rsidR="00F13696" w:rsidRPr="000E0FCF" w:rsidRDefault="00F13696" w:rsidP="00727946">
      <w:pPr>
        <w:pStyle w:val="Heading4"/>
        <w:ind w:left="862" w:hanging="862"/>
        <w:rPr>
          <w:rFonts w:eastAsia="DengXian"/>
          <w:b w:val="0"/>
          <w:bCs w:val="0"/>
          <w:lang w:val="vi-VN" w:eastAsia="zh-CN" w:bidi="th-TH"/>
        </w:rPr>
      </w:pPr>
      <w:r w:rsidRPr="000E0FCF">
        <w:rPr>
          <w:rFonts w:eastAsia="DengXian"/>
          <w:b w:val="0"/>
          <w:bCs w:val="0"/>
          <w:kern w:val="2"/>
          <w:szCs w:val="26"/>
          <w:lang w:val="vi-VN" w:eastAsia="zh-CN" w:bidi="th-TH"/>
          <w14:ligatures w14:val="standardContextual"/>
        </w:rPr>
        <w:t xml:space="preserve">Kết quả thử nghiệm hoạt tính ức chế α-glucosidase trên dãy hợp chất lai </w:t>
      </w:r>
      <w:r w:rsidRPr="000E0FCF">
        <w:rPr>
          <w:rFonts w:eastAsia="Calibri"/>
          <w:b w:val="0"/>
          <w:bCs w:val="0"/>
          <w:iCs/>
          <w:szCs w:val="18"/>
          <w:lang w:val="vi-VN"/>
        </w:rPr>
        <w:t>N-(5-aryliden-4-</w:t>
      </w:r>
      <w:r w:rsidRPr="000E0FCF">
        <w:rPr>
          <w:rFonts w:eastAsia="DengXian"/>
          <w:b w:val="0"/>
          <w:bCs w:val="0"/>
          <w:lang w:val="vi-VN"/>
        </w:rPr>
        <w:t>oxo</w:t>
      </w:r>
      <w:r w:rsidRPr="000E0FCF">
        <w:rPr>
          <w:rFonts w:eastAsia="Calibri"/>
          <w:b w:val="0"/>
          <w:bCs w:val="0"/>
          <w:iCs/>
          <w:szCs w:val="18"/>
          <w:lang w:val="vi-VN"/>
        </w:rPr>
        <w:t>-2-thioxothiazolidin-3-yl)-2-{[4-oxo-3-(p-tolyl)-3,4-dihydroquinazolin-2-yl]thio}acetamide</w:t>
      </w:r>
      <w:r w:rsidRPr="000E0FCF">
        <w:rPr>
          <w:rFonts w:eastAsia="DengXian"/>
          <w:b w:val="0"/>
          <w:bCs w:val="0"/>
          <w:kern w:val="2"/>
          <w:szCs w:val="26"/>
          <w:lang w:val="vi-VN" w:eastAsia="zh-CN" w:bidi="th-TH"/>
          <w14:ligatures w14:val="standardContextual"/>
        </w:rPr>
        <w:t xml:space="preserve"> (</w:t>
      </w:r>
      <w:r w:rsidRPr="000E0FCF">
        <w:rPr>
          <w:rFonts w:eastAsia="DengXian"/>
          <w:kern w:val="2"/>
          <w:szCs w:val="26"/>
          <w:lang w:val="vi-VN" w:eastAsia="zh-CN" w:bidi="th-TH"/>
          <w14:ligatures w14:val="standardContextual"/>
        </w:rPr>
        <w:t>16a-f</w:t>
      </w:r>
      <w:r w:rsidRPr="000E0FCF">
        <w:rPr>
          <w:rFonts w:eastAsia="DengXian"/>
          <w:b w:val="0"/>
          <w:bCs w:val="0"/>
          <w:kern w:val="2"/>
          <w:szCs w:val="26"/>
          <w:lang w:val="vi-VN" w:eastAsia="zh-CN" w:bidi="th-TH"/>
          <w14:ligatures w14:val="standardContextual"/>
        </w:rPr>
        <w:t>)</w:t>
      </w:r>
    </w:p>
    <w:p w14:paraId="30D05F58" w14:textId="75FEFBD9" w:rsidR="00F13696" w:rsidRPr="00A92913" w:rsidRDefault="0080224D" w:rsidP="00727946">
      <w:pPr>
        <w:spacing w:line="360" w:lineRule="auto"/>
        <w:jc w:val="center"/>
        <w:rPr>
          <w:szCs w:val="26"/>
        </w:rPr>
      </w:pPr>
      <w:r w:rsidRPr="00A92913">
        <w:object w:dxaOrig="6435" w:dyaOrig="2856" w14:anchorId="5ACBBC72">
          <v:shape id="_x0000_i1110" type="#_x0000_t75" style="width:218pt;height:97pt" o:ole="">
            <v:imagedata r:id="rId138" o:title=""/>
          </v:shape>
          <o:OLEObject Type="Embed" ProgID="ChemDraw.Document.6.0" ShapeID="_x0000_i1110" DrawAspect="Content" ObjectID="_1852541002" r:id="rId275"/>
        </w:object>
      </w:r>
    </w:p>
    <w:p w14:paraId="44E68DDB" w14:textId="08B59F3E" w:rsidR="00F13696" w:rsidRPr="00A92913" w:rsidRDefault="00F13696" w:rsidP="00791C06">
      <w:pPr>
        <w:pStyle w:val="Caption"/>
      </w:pPr>
      <w:bookmarkStart w:id="253" w:name="_Toc225250655"/>
      <w:bookmarkStart w:id="254" w:name="_Toc240275274"/>
      <w:r w:rsidRPr="00A92913">
        <w:t xml:space="preserve">Hình </w:t>
      </w:r>
      <w:fldSimple w:instr=" STYLEREF 1 \s ">
        <w:r w:rsidR="00545F27">
          <w:rPr>
            <w:noProof/>
          </w:rPr>
          <w:t>3</w:t>
        </w:r>
      </w:fldSimple>
      <w:r w:rsidRPr="00A92913">
        <w:t>.</w:t>
      </w:r>
      <w:fldSimple w:instr=" SEQ Hình \* ARABIC \s 1 ">
        <w:r w:rsidR="00545F27">
          <w:rPr>
            <w:noProof/>
          </w:rPr>
          <w:t>10</w:t>
        </w:r>
      </w:fldSimple>
      <w:r w:rsidRPr="00A92913">
        <w:t xml:space="preserve"> Các hợp chất chứa </w:t>
      </w:r>
      <w:r w:rsidRPr="00A92913">
        <w:rPr>
          <w:rFonts w:eastAsia="DengXian Light"/>
        </w:rPr>
        <w:t>2-mercapto-3-arylquinazolin-4(3</w:t>
      </w:r>
      <w:r w:rsidRPr="00A92913">
        <w:rPr>
          <w:rFonts w:eastAsia="DengXian Light"/>
          <w:i/>
        </w:rPr>
        <w:t>H</w:t>
      </w:r>
      <w:r w:rsidRPr="00A92913">
        <w:rPr>
          <w:rFonts w:eastAsia="DengXian Light"/>
        </w:rPr>
        <w:t xml:space="preserve">)-one kết hợp dị vòng </w:t>
      </w:r>
      <w:r w:rsidRPr="00A92913">
        <w:t>thioxothiazolidin (16a-f)</w:t>
      </w:r>
      <w:bookmarkEnd w:id="253"/>
      <w:bookmarkEnd w:id="254"/>
    </w:p>
    <w:p w14:paraId="5BDCF10F" w14:textId="4B442332" w:rsidR="00F13696" w:rsidRPr="00A92913" w:rsidRDefault="00F13696" w:rsidP="00727946">
      <w:pPr>
        <w:spacing w:line="360" w:lineRule="auto"/>
        <w:ind w:firstLine="720"/>
        <w:rPr>
          <w:szCs w:val="26"/>
          <w:lang w:val="vi-VN"/>
        </w:rPr>
      </w:pPr>
      <w:r w:rsidRPr="00A92913">
        <w:rPr>
          <w:szCs w:val="26"/>
          <w:lang w:val="vi-VN"/>
        </w:rPr>
        <w:t xml:space="preserve">Kết quả khảo sát hoạt tính ức chế </w:t>
      </w:r>
      <w:r w:rsidR="002C2F66" w:rsidRPr="00A92913">
        <w:rPr>
          <w:szCs w:val="26"/>
          <w:lang w:val="vi-VN"/>
        </w:rPr>
        <w:t>α-glucosidase</w:t>
      </w:r>
      <w:r w:rsidRPr="00A92913">
        <w:rPr>
          <w:szCs w:val="26"/>
          <w:lang w:val="vi-VN"/>
        </w:rPr>
        <w:t xml:space="preserve"> (xem Bảng 3.</w:t>
      </w:r>
      <w:r w:rsidRPr="00A92913">
        <w:rPr>
          <w:szCs w:val="26"/>
        </w:rPr>
        <w:t>1</w:t>
      </w:r>
      <w:r w:rsidR="00795702" w:rsidRPr="00A92913">
        <w:rPr>
          <w:szCs w:val="26"/>
        </w:rPr>
        <w:t>1</w:t>
      </w:r>
      <w:r w:rsidRPr="00A92913">
        <w:rPr>
          <w:szCs w:val="26"/>
          <w:lang w:val="vi-VN"/>
        </w:rPr>
        <w:t>) của bảy hợp chất (</w:t>
      </w:r>
      <w:r w:rsidRPr="00A92913">
        <w:rPr>
          <w:b/>
          <w:bCs/>
          <w:szCs w:val="26"/>
          <w:lang w:val="vi-VN"/>
        </w:rPr>
        <w:t>14), (16a–f)</w:t>
      </w:r>
      <w:r w:rsidRPr="00A92913">
        <w:rPr>
          <w:szCs w:val="26"/>
          <w:lang w:val="vi-VN"/>
        </w:rPr>
        <w:t xml:space="preserve"> cho thấy sự thay thế các nhóm arylidene tại vị trí thứ 5 trong vòng thiazolidine có ảnh hưởng đáng kể đến hoạt tính sinh học của các hợp chất này.</w:t>
      </w:r>
    </w:p>
    <w:p w14:paraId="4618B8DF" w14:textId="51D50F1A" w:rsidR="00F13696" w:rsidRPr="00A92913" w:rsidRDefault="00F13696" w:rsidP="00791C06">
      <w:pPr>
        <w:pStyle w:val="Caption"/>
        <w:rPr>
          <w:lang w:val="vi-VN"/>
        </w:rPr>
      </w:pPr>
      <w:bookmarkStart w:id="255" w:name="_Toc225250579"/>
      <w:bookmarkStart w:id="256" w:name="_Toc240275296"/>
      <w:r w:rsidRPr="00A92913">
        <w:rPr>
          <w:lang w:val="vi-VN"/>
        </w:rPr>
        <w:t xml:space="preserve">Bảng </w:t>
      </w:r>
      <w:r w:rsidRPr="00A92913">
        <w:rPr>
          <w:lang w:val="vi-VN"/>
        </w:rPr>
        <w:fldChar w:fldCharType="begin"/>
      </w:r>
      <w:r w:rsidRPr="00A92913">
        <w:rPr>
          <w:lang w:val="vi-VN"/>
        </w:rPr>
        <w:instrText xml:space="preserve"> STYLEREF 1 \s </w:instrText>
      </w:r>
      <w:r w:rsidRPr="00A92913">
        <w:rPr>
          <w:lang w:val="vi-VN"/>
        </w:rPr>
        <w:fldChar w:fldCharType="separate"/>
      </w:r>
      <w:r w:rsidR="00545F27">
        <w:rPr>
          <w:noProof/>
          <w:lang w:val="vi-VN"/>
        </w:rPr>
        <w:t>3</w:t>
      </w:r>
      <w:r w:rsidRPr="00A92913">
        <w:rPr>
          <w:lang w:val="vi-VN"/>
        </w:rPr>
        <w:fldChar w:fldCharType="end"/>
      </w:r>
      <w:r w:rsidRPr="00A92913">
        <w:rPr>
          <w:lang w:val="vi-VN"/>
        </w:rPr>
        <w:t>.</w:t>
      </w:r>
      <w:r w:rsidRPr="00A92913">
        <w:rPr>
          <w:lang w:val="vi-VN"/>
        </w:rPr>
        <w:fldChar w:fldCharType="begin"/>
      </w:r>
      <w:r w:rsidRPr="00A92913">
        <w:rPr>
          <w:lang w:val="vi-VN"/>
        </w:rPr>
        <w:instrText xml:space="preserve"> SEQ Bảng \* ARABIC \s 1 </w:instrText>
      </w:r>
      <w:r w:rsidRPr="00A92913">
        <w:rPr>
          <w:lang w:val="vi-VN"/>
        </w:rPr>
        <w:fldChar w:fldCharType="separate"/>
      </w:r>
      <w:r w:rsidR="00545F27">
        <w:rPr>
          <w:noProof/>
          <w:lang w:val="vi-VN"/>
        </w:rPr>
        <w:t>11</w:t>
      </w:r>
      <w:r w:rsidRPr="00A92913">
        <w:rPr>
          <w:lang w:val="vi-VN"/>
        </w:rPr>
        <w:fldChar w:fldCharType="end"/>
      </w:r>
      <w:r w:rsidRPr="00A92913">
        <w:rPr>
          <w:lang w:val="vi-VN"/>
        </w:rPr>
        <w:t xml:space="preserve"> Kết quả hoạt tính </w:t>
      </w:r>
      <w:r w:rsidR="00CF6A44">
        <w:rPr>
          <w:lang w:val="vi-VN"/>
        </w:rPr>
        <w:t>ức chế</w:t>
      </w:r>
      <w:r w:rsidRPr="00A92913">
        <w:rPr>
          <w:lang w:val="vi-VN"/>
        </w:rPr>
        <w:t xml:space="preserve"> </w:t>
      </w:r>
      <w:r w:rsidR="002C2F66" w:rsidRPr="00A92913">
        <w:rPr>
          <w:lang w:val="vi-VN"/>
        </w:rPr>
        <w:t>α-glucosidase</w:t>
      </w:r>
      <w:r w:rsidRPr="00A92913">
        <w:rPr>
          <w:lang w:val="vi-VN"/>
        </w:rPr>
        <w:t xml:space="preserve"> của các hợp chất (16a-f)</w:t>
      </w:r>
      <w:bookmarkEnd w:id="255"/>
      <w:bookmarkEnd w:id="256"/>
    </w:p>
    <w:tbl>
      <w:tblPr>
        <w:tblStyle w:val="TableGrid"/>
        <w:tblW w:w="5000" w:type="pct"/>
        <w:jc w:val="center"/>
        <w:tblLook w:val="04A0" w:firstRow="1" w:lastRow="0" w:firstColumn="1" w:lastColumn="0" w:noHBand="0" w:noVBand="1"/>
      </w:tblPr>
      <w:tblGrid>
        <w:gridCol w:w="1415"/>
        <w:gridCol w:w="2409"/>
        <w:gridCol w:w="2833"/>
        <w:gridCol w:w="2687"/>
      </w:tblGrid>
      <w:tr w:rsidR="00727946" w:rsidRPr="00A92913" w14:paraId="504FC522" w14:textId="77777777" w:rsidTr="007B7A17">
        <w:trPr>
          <w:jc w:val="center"/>
        </w:trPr>
        <w:tc>
          <w:tcPr>
            <w:tcW w:w="757" w:type="pct"/>
          </w:tcPr>
          <w:p w14:paraId="2E31E005"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STT</w:t>
            </w:r>
          </w:p>
        </w:tc>
        <w:tc>
          <w:tcPr>
            <w:tcW w:w="1289" w:type="pct"/>
          </w:tcPr>
          <w:p w14:paraId="4A6BE56D"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Hợp chất</w:t>
            </w:r>
          </w:p>
        </w:tc>
        <w:tc>
          <w:tcPr>
            <w:tcW w:w="1516" w:type="pct"/>
          </w:tcPr>
          <w:p w14:paraId="284D569F"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IC</w:t>
            </w:r>
            <w:r w:rsidRPr="00A92913">
              <w:rPr>
                <w:rFonts w:eastAsia="Times New Roman"/>
                <w:b/>
                <w:bCs/>
                <w:szCs w:val="26"/>
                <w:vertAlign w:val="subscript"/>
              </w:rPr>
              <w:t>50</w:t>
            </w:r>
            <w:r w:rsidRPr="00A92913">
              <w:rPr>
                <w:rFonts w:eastAsia="Times New Roman"/>
                <w:b/>
                <w:bCs/>
                <w:szCs w:val="26"/>
              </w:rPr>
              <w:t xml:space="preserve"> (µg/mL)</w:t>
            </w:r>
          </w:p>
        </w:tc>
        <w:tc>
          <w:tcPr>
            <w:tcW w:w="1438" w:type="pct"/>
          </w:tcPr>
          <w:p w14:paraId="3A00EB4D" w14:textId="77777777" w:rsidR="006644BC" w:rsidRPr="00A92913" w:rsidRDefault="006644BC" w:rsidP="00727946">
            <w:pPr>
              <w:spacing w:line="360" w:lineRule="auto"/>
              <w:jc w:val="center"/>
              <w:rPr>
                <w:rFonts w:eastAsia="Times New Roman"/>
                <w:b/>
                <w:bCs/>
                <w:szCs w:val="26"/>
                <w:vertAlign w:val="subscript"/>
              </w:rPr>
            </w:pPr>
            <w:r w:rsidRPr="00A92913">
              <w:rPr>
                <w:rFonts w:eastAsia="Times New Roman"/>
                <w:b/>
                <w:bCs/>
                <w:szCs w:val="26"/>
              </w:rPr>
              <w:t>Nhóm thế R</w:t>
            </w:r>
            <w:r w:rsidRPr="00A92913">
              <w:rPr>
                <w:rFonts w:eastAsia="Times New Roman"/>
                <w:b/>
                <w:bCs/>
                <w:szCs w:val="26"/>
                <w:vertAlign w:val="subscript"/>
              </w:rPr>
              <w:t>2</w:t>
            </w:r>
          </w:p>
        </w:tc>
      </w:tr>
      <w:tr w:rsidR="00727946" w:rsidRPr="00A92913" w14:paraId="480629D1" w14:textId="77777777" w:rsidTr="007B7A17">
        <w:trPr>
          <w:jc w:val="center"/>
        </w:trPr>
        <w:tc>
          <w:tcPr>
            <w:tcW w:w="757" w:type="pct"/>
          </w:tcPr>
          <w:p w14:paraId="1F4A933A"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1</w:t>
            </w:r>
          </w:p>
        </w:tc>
        <w:tc>
          <w:tcPr>
            <w:tcW w:w="1289" w:type="pct"/>
          </w:tcPr>
          <w:p w14:paraId="0AFEE4CD"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Acarbose</w:t>
            </w:r>
          </w:p>
        </w:tc>
        <w:tc>
          <w:tcPr>
            <w:tcW w:w="1516" w:type="pct"/>
          </w:tcPr>
          <w:p w14:paraId="6F9C3FF2" w14:textId="77777777" w:rsidR="006644BC" w:rsidRPr="00A92913" w:rsidRDefault="006644BC" w:rsidP="00727946">
            <w:pPr>
              <w:spacing w:line="360" w:lineRule="auto"/>
              <w:jc w:val="center"/>
              <w:rPr>
                <w:rFonts w:eastAsia="Times New Roman"/>
                <w:szCs w:val="26"/>
              </w:rPr>
            </w:pPr>
            <w:r w:rsidRPr="00A92913">
              <w:rPr>
                <w:rFonts w:eastAsia="Times New Roman"/>
                <w:szCs w:val="26"/>
              </w:rPr>
              <w:t>235.36</w:t>
            </w:r>
            <w:r w:rsidRPr="00A92913">
              <w:rPr>
                <w:rFonts w:eastAsia="Calibri"/>
                <w:szCs w:val="26"/>
              </w:rPr>
              <w:sym w:font="Symbol" w:char="F0B1"/>
            </w:r>
            <w:r w:rsidRPr="00A92913">
              <w:rPr>
                <w:rFonts w:eastAsia="Calibri"/>
                <w:szCs w:val="26"/>
              </w:rPr>
              <w:t>3.08</w:t>
            </w:r>
          </w:p>
        </w:tc>
        <w:tc>
          <w:tcPr>
            <w:tcW w:w="1438" w:type="pct"/>
          </w:tcPr>
          <w:p w14:paraId="584E1EF3" w14:textId="77777777" w:rsidR="006644BC" w:rsidRPr="00A92913" w:rsidRDefault="006644BC" w:rsidP="00727946">
            <w:pPr>
              <w:spacing w:line="360" w:lineRule="auto"/>
              <w:jc w:val="center"/>
              <w:rPr>
                <w:rFonts w:eastAsia="Times New Roman"/>
                <w:szCs w:val="26"/>
              </w:rPr>
            </w:pPr>
            <w:r w:rsidRPr="00A92913">
              <w:rPr>
                <w:rFonts w:eastAsia="Times New Roman"/>
                <w:szCs w:val="26"/>
              </w:rPr>
              <w:t>-</w:t>
            </w:r>
          </w:p>
        </w:tc>
      </w:tr>
      <w:tr w:rsidR="00727946" w:rsidRPr="00A92913" w14:paraId="2EC9EF27" w14:textId="77777777" w:rsidTr="007B7A17">
        <w:trPr>
          <w:jc w:val="center"/>
        </w:trPr>
        <w:tc>
          <w:tcPr>
            <w:tcW w:w="757" w:type="pct"/>
          </w:tcPr>
          <w:p w14:paraId="2F7F1317"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2</w:t>
            </w:r>
          </w:p>
        </w:tc>
        <w:tc>
          <w:tcPr>
            <w:tcW w:w="1289" w:type="pct"/>
          </w:tcPr>
          <w:p w14:paraId="390C1CDE"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(16a)</w:t>
            </w:r>
          </w:p>
        </w:tc>
        <w:tc>
          <w:tcPr>
            <w:tcW w:w="1516" w:type="pct"/>
          </w:tcPr>
          <w:p w14:paraId="20BC3D61" w14:textId="77777777" w:rsidR="006644BC" w:rsidRPr="00A92913" w:rsidRDefault="006644BC" w:rsidP="00727946">
            <w:pPr>
              <w:spacing w:line="360" w:lineRule="auto"/>
              <w:jc w:val="center"/>
              <w:rPr>
                <w:rFonts w:eastAsia="Times New Roman"/>
                <w:szCs w:val="26"/>
              </w:rPr>
            </w:pPr>
            <w:r w:rsidRPr="00A92913">
              <w:rPr>
                <w:rFonts w:eastAsia="Times New Roman"/>
                <w:szCs w:val="26"/>
              </w:rPr>
              <w:t>15.07</w:t>
            </w:r>
            <w:r w:rsidRPr="00A92913">
              <w:rPr>
                <w:rFonts w:eastAsia="Calibri"/>
                <w:szCs w:val="26"/>
              </w:rPr>
              <w:sym w:font="Symbol" w:char="F0B1"/>
            </w:r>
            <w:r w:rsidRPr="00A92913">
              <w:rPr>
                <w:rFonts w:eastAsia="Calibri"/>
                <w:szCs w:val="26"/>
              </w:rPr>
              <w:t>0.97</w:t>
            </w:r>
          </w:p>
        </w:tc>
        <w:tc>
          <w:tcPr>
            <w:tcW w:w="1438" w:type="pct"/>
          </w:tcPr>
          <w:p w14:paraId="708B65B6" w14:textId="77777777" w:rsidR="006644BC" w:rsidRPr="00A92913" w:rsidRDefault="006644BC" w:rsidP="00727946">
            <w:pPr>
              <w:spacing w:line="360" w:lineRule="auto"/>
              <w:jc w:val="center"/>
              <w:rPr>
                <w:rFonts w:eastAsia="Calibri"/>
                <w:szCs w:val="26"/>
              </w:rPr>
            </w:pPr>
            <w:r w:rsidRPr="00A92913">
              <w:rPr>
                <w:rFonts w:eastAsia="Calibri"/>
                <w:szCs w:val="26"/>
              </w:rPr>
              <w:t>-CH</w:t>
            </w:r>
            <w:r w:rsidRPr="00A92913">
              <w:rPr>
                <w:rFonts w:eastAsia="Calibri"/>
                <w:szCs w:val="26"/>
                <w:vertAlign w:val="subscript"/>
              </w:rPr>
              <w:t>3</w:t>
            </w:r>
          </w:p>
        </w:tc>
      </w:tr>
      <w:tr w:rsidR="00727946" w:rsidRPr="00A92913" w14:paraId="256955DB" w14:textId="77777777" w:rsidTr="007B7A17">
        <w:trPr>
          <w:jc w:val="center"/>
        </w:trPr>
        <w:tc>
          <w:tcPr>
            <w:tcW w:w="757" w:type="pct"/>
          </w:tcPr>
          <w:p w14:paraId="13E884B6"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3</w:t>
            </w:r>
          </w:p>
        </w:tc>
        <w:tc>
          <w:tcPr>
            <w:tcW w:w="1289" w:type="pct"/>
          </w:tcPr>
          <w:p w14:paraId="5A37EFEA"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(16b)</w:t>
            </w:r>
          </w:p>
        </w:tc>
        <w:tc>
          <w:tcPr>
            <w:tcW w:w="1516" w:type="pct"/>
          </w:tcPr>
          <w:p w14:paraId="2EFBCDE2" w14:textId="77777777" w:rsidR="006644BC" w:rsidRPr="00A92913" w:rsidRDefault="006644BC" w:rsidP="00727946">
            <w:pPr>
              <w:spacing w:line="360" w:lineRule="auto"/>
              <w:jc w:val="center"/>
              <w:rPr>
                <w:rFonts w:eastAsia="Times New Roman"/>
                <w:szCs w:val="26"/>
              </w:rPr>
            </w:pPr>
            <w:r w:rsidRPr="00A92913">
              <w:rPr>
                <w:rFonts w:eastAsia="Times New Roman"/>
                <w:szCs w:val="26"/>
              </w:rPr>
              <w:t>15.11</w:t>
            </w:r>
            <w:r w:rsidRPr="00A92913">
              <w:rPr>
                <w:rFonts w:eastAsia="Calibri"/>
                <w:szCs w:val="26"/>
              </w:rPr>
              <w:sym w:font="Symbol" w:char="F0B1"/>
            </w:r>
            <w:r w:rsidRPr="00A92913">
              <w:rPr>
                <w:rFonts w:eastAsia="Calibri"/>
                <w:szCs w:val="26"/>
              </w:rPr>
              <w:t>1.94</w:t>
            </w:r>
          </w:p>
        </w:tc>
        <w:tc>
          <w:tcPr>
            <w:tcW w:w="1438" w:type="pct"/>
          </w:tcPr>
          <w:p w14:paraId="0D1623D5" w14:textId="77777777" w:rsidR="006644BC" w:rsidRPr="00A92913" w:rsidRDefault="006644BC" w:rsidP="00727946">
            <w:pPr>
              <w:spacing w:line="360" w:lineRule="auto"/>
              <w:jc w:val="center"/>
              <w:rPr>
                <w:rFonts w:eastAsia="Calibri"/>
                <w:szCs w:val="26"/>
                <w:vertAlign w:val="subscript"/>
              </w:rPr>
            </w:pPr>
            <w:r w:rsidRPr="00A92913">
              <w:rPr>
                <w:rFonts w:eastAsia="Calibri"/>
                <w:szCs w:val="26"/>
              </w:rPr>
              <w:t>-OCH</w:t>
            </w:r>
            <w:r w:rsidRPr="00A92913">
              <w:rPr>
                <w:rFonts w:eastAsia="Calibri"/>
                <w:szCs w:val="26"/>
                <w:vertAlign w:val="subscript"/>
              </w:rPr>
              <w:t>3</w:t>
            </w:r>
          </w:p>
        </w:tc>
      </w:tr>
      <w:tr w:rsidR="00727946" w:rsidRPr="00A92913" w14:paraId="50C744C0" w14:textId="77777777" w:rsidTr="007B7A17">
        <w:trPr>
          <w:jc w:val="center"/>
        </w:trPr>
        <w:tc>
          <w:tcPr>
            <w:tcW w:w="757" w:type="pct"/>
          </w:tcPr>
          <w:p w14:paraId="550F843B"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4</w:t>
            </w:r>
          </w:p>
        </w:tc>
        <w:tc>
          <w:tcPr>
            <w:tcW w:w="1289" w:type="pct"/>
          </w:tcPr>
          <w:p w14:paraId="4F50A4D3"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(16c)</w:t>
            </w:r>
          </w:p>
        </w:tc>
        <w:tc>
          <w:tcPr>
            <w:tcW w:w="1516" w:type="pct"/>
          </w:tcPr>
          <w:p w14:paraId="63D000E0" w14:textId="77777777" w:rsidR="006644BC" w:rsidRPr="00A92913" w:rsidRDefault="006644BC" w:rsidP="00727946">
            <w:pPr>
              <w:spacing w:line="360" w:lineRule="auto"/>
              <w:jc w:val="center"/>
              <w:rPr>
                <w:rFonts w:eastAsia="Times New Roman"/>
                <w:szCs w:val="26"/>
              </w:rPr>
            </w:pPr>
            <w:r w:rsidRPr="00A92913">
              <w:rPr>
                <w:rFonts w:eastAsia="Times New Roman"/>
                <w:szCs w:val="26"/>
              </w:rPr>
              <w:t>71.17</w:t>
            </w:r>
            <w:r w:rsidRPr="00A92913">
              <w:rPr>
                <w:rFonts w:eastAsia="Calibri"/>
                <w:szCs w:val="26"/>
              </w:rPr>
              <w:sym w:font="Symbol" w:char="F0B1"/>
            </w:r>
            <w:r w:rsidRPr="00A92913">
              <w:rPr>
                <w:rFonts w:eastAsia="Calibri"/>
                <w:szCs w:val="26"/>
              </w:rPr>
              <w:t>2.22</w:t>
            </w:r>
          </w:p>
        </w:tc>
        <w:tc>
          <w:tcPr>
            <w:tcW w:w="1438" w:type="pct"/>
          </w:tcPr>
          <w:p w14:paraId="3DBE837E" w14:textId="77777777" w:rsidR="006644BC" w:rsidRPr="00A92913" w:rsidRDefault="006644BC" w:rsidP="00727946">
            <w:pPr>
              <w:spacing w:line="360" w:lineRule="auto"/>
              <w:jc w:val="center"/>
              <w:rPr>
                <w:rFonts w:eastAsia="Calibri"/>
                <w:szCs w:val="26"/>
              </w:rPr>
            </w:pPr>
            <w:r w:rsidRPr="00A92913">
              <w:rPr>
                <w:rFonts w:eastAsia="Calibri"/>
                <w:szCs w:val="26"/>
              </w:rPr>
              <w:t>-F</w:t>
            </w:r>
          </w:p>
        </w:tc>
      </w:tr>
      <w:tr w:rsidR="00727946" w:rsidRPr="00A92913" w14:paraId="38614288" w14:textId="77777777" w:rsidTr="007B7A17">
        <w:trPr>
          <w:jc w:val="center"/>
        </w:trPr>
        <w:tc>
          <w:tcPr>
            <w:tcW w:w="757" w:type="pct"/>
          </w:tcPr>
          <w:p w14:paraId="07A55AA3"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5</w:t>
            </w:r>
          </w:p>
        </w:tc>
        <w:tc>
          <w:tcPr>
            <w:tcW w:w="1289" w:type="pct"/>
          </w:tcPr>
          <w:p w14:paraId="6D92CD5E"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(16d)</w:t>
            </w:r>
          </w:p>
        </w:tc>
        <w:tc>
          <w:tcPr>
            <w:tcW w:w="1516" w:type="pct"/>
          </w:tcPr>
          <w:p w14:paraId="33DD8B28" w14:textId="77777777" w:rsidR="006644BC" w:rsidRPr="00A92913" w:rsidRDefault="006644BC" w:rsidP="00727946">
            <w:pPr>
              <w:spacing w:line="360" w:lineRule="auto"/>
              <w:jc w:val="center"/>
              <w:rPr>
                <w:rFonts w:eastAsia="Times New Roman"/>
                <w:szCs w:val="26"/>
              </w:rPr>
            </w:pPr>
            <w:r w:rsidRPr="00A92913">
              <w:rPr>
                <w:rFonts w:eastAsia="Times New Roman"/>
                <w:szCs w:val="26"/>
              </w:rPr>
              <w:t>15.15</w:t>
            </w:r>
            <w:r w:rsidRPr="00A92913">
              <w:rPr>
                <w:rFonts w:eastAsia="Calibri"/>
                <w:szCs w:val="26"/>
              </w:rPr>
              <w:sym w:font="Symbol" w:char="F0B1"/>
            </w:r>
            <w:r w:rsidRPr="00A92913">
              <w:rPr>
                <w:rFonts w:eastAsia="Calibri"/>
                <w:szCs w:val="26"/>
              </w:rPr>
              <w:t>0.15</w:t>
            </w:r>
          </w:p>
        </w:tc>
        <w:tc>
          <w:tcPr>
            <w:tcW w:w="1438" w:type="pct"/>
          </w:tcPr>
          <w:p w14:paraId="553048AF" w14:textId="77777777" w:rsidR="006644BC" w:rsidRPr="00A92913" w:rsidRDefault="006644BC" w:rsidP="00727946">
            <w:pPr>
              <w:spacing w:line="360" w:lineRule="auto"/>
              <w:jc w:val="center"/>
              <w:rPr>
                <w:rFonts w:eastAsia="Calibri"/>
                <w:szCs w:val="26"/>
              </w:rPr>
            </w:pPr>
            <w:r w:rsidRPr="00A92913">
              <w:rPr>
                <w:rFonts w:eastAsia="Calibri"/>
                <w:szCs w:val="26"/>
              </w:rPr>
              <w:t>-Cl</w:t>
            </w:r>
          </w:p>
        </w:tc>
      </w:tr>
      <w:tr w:rsidR="00727946" w:rsidRPr="00A92913" w14:paraId="2100A240" w14:textId="77777777" w:rsidTr="007B7A17">
        <w:trPr>
          <w:jc w:val="center"/>
        </w:trPr>
        <w:tc>
          <w:tcPr>
            <w:tcW w:w="757" w:type="pct"/>
          </w:tcPr>
          <w:p w14:paraId="064236E6"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6</w:t>
            </w:r>
          </w:p>
        </w:tc>
        <w:tc>
          <w:tcPr>
            <w:tcW w:w="1289" w:type="pct"/>
          </w:tcPr>
          <w:p w14:paraId="3540C0B7"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(16e)</w:t>
            </w:r>
          </w:p>
        </w:tc>
        <w:tc>
          <w:tcPr>
            <w:tcW w:w="1516" w:type="pct"/>
          </w:tcPr>
          <w:p w14:paraId="102DF7F0" w14:textId="77777777" w:rsidR="006644BC" w:rsidRPr="00A92913" w:rsidRDefault="006644BC" w:rsidP="00727946">
            <w:pPr>
              <w:spacing w:line="360" w:lineRule="auto"/>
              <w:jc w:val="center"/>
              <w:rPr>
                <w:rFonts w:eastAsia="Times New Roman"/>
                <w:szCs w:val="26"/>
              </w:rPr>
            </w:pPr>
            <w:r w:rsidRPr="00A92913">
              <w:rPr>
                <w:rFonts w:eastAsia="Times New Roman"/>
                <w:szCs w:val="26"/>
              </w:rPr>
              <w:t>95.42</w:t>
            </w:r>
            <w:r w:rsidRPr="00A92913">
              <w:rPr>
                <w:rFonts w:eastAsia="Calibri"/>
                <w:szCs w:val="26"/>
              </w:rPr>
              <w:sym w:font="Symbol" w:char="F0B1"/>
            </w:r>
            <w:r w:rsidRPr="00A92913">
              <w:rPr>
                <w:rFonts w:eastAsia="Calibri"/>
                <w:szCs w:val="26"/>
              </w:rPr>
              <w:t>1.88</w:t>
            </w:r>
          </w:p>
        </w:tc>
        <w:tc>
          <w:tcPr>
            <w:tcW w:w="1438" w:type="pct"/>
          </w:tcPr>
          <w:p w14:paraId="4E8D624A" w14:textId="77777777" w:rsidR="006644BC" w:rsidRPr="00A92913" w:rsidRDefault="006644BC" w:rsidP="00727946">
            <w:pPr>
              <w:spacing w:line="360" w:lineRule="auto"/>
              <w:jc w:val="center"/>
              <w:rPr>
                <w:rFonts w:eastAsia="Calibri"/>
                <w:szCs w:val="26"/>
              </w:rPr>
            </w:pPr>
            <w:r w:rsidRPr="00A92913">
              <w:rPr>
                <w:rFonts w:eastAsia="Calibri"/>
                <w:szCs w:val="26"/>
              </w:rPr>
              <w:t>-Br</w:t>
            </w:r>
          </w:p>
        </w:tc>
      </w:tr>
      <w:tr w:rsidR="00727946" w:rsidRPr="00A92913" w14:paraId="60E84EF8" w14:textId="77777777" w:rsidTr="007B7A17">
        <w:trPr>
          <w:jc w:val="center"/>
        </w:trPr>
        <w:tc>
          <w:tcPr>
            <w:tcW w:w="757" w:type="pct"/>
          </w:tcPr>
          <w:p w14:paraId="305D4446"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7</w:t>
            </w:r>
          </w:p>
        </w:tc>
        <w:tc>
          <w:tcPr>
            <w:tcW w:w="1289" w:type="pct"/>
          </w:tcPr>
          <w:p w14:paraId="0510EECD" w14:textId="77777777" w:rsidR="006644BC" w:rsidRPr="00A92913" w:rsidRDefault="006644BC" w:rsidP="00727946">
            <w:pPr>
              <w:spacing w:line="360" w:lineRule="auto"/>
              <w:jc w:val="center"/>
              <w:rPr>
                <w:rFonts w:eastAsia="Times New Roman"/>
                <w:b/>
                <w:bCs/>
                <w:szCs w:val="26"/>
              </w:rPr>
            </w:pPr>
            <w:r w:rsidRPr="00A92913">
              <w:rPr>
                <w:rFonts w:eastAsia="Times New Roman"/>
                <w:b/>
                <w:bCs/>
                <w:szCs w:val="26"/>
              </w:rPr>
              <w:t>(16f)</w:t>
            </w:r>
          </w:p>
        </w:tc>
        <w:tc>
          <w:tcPr>
            <w:tcW w:w="1516" w:type="pct"/>
          </w:tcPr>
          <w:p w14:paraId="75A5D8E1" w14:textId="77777777" w:rsidR="006644BC" w:rsidRPr="00A92913" w:rsidRDefault="006644BC" w:rsidP="00727946">
            <w:pPr>
              <w:spacing w:line="360" w:lineRule="auto"/>
              <w:jc w:val="center"/>
              <w:rPr>
                <w:rFonts w:eastAsia="Times New Roman"/>
                <w:szCs w:val="26"/>
              </w:rPr>
            </w:pPr>
            <w:r w:rsidRPr="00A92913">
              <w:rPr>
                <w:rFonts w:eastAsia="Times New Roman"/>
                <w:szCs w:val="26"/>
              </w:rPr>
              <w:t>20.44</w:t>
            </w:r>
            <w:r w:rsidRPr="00A92913">
              <w:rPr>
                <w:rFonts w:eastAsia="Calibri"/>
                <w:szCs w:val="26"/>
              </w:rPr>
              <w:sym w:font="Symbol" w:char="F0B1"/>
            </w:r>
            <w:r w:rsidRPr="00A92913">
              <w:rPr>
                <w:rFonts w:eastAsia="Calibri"/>
                <w:szCs w:val="26"/>
              </w:rPr>
              <w:t>2.64</w:t>
            </w:r>
          </w:p>
        </w:tc>
        <w:tc>
          <w:tcPr>
            <w:tcW w:w="1438" w:type="pct"/>
          </w:tcPr>
          <w:p w14:paraId="767E2898" w14:textId="77777777" w:rsidR="006644BC" w:rsidRPr="00A92913" w:rsidRDefault="006644BC" w:rsidP="00727946">
            <w:pPr>
              <w:spacing w:line="360" w:lineRule="auto"/>
              <w:jc w:val="center"/>
              <w:rPr>
                <w:rFonts w:eastAsia="Calibri"/>
                <w:szCs w:val="26"/>
                <w:vertAlign w:val="subscript"/>
              </w:rPr>
            </w:pPr>
            <w:r w:rsidRPr="00A92913">
              <w:rPr>
                <w:rFonts w:eastAsia="Calibri"/>
                <w:szCs w:val="26"/>
              </w:rPr>
              <w:t>-NO</w:t>
            </w:r>
            <w:r w:rsidRPr="00A92913">
              <w:rPr>
                <w:rFonts w:eastAsia="Calibri"/>
                <w:szCs w:val="26"/>
                <w:vertAlign w:val="subscript"/>
              </w:rPr>
              <w:t>2</w:t>
            </w:r>
          </w:p>
        </w:tc>
      </w:tr>
    </w:tbl>
    <w:p w14:paraId="6A371D64" w14:textId="12F24D8C" w:rsidR="00640972" w:rsidRPr="00A92913" w:rsidRDefault="00640972" w:rsidP="00727946">
      <w:pPr>
        <w:spacing w:before="120" w:line="360" w:lineRule="auto"/>
        <w:ind w:firstLine="720"/>
        <w:rPr>
          <w:szCs w:val="26"/>
        </w:rPr>
      </w:pPr>
      <w:r w:rsidRPr="00A92913">
        <w:rPr>
          <w:szCs w:val="26"/>
        </w:rPr>
        <w:t>Từ bảng 3.11, hoạt tính ức chế α-glucosidase của dãy dẫn xuất (</w:t>
      </w:r>
      <w:r w:rsidRPr="00A92913">
        <w:rPr>
          <w:b/>
          <w:szCs w:val="26"/>
        </w:rPr>
        <w:t>16a-6f</w:t>
      </w:r>
      <w:r w:rsidRPr="00A92913">
        <w:rPr>
          <w:szCs w:val="26"/>
        </w:rPr>
        <w:t>) mang các nhóm thế khác nhau tại vị trí R</w:t>
      </w:r>
      <w:r w:rsidR="00B90C7C" w:rsidRPr="00A92913">
        <w:rPr>
          <w:szCs w:val="26"/>
          <w:vertAlign w:val="subscript"/>
        </w:rPr>
        <w:t>2</w:t>
      </w:r>
      <w:r w:rsidRPr="00A92913">
        <w:rPr>
          <w:szCs w:val="26"/>
        </w:rPr>
        <w:t xml:space="preserve"> được đánh giá thông qua giá trị IC</w:t>
      </w:r>
      <w:r w:rsidRPr="00A92913">
        <w:rPr>
          <w:szCs w:val="26"/>
          <w:vertAlign w:val="subscript"/>
        </w:rPr>
        <w:t>50</w:t>
      </w:r>
      <w:r w:rsidRPr="00A92913">
        <w:rPr>
          <w:szCs w:val="26"/>
        </w:rPr>
        <w:t xml:space="preserve"> (µg/mL), với acarbose được sử dụng làm đối chứng dương. Kết quả cho thấy tất cả các hợp chất tổng hợp đều thể hiện hoạt tính vượt trội so với acarbose (IC</w:t>
      </w:r>
      <w:r w:rsidRPr="00A92913">
        <w:rPr>
          <w:szCs w:val="26"/>
          <w:vertAlign w:val="subscript"/>
        </w:rPr>
        <w:t xml:space="preserve">50 </w:t>
      </w:r>
      <w:r w:rsidRPr="00A92913">
        <w:rPr>
          <w:szCs w:val="26"/>
        </w:rPr>
        <w:t>= 235.36 ± 3.08 µg/mL), chứng tỏ khung dị vòng trung tâm đóng vai trò quan trọng trong việc tăng cường tương tác với enzym đích. Trong dãy khảo sát, ảnh hưởng của nhóm thế R</w:t>
      </w:r>
      <w:r w:rsidR="00E573B0" w:rsidRPr="00A92913">
        <w:rPr>
          <w:szCs w:val="26"/>
          <w:vertAlign w:val="subscript"/>
        </w:rPr>
        <w:t>2</w:t>
      </w:r>
      <w:r w:rsidRPr="00A92913">
        <w:rPr>
          <w:szCs w:val="26"/>
        </w:rPr>
        <w:t xml:space="preserve"> thể hiện rõ xu hướng quan hệ cấ</w:t>
      </w:r>
      <w:r w:rsidR="001925D4" w:rsidRPr="00A92913">
        <w:rPr>
          <w:szCs w:val="26"/>
        </w:rPr>
        <w:t>u trúc -</w:t>
      </w:r>
      <w:r w:rsidRPr="00A92913">
        <w:rPr>
          <w:szCs w:val="26"/>
        </w:rPr>
        <w:t xml:space="preserve"> hoạt tính (SAR). Các dẫn xuất mang nhóm đẩy electron yếu đế</w:t>
      </w:r>
      <w:r w:rsidR="001925D4" w:rsidRPr="00A92913">
        <w:rPr>
          <w:szCs w:val="26"/>
        </w:rPr>
        <w:t xml:space="preserve">n trung bình như </w:t>
      </w:r>
      <w:r w:rsidR="00B90C7C" w:rsidRPr="00A92913">
        <w:rPr>
          <w:szCs w:val="26"/>
        </w:rPr>
        <w:t>-</w:t>
      </w:r>
      <w:r w:rsidRPr="00A92913">
        <w:rPr>
          <w:szCs w:val="26"/>
        </w:rPr>
        <w:t>CH</w:t>
      </w:r>
      <w:r w:rsidR="001925D4" w:rsidRPr="00A92913">
        <w:rPr>
          <w:szCs w:val="26"/>
          <w:vertAlign w:val="subscript"/>
        </w:rPr>
        <w:t>3</w:t>
      </w:r>
      <w:r w:rsidRPr="00A92913">
        <w:rPr>
          <w:szCs w:val="26"/>
        </w:rPr>
        <w:t xml:space="preserve"> (</w:t>
      </w:r>
      <w:r w:rsidRPr="00A92913">
        <w:rPr>
          <w:b/>
          <w:szCs w:val="26"/>
        </w:rPr>
        <w:t>16a</w:t>
      </w:r>
      <w:r w:rsidRPr="00A92913">
        <w:rPr>
          <w:szCs w:val="26"/>
        </w:rPr>
        <w:t xml:space="preserve">, </w:t>
      </w:r>
      <w:r w:rsidR="001925D4" w:rsidRPr="00A92913">
        <w:rPr>
          <w:szCs w:val="26"/>
        </w:rPr>
        <w:t>IC</w:t>
      </w:r>
      <w:r w:rsidR="001925D4" w:rsidRPr="00A92913">
        <w:rPr>
          <w:szCs w:val="26"/>
          <w:vertAlign w:val="subscript"/>
        </w:rPr>
        <w:t>50</w:t>
      </w:r>
      <w:r w:rsidR="001925D4" w:rsidRPr="00A92913">
        <w:rPr>
          <w:szCs w:val="26"/>
        </w:rPr>
        <w:t xml:space="preserve"> = 15.07 ± 0.97 µg/mL) và -</w:t>
      </w:r>
      <w:r w:rsidRPr="00A92913">
        <w:rPr>
          <w:szCs w:val="26"/>
        </w:rPr>
        <w:t>OCH</w:t>
      </w:r>
      <w:r w:rsidRPr="00A92913">
        <w:rPr>
          <w:rFonts w:ascii="Cambria Math" w:hAnsi="Cambria Math" w:cs="Cambria Math"/>
          <w:szCs w:val="26"/>
        </w:rPr>
        <w:t>₃</w:t>
      </w:r>
      <w:r w:rsidRPr="00A92913">
        <w:rPr>
          <w:szCs w:val="26"/>
        </w:rPr>
        <w:t xml:space="preserve"> (</w:t>
      </w:r>
      <w:r w:rsidRPr="00A92913">
        <w:rPr>
          <w:b/>
          <w:szCs w:val="26"/>
        </w:rPr>
        <w:t>16b</w:t>
      </w:r>
      <w:r w:rsidRPr="00A92913">
        <w:rPr>
          <w:szCs w:val="26"/>
        </w:rPr>
        <w:t xml:space="preserve">, </w:t>
      </w:r>
      <w:r w:rsidR="001925D4" w:rsidRPr="00A92913">
        <w:rPr>
          <w:szCs w:val="26"/>
        </w:rPr>
        <w:t>IC</w:t>
      </w:r>
      <w:r w:rsidR="001925D4" w:rsidRPr="00A92913">
        <w:rPr>
          <w:szCs w:val="26"/>
          <w:vertAlign w:val="subscript"/>
        </w:rPr>
        <w:t xml:space="preserve">50 </w:t>
      </w:r>
      <w:r w:rsidRPr="00A92913">
        <w:rPr>
          <w:szCs w:val="26"/>
        </w:rPr>
        <w:t>= 15.11 ± 1.94 µg/mL) cho hoạt tính mạnh nhất trong toàn bộ dãy, gần tương đương với dẫn xuấ</w:t>
      </w:r>
      <w:r w:rsidR="0035509B" w:rsidRPr="00A92913">
        <w:rPr>
          <w:szCs w:val="26"/>
        </w:rPr>
        <w:t>t -</w:t>
      </w:r>
      <w:r w:rsidRPr="00A92913">
        <w:rPr>
          <w:szCs w:val="26"/>
        </w:rPr>
        <w:t>Cl (</w:t>
      </w:r>
      <w:r w:rsidRPr="00A92913">
        <w:rPr>
          <w:b/>
          <w:szCs w:val="26"/>
        </w:rPr>
        <w:t>16d</w:t>
      </w:r>
      <w:r w:rsidRPr="00A92913">
        <w:rPr>
          <w:szCs w:val="26"/>
        </w:rPr>
        <w:t xml:space="preserve">, </w:t>
      </w:r>
      <w:r w:rsidR="001925D4" w:rsidRPr="00A92913">
        <w:rPr>
          <w:szCs w:val="26"/>
        </w:rPr>
        <w:t>IC</w:t>
      </w:r>
      <w:r w:rsidR="001925D4" w:rsidRPr="00A92913">
        <w:rPr>
          <w:szCs w:val="26"/>
          <w:vertAlign w:val="subscript"/>
        </w:rPr>
        <w:t xml:space="preserve">50 </w:t>
      </w:r>
      <w:r w:rsidRPr="00A92913">
        <w:rPr>
          <w:szCs w:val="26"/>
        </w:rPr>
        <w:t xml:space="preserve">= 15.15 ± 0.15 µg/mL). Điều này gợi ý rằng sự hiện diện của các nhóm thế có khả năng tăng mật độ </w:t>
      </w:r>
      <w:r w:rsidRPr="00A92913">
        <w:rPr>
          <w:szCs w:val="26"/>
        </w:rPr>
        <w:lastRenderedPageBreak/>
        <w:t>electron hoặc tối ưu hóa tương tác kỵ nướ</w:t>
      </w:r>
      <w:r w:rsidR="001925D4" w:rsidRPr="00A92913">
        <w:rPr>
          <w:szCs w:val="26"/>
        </w:rPr>
        <w:t xml:space="preserve">c-π </w:t>
      </w:r>
      <w:r w:rsidRPr="00A92913">
        <w:rPr>
          <w:szCs w:val="26"/>
        </w:rPr>
        <w:t>với vùng hoạt động của enzym</w:t>
      </w:r>
      <w:r w:rsidR="006B7E13">
        <w:rPr>
          <w:szCs w:val="26"/>
        </w:rPr>
        <w:t>e</w:t>
      </w:r>
      <w:r w:rsidRPr="00A92913">
        <w:rPr>
          <w:szCs w:val="26"/>
        </w:rPr>
        <w:t xml:space="preserve"> có thể đóng vai trò then chốt trong việc ổn định phức hợ</w:t>
      </w:r>
      <w:r w:rsidR="001925D4" w:rsidRPr="00A92913">
        <w:rPr>
          <w:szCs w:val="26"/>
        </w:rPr>
        <w:t>p enzyme-</w:t>
      </w:r>
      <w:r w:rsidRPr="00A92913">
        <w:rPr>
          <w:szCs w:val="26"/>
        </w:rPr>
        <w:t>ligand.</w:t>
      </w:r>
    </w:p>
    <w:p w14:paraId="5F6F7BF0" w14:textId="6D594AFA" w:rsidR="00640972" w:rsidRPr="00A92913" w:rsidRDefault="00640972" w:rsidP="00727946">
      <w:pPr>
        <w:spacing w:before="120" w:line="360" w:lineRule="auto"/>
        <w:ind w:firstLine="720"/>
        <w:rPr>
          <w:szCs w:val="26"/>
        </w:rPr>
      </w:pPr>
      <w:r w:rsidRPr="00A92913">
        <w:rPr>
          <w:szCs w:val="26"/>
        </w:rPr>
        <w:t>Ngược lại, các nhóm thế có tính hút electron mạnh hoặc gây hiệu ứng bất lợi về lập thể cho thấy sự suy giảm hoạt tính rõ rệt. Cụ thể, dẫn xuấ</w:t>
      </w:r>
      <w:r w:rsidR="0035509B" w:rsidRPr="00A92913">
        <w:rPr>
          <w:szCs w:val="26"/>
        </w:rPr>
        <w:t>t -</w:t>
      </w:r>
      <w:r w:rsidRPr="00A92913">
        <w:rPr>
          <w:szCs w:val="26"/>
        </w:rPr>
        <w:t>F (</w:t>
      </w:r>
      <w:r w:rsidRPr="00A92913">
        <w:rPr>
          <w:b/>
          <w:szCs w:val="26"/>
        </w:rPr>
        <w:t>16c</w:t>
      </w:r>
      <w:r w:rsidR="0035509B" w:rsidRPr="00A92913">
        <w:rPr>
          <w:szCs w:val="26"/>
        </w:rPr>
        <w:t>) và -</w:t>
      </w:r>
      <w:r w:rsidRPr="00A92913">
        <w:rPr>
          <w:szCs w:val="26"/>
        </w:rPr>
        <w:t>Br (</w:t>
      </w:r>
      <w:r w:rsidRPr="00A92913">
        <w:rPr>
          <w:b/>
          <w:szCs w:val="26"/>
        </w:rPr>
        <w:t>16e</w:t>
      </w:r>
      <w:r w:rsidRPr="00A92913">
        <w:rPr>
          <w:szCs w:val="26"/>
        </w:rPr>
        <w:t xml:space="preserve">) thể hiện </w:t>
      </w:r>
      <w:r w:rsidR="00B90C7C" w:rsidRPr="00A92913">
        <w:rPr>
          <w:szCs w:val="26"/>
        </w:rPr>
        <w:t>IC</w:t>
      </w:r>
      <w:r w:rsidR="00B90C7C" w:rsidRPr="00A92913">
        <w:rPr>
          <w:szCs w:val="26"/>
          <w:vertAlign w:val="subscript"/>
        </w:rPr>
        <w:t>50</w:t>
      </w:r>
      <w:r w:rsidRPr="00A92913">
        <w:rPr>
          <w:szCs w:val="26"/>
        </w:rPr>
        <w:t xml:space="preserve"> lần lượt là 71.17 ± 2.22 µg/mL và 95.42 ± 1.88 µg/mL, cho thấy halogen nhẹ như F vẫn có thể làm giảm đáng kể hiệu quả ức chế, trong khi Br gây bất lợi mạnh hơn, có thể do kích thước lớn dẫn đến cản trở không gian trong vùng gắn kết. Đáng chú ý, dẫn xuấ</w:t>
      </w:r>
      <w:r w:rsidR="00B90C7C" w:rsidRPr="00A92913">
        <w:rPr>
          <w:szCs w:val="26"/>
        </w:rPr>
        <w:t>t mang nhóm -</w:t>
      </w:r>
      <w:r w:rsidRPr="00A92913">
        <w:rPr>
          <w:szCs w:val="26"/>
        </w:rPr>
        <w:t>NO</w:t>
      </w:r>
      <w:r w:rsidR="00B90C7C" w:rsidRPr="00A92913">
        <w:rPr>
          <w:szCs w:val="26"/>
          <w:vertAlign w:val="subscript"/>
        </w:rPr>
        <w:t>2</w:t>
      </w:r>
      <w:r w:rsidRPr="00A92913">
        <w:rPr>
          <w:szCs w:val="26"/>
        </w:rPr>
        <w:t xml:space="preserve"> (</w:t>
      </w:r>
      <w:r w:rsidRPr="00A92913">
        <w:rPr>
          <w:b/>
          <w:szCs w:val="26"/>
        </w:rPr>
        <w:t>16f</w:t>
      </w:r>
      <w:r w:rsidRPr="00A92913">
        <w:rPr>
          <w:szCs w:val="26"/>
        </w:rPr>
        <w:t>) cho hoạt tính trung gian (</w:t>
      </w:r>
      <w:r w:rsidR="00B90C7C" w:rsidRPr="00A92913">
        <w:rPr>
          <w:szCs w:val="26"/>
        </w:rPr>
        <w:t>IC</w:t>
      </w:r>
      <w:r w:rsidR="00B90C7C" w:rsidRPr="00A92913">
        <w:rPr>
          <w:szCs w:val="26"/>
          <w:vertAlign w:val="subscript"/>
        </w:rPr>
        <w:t xml:space="preserve">50 </w:t>
      </w:r>
      <w:r w:rsidRPr="00A92913">
        <w:rPr>
          <w:szCs w:val="26"/>
        </w:rPr>
        <w:t>= 20.44 ± 2.64 µg/mL), phản ánh sự cân bằng giữa hiệu ứng hút electron mạ</w:t>
      </w:r>
      <w:r w:rsidR="00B90C7C" w:rsidRPr="00A92913">
        <w:rPr>
          <w:szCs w:val="26"/>
        </w:rPr>
        <w:t>nh -I, -</w:t>
      </w:r>
      <w:r w:rsidRPr="00A92913">
        <w:rPr>
          <w:szCs w:val="26"/>
        </w:rPr>
        <w:t>M) và khả năng tham gia tương tác phân cực (H-bond acceptor) với enzym.</w:t>
      </w:r>
    </w:p>
    <w:p w14:paraId="124569D8" w14:textId="208EC766" w:rsidR="0058055B" w:rsidRPr="00A92913" w:rsidRDefault="0058055B" w:rsidP="00727946">
      <w:pPr>
        <w:spacing w:before="120" w:line="360" w:lineRule="auto"/>
        <w:ind w:firstLine="720"/>
        <w:rPr>
          <w:szCs w:val="26"/>
        </w:rPr>
      </w:pPr>
      <w:r w:rsidRPr="00A92913">
        <w:rPr>
          <w:szCs w:val="26"/>
        </w:rPr>
        <w:t>Nhìn chung, phân tích SAR cho thấy hoạt tính ức chế α-glucosidase của các hợp chất là kết quả tổng hợp giữa đặc tính điện tử của nhóm thế, yếu tố lập thể và khả năng tham gia các tương tác kỵ nước-aromatic trong vùng gắn kết enzym. Sự khác biệt rõ rệt giữa các dẫn xuất khẳng định rằng những thay đổi nhỏ tại vị trí R</w:t>
      </w:r>
      <w:r w:rsidRPr="00A92913">
        <w:rPr>
          <w:szCs w:val="26"/>
          <w:vertAlign w:val="subscript"/>
        </w:rPr>
        <w:t>2</w:t>
      </w:r>
      <w:r w:rsidRPr="00A92913">
        <w:rPr>
          <w:szCs w:val="26"/>
        </w:rPr>
        <w:t xml:space="preserve"> có thể dẫn đến biến thiên đáng kể về ái lực liên kết. Đặc biệt, hiệu suất vượt trội của các hợp chất </w:t>
      </w:r>
      <w:r w:rsidR="006B7E13">
        <w:rPr>
          <w:szCs w:val="26"/>
        </w:rPr>
        <w:t>(</w:t>
      </w:r>
      <w:r w:rsidRPr="00A92913">
        <w:rPr>
          <w:b/>
          <w:szCs w:val="26"/>
        </w:rPr>
        <w:t>16a</w:t>
      </w:r>
      <w:r w:rsidR="006B7E13">
        <w:rPr>
          <w:b/>
          <w:szCs w:val="26"/>
        </w:rPr>
        <w:t>)</w:t>
      </w:r>
      <w:r w:rsidRPr="00A92913">
        <w:rPr>
          <w:szCs w:val="26"/>
        </w:rPr>
        <w:t xml:space="preserve">, </w:t>
      </w:r>
      <w:r w:rsidR="006B7E13">
        <w:rPr>
          <w:szCs w:val="26"/>
        </w:rPr>
        <w:t>(</w:t>
      </w:r>
      <w:r w:rsidRPr="00A92913">
        <w:rPr>
          <w:b/>
          <w:szCs w:val="26"/>
        </w:rPr>
        <w:t>16b</w:t>
      </w:r>
      <w:r w:rsidR="006B7E13">
        <w:rPr>
          <w:b/>
          <w:szCs w:val="26"/>
        </w:rPr>
        <w:t>)</w:t>
      </w:r>
      <w:r w:rsidRPr="00A92913">
        <w:rPr>
          <w:szCs w:val="26"/>
        </w:rPr>
        <w:t xml:space="preserve"> và </w:t>
      </w:r>
      <w:r w:rsidR="006B7E13">
        <w:rPr>
          <w:szCs w:val="26"/>
        </w:rPr>
        <w:t>(</w:t>
      </w:r>
      <w:r w:rsidRPr="00A92913">
        <w:rPr>
          <w:b/>
          <w:szCs w:val="26"/>
        </w:rPr>
        <w:t>16d</w:t>
      </w:r>
      <w:r w:rsidR="006B7E13">
        <w:rPr>
          <w:b/>
          <w:szCs w:val="26"/>
        </w:rPr>
        <w:t>)</w:t>
      </w:r>
      <w:r w:rsidRPr="00A92913">
        <w:rPr>
          <w:szCs w:val="26"/>
        </w:rPr>
        <w:t xml:space="preserve"> cho thấy vùng gắn kết enzym có xu hướng ưu tiên các nhóm thế có kích thước nhỏ đến trung bình, giúp duy trì sự cân bằng tối ưu giữa mật độ electron và độ tương thích không gian. Sự cân bằng này tạo điều kiện thuận lợi cho các tương tác ổn định với vị trí hoạt động của α-glucosidase, từ đó dẫn đến tăng cường hiệu quả ức chế.</w:t>
      </w:r>
    </w:p>
    <w:p w14:paraId="3B4EED6E" w14:textId="79FB81AD" w:rsidR="00F13696" w:rsidRPr="000E0FCF" w:rsidRDefault="00F13696" w:rsidP="00727946">
      <w:pPr>
        <w:pStyle w:val="Heading4"/>
        <w:spacing w:before="0" w:beforeAutospacing="0" w:after="0" w:afterAutospacing="0" w:line="360" w:lineRule="auto"/>
        <w:ind w:left="862" w:hanging="862"/>
        <w:jc w:val="both"/>
        <w:rPr>
          <w:rFonts w:eastAsia="DengXian"/>
          <w:b w:val="0"/>
          <w:bCs w:val="0"/>
          <w:lang w:eastAsia="zh-CN" w:bidi="th-TH"/>
        </w:rPr>
      </w:pPr>
      <w:r w:rsidRPr="000E0FCF">
        <w:rPr>
          <w:rFonts w:eastAsia="DengXian"/>
          <w:b w:val="0"/>
          <w:bCs w:val="0"/>
          <w:kern w:val="2"/>
          <w:szCs w:val="26"/>
          <w:lang w:val="vi-VN" w:eastAsia="zh-CN" w:bidi="th-TH"/>
          <w14:ligatures w14:val="standardContextual"/>
        </w:rPr>
        <w:t xml:space="preserve">Kết quả thử nghiệm hoạt tính ức chế α-glucosidase trên dãy hợp chất </w:t>
      </w:r>
      <w:r w:rsidRPr="000E0FCF">
        <w:rPr>
          <w:b w:val="0"/>
          <w:bCs w:val="0"/>
          <w:noProof/>
        </w:rPr>
        <w:t>2-(((4-methoxy-3,5-dimethylpyridin-2-yl)methyl)thio)-3-alkyl/</w:t>
      </w:r>
      <w:r w:rsidRPr="000E0FCF">
        <w:rPr>
          <w:rFonts w:eastAsia="DengXian"/>
          <w:b w:val="0"/>
          <w:bCs w:val="0"/>
        </w:rPr>
        <w:t>arylquinazolin</w:t>
      </w:r>
      <w:r w:rsidRPr="000E0FCF">
        <w:rPr>
          <w:b w:val="0"/>
          <w:bCs w:val="0"/>
          <w:noProof/>
        </w:rPr>
        <w:t>-4(3</w:t>
      </w:r>
      <w:r w:rsidRPr="000E0FCF">
        <w:rPr>
          <w:b w:val="0"/>
          <w:bCs w:val="0"/>
          <w:iCs/>
          <w:noProof/>
        </w:rPr>
        <w:t>H</w:t>
      </w:r>
      <w:r w:rsidRPr="000E0FCF">
        <w:rPr>
          <w:b w:val="0"/>
          <w:bCs w:val="0"/>
          <w:noProof/>
        </w:rPr>
        <w:t>)-one</w:t>
      </w:r>
      <w:r w:rsidRPr="000E0FCF">
        <w:rPr>
          <w:rFonts w:eastAsia="Calibri"/>
          <w:b w:val="0"/>
          <w:bCs w:val="0"/>
          <w:szCs w:val="26"/>
        </w:rPr>
        <w:t xml:space="preserve"> </w:t>
      </w:r>
      <w:r w:rsidRPr="000E0FCF">
        <w:rPr>
          <w:rFonts w:eastAsia="Calibri"/>
          <w:b w:val="0"/>
          <w:bCs w:val="0"/>
        </w:rPr>
        <w:t>(</w:t>
      </w:r>
      <w:r w:rsidRPr="000E0FCF">
        <w:rPr>
          <w:rFonts w:eastAsia="Calibri"/>
        </w:rPr>
        <w:t>4a-g, i-k, m</w:t>
      </w:r>
      <w:r w:rsidRPr="000E0FCF">
        <w:rPr>
          <w:rFonts w:eastAsia="Calibri"/>
          <w:b w:val="0"/>
          <w:bCs w:val="0"/>
        </w:rPr>
        <w:t>)</w:t>
      </w:r>
    </w:p>
    <w:p w14:paraId="111AC7BD" w14:textId="61CE64C3" w:rsidR="000D2C52" w:rsidRPr="00FA0949" w:rsidRDefault="00F13696" w:rsidP="00FA0949">
      <w:pPr>
        <w:spacing w:before="120" w:line="360" w:lineRule="auto"/>
        <w:ind w:firstLine="720"/>
        <w:rPr>
          <w:szCs w:val="26"/>
        </w:rPr>
      </w:pPr>
      <w:r w:rsidRPr="00A92913">
        <w:rPr>
          <w:szCs w:val="26"/>
        </w:rPr>
        <w:tab/>
      </w:r>
      <w:r w:rsidR="000D2C52" w:rsidRPr="00FA0949">
        <w:rPr>
          <w:szCs w:val="26"/>
        </w:rPr>
        <w:t>Từ bảng 3.12 cho thấy giá trị IC</w:t>
      </w:r>
      <w:r w:rsidR="000D2C52" w:rsidRPr="00FA0949">
        <w:rPr>
          <w:szCs w:val="26"/>
          <w:vertAlign w:val="subscript"/>
        </w:rPr>
        <w:t>50</w:t>
      </w:r>
      <w:r w:rsidR="000D2C52" w:rsidRPr="00FA0949">
        <w:rPr>
          <w:szCs w:val="26"/>
        </w:rPr>
        <w:t xml:space="preserve"> của các hợp chất dao động rất lớn, từ 14.75 μg/mL (</w:t>
      </w:r>
      <w:r w:rsidR="000D2C52" w:rsidRPr="00FA0949">
        <w:rPr>
          <w:b/>
          <w:bCs/>
          <w:szCs w:val="26"/>
        </w:rPr>
        <w:t>4f</w:t>
      </w:r>
      <w:r w:rsidR="000D2C52" w:rsidRPr="00FA0949">
        <w:rPr>
          <w:szCs w:val="26"/>
        </w:rPr>
        <w:t>) đến trên 1024 μg/mL (</w:t>
      </w:r>
      <w:r w:rsidR="000D2C52" w:rsidRPr="00FA0949">
        <w:rPr>
          <w:b/>
          <w:bCs/>
          <w:szCs w:val="26"/>
        </w:rPr>
        <w:t>4k</w:t>
      </w:r>
      <w:r w:rsidR="000D2C52" w:rsidRPr="00FA0949">
        <w:rPr>
          <w:szCs w:val="26"/>
        </w:rPr>
        <w:t xml:space="preserve">), chứng tỏ bản chất và vị trí của nhóm thế </w:t>
      </w:r>
      <w:r w:rsidR="000D2C52" w:rsidRPr="00FA0949">
        <w:rPr>
          <w:b/>
          <w:bCs/>
          <w:szCs w:val="26"/>
        </w:rPr>
        <w:t>R</w:t>
      </w:r>
      <w:r w:rsidR="000D2C52" w:rsidRPr="00FA0949">
        <w:rPr>
          <w:b/>
          <w:bCs/>
          <w:szCs w:val="26"/>
          <w:vertAlign w:val="subscript"/>
        </w:rPr>
        <w:t>1</w:t>
      </w:r>
      <w:r w:rsidR="000D2C52" w:rsidRPr="00FA0949">
        <w:rPr>
          <w:szCs w:val="26"/>
        </w:rPr>
        <w:t xml:space="preserve"> có ảnh hưởng mạnh đến khả năng ức chế α-glucosidase. Kết quả thử nghiệm </w:t>
      </w:r>
      <w:r w:rsidR="000D2C52" w:rsidRPr="00FA0949">
        <w:rPr>
          <w:i/>
          <w:iCs/>
          <w:szCs w:val="26"/>
        </w:rPr>
        <w:t>in vitro</w:t>
      </w:r>
      <w:r w:rsidR="000D2C52" w:rsidRPr="00FA0949">
        <w:rPr>
          <w:szCs w:val="26"/>
        </w:rPr>
        <w:t xml:space="preserve"> cho thấy, 10/11 mẫu biểu hiện hoạt tính ức chế α-glucosidase tại nồng độ thử nghiệm. Trong số đó, chỉ có </w:t>
      </w:r>
      <w:r w:rsidR="000D2C52" w:rsidRPr="00FA0949">
        <w:rPr>
          <w:b/>
          <w:bCs/>
          <w:szCs w:val="26"/>
        </w:rPr>
        <w:t>4f</w:t>
      </w:r>
      <w:r w:rsidR="000D2C52" w:rsidRPr="00FA0949">
        <w:rPr>
          <w:szCs w:val="26"/>
        </w:rPr>
        <w:t xml:space="preserve"> (</w:t>
      </w:r>
      <w:r w:rsidR="000D2C52" w:rsidRPr="00FA0949">
        <w:rPr>
          <w:i/>
          <w:iCs/>
          <w:szCs w:val="26"/>
        </w:rPr>
        <w:t>p</w:t>
      </w:r>
      <w:r w:rsidR="000D2C52" w:rsidRPr="00FA0949">
        <w:rPr>
          <w:szCs w:val="26"/>
        </w:rPr>
        <w:t>-Cl-C</w:t>
      </w:r>
      <w:r w:rsidR="000D2C52" w:rsidRPr="00FA0949">
        <w:rPr>
          <w:szCs w:val="26"/>
          <w:vertAlign w:val="subscript"/>
        </w:rPr>
        <w:t>6</w:t>
      </w:r>
      <w:r w:rsidR="000D2C52" w:rsidRPr="00FA0949">
        <w:rPr>
          <w:szCs w:val="26"/>
        </w:rPr>
        <w:t>H</w:t>
      </w:r>
      <w:r w:rsidR="000D2C52" w:rsidRPr="00FA0949">
        <w:rPr>
          <w:szCs w:val="26"/>
          <w:vertAlign w:val="subscript"/>
        </w:rPr>
        <w:t>4</w:t>
      </w:r>
      <w:r w:rsidR="000D2C52" w:rsidRPr="00FA0949">
        <w:rPr>
          <w:szCs w:val="26"/>
        </w:rPr>
        <w:t>-) đạt hoạt tính gần tương đương với chất đối chứng dương acarbose (</w:t>
      </w:r>
      <w:r w:rsidR="00273CBD" w:rsidRPr="000B741F">
        <w:rPr>
          <w:szCs w:val="26"/>
        </w:rPr>
        <w:t>IC</w:t>
      </w:r>
      <w:r w:rsidR="00273CBD" w:rsidRPr="000B741F">
        <w:rPr>
          <w:szCs w:val="26"/>
          <w:vertAlign w:val="subscript"/>
        </w:rPr>
        <w:t>50</w:t>
      </w:r>
      <w:r w:rsidR="00273CBD">
        <w:rPr>
          <w:szCs w:val="26"/>
          <w:vertAlign w:val="subscript"/>
        </w:rPr>
        <w:t xml:space="preserve"> </w:t>
      </w:r>
      <w:r w:rsidR="000D2C52" w:rsidRPr="00FA0949">
        <w:rPr>
          <w:szCs w:val="26"/>
        </w:rPr>
        <w:t>= 13.46 μg/mL), cho thấy đây là hợp chất tiềm năng nhất trong dãy.</w:t>
      </w:r>
    </w:p>
    <w:p w14:paraId="4B6D5AA7" w14:textId="682A8B94" w:rsidR="000D2C52" w:rsidRPr="00FA0949" w:rsidRDefault="000D2C52" w:rsidP="00FA0949">
      <w:pPr>
        <w:spacing w:before="120" w:line="360" w:lineRule="auto"/>
        <w:ind w:firstLine="720"/>
        <w:rPr>
          <w:szCs w:val="26"/>
        </w:rPr>
      </w:pPr>
      <w:r w:rsidRPr="00FA0949">
        <w:rPr>
          <w:szCs w:val="26"/>
        </w:rPr>
        <w:lastRenderedPageBreak/>
        <w:tab/>
        <w:t xml:space="preserve">So sánh giữa nhóm thế mạch hở/mạch vòng no với vòng thơm cho thấy sự hiện diện của vòng phenyl gắn trực tiếp là yếu tố quan trọng để duy trì hoạt tính. Hợp chất </w:t>
      </w:r>
      <w:r w:rsidRPr="00FA0949">
        <w:rPr>
          <w:b/>
          <w:bCs/>
          <w:szCs w:val="26"/>
        </w:rPr>
        <w:t>4k</w:t>
      </w:r>
      <w:r w:rsidRPr="00FA0949">
        <w:rPr>
          <w:szCs w:val="26"/>
        </w:rPr>
        <w:t xml:space="preserve"> mang nhóm ethyl (R</w:t>
      </w:r>
      <w:r w:rsidRPr="00FA0949">
        <w:rPr>
          <w:szCs w:val="26"/>
          <w:vertAlign w:val="subscript"/>
        </w:rPr>
        <w:t>1</w:t>
      </w:r>
      <w:r w:rsidRPr="00FA0949">
        <w:rPr>
          <w:szCs w:val="26"/>
        </w:rPr>
        <w:t xml:space="preserve"> = -CH</w:t>
      </w:r>
      <w:r w:rsidRPr="00FA0949">
        <w:rPr>
          <w:szCs w:val="26"/>
          <w:vertAlign w:val="subscript"/>
        </w:rPr>
        <w:t>2</w:t>
      </w:r>
      <w:r w:rsidRPr="00FA0949">
        <w:rPr>
          <w:szCs w:val="26"/>
        </w:rPr>
        <w:t>-CH</w:t>
      </w:r>
      <w:r w:rsidRPr="00FA0949">
        <w:rPr>
          <w:szCs w:val="26"/>
          <w:vertAlign w:val="subscript"/>
        </w:rPr>
        <w:t>3</w:t>
      </w:r>
      <w:r w:rsidRPr="00FA0949">
        <w:rPr>
          <w:szCs w:val="26"/>
        </w:rPr>
        <w:t>) mạch hở gần như mất hoàn toàn hoạt tính (</w:t>
      </w:r>
      <w:r w:rsidR="00273CBD" w:rsidRPr="000B741F">
        <w:rPr>
          <w:szCs w:val="26"/>
        </w:rPr>
        <w:t>IC</w:t>
      </w:r>
      <w:r w:rsidR="00273CBD" w:rsidRPr="000B741F">
        <w:rPr>
          <w:szCs w:val="26"/>
          <w:vertAlign w:val="subscript"/>
        </w:rPr>
        <w:t>50</w:t>
      </w:r>
      <w:r w:rsidRPr="00FA0949">
        <w:rPr>
          <w:szCs w:val="26"/>
        </w:rPr>
        <w:t xml:space="preserve">&gt; 1024 μg/mL), trong khi </w:t>
      </w:r>
      <w:r w:rsidRPr="00FA0949">
        <w:rPr>
          <w:b/>
          <w:bCs/>
          <w:szCs w:val="26"/>
        </w:rPr>
        <w:t>4i</w:t>
      </w:r>
      <w:r w:rsidRPr="00FA0949">
        <w:rPr>
          <w:szCs w:val="26"/>
        </w:rPr>
        <w:t xml:space="preserve"> (cyclohexyl, R</w:t>
      </w:r>
      <w:r w:rsidRPr="00FA0949">
        <w:rPr>
          <w:szCs w:val="26"/>
          <w:vertAlign w:val="subscript"/>
        </w:rPr>
        <w:t>1</w:t>
      </w:r>
      <w:r w:rsidRPr="00FA0949">
        <w:rPr>
          <w:szCs w:val="26"/>
        </w:rPr>
        <w:t xml:space="preserve"> = -</w:t>
      </w:r>
      <w:r w:rsidRPr="00FA0949">
        <w:rPr>
          <w:i/>
          <w:iCs/>
          <w:szCs w:val="26"/>
        </w:rPr>
        <w:t>c</w:t>
      </w:r>
      <w:r w:rsidRPr="00FA0949">
        <w:rPr>
          <w:szCs w:val="26"/>
        </w:rPr>
        <w:t>C</w:t>
      </w:r>
      <w:r w:rsidRPr="00FA0949">
        <w:rPr>
          <w:szCs w:val="26"/>
          <w:vertAlign w:val="subscript"/>
        </w:rPr>
        <w:t>6</w:t>
      </w:r>
      <w:r w:rsidRPr="00FA0949">
        <w:rPr>
          <w:szCs w:val="26"/>
        </w:rPr>
        <w:t>H</w:t>
      </w:r>
      <w:r w:rsidRPr="00FA0949">
        <w:rPr>
          <w:szCs w:val="26"/>
          <w:vertAlign w:val="subscript"/>
        </w:rPr>
        <w:t>11</w:t>
      </w:r>
      <w:r w:rsidRPr="00FA0949">
        <w:rPr>
          <w:szCs w:val="26"/>
        </w:rPr>
        <w:t xml:space="preserve">) và </w:t>
      </w:r>
      <w:r w:rsidRPr="00FA0949">
        <w:rPr>
          <w:b/>
          <w:bCs/>
          <w:szCs w:val="26"/>
        </w:rPr>
        <w:t>4j</w:t>
      </w:r>
      <w:r w:rsidRPr="00FA0949">
        <w:rPr>
          <w:szCs w:val="26"/>
        </w:rPr>
        <w:t xml:space="preserve"> (benzyl, R</w:t>
      </w:r>
      <w:r w:rsidRPr="00FA0949">
        <w:rPr>
          <w:szCs w:val="26"/>
          <w:vertAlign w:val="subscript"/>
        </w:rPr>
        <w:t>1</w:t>
      </w:r>
      <w:r w:rsidRPr="00FA0949">
        <w:rPr>
          <w:szCs w:val="26"/>
        </w:rPr>
        <w:t xml:space="preserve"> = -CH</w:t>
      </w:r>
      <w:r w:rsidRPr="00FA0949">
        <w:rPr>
          <w:szCs w:val="26"/>
          <w:vertAlign w:val="subscript"/>
        </w:rPr>
        <w:t>2</w:t>
      </w:r>
      <w:r w:rsidRPr="00FA0949">
        <w:rPr>
          <w:szCs w:val="26"/>
        </w:rPr>
        <w:t>-C</w:t>
      </w:r>
      <w:r w:rsidRPr="00FA0949">
        <w:rPr>
          <w:szCs w:val="26"/>
          <w:vertAlign w:val="subscript"/>
        </w:rPr>
        <w:t>6</w:t>
      </w:r>
      <w:r w:rsidRPr="00FA0949">
        <w:rPr>
          <w:szCs w:val="26"/>
        </w:rPr>
        <w:t>H</w:t>
      </w:r>
      <w:r w:rsidRPr="00FA0949">
        <w:rPr>
          <w:szCs w:val="26"/>
          <w:vertAlign w:val="subscript"/>
        </w:rPr>
        <w:t>5</w:t>
      </w:r>
      <w:r w:rsidRPr="00FA0949">
        <w:rPr>
          <w:szCs w:val="26"/>
        </w:rPr>
        <w:t xml:space="preserve"> ) chỉ đạt hoạt tính trung bình, kém hơn hẳn các dẫn xuất phenyl thế trực tiếp. Điều này gợi ý rằng vòng thơm phẳng có khả năng tạo tương tác kỵ nước và π-π với trung tâm hoạt động của enzyme tốt hơn các nhóm no hoặc có cầu nối methylen.</w:t>
      </w:r>
    </w:p>
    <w:p w14:paraId="7A3FAAAC" w14:textId="5015B728" w:rsidR="00F13696" w:rsidRPr="00A92913" w:rsidRDefault="00F13696" w:rsidP="00FA0949">
      <w:pPr>
        <w:spacing w:line="360" w:lineRule="auto"/>
      </w:pPr>
      <w:bookmarkStart w:id="257" w:name="_Toc240275297"/>
      <w:r w:rsidRPr="00A92913">
        <w:rPr>
          <w:lang w:val="vi-VN"/>
        </w:rPr>
        <w:t xml:space="preserve">Bảng </w:t>
      </w:r>
      <w:r w:rsidRPr="00A92913">
        <w:rPr>
          <w:lang w:val="vi-VN"/>
        </w:rPr>
        <w:fldChar w:fldCharType="begin"/>
      </w:r>
      <w:r w:rsidRPr="00A92913">
        <w:rPr>
          <w:lang w:val="vi-VN"/>
        </w:rPr>
        <w:instrText xml:space="preserve"> STYLEREF 1 \s </w:instrText>
      </w:r>
      <w:r w:rsidRPr="00A92913">
        <w:rPr>
          <w:lang w:val="vi-VN"/>
        </w:rPr>
        <w:fldChar w:fldCharType="separate"/>
      </w:r>
      <w:r w:rsidR="00545F27">
        <w:rPr>
          <w:noProof/>
          <w:lang w:val="vi-VN"/>
        </w:rPr>
        <w:t>3</w:t>
      </w:r>
      <w:r w:rsidRPr="00A92913">
        <w:rPr>
          <w:lang w:val="vi-VN"/>
        </w:rPr>
        <w:fldChar w:fldCharType="end"/>
      </w:r>
      <w:r w:rsidRPr="00A92913">
        <w:rPr>
          <w:lang w:val="vi-VN"/>
        </w:rPr>
        <w:t>.</w:t>
      </w:r>
      <w:r w:rsidRPr="00A92913">
        <w:rPr>
          <w:lang w:val="vi-VN"/>
        </w:rPr>
        <w:fldChar w:fldCharType="begin"/>
      </w:r>
      <w:r w:rsidRPr="00A92913">
        <w:rPr>
          <w:lang w:val="vi-VN"/>
        </w:rPr>
        <w:instrText xml:space="preserve"> SEQ Bảng \* ARABIC \s 1 </w:instrText>
      </w:r>
      <w:r w:rsidRPr="00A92913">
        <w:rPr>
          <w:lang w:val="vi-VN"/>
        </w:rPr>
        <w:fldChar w:fldCharType="separate"/>
      </w:r>
      <w:r w:rsidR="00545F27">
        <w:rPr>
          <w:noProof/>
          <w:lang w:val="vi-VN"/>
        </w:rPr>
        <w:t>12</w:t>
      </w:r>
      <w:r w:rsidRPr="00A92913">
        <w:rPr>
          <w:lang w:val="vi-VN"/>
        </w:rPr>
        <w:fldChar w:fldCharType="end"/>
      </w:r>
      <w:r w:rsidRPr="00A92913">
        <w:rPr>
          <w:lang w:val="vi-VN"/>
        </w:rPr>
        <w:t xml:space="preserve"> Kết quả hoạt tính </w:t>
      </w:r>
      <w:r w:rsidR="00CF6A44">
        <w:rPr>
          <w:lang w:val="vi-VN"/>
        </w:rPr>
        <w:t>ức chế</w:t>
      </w:r>
      <w:r w:rsidRPr="00A92913">
        <w:rPr>
          <w:lang w:val="vi-VN"/>
        </w:rPr>
        <w:t xml:space="preserve"> </w:t>
      </w:r>
      <w:r w:rsidR="002C2F66" w:rsidRPr="00A92913">
        <w:rPr>
          <w:lang w:val="vi-VN"/>
        </w:rPr>
        <w:t>α-glucosidase</w:t>
      </w:r>
      <w:r w:rsidRPr="00A92913">
        <w:rPr>
          <w:lang w:val="vi-VN"/>
        </w:rPr>
        <w:t xml:space="preserve"> của các hợp </w:t>
      </w:r>
      <w:r w:rsidRPr="00A92913">
        <w:t>(</w:t>
      </w:r>
      <w:r w:rsidRPr="00A92913">
        <w:rPr>
          <w:b/>
          <w:bCs/>
        </w:rPr>
        <w:t>4a-g, i-k, m</w:t>
      </w:r>
      <w:r w:rsidRPr="00A92913">
        <w:t>)</w:t>
      </w:r>
      <w:bookmarkEnd w:id="257"/>
    </w:p>
    <w:p w14:paraId="77838EAE" w14:textId="77777777" w:rsidR="00F13696" w:rsidRPr="00A92913" w:rsidRDefault="00F13696" w:rsidP="00727946">
      <w:pPr>
        <w:jc w:val="center"/>
      </w:pPr>
      <w:r w:rsidRPr="00A92913">
        <w:object w:dxaOrig="3308" w:dyaOrig="1983" w14:anchorId="55093D6D">
          <v:shape id="_x0000_i1111" type="#_x0000_t75" style="width:166pt;height:97pt" o:ole="">
            <v:imagedata r:id="rId276" o:title=""/>
          </v:shape>
          <o:OLEObject Type="Embed" ProgID="ChemDraw.Document.6.0" ShapeID="_x0000_i1111" DrawAspect="Content" ObjectID="_1852541003" r:id="rId277"/>
        </w:object>
      </w:r>
    </w:p>
    <w:tbl>
      <w:tblPr>
        <w:tblStyle w:val="TableGrid"/>
        <w:tblW w:w="5000" w:type="pct"/>
        <w:tblLook w:val="04A0" w:firstRow="1" w:lastRow="0" w:firstColumn="1" w:lastColumn="0" w:noHBand="0" w:noVBand="1"/>
      </w:tblPr>
      <w:tblGrid>
        <w:gridCol w:w="1878"/>
        <w:gridCol w:w="2562"/>
        <w:gridCol w:w="2452"/>
        <w:gridCol w:w="2452"/>
      </w:tblGrid>
      <w:tr w:rsidR="000D2C52" w:rsidRPr="00A92913" w14:paraId="5C04D007" w14:textId="77777777" w:rsidTr="007B7A17">
        <w:tc>
          <w:tcPr>
            <w:tcW w:w="1005" w:type="pct"/>
          </w:tcPr>
          <w:p w14:paraId="0D058F57"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STT</w:t>
            </w:r>
          </w:p>
        </w:tc>
        <w:tc>
          <w:tcPr>
            <w:tcW w:w="1371" w:type="pct"/>
          </w:tcPr>
          <w:p w14:paraId="2958C643"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Hợp chất</w:t>
            </w:r>
          </w:p>
        </w:tc>
        <w:tc>
          <w:tcPr>
            <w:tcW w:w="1312" w:type="pct"/>
          </w:tcPr>
          <w:p w14:paraId="149FDA61" w14:textId="24005903"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IC</w:t>
            </w:r>
            <w:r w:rsidRPr="00A92913">
              <w:rPr>
                <w:rFonts w:eastAsia="DengXian"/>
                <w:b/>
                <w:bCs/>
                <w:kern w:val="2"/>
                <w:szCs w:val="26"/>
                <w:vertAlign w:val="subscript"/>
                <w:lang w:eastAsia="zh-CN" w:bidi="th-TH"/>
                <w14:ligatures w14:val="standardContextual"/>
              </w:rPr>
              <w:t>50</w:t>
            </w:r>
            <w:r w:rsidRPr="00A92913">
              <w:rPr>
                <w:rFonts w:eastAsia="DengXian"/>
                <w:b/>
                <w:bCs/>
                <w:kern w:val="2"/>
                <w:szCs w:val="26"/>
                <w:lang w:eastAsia="zh-CN" w:bidi="th-TH"/>
                <w14:ligatures w14:val="standardContextual"/>
              </w:rPr>
              <w:t xml:space="preserve"> (µg/mL)</w:t>
            </w:r>
          </w:p>
        </w:tc>
        <w:tc>
          <w:tcPr>
            <w:tcW w:w="1312" w:type="pct"/>
          </w:tcPr>
          <w:p w14:paraId="108BBE00"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Nhóm thế (R</w:t>
            </w:r>
            <w:r w:rsidRPr="00A92913">
              <w:rPr>
                <w:rFonts w:eastAsia="DengXian"/>
                <w:b/>
                <w:bCs/>
                <w:kern w:val="2"/>
                <w:szCs w:val="26"/>
                <w:vertAlign w:val="subscript"/>
                <w:lang w:eastAsia="zh-CN" w:bidi="th-TH"/>
                <w14:ligatures w14:val="standardContextual"/>
              </w:rPr>
              <w:t>1</w:t>
            </w:r>
            <w:r w:rsidRPr="00A92913">
              <w:rPr>
                <w:rFonts w:eastAsia="DengXian"/>
                <w:b/>
                <w:bCs/>
                <w:kern w:val="2"/>
                <w:szCs w:val="26"/>
                <w:lang w:eastAsia="zh-CN" w:bidi="th-TH"/>
                <w14:ligatures w14:val="standardContextual"/>
              </w:rPr>
              <w:t>)</w:t>
            </w:r>
          </w:p>
        </w:tc>
      </w:tr>
      <w:tr w:rsidR="000D2C52" w:rsidRPr="00A92913" w14:paraId="311CCDA9" w14:textId="77777777" w:rsidTr="007B7A17">
        <w:tc>
          <w:tcPr>
            <w:tcW w:w="1005" w:type="pct"/>
          </w:tcPr>
          <w:p w14:paraId="3FAD8811"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w:t>
            </w:r>
          </w:p>
        </w:tc>
        <w:tc>
          <w:tcPr>
            <w:tcW w:w="1371" w:type="pct"/>
          </w:tcPr>
          <w:p w14:paraId="7F49C0C0"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 xml:space="preserve">(4a) </w:t>
            </w:r>
          </w:p>
        </w:tc>
        <w:tc>
          <w:tcPr>
            <w:tcW w:w="1312" w:type="pct"/>
          </w:tcPr>
          <w:p w14:paraId="5C99BAEF" w14:textId="2FF54ADF" w:rsidR="000D2C52" w:rsidRPr="00316964" w:rsidRDefault="000D2C52" w:rsidP="00727946">
            <w:pPr>
              <w:spacing w:line="240" w:lineRule="auto"/>
              <w:jc w:val="center"/>
              <w:rPr>
                <w:rFonts w:eastAsia="DengXian"/>
                <w:kern w:val="2"/>
                <w:szCs w:val="26"/>
                <w:lang w:eastAsia="zh-CN" w:bidi="th-TH"/>
                <w14:ligatures w14:val="standardContextual"/>
              </w:rPr>
            </w:pPr>
            <w:r w:rsidRPr="00316964">
              <w:rPr>
                <w:rFonts w:eastAsia="DengXian"/>
                <w:kern w:val="2"/>
                <w:szCs w:val="26"/>
                <w:lang w:eastAsia="zh-CN" w:bidi="th-TH"/>
                <w14:ligatures w14:val="standardContextual"/>
              </w:rPr>
              <w:t xml:space="preserve">643.56 </w:t>
            </w:r>
            <w:r w:rsidRPr="00FA0949">
              <w:rPr>
                <w:rStyle w:val="fontstyle11"/>
                <w:rFonts w:ascii="Times New Roman" w:hAnsi="Times New Roman"/>
                <w:i w:val="0"/>
                <w:iCs w:val="0"/>
                <w:color w:val="auto"/>
                <w:sz w:val="26"/>
                <w:szCs w:val="26"/>
              </w:rPr>
              <w:t xml:space="preserve">± </w:t>
            </w:r>
            <w:r w:rsidRPr="00316964">
              <w:rPr>
                <w:rStyle w:val="fontstyle11"/>
                <w:i w:val="0"/>
                <w:iCs w:val="0"/>
                <w:sz w:val="26"/>
                <w:szCs w:val="26"/>
              </w:rPr>
              <w:t>1</w:t>
            </w:r>
            <w:r w:rsidRPr="00FA0949">
              <w:rPr>
                <w:rStyle w:val="fontstyle11"/>
                <w:i w:val="0"/>
                <w:iCs w:val="0"/>
                <w:sz w:val="26"/>
                <w:szCs w:val="26"/>
              </w:rPr>
              <w:t>4.76</w:t>
            </w:r>
          </w:p>
        </w:tc>
        <w:tc>
          <w:tcPr>
            <w:tcW w:w="1312" w:type="pct"/>
          </w:tcPr>
          <w:p w14:paraId="4E2D0B71" w14:textId="77777777" w:rsidR="000D2C52" w:rsidRPr="00A92913" w:rsidRDefault="000D2C52" w:rsidP="00727946">
            <w:pPr>
              <w:spacing w:line="24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-C</w:t>
            </w:r>
            <w:r w:rsidRPr="00A92913">
              <w:rPr>
                <w:rFonts w:eastAsia="DengXian"/>
                <w:kern w:val="2"/>
                <w:szCs w:val="26"/>
                <w:vertAlign w:val="subscript"/>
                <w:lang w:eastAsia="zh-CN" w:bidi="th-TH"/>
                <w14:ligatures w14:val="standardContextual"/>
              </w:rPr>
              <w:t>6</w:t>
            </w:r>
            <w:r w:rsidRPr="00A92913">
              <w:rPr>
                <w:rFonts w:eastAsia="DengXian"/>
                <w:kern w:val="2"/>
                <w:szCs w:val="26"/>
                <w:lang w:eastAsia="zh-CN" w:bidi="th-TH"/>
                <w14:ligatures w14:val="standardContextual"/>
              </w:rPr>
              <w:t>H</w:t>
            </w:r>
            <w:r w:rsidRPr="00A92913">
              <w:rPr>
                <w:rFonts w:eastAsia="DengXian"/>
                <w:kern w:val="2"/>
                <w:szCs w:val="26"/>
                <w:vertAlign w:val="subscript"/>
                <w:lang w:eastAsia="zh-CN" w:bidi="th-TH"/>
                <w14:ligatures w14:val="standardContextual"/>
              </w:rPr>
              <w:t>5</w:t>
            </w:r>
          </w:p>
        </w:tc>
      </w:tr>
      <w:tr w:rsidR="000D2C52" w:rsidRPr="00A92913" w14:paraId="7F8692E0" w14:textId="77777777" w:rsidTr="007B7A17">
        <w:tc>
          <w:tcPr>
            <w:tcW w:w="1005" w:type="pct"/>
          </w:tcPr>
          <w:p w14:paraId="390A9D8B"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w:t>
            </w:r>
          </w:p>
        </w:tc>
        <w:tc>
          <w:tcPr>
            <w:tcW w:w="1371" w:type="pct"/>
          </w:tcPr>
          <w:p w14:paraId="674AAC78"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(4b)</w:t>
            </w:r>
          </w:p>
        </w:tc>
        <w:tc>
          <w:tcPr>
            <w:tcW w:w="1312" w:type="pct"/>
          </w:tcPr>
          <w:p w14:paraId="2E5174B7" w14:textId="67FC7B0A" w:rsidR="000D2C52" w:rsidRPr="00316964" w:rsidRDefault="000D2C52" w:rsidP="00727946">
            <w:pPr>
              <w:spacing w:line="360" w:lineRule="auto"/>
              <w:jc w:val="center"/>
              <w:rPr>
                <w:rStyle w:val="fontstyle01"/>
                <w:rFonts w:ascii="Times New Roman" w:hAnsi="Times New Roman"/>
                <w:color w:val="auto"/>
                <w:sz w:val="26"/>
                <w:szCs w:val="26"/>
              </w:rPr>
            </w:pPr>
            <w:r w:rsidRPr="00316964">
              <w:rPr>
                <w:rStyle w:val="fontstyle01"/>
                <w:rFonts w:ascii="Times New Roman" w:hAnsi="Times New Roman"/>
                <w:color w:val="auto"/>
                <w:sz w:val="26"/>
                <w:szCs w:val="26"/>
              </w:rPr>
              <w:t xml:space="preserve">149.78 </w:t>
            </w:r>
            <w:r w:rsidRPr="00FA0949">
              <w:rPr>
                <w:rStyle w:val="fontstyle11"/>
                <w:rFonts w:ascii="Times New Roman" w:hAnsi="Times New Roman"/>
                <w:i w:val="0"/>
                <w:iCs w:val="0"/>
                <w:color w:val="auto"/>
                <w:sz w:val="26"/>
                <w:szCs w:val="26"/>
              </w:rPr>
              <w:t xml:space="preserve">± </w:t>
            </w:r>
            <w:r w:rsidRPr="00FA0949">
              <w:rPr>
                <w:rStyle w:val="fontstyle11"/>
                <w:rFonts w:ascii="Times New Roman" w:hAnsi="Times New Roman"/>
                <w:i w:val="0"/>
                <w:iCs w:val="0"/>
                <w:color w:val="auto"/>
              </w:rPr>
              <w:t>1.98</w:t>
            </w:r>
          </w:p>
        </w:tc>
        <w:tc>
          <w:tcPr>
            <w:tcW w:w="1312" w:type="pct"/>
          </w:tcPr>
          <w:p w14:paraId="1A210341" w14:textId="77777777" w:rsidR="000D2C52" w:rsidRPr="00A92913" w:rsidRDefault="000D2C52" w:rsidP="00727946">
            <w:pPr>
              <w:spacing w:line="360" w:lineRule="auto"/>
              <w:jc w:val="center"/>
              <w:rPr>
                <w:rStyle w:val="fontstyle01"/>
                <w:rFonts w:ascii="Times New Roman" w:hAnsi="Times New Roman"/>
                <w:color w:val="auto"/>
                <w:sz w:val="26"/>
                <w:szCs w:val="26"/>
              </w:rPr>
            </w:pPr>
            <w:r w:rsidRPr="00A92913">
              <w:rPr>
                <w:rStyle w:val="fontstyle01"/>
                <w:rFonts w:ascii="Times New Roman" w:hAnsi="Times New Roman"/>
                <w:i/>
                <w:iCs/>
                <w:color w:val="auto"/>
                <w:sz w:val="26"/>
                <w:szCs w:val="26"/>
              </w:rPr>
              <w:t>o</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0D2C52" w:rsidRPr="00A92913" w14:paraId="4F99193B" w14:textId="77777777" w:rsidTr="007B7A17">
        <w:tc>
          <w:tcPr>
            <w:tcW w:w="1005" w:type="pct"/>
          </w:tcPr>
          <w:p w14:paraId="68BD9967"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3</w:t>
            </w:r>
          </w:p>
        </w:tc>
        <w:tc>
          <w:tcPr>
            <w:tcW w:w="1371" w:type="pct"/>
          </w:tcPr>
          <w:p w14:paraId="4CB2F256" w14:textId="77777777" w:rsidR="000D2C52" w:rsidRPr="00A92913" w:rsidRDefault="000D2C52" w:rsidP="00727946">
            <w:pPr>
              <w:spacing w:line="240" w:lineRule="auto"/>
              <w:jc w:val="center"/>
              <w:rPr>
                <w:rStyle w:val="fontstyle01"/>
                <w:rFonts w:ascii="Times New Roman" w:hAnsi="Times New Roman"/>
                <w:b/>
                <w:bCs/>
                <w:color w:val="auto"/>
                <w:sz w:val="26"/>
                <w:szCs w:val="26"/>
              </w:rPr>
            </w:pPr>
            <w:r w:rsidRPr="00A92913">
              <w:rPr>
                <w:rStyle w:val="fontstyle01"/>
                <w:rFonts w:ascii="Times New Roman" w:hAnsi="Times New Roman"/>
                <w:b/>
                <w:bCs/>
                <w:color w:val="auto"/>
                <w:sz w:val="26"/>
                <w:szCs w:val="26"/>
              </w:rPr>
              <w:t>(4c)</w:t>
            </w:r>
          </w:p>
        </w:tc>
        <w:tc>
          <w:tcPr>
            <w:tcW w:w="1312" w:type="pct"/>
          </w:tcPr>
          <w:p w14:paraId="7E2CCF2D" w14:textId="577D49A9" w:rsidR="000D2C52" w:rsidRPr="00FA0949" w:rsidRDefault="000D2C52" w:rsidP="00727946">
            <w:pPr>
              <w:spacing w:line="360" w:lineRule="auto"/>
              <w:jc w:val="center"/>
              <w:rPr>
                <w:rStyle w:val="fontstyle01"/>
                <w:rFonts w:ascii="Times New Roman" w:hAnsi="Times New Roman"/>
                <w:color w:val="auto"/>
                <w:sz w:val="26"/>
                <w:szCs w:val="26"/>
              </w:rPr>
            </w:pPr>
            <w:r w:rsidRPr="00FA0949">
              <w:rPr>
                <w:rStyle w:val="fontstyle01"/>
                <w:rFonts w:ascii="Times New Roman" w:hAnsi="Times New Roman"/>
                <w:color w:val="auto"/>
                <w:sz w:val="26"/>
                <w:szCs w:val="26"/>
              </w:rPr>
              <w:t xml:space="preserve">113.95 </w:t>
            </w:r>
            <w:r w:rsidRPr="00FA0949">
              <w:rPr>
                <w:rStyle w:val="fontstyle11"/>
                <w:rFonts w:ascii="Times New Roman" w:hAnsi="Times New Roman"/>
                <w:i w:val="0"/>
                <w:iCs w:val="0"/>
                <w:color w:val="auto"/>
                <w:sz w:val="26"/>
                <w:szCs w:val="26"/>
              </w:rPr>
              <w:t xml:space="preserve">± </w:t>
            </w:r>
            <w:r w:rsidRPr="00FA0949">
              <w:rPr>
                <w:rStyle w:val="fontstyle11"/>
                <w:rFonts w:ascii="Times New Roman" w:hAnsi="Times New Roman"/>
                <w:i w:val="0"/>
                <w:iCs w:val="0"/>
                <w:color w:val="auto"/>
              </w:rPr>
              <w:t>1.54</w:t>
            </w:r>
          </w:p>
        </w:tc>
        <w:tc>
          <w:tcPr>
            <w:tcW w:w="1312" w:type="pct"/>
          </w:tcPr>
          <w:p w14:paraId="2B50A365" w14:textId="77777777" w:rsidR="000D2C52" w:rsidRPr="00A92913" w:rsidRDefault="000D2C52" w:rsidP="00727946">
            <w:pPr>
              <w:spacing w:line="36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0D2C52" w:rsidRPr="00A92913" w14:paraId="5A42CDC0" w14:textId="77777777" w:rsidTr="007B7A17">
        <w:tc>
          <w:tcPr>
            <w:tcW w:w="1005" w:type="pct"/>
          </w:tcPr>
          <w:p w14:paraId="3F69C779"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4</w:t>
            </w:r>
          </w:p>
        </w:tc>
        <w:tc>
          <w:tcPr>
            <w:tcW w:w="1371" w:type="pct"/>
          </w:tcPr>
          <w:p w14:paraId="58163B08"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(4d)</w:t>
            </w:r>
          </w:p>
        </w:tc>
        <w:tc>
          <w:tcPr>
            <w:tcW w:w="1312" w:type="pct"/>
          </w:tcPr>
          <w:p w14:paraId="74D1736B" w14:textId="069C7D18" w:rsidR="000D2C52" w:rsidRPr="00FA0949" w:rsidRDefault="000D2C52" w:rsidP="00727946">
            <w:pPr>
              <w:spacing w:line="360" w:lineRule="auto"/>
              <w:jc w:val="center"/>
              <w:rPr>
                <w:rStyle w:val="fontstyle01"/>
                <w:rFonts w:ascii="Times New Roman" w:hAnsi="Times New Roman"/>
                <w:color w:val="auto"/>
                <w:sz w:val="26"/>
                <w:szCs w:val="26"/>
              </w:rPr>
            </w:pPr>
            <w:r w:rsidRPr="00FA0949">
              <w:rPr>
                <w:rStyle w:val="fontstyle01"/>
                <w:rFonts w:ascii="Times New Roman" w:hAnsi="Times New Roman"/>
                <w:color w:val="auto"/>
                <w:sz w:val="26"/>
                <w:szCs w:val="26"/>
              </w:rPr>
              <w:t xml:space="preserve">24.01 </w:t>
            </w:r>
            <w:r w:rsidRPr="00FA0949">
              <w:rPr>
                <w:rStyle w:val="fontstyle11"/>
                <w:rFonts w:ascii="Times New Roman" w:hAnsi="Times New Roman"/>
                <w:i w:val="0"/>
                <w:iCs w:val="0"/>
                <w:color w:val="auto"/>
                <w:sz w:val="26"/>
                <w:szCs w:val="26"/>
              </w:rPr>
              <w:t xml:space="preserve">± </w:t>
            </w:r>
            <w:r w:rsidRPr="00FA0949">
              <w:rPr>
                <w:rStyle w:val="fontstyle11"/>
                <w:rFonts w:ascii="Times New Roman" w:hAnsi="Times New Roman"/>
                <w:i w:val="0"/>
                <w:iCs w:val="0"/>
                <w:color w:val="auto"/>
              </w:rPr>
              <w:t>0.87</w:t>
            </w:r>
          </w:p>
        </w:tc>
        <w:tc>
          <w:tcPr>
            <w:tcW w:w="1312" w:type="pct"/>
          </w:tcPr>
          <w:p w14:paraId="1E9BCE37" w14:textId="77777777" w:rsidR="000D2C52" w:rsidRPr="00A92913" w:rsidRDefault="000D2C52" w:rsidP="00727946">
            <w:pPr>
              <w:spacing w:line="36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m</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0D2C52" w:rsidRPr="00A92913" w14:paraId="7FBC7C75" w14:textId="77777777" w:rsidTr="007B7A17">
        <w:tc>
          <w:tcPr>
            <w:tcW w:w="1005" w:type="pct"/>
          </w:tcPr>
          <w:p w14:paraId="4FDC1A50"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w:t>
            </w:r>
          </w:p>
        </w:tc>
        <w:tc>
          <w:tcPr>
            <w:tcW w:w="1371" w:type="pct"/>
          </w:tcPr>
          <w:p w14:paraId="49EA478D"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(4e)</w:t>
            </w:r>
          </w:p>
        </w:tc>
        <w:tc>
          <w:tcPr>
            <w:tcW w:w="1312" w:type="pct"/>
          </w:tcPr>
          <w:p w14:paraId="6C7FCCE2" w14:textId="692B788E" w:rsidR="000D2C52" w:rsidRPr="00316964" w:rsidRDefault="000D2C52" w:rsidP="00727946">
            <w:pPr>
              <w:spacing w:line="240" w:lineRule="auto"/>
              <w:jc w:val="center"/>
              <w:rPr>
                <w:rFonts w:eastAsia="DengXian"/>
                <w:kern w:val="2"/>
                <w:szCs w:val="26"/>
                <w:lang w:eastAsia="zh-CN" w:bidi="th-TH"/>
                <w14:ligatures w14:val="standardContextual"/>
              </w:rPr>
            </w:pPr>
            <w:r w:rsidRPr="00316964">
              <w:rPr>
                <w:rFonts w:eastAsia="DengXian"/>
                <w:kern w:val="2"/>
                <w:szCs w:val="26"/>
                <w:lang w:eastAsia="zh-CN" w:bidi="th-TH"/>
                <w14:ligatures w14:val="standardContextual"/>
              </w:rPr>
              <w:t xml:space="preserve">161.37 </w:t>
            </w:r>
            <w:r w:rsidRPr="00FA0949">
              <w:rPr>
                <w:rStyle w:val="fontstyle11"/>
                <w:rFonts w:ascii="Times New Roman" w:hAnsi="Times New Roman"/>
                <w:i w:val="0"/>
                <w:iCs w:val="0"/>
                <w:color w:val="auto"/>
                <w:sz w:val="26"/>
                <w:szCs w:val="26"/>
              </w:rPr>
              <w:t xml:space="preserve">± </w:t>
            </w:r>
            <w:r w:rsidRPr="00FA0949">
              <w:rPr>
                <w:rStyle w:val="fontstyle11"/>
                <w:i w:val="0"/>
                <w:iCs w:val="0"/>
                <w:sz w:val="26"/>
                <w:szCs w:val="26"/>
              </w:rPr>
              <w:t>1.45</w:t>
            </w:r>
          </w:p>
        </w:tc>
        <w:tc>
          <w:tcPr>
            <w:tcW w:w="1312" w:type="pct"/>
          </w:tcPr>
          <w:p w14:paraId="7CFFE336" w14:textId="77777777" w:rsidR="000D2C52" w:rsidRPr="00A92913" w:rsidRDefault="000D2C52" w:rsidP="00727946">
            <w:pPr>
              <w:spacing w:line="24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-OCH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0D2C52" w:rsidRPr="00A92913" w14:paraId="3183A60B" w14:textId="77777777" w:rsidTr="007B7A17">
        <w:tc>
          <w:tcPr>
            <w:tcW w:w="1005" w:type="pct"/>
          </w:tcPr>
          <w:p w14:paraId="7CFF9FCB"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w:t>
            </w:r>
          </w:p>
        </w:tc>
        <w:tc>
          <w:tcPr>
            <w:tcW w:w="1371" w:type="pct"/>
          </w:tcPr>
          <w:p w14:paraId="75A2225C"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(4f)</w:t>
            </w:r>
          </w:p>
        </w:tc>
        <w:tc>
          <w:tcPr>
            <w:tcW w:w="1312" w:type="pct"/>
          </w:tcPr>
          <w:p w14:paraId="2D347D9A" w14:textId="54D608BB" w:rsidR="000D2C52" w:rsidRPr="00316964" w:rsidRDefault="000D2C52" w:rsidP="00727946">
            <w:pPr>
              <w:spacing w:line="240" w:lineRule="auto"/>
              <w:jc w:val="center"/>
              <w:rPr>
                <w:rStyle w:val="fontstyle01"/>
                <w:rFonts w:ascii="Times New Roman" w:hAnsi="Times New Roman"/>
                <w:b/>
                <w:bCs/>
                <w:color w:val="auto"/>
                <w:sz w:val="26"/>
                <w:szCs w:val="26"/>
              </w:rPr>
            </w:pPr>
            <w:r w:rsidRPr="00316964">
              <w:rPr>
                <w:rStyle w:val="fontstyle01"/>
                <w:rFonts w:ascii="Times New Roman" w:hAnsi="Times New Roman"/>
                <w:b/>
                <w:bCs/>
                <w:color w:val="auto"/>
                <w:sz w:val="26"/>
                <w:szCs w:val="26"/>
              </w:rPr>
              <w:t>1</w:t>
            </w:r>
            <w:r w:rsidRPr="00316964">
              <w:rPr>
                <w:rStyle w:val="fontstyle01"/>
                <w:b/>
                <w:bCs/>
                <w:sz w:val="26"/>
                <w:szCs w:val="26"/>
              </w:rPr>
              <w:t xml:space="preserve">4.75 </w:t>
            </w:r>
            <w:r w:rsidRPr="00FA0949">
              <w:rPr>
                <w:rStyle w:val="fontstyle11"/>
                <w:rFonts w:ascii="Times New Roman" w:hAnsi="Times New Roman"/>
                <w:b/>
                <w:bCs/>
                <w:i w:val="0"/>
                <w:iCs w:val="0"/>
                <w:color w:val="auto"/>
                <w:sz w:val="26"/>
                <w:szCs w:val="26"/>
              </w:rPr>
              <w:t xml:space="preserve">± </w:t>
            </w:r>
            <w:r w:rsidRPr="00FA0949">
              <w:rPr>
                <w:rStyle w:val="fontstyle11"/>
                <w:rFonts w:ascii="Times New Roman" w:hAnsi="Times New Roman"/>
                <w:b/>
                <w:bCs/>
                <w:i w:val="0"/>
                <w:iCs w:val="0"/>
                <w:color w:val="auto"/>
              </w:rPr>
              <w:t>0.73</w:t>
            </w:r>
          </w:p>
        </w:tc>
        <w:tc>
          <w:tcPr>
            <w:tcW w:w="1312" w:type="pct"/>
          </w:tcPr>
          <w:p w14:paraId="56EF32FB" w14:textId="77777777" w:rsidR="000D2C52" w:rsidRPr="00A92913" w:rsidRDefault="000D2C52" w:rsidP="00727946">
            <w:pPr>
              <w:spacing w:line="24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0D2C52" w:rsidRPr="00A92913" w14:paraId="4950094A" w14:textId="77777777" w:rsidTr="007B7A17">
        <w:tc>
          <w:tcPr>
            <w:tcW w:w="1005" w:type="pct"/>
          </w:tcPr>
          <w:p w14:paraId="2285CC30"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7</w:t>
            </w:r>
          </w:p>
        </w:tc>
        <w:tc>
          <w:tcPr>
            <w:tcW w:w="1371" w:type="pct"/>
          </w:tcPr>
          <w:p w14:paraId="01F71F43"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(4g)</w:t>
            </w:r>
          </w:p>
        </w:tc>
        <w:tc>
          <w:tcPr>
            <w:tcW w:w="1312" w:type="pct"/>
          </w:tcPr>
          <w:p w14:paraId="4944E3F9" w14:textId="74745BA4" w:rsidR="000D2C52" w:rsidRPr="00FA0949" w:rsidRDefault="000D2C52" w:rsidP="00727946">
            <w:pPr>
              <w:spacing w:line="240" w:lineRule="auto"/>
              <w:jc w:val="center"/>
              <w:rPr>
                <w:rStyle w:val="fontstyle01"/>
                <w:rFonts w:ascii="Times New Roman" w:hAnsi="Times New Roman"/>
                <w:color w:val="auto"/>
                <w:sz w:val="26"/>
                <w:szCs w:val="26"/>
              </w:rPr>
            </w:pPr>
            <w:r w:rsidRPr="00FA0949">
              <w:rPr>
                <w:rStyle w:val="fontstyle01"/>
                <w:rFonts w:ascii="Times New Roman" w:hAnsi="Times New Roman"/>
                <w:color w:val="auto"/>
                <w:sz w:val="26"/>
                <w:szCs w:val="26"/>
              </w:rPr>
              <w:t>9</w:t>
            </w:r>
            <w:r w:rsidRPr="00FA0949">
              <w:rPr>
                <w:rStyle w:val="fontstyle01"/>
                <w:sz w:val="26"/>
                <w:szCs w:val="26"/>
              </w:rPr>
              <w:t xml:space="preserve">7.67 </w:t>
            </w:r>
            <w:r w:rsidRPr="00FA0949">
              <w:rPr>
                <w:rStyle w:val="fontstyle11"/>
                <w:rFonts w:ascii="Times New Roman" w:hAnsi="Times New Roman"/>
                <w:i w:val="0"/>
                <w:iCs w:val="0"/>
                <w:color w:val="auto"/>
                <w:sz w:val="26"/>
                <w:szCs w:val="26"/>
              </w:rPr>
              <w:t xml:space="preserve">± </w:t>
            </w:r>
            <w:r w:rsidRPr="00FA0949">
              <w:rPr>
                <w:rStyle w:val="fontstyle11"/>
                <w:i w:val="0"/>
                <w:iCs w:val="0"/>
                <w:sz w:val="26"/>
                <w:szCs w:val="26"/>
              </w:rPr>
              <w:t>0.67</w:t>
            </w:r>
          </w:p>
        </w:tc>
        <w:tc>
          <w:tcPr>
            <w:tcW w:w="1312" w:type="pct"/>
          </w:tcPr>
          <w:p w14:paraId="726C8C52" w14:textId="77777777" w:rsidR="000D2C52" w:rsidRPr="00A92913" w:rsidRDefault="000D2C52" w:rsidP="00727946">
            <w:pPr>
              <w:spacing w:line="24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-F-C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0D2C52" w:rsidRPr="00A92913" w14:paraId="42D72356" w14:textId="77777777" w:rsidTr="007B7A17">
        <w:tc>
          <w:tcPr>
            <w:tcW w:w="1005" w:type="pct"/>
          </w:tcPr>
          <w:p w14:paraId="1E812B16"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8</w:t>
            </w:r>
          </w:p>
        </w:tc>
        <w:tc>
          <w:tcPr>
            <w:tcW w:w="1371" w:type="pct"/>
          </w:tcPr>
          <w:p w14:paraId="5C5E9E3E"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(4i)</w:t>
            </w:r>
          </w:p>
        </w:tc>
        <w:tc>
          <w:tcPr>
            <w:tcW w:w="1312" w:type="pct"/>
          </w:tcPr>
          <w:p w14:paraId="2FA4E1FD" w14:textId="7F818E6B" w:rsidR="000D2C52" w:rsidRPr="00FA0949" w:rsidRDefault="000D2C52" w:rsidP="00727946">
            <w:pPr>
              <w:spacing w:line="240" w:lineRule="auto"/>
              <w:jc w:val="center"/>
              <w:rPr>
                <w:rStyle w:val="fontstyle01"/>
                <w:rFonts w:ascii="Times New Roman" w:hAnsi="Times New Roman"/>
                <w:color w:val="auto"/>
                <w:sz w:val="26"/>
                <w:szCs w:val="26"/>
              </w:rPr>
            </w:pPr>
            <w:r w:rsidRPr="00FA0949">
              <w:rPr>
                <w:rStyle w:val="fontstyle01"/>
                <w:rFonts w:ascii="Times New Roman" w:hAnsi="Times New Roman"/>
                <w:color w:val="auto"/>
                <w:sz w:val="26"/>
                <w:szCs w:val="26"/>
              </w:rPr>
              <w:t xml:space="preserve">208.16 </w:t>
            </w:r>
            <w:r w:rsidRPr="00FA0949">
              <w:rPr>
                <w:rStyle w:val="fontstyle11"/>
                <w:rFonts w:ascii="Times New Roman" w:hAnsi="Times New Roman"/>
                <w:i w:val="0"/>
                <w:iCs w:val="0"/>
                <w:color w:val="auto"/>
                <w:sz w:val="26"/>
                <w:szCs w:val="26"/>
              </w:rPr>
              <w:t xml:space="preserve">± </w:t>
            </w:r>
            <w:r w:rsidRPr="00FA0949">
              <w:rPr>
                <w:rStyle w:val="fontstyle11"/>
                <w:rFonts w:ascii="Times New Roman" w:hAnsi="Times New Roman"/>
                <w:i w:val="0"/>
                <w:iCs w:val="0"/>
                <w:color w:val="auto"/>
              </w:rPr>
              <w:t>9.34</w:t>
            </w:r>
          </w:p>
        </w:tc>
        <w:tc>
          <w:tcPr>
            <w:tcW w:w="1312" w:type="pct"/>
          </w:tcPr>
          <w:p w14:paraId="7FD2536B" w14:textId="77777777" w:rsidR="000D2C52" w:rsidRPr="00A92913" w:rsidRDefault="000D2C52" w:rsidP="00727946">
            <w:pPr>
              <w:spacing w:line="24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c</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11</w:t>
            </w:r>
            <w:r w:rsidRPr="00A92913">
              <w:rPr>
                <w:rStyle w:val="fontstyle01"/>
                <w:rFonts w:ascii="Times New Roman" w:hAnsi="Times New Roman"/>
                <w:color w:val="auto"/>
                <w:sz w:val="26"/>
                <w:szCs w:val="26"/>
              </w:rPr>
              <w:t>-</w:t>
            </w:r>
          </w:p>
        </w:tc>
      </w:tr>
      <w:tr w:rsidR="000D2C52" w:rsidRPr="00A92913" w14:paraId="3883D3DF" w14:textId="77777777" w:rsidTr="007B7A17">
        <w:tc>
          <w:tcPr>
            <w:tcW w:w="1005" w:type="pct"/>
          </w:tcPr>
          <w:p w14:paraId="527370A2"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9</w:t>
            </w:r>
          </w:p>
        </w:tc>
        <w:tc>
          <w:tcPr>
            <w:tcW w:w="1371" w:type="pct"/>
          </w:tcPr>
          <w:p w14:paraId="31B4E140"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(4j)</w:t>
            </w:r>
          </w:p>
        </w:tc>
        <w:tc>
          <w:tcPr>
            <w:tcW w:w="1312" w:type="pct"/>
          </w:tcPr>
          <w:p w14:paraId="03F93BA3" w14:textId="1EBFA058" w:rsidR="000D2C52" w:rsidRPr="00316964" w:rsidRDefault="000D2C52" w:rsidP="00727946">
            <w:pPr>
              <w:spacing w:line="240" w:lineRule="auto"/>
              <w:jc w:val="center"/>
              <w:rPr>
                <w:rStyle w:val="fontstyle01"/>
                <w:rFonts w:ascii="Times New Roman" w:hAnsi="Times New Roman"/>
                <w:color w:val="auto"/>
                <w:sz w:val="26"/>
                <w:szCs w:val="26"/>
              </w:rPr>
            </w:pPr>
            <w:r w:rsidRPr="00316964">
              <w:rPr>
                <w:rStyle w:val="fontstyle01"/>
                <w:rFonts w:ascii="Times New Roman" w:hAnsi="Times New Roman"/>
                <w:color w:val="auto"/>
                <w:sz w:val="26"/>
                <w:szCs w:val="26"/>
              </w:rPr>
              <w:t xml:space="preserve">158.23 </w:t>
            </w:r>
            <w:r w:rsidRPr="00FA0949">
              <w:rPr>
                <w:rStyle w:val="fontstyle11"/>
                <w:rFonts w:ascii="Times New Roman" w:hAnsi="Times New Roman"/>
                <w:i w:val="0"/>
                <w:iCs w:val="0"/>
                <w:color w:val="auto"/>
                <w:sz w:val="26"/>
                <w:szCs w:val="26"/>
              </w:rPr>
              <w:t xml:space="preserve">± </w:t>
            </w:r>
            <w:r w:rsidRPr="00FA0949">
              <w:rPr>
                <w:rStyle w:val="fontstyle11"/>
                <w:rFonts w:ascii="Times New Roman" w:hAnsi="Times New Roman"/>
                <w:i w:val="0"/>
                <w:iCs w:val="0"/>
                <w:color w:val="auto"/>
              </w:rPr>
              <w:t>2.35</w:t>
            </w:r>
          </w:p>
        </w:tc>
        <w:tc>
          <w:tcPr>
            <w:tcW w:w="1312" w:type="pct"/>
          </w:tcPr>
          <w:p w14:paraId="36B77EAF" w14:textId="77777777" w:rsidR="000D2C52" w:rsidRPr="00A92913" w:rsidRDefault="000D2C52" w:rsidP="00727946">
            <w:pPr>
              <w:spacing w:line="240" w:lineRule="auto"/>
              <w:jc w:val="center"/>
              <w:rPr>
                <w:rStyle w:val="fontstyle01"/>
                <w:rFonts w:ascii="Times New Roman" w:hAnsi="Times New Roman"/>
                <w:color w:val="auto"/>
                <w:sz w:val="26"/>
                <w:szCs w:val="26"/>
              </w:rPr>
            </w:pP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2</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5</w:t>
            </w:r>
          </w:p>
        </w:tc>
      </w:tr>
      <w:tr w:rsidR="000D2C52" w:rsidRPr="00A92913" w14:paraId="3877E337" w14:textId="77777777" w:rsidTr="007B7A17">
        <w:tc>
          <w:tcPr>
            <w:tcW w:w="1005" w:type="pct"/>
          </w:tcPr>
          <w:p w14:paraId="3463E9C1"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10</w:t>
            </w:r>
          </w:p>
        </w:tc>
        <w:tc>
          <w:tcPr>
            <w:tcW w:w="1371" w:type="pct"/>
          </w:tcPr>
          <w:p w14:paraId="780B5F7C"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(4k)</w:t>
            </w:r>
          </w:p>
        </w:tc>
        <w:tc>
          <w:tcPr>
            <w:tcW w:w="1312" w:type="pct"/>
          </w:tcPr>
          <w:p w14:paraId="1F040694" w14:textId="7BE64173" w:rsidR="000D2C52" w:rsidRPr="00316964" w:rsidRDefault="000D2C52" w:rsidP="00727946">
            <w:pPr>
              <w:spacing w:line="360" w:lineRule="auto"/>
              <w:jc w:val="center"/>
              <w:rPr>
                <w:rFonts w:eastAsia="DengXian"/>
                <w:kern w:val="2"/>
                <w:szCs w:val="26"/>
                <w:lang w:eastAsia="zh-CN" w:bidi="th-TH"/>
                <w14:ligatures w14:val="standardContextual"/>
              </w:rPr>
            </w:pPr>
            <w:r w:rsidRPr="00316964">
              <w:rPr>
                <w:rFonts w:eastAsia="DengXian"/>
                <w:kern w:val="2"/>
                <w:szCs w:val="26"/>
                <w:lang w:eastAsia="zh-CN" w:bidi="th-TH"/>
                <w14:ligatures w14:val="standardContextual"/>
              </w:rPr>
              <w:t xml:space="preserve">&gt; </w:t>
            </w:r>
            <w:r w:rsidRPr="00316964">
              <w:rPr>
                <w:rFonts w:eastAsia="DengXian"/>
                <w:kern w:val="2"/>
                <w:lang w:eastAsia="zh-CN" w:bidi="th-TH"/>
                <w14:ligatures w14:val="standardContextual"/>
              </w:rPr>
              <w:t>1024</w:t>
            </w:r>
          </w:p>
        </w:tc>
        <w:tc>
          <w:tcPr>
            <w:tcW w:w="1312" w:type="pct"/>
          </w:tcPr>
          <w:p w14:paraId="2CB86142" w14:textId="77777777" w:rsidR="000D2C52" w:rsidRPr="00A92913" w:rsidRDefault="000D2C52"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w:t>
            </w:r>
            <w:r w:rsidRPr="00A92913">
              <w:rPr>
                <w:rFonts w:eastAsia="DengXian"/>
                <w:kern w:val="2"/>
                <w:lang w:eastAsia="zh-CN" w:bidi="th-TH"/>
                <w14:ligatures w14:val="standardContextual"/>
              </w:rPr>
              <w:t>CH</w:t>
            </w:r>
            <w:r w:rsidRPr="00A92913">
              <w:rPr>
                <w:rFonts w:eastAsia="DengXian"/>
                <w:kern w:val="2"/>
                <w:vertAlign w:val="subscript"/>
                <w:lang w:eastAsia="zh-CN" w:bidi="th-TH"/>
                <w14:ligatures w14:val="standardContextual"/>
              </w:rPr>
              <w:t>2</w:t>
            </w:r>
            <w:r w:rsidRPr="00A92913">
              <w:rPr>
                <w:rFonts w:eastAsia="DengXian"/>
                <w:kern w:val="2"/>
                <w:lang w:eastAsia="zh-CN" w:bidi="th-TH"/>
                <w14:ligatures w14:val="standardContextual"/>
              </w:rPr>
              <w:t>-CH</w:t>
            </w:r>
            <w:r w:rsidRPr="00A92913">
              <w:rPr>
                <w:rFonts w:eastAsia="DengXian"/>
                <w:kern w:val="2"/>
                <w:vertAlign w:val="subscript"/>
                <w:lang w:eastAsia="zh-CN" w:bidi="th-TH"/>
                <w14:ligatures w14:val="standardContextual"/>
              </w:rPr>
              <w:t>3</w:t>
            </w:r>
          </w:p>
        </w:tc>
      </w:tr>
      <w:tr w:rsidR="000D2C52" w:rsidRPr="00A92913" w14:paraId="35DA50F7" w14:textId="77777777" w:rsidTr="007B7A17">
        <w:tc>
          <w:tcPr>
            <w:tcW w:w="1005" w:type="pct"/>
          </w:tcPr>
          <w:p w14:paraId="6A547E55"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11</w:t>
            </w:r>
          </w:p>
        </w:tc>
        <w:tc>
          <w:tcPr>
            <w:tcW w:w="1371" w:type="pct"/>
          </w:tcPr>
          <w:p w14:paraId="467F7C6A" w14:textId="77777777" w:rsidR="000D2C52" w:rsidRPr="00A92913" w:rsidRDefault="000D2C52" w:rsidP="00727946">
            <w:pPr>
              <w:spacing w:line="240" w:lineRule="auto"/>
              <w:jc w:val="center"/>
              <w:rPr>
                <w:b/>
                <w:bCs/>
                <w:szCs w:val="26"/>
              </w:rPr>
            </w:pPr>
            <w:r w:rsidRPr="00A92913">
              <w:rPr>
                <w:rStyle w:val="fontstyle01"/>
                <w:rFonts w:ascii="Times New Roman" w:hAnsi="Times New Roman"/>
                <w:b/>
                <w:bCs/>
                <w:color w:val="auto"/>
                <w:sz w:val="26"/>
                <w:szCs w:val="26"/>
              </w:rPr>
              <w:t>(4m)</w:t>
            </w:r>
          </w:p>
        </w:tc>
        <w:tc>
          <w:tcPr>
            <w:tcW w:w="1312" w:type="pct"/>
          </w:tcPr>
          <w:p w14:paraId="72ACF8F3" w14:textId="18BB7B11" w:rsidR="000D2C52" w:rsidRPr="00316964" w:rsidRDefault="000D2C52" w:rsidP="00727946">
            <w:pPr>
              <w:spacing w:line="240" w:lineRule="auto"/>
              <w:jc w:val="center"/>
              <w:rPr>
                <w:rFonts w:eastAsia="DengXian"/>
                <w:kern w:val="2"/>
                <w:szCs w:val="26"/>
                <w:lang w:eastAsia="zh-CN" w:bidi="th-TH"/>
                <w14:ligatures w14:val="standardContextual"/>
              </w:rPr>
            </w:pPr>
            <w:r w:rsidRPr="00316964">
              <w:rPr>
                <w:rFonts w:eastAsia="DengXian"/>
                <w:kern w:val="2"/>
                <w:szCs w:val="26"/>
                <w:lang w:eastAsia="zh-CN" w:bidi="th-TH"/>
                <w14:ligatures w14:val="standardContextual"/>
              </w:rPr>
              <w:t>3</w:t>
            </w:r>
            <w:r w:rsidRPr="00316964">
              <w:rPr>
                <w:rFonts w:eastAsia="DengXian"/>
                <w:kern w:val="2"/>
                <w:lang w:eastAsia="zh-CN" w:bidi="th-TH"/>
                <w14:ligatures w14:val="standardContextual"/>
              </w:rPr>
              <w:t xml:space="preserve">6.19 </w:t>
            </w:r>
            <w:r w:rsidRPr="00FA0949">
              <w:rPr>
                <w:rStyle w:val="fontstyle11"/>
                <w:rFonts w:ascii="Times New Roman" w:hAnsi="Times New Roman"/>
                <w:i w:val="0"/>
                <w:iCs w:val="0"/>
                <w:color w:val="auto"/>
                <w:sz w:val="26"/>
                <w:szCs w:val="26"/>
              </w:rPr>
              <w:t xml:space="preserve">± </w:t>
            </w:r>
            <w:r w:rsidRPr="00FA0949">
              <w:rPr>
                <w:rStyle w:val="fontstyle11"/>
                <w:rFonts w:ascii="Times New Roman" w:hAnsi="Times New Roman"/>
                <w:i w:val="0"/>
                <w:iCs w:val="0"/>
                <w:color w:val="auto"/>
              </w:rPr>
              <w:t>0.36</w:t>
            </w:r>
          </w:p>
        </w:tc>
        <w:tc>
          <w:tcPr>
            <w:tcW w:w="1312" w:type="pct"/>
          </w:tcPr>
          <w:p w14:paraId="32E92918" w14:textId="77777777" w:rsidR="000D2C52" w:rsidRPr="00A92913" w:rsidRDefault="000D2C52" w:rsidP="00727946">
            <w:pPr>
              <w:spacing w:line="24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m</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0D2C52" w:rsidRPr="00A92913" w14:paraId="7FD7089F" w14:textId="77777777" w:rsidTr="007B7A17">
        <w:tc>
          <w:tcPr>
            <w:tcW w:w="1005" w:type="pct"/>
          </w:tcPr>
          <w:p w14:paraId="1360E601" w14:textId="77777777" w:rsidR="000D2C52" w:rsidRPr="00A92913" w:rsidRDefault="000D2C52"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Đối chứng dương</w:t>
            </w:r>
          </w:p>
        </w:tc>
        <w:tc>
          <w:tcPr>
            <w:tcW w:w="1371" w:type="pct"/>
          </w:tcPr>
          <w:p w14:paraId="076478C7" w14:textId="01BF722F" w:rsidR="000D2C52" w:rsidRPr="00A92913" w:rsidRDefault="000D2C52" w:rsidP="00727946">
            <w:pPr>
              <w:spacing w:line="240" w:lineRule="auto"/>
              <w:jc w:val="center"/>
              <w:rPr>
                <w:rStyle w:val="fontstyle01"/>
                <w:rFonts w:ascii="Times New Roman" w:hAnsi="Times New Roman"/>
                <w:b/>
                <w:bCs/>
                <w:color w:val="auto"/>
                <w:sz w:val="26"/>
                <w:szCs w:val="26"/>
              </w:rPr>
            </w:pPr>
            <w:r w:rsidRPr="00A92913">
              <w:rPr>
                <w:rFonts w:eastAsia="DengXian"/>
                <w:b/>
                <w:bCs/>
                <w:kern w:val="2"/>
                <w:szCs w:val="26"/>
                <w:lang w:eastAsia="zh-CN" w:bidi="th-TH"/>
                <w14:ligatures w14:val="standardContextual"/>
              </w:rPr>
              <w:t>Acarbose</w:t>
            </w:r>
          </w:p>
        </w:tc>
        <w:tc>
          <w:tcPr>
            <w:tcW w:w="1312" w:type="pct"/>
          </w:tcPr>
          <w:p w14:paraId="13EC9A82" w14:textId="0470157B" w:rsidR="000D2C52" w:rsidRPr="00316964" w:rsidRDefault="000D2C52" w:rsidP="00727946">
            <w:pPr>
              <w:spacing w:line="240" w:lineRule="auto"/>
              <w:jc w:val="center"/>
              <w:rPr>
                <w:rStyle w:val="fontstyle01"/>
                <w:rFonts w:ascii="Times New Roman" w:hAnsi="Times New Roman"/>
                <w:b/>
                <w:bCs/>
                <w:color w:val="auto"/>
                <w:sz w:val="26"/>
                <w:szCs w:val="26"/>
              </w:rPr>
            </w:pPr>
            <w:r w:rsidRPr="00316964">
              <w:rPr>
                <w:rStyle w:val="fontstyle01"/>
                <w:rFonts w:ascii="Times New Roman" w:hAnsi="Times New Roman"/>
                <w:b/>
                <w:bCs/>
                <w:color w:val="auto"/>
                <w:sz w:val="26"/>
                <w:szCs w:val="26"/>
              </w:rPr>
              <w:t>1</w:t>
            </w:r>
            <w:r w:rsidRPr="00316964">
              <w:rPr>
                <w:rStyle w:val="fontstyle01"/>
                <w:b/>
                <w:bCs/>
                <w:sz w:val="26"/>
                <w:szCs w:val="26"/>
              </w:rPr>
              <w:t xml:space="preserve">3.46 </w:t>
            </w:r>
            <w:r w:rsidRPr="00FA0949">
              <w:rPr>
                <w:rStyle w:val="fontstyle11"/>
                <w:rFonts w:ascii="Times New Roman" w:hAnsi="Times New Roman"/>
                <w:b/>
                <w:bCs/>
                <w:i w:val="0"/>
                <w:iCs w:val="0"/>
                <w:color w:val="auto"/>
                <w:sz w:val="26"/>
                <w:szCs w:val="26"/>
              </w:rPr>
              <w:t xml:space="preserve">± </w:t>
            </w:r>
            <w:r w:rsidRPr="00FA0949">
              <w:rPr>
                <w:rStyle w:val="fontstyle11"/>
                <w:b/>
                <w:bCs/>
                <w:i w:val="0"/>
                <w:iCs w:val="0"/>
                <w:sz w:val="26"/>
                <w:szCs w:val="26"/>
              </w:rPr>
              <w:t>0.19</w:t>
            </w:r>
          </w:p>
        </w:tc>
        <w:tc>
          <w:tcPr>
            <w:tcW w:w="1312" w:type="pct"/>
          </w:tcPr>
          <w:p w14:paraId="4AE64AF9" w14:textId="77777777" w:rsidR="000D2C52" w:rsidRPr="00A92913" w:rsidRDefault="000D2C52" w:rsidP="00727946">
            <w:pPr>
              <w:spacing w:line="240" w:lineRule="auto"/>
              <w:jc w:val="center"/>
              <w:rPr>
                <w:rStyle w:val="fontstyle01"/>
                <w:rFonts w:ascii="Times New Roman" w:hAnsi="Times New Roman"/>
                <w:b/>
                <w:bCs/>
                <w:color w:val="auto"/>
                <w:sz w:val="26"/>
                <w:szCs w:val="26"/>
              </w:rPr>
            </w:pPr>
          </w:p>
        </w:tc>
      </w:tr>
    </w:tbl>
    <w:p w14:paraId="6EA34989" w14:textId="1791C7E8" w:rsidR="00273CBD" w:rsidRPr="00FA0949" w:rsidRDefault="00273CBD" w:rsidP="00FA0949">
      <w:pPr>
        <w:spacing w:before="120" w:line="360" w:lineRule="auto"/>
        <w:ind w:firstLine="720"/>
        <w:rPr>
          <w:szCs w:val="26"/>
        </w:rPr>
      </w:pPr>
      <w:r w:rsidRPr="00FA0949">
        <w:rPr>
          <w:szCs w:val="26"/>
        </w:rPr>
        <w:t>Trong nhóm dẫn xuất phenyl, việc gắn thêm nhóm thế nhìn chung giúp cải thiện hoạt tính so với phenyl không thế (</w:t>
      </w:r>
      <w:r w:rsidRPr="00FA0949">
        <w:rPr>
          <w:b/>
          <w:bCs/>
          <w:szCs w:val="26"/>
        </w:rPr>
        <w:t>4a</w:t>
      </w:r>
      <w:r w:rsidRPr="00FA0949">
        <w:rPr>
          <w:szCs w:val="26"/>
        </w:rPr>
        <w:t xml:space="preserve">, </w:t>
      </w:r>
      <w:r w:rsidRPr="000B741F">
        <w:rPr>
          <w:szCs w:val="26"/>
        </w:rPr>
        <w:t>IC</w:t>
      </w:r>
      <w:r w:rsidRPr="000B741F">
        <w:rPr>
          <w:szCs w:val="26"/>
          <w:vertAlign w:val="subscript"/>
        </w:rPr>
        <w:t>50</w:t>
      </w:r>
      <w:r>
        <w:rPr>
          <w:szCs w:val="26"/>
          <w:vertAlign w:val="subscript"/>
        </w:rPr>
        <w:t xml:space="preserve"> </w:t>
      </w:r>
      <w:r w:rsidRPr="00FA0949">
        <w:rPr>
          <w:szCs w:val="26"/>
        </w:rPr>
        <w:t xml:space="preserve">= 643.56 μg/mL). Nhóm halogen Cl cho hiệu quả ức chế mạnh hơn hẳn F, thể hiện qua </w:t>
      </w:r>
      <w:r w:rsidRPr="00FA0949">
        <w:rPr>
          <w:b/>
          <w:bCs/>
          <w:szCs w:val="26"/>
        </w:rPr>
        <w:t>4f</w:t>
      </w:r>
      <w:r w:rsidRPr="00FA0949">
        <w:rPr>
          <w:szCs w:val="26"/>
        </w:rPr>
        <w:t xml:space="preserve"> (</w:t>
      </w:r>
      <w:r w:rsidRPr="00FA0949">
        <w:rPr>
          <w:i/>
          <w:iCs/>
          <w:szCs w:val="26"/>
        </w:rPr>
        <w:t>p</w:t>
      </w:r>
      <w:r w:rsidRPr="00FA0949">
        <w:rPr>
          <w:szCs w:val="26"/>
        </w:rPr>
        <w:t>-Cl-C</w:t>
      </w:r>
      <w:r w:rsidRPr="00FA0949">
        <w:rPr>
          <w:szCs w:val="26"/>
          <w:vertAlign w:val="subscript"/>
        </w:rPr>
        <w:t>6</w:t>
      </w:r>
      <w:r w:rsidRPr="00FA0949">
        <w:rPr>
          <w:szCs w:val="26"/>
        </w:rPr>
        <w:t>H</w:t>
      </w:r>
      <w:r w:rsidRPr="00FA0949">
        <w:rPr>
          <w:szCs w:val="26"/>
          <w:vertAlign w:val="subscript"/>
        </w:rPr>
        <w:t>5</w:t>
      </w:r>
      <w:r w:rsidRPr="00FA0949">
        <w:rPr>
          <w:szCs w:val="26"/>
        </w:rPr>
        <w:t xml:space="preserve">) và </w:t>
      </w:r>
      <w:r w:rsidRPr="00FA0949">
        <w:rPr>
          <w:b/>
          <w:bCs/>
          <w:szCs w:val="26"/>
        </w:rPr>
        <w:t>4d</w:t>
      </w:r>
      <w:r w:rsidRPr="00FA0949">
        <w:rPr>
          <w:szCs w:val="26"/>
        </w:rPr>
        <w:t xml:space="preserve"> (</w:t>
      </w:r>
      <w:r w:rsidRPr="00FA0949">
        <w:rPr>
          <w:i/>
          <w:iCs/>
          <w:szCs w:val="26"/>
        </w:rPr>
        <w:t>m</w:t>
      </w:r>
      <w:r w:rsidRPr="00FA0949">
        <w:rPr>
          <w:szCs w:val="26"/>
        </w:rPr>
        <w:t>-Cl-</w:t>
      </w:r>
      <w:r w:rsidRPr="000B741F">
        <w:rPr>
          <w:szCs w:val="26"/>
        </w:rPr>
        <w:t>C</w:t>
      </w:r>
      <w:r w:rsidRPr="000B741F">
        <w:rPr>
          <w:szCs w:val="26"/>
          <w:vertAlign w:val="subscript"/>
        </w:rPr>
        <w:t>6</w:t>
      </w:r>
      <w:r w:rsidRPr="000B741F">
        <w:rPr>
          <w:szCs w:val="26"/>
        </w:rPr>
        <w:t>H</w:t>
      </w:r>
      <w:r w:rsidRPr="000B741F">
        <w:rPr>
          <w:szCs w:val="26"/>
          <w:vertAlign w:val="subscript"/>
        </w:rPr>
        <w:t>5</w:t>
      </w:r>
      <w:r w:rsidRPr="00FA0949">
        <w:rPr>
          <w:szCs w:val="26"/>
        </w:rPr>
        <w:t xml:space="preserve">) có </w:t>
      </w:r>
      <w:r w:rsidRPr="000B741F">
        <w:rPr>
          <w:szCs w:val="26"/>
        </w:rPr>
        <w:t>IC</w:t>
      </w:r>
      <w:r w:rsidRPr="000B741F">
        <w:rPr>
          <w:szCs w:val="26"/>
          <w:vertAlign w:val="subscript"/>
        </w:rPr>
        <w:t>50</w:t>
      </w:r>
      <w:r>
        <w:rPr>
          <w:szCs w:val="26"/>
          <w:vertAlign w:val="subscript"/>
        </w:rPr>
        <w:t xml:space="preserve"> </w:t>
      </w:r>
      <w:r w:rsidRPr="00FA0949">
        <w:rPr>
          <w:szCs w:val="26"/>
        </w:rPr>
        <w:t xml:space="preserve">lần </w:t>
      </w:r>
      <w:r w:rsidRPr="00FA0949">
        <w:rPr>
          <w:szCs w:val="26"/>
        </w:rPr>
        <w:lastRenderedPageBreak/>
        <w:t xml:space="preserve">lượt là 14.75 và 24.01 μg/mL, trong khi </w:t>
      </w:r>
      <w:r w:rsidRPr="00FA0949">
        <w:rPr>
          <w:b/>
          <w:bCs/>
          <w:szCs w:val="26"/>
        </w:rPr>
        <w:t>4g</w:t>
      </w:r>
      <w:r w:rsidRPr="00FA0949">
        <w:rPr>
          <w:szCs w:val="26"/>
        </w:rPr>
        <w:t xml:space="preserve"> (</w:t>
      </w:r>
      <w:r w:rsidRPr="00FA0949">
        <w:rPr>
          <w:i/>
          <w:iCs/>
          <w:szCs w:val="26"/>
        </w:rPr>
        <w:t>p</w:t>
      </w:r>
      <w:r w:rsidRPr="00FA0949">
        <w:rPr>
          <w:szCs w:val="26"/>
        </w:rPr>
        <w:t>-F-</w:t>
      </w:r>
      <w:r w:rsidRPr="000B741F">
        <w:rPr>
          <w:szCs w:val="26"/>
        </w:rPr>
        <w:t>C</w:t>
      </w:r>
      <w:r w:rsidRPr="000B741F">
        <w:rPr>
          <w:szCs w:val="26"/>
          <w:vertAlign w:val="subscript"/>
        </w:rPr>
        <w:t>6</w:t>
      </w:r>
      <w:r w:rsidRPr="000B741F">
        <w:rPr>
          <w:szCs w:val="26"/>
        </w:rPr>
        <w:t>H</w:t>
      </w:r>
      <w:r w:rsidRPr="000B741F">
        <w:rPr>
          <w:szCs w:val="26"/>
          <w:vertAlign w:val="subscript"/>
        </w:rPr>
        <w:t>5</w:t>
      </w:r>
      <w:r w:rsidRPr="00FA0949">
        <w:rPr>
          <w:szCs w:val="26"/>
        </w:rPr>
        <w:t>) chỉ đạt 97.67 μg/mL. Sự khác biệt này có thể do Cl có kích thước lớn hơn và tính ưa béo cao hơn F, giúp tăng cường tương tác van der Waals với túi gắn kết của enzyme.</w:t>
      </w:r>
    </w:p>
    <w:p w14:paraId="0948FF30" w14:textId="70D22DD6" w:rsidR="00273CBD" w:rsidRPr="00FA0949" w:rsidRDefault="00273CBD" w:rsidP="00FA0949">
      <w:pPr>
        <w:spacing w:before="120" w:line="360" w:lineRule="auto"/>
        <w:ind w:firstLine="720"/>
        <w:rPr>
          <w:szCs w:val="26"/>
        </w:rPr>
      </w:pPr>
      <w:r w:rsidRPr="00FA0949">
        <w:rPr>
          <w:szCs w:val="26"/>
        </w:rPr>
        <w:t xml:space="preserve">Đối với nhóm methyl, vị trí thế ảnh hưởng rõ rệt đến hoạt tính: </w:t>
      </w:r>
      <w:r w:rsidRPr="00FA0949">
        <w:rPr>
          <w:i/>
          <w:iCs/>
          <w:szCs w:val="26"/>
        </w:rPr>
        <w:t>m</w:t>
      </w:r>
      <w:r w:rsidRPr="00FA0949">
        <w:rPr>
          <w:szCs w:val="26"/>
        </w:rPr>
        <w:t>-CH</w:t>
      </w:r>
      <w:r w:rsidRPr="00FA0949">
        <w:rPr>
          <w:szCs w:val="26"/>
          <w:vertAlign w:val="subscript"/>
        </w:rPr>
        <w:t>3</w:t>
      </w:r>
      <w:r w:rsidRPr="00FA0949">
        <w:rPr>
          <w:szCs w:val="26"/>
        </w:rPr>
        <w:t>-C</w:t>
      </w:r>
      <w:r w:rsidRPr="00FA0949">
        <w:rPr>
          <w:szCs w:val="26"/>
          <w:vertAlign w:val="subscript"/>
        </w:rPr>
        <w:t>6</w:t>
      </w:r>
      <w:r w:rsidRPr="00FA0949">
        <w:rPr>
          <w:szCs w:val="26"/>
        </w:rPr>
        <w:t>H</w:t>
      </w:r>
      <w:r w:rsidRPr="00FA0949">
        <w:rPr>
          <w:szCs w:val="26"/>
          <w:vertAlign w:val="subscript"/>
        </w:rPr>
        <w:t>5</w:t>
      </w:r>
      <w:r w:rsidRPr="00FA0949">
        <w:rPr>
          <w:szCs w:val="26"/>
        </w:rPr>
        <w:t xml:space="preserve"> (</w:t>
      </w:r>
      <w:r w:rsidRPr="00FA0949">
        <w:rPr>
          <w:b/>
          <w:bCs/>
          <w:szCs w:val="26"/>
        </w:rPr>
        <w:t>4m</w:t>
      </w:r>
      <w:r w:rsidRPr="00FA0949">
        <w:rPr>
          <w:szCs w:val="26"/>
        </w:rPr>
        <w:t xml:space="preserve">, 36.19 μg/mL) mạnh hơn nhiều so với </w:t>
      </w:r>
      <w:r w:rsidRPr="00FA0949">
        <w:rPr>
          <w:i/>
          <w:iCs/>
          <w:szCs w:val="26"/>
        </w:rPr>
        <w:t>p</w:t>
      </w:r>
      <w:r w:rsidRPr="00FA0949">
        <w:rPr>
          <w:szCs w:val="26"/>
        </w:rPr>
        <w:t>-</w:t>
      </w:r>
      <w:r w:rsidRPr="000B741F">
        <w:rPr>
          <w:szCs w:val="26"/>
        </w:rPr>
        <w:t>CH</w:t>
      </w:r>
      <w:r w:rsidRPr="000B741F">
        <w:rPr>
          <w:szCs w:val="26"/>
          <w:vertAlign w:val="subscript"/>
        </w:rPr>
        <w:t>3</w:t>
      </w:r>
      <w:r w:rsidRPr="000B741F">
        <w:rPr>
          <w:szCs w:val="26"/>
        </w:rPr>
        <w:t>-C</w:t>
      </w:r>
      <w:r w:rsidRPr="000B741F">
        <w:rPr>
          <w:szCs w:val="26"/>
          <w:vertAlign w:val="subscript"/>
        </w:rPr>
        <w:t>6</w:t>
      </w:r>
      <w:r w:rsidRPr="000B741F">
        <w:rPr>
          <w:szCs w:val="26"/>
        </w:rPr>
        <w:t>H</w:t>
      </w:r>
      <w:r w:rsidRPr="000B741F">
        <w:rPr>
          <w:szCs w:val="26"/>
          <w:vertAlign w:val="subscript"/>
        </w:rPr>
        <w:t>5</w:t>
      </w:r>
      <w:r w:rsidRPr="000B741F">
        <w:rPr>
          <w:szCs w:val="26"/>
        </w:rPr>
        <w:t xml:space="preserve"> </w:t>
      </w:r>
      <w:r w:rsidRPr="00FA0949">
        <w:rPr>
          <w:szCs w:val="26"/>
        </w:rPr>
        <w:t>(</w:t>
      </w:r>
      <w:r w:rsidRPr="00FA0949">
        <w:rPr>
          <w:b/>
          <w:bCs/>
          <w:szCs w:val="26"/>
        </w:rPr>
        <w:t>4c</w:t>
      </w:r>
      <w:r w:rsidRPr="00FA0949">
        <w:rPr>
          <w:szCs w:val="26"/>
        </w:rPr>
        <w:t xml:space="preserve">, 113.95 μg/mL) và </w:t>
      </w:r>
      <w:r w:rsidRPr="00FA0949">
        <w:rPr>
          <w:i/>
          <w:iCs/>
          <w:szCs w:val="26"/>
        </w:rPr>
        <w:t>o</w:t>
      </w:r>
      <w:r w:rsidRPr="00FA0949">
        <w:rPr>
          <w:szCs w:val="26"/>
        </w:rPr>
        <w:t>-</w:t>
      </w:r>
      <w:r w:rsidRPr="000B741F">
        <w:rPr>
          <w:szCs w:val="26"/>
        </w:rPr>
        <w:t>CH</w:t>
      </w:r>
      <w:r w:rsidRPr="000B741F">
        <w:rPr>
          <w:szCs w:val="26"/>
          <w:vertAlign w:val="subscript"/>
        </w:rPr>
        <w:t>3</w:t>
      </w:r>
      <w:r w:rsidRPr="000B741F">
        <w:rPr>
          <w:szCs w:val="26"/>
        </w:rPr>
        <w:t>-C</w:t>
      </w:r>
      <w:r w:rsidRPr="000B741F">
        <w:rPr>
          <w:szCs w:val="26"/>
          <w:vertAlign w:val="subscript"/>
        </w:rPr>
        <w:t>6</w:t>
      </w:r>
      <w:r w:rsidRPr="000B741F">
        <w:rPr>
          <w:szCs w:val="26"/>
        </w:rPr>
        <w:t>H</w:t>
      </w:r>
      <w:r w:rsidRPr="000B741F">
        <w:rPr>
          <w:szCs w:val="26"/>
          <w:vertAlign w:val="subscript"/>
        </w:rPr>
        <w:t>5</w:t>
      </w:r>
      <w:r w:rsidRPr="000B741F">
        <w:rPr>
          <w:szCs w:val="26"/>
        </w:rPr>
        <w:t xml:space="preserve"> </w:t>
      </w:r>
      <w:r w:rsidRPr="00FA0949">
        <w:rPr>
          <w:szCs w:val="26"/>
        </w:rPr>
        <w:t>(</w:t>
      </w:r>
      <w:r w:rsidRPr="00FA0949">
        <w:rPr>
          <w:b/>
          <w:bCs/>
          <w:szCs w:val="26"/>
        </w:rPr>
        <w:t>4b</w:t>
      </w:r>
      <w:r w:rsidRPr="00FA0949">
        <w:rPr>
          <w:szCs w:val="26"/>
        </w:rPr>
        <w:t xml:space="preserve">, 149.78 μg/mL). Kết quả này cho thấy yếu tố không gian tại vị trí </w:t>
      </w:r>
      <w:r w:rsidRPr="00FA0949">
        <w:rPr>
          <w:i/>
          <w:iCs/>
          <w:szCs w:val="26"/>
        </w:rPr>
        <w:t>ortho</w:t>
      </w:r>
      <w:r w:rsidRPr="00FA0949">
        <w:rPr>
          <w:szCs w:val="26"/>
        </w:rPr>
        <w:t xml:space="preserve"> gây cản trở tương tác, trong khi vị trí </w:t>
      </w:r>
      <w:r w:rsidRPr="00FA0949">
        <w:rPr>
          <w:i/>
          <w:iCs/>
          <w:szCs w:val="26"/>
        </w:rPr>
        <w:t>meta</w:t>
      </w:r>
      <w:r w:rsidRPr="00FA0949">
        <w:rPr>
          <w:szCs w:val="26"/>
        </w:rPr>
        <w:t xml:space="preserve"> lại phù hợp hơn với hình dạng trung tâm hoạt động. Nhóm methoxy (</w:t>
      </w:r>
      <w:r w:rsidRPr="00FA0949">
        <w:rPr>
          <w:b/>
          <w:bCs/>
          <w:szCs w:val="26"/>
        </w:rPr>
        <w:t>4e</w:t>
      </w:r>
      <w:r w:rsidRPr="00FA0949">
        <w:rPr>
          <w:szCs w:val="26"/>
        </w:rPr>
        <w:t xml:space="preserve">, </w:t>
      </w:r>
      <w:r w:rsidRPr="00FA0949">
        <w:rPr>
          <w:i/>
          <w:iCs/>
          <w:szCs w:val="26"/>
        </w:rPr>
        <w:t>p</w:t>
      </w:r>
      <w:r w:rsidRPr="00FA0949">
        <w:rPr>
          <w:szCs w:val="26"/>
        </w:rPr>
        <w:t>-</w:t>
      </w:r>
      <w:r>
        <w:rPr>
          <w:szCs w:val="26"/>
        </w:rPr>
        <w:t>O</w:t>
      </w:r>
      <w:r w:rsidRPr="000B741F">
        <w:rPr>
          <w:szCs w:val="26"/>
        </w:rPr>
        <w:t>CH</w:t>
      </w:r>
      <w:r w:rsidRPr="000B741F">
        <w:rPr>
          <w:szCs w:val="26"/>
          <w:vertAlign w:val="subscript"/>
        </w:rPr>
        <w:t>3</w:t>
      </w:r>
      <w:r w:rsidRPr="000B741F">
        <w:rPr>
          <w:szCs w:val="26"/>
        </w:rPr>
        <w:t>-C</w:t>
      </w:r>
      <w:r w:rsidRPr="000B741F">
        <w:rPr>
          <w:szCs w:val="26"/>
          <w:vertAlign w:val="subscript"/>
        </w:rPr>
        <w:t>6</w:t>
      </w:r>
      <w:r w:rsidRPr="000B741F">
        <w:rPr>
          <w:szCs w:val="26"/>
        </w:rPr>
        <w:t>H</w:t>
      </w:r>
      <w:r w:rsidRPr="000B741F">
        <w:rPr>
          <w:szCs w:val="26"/>
          <w:vertAlign w:val="subscript"/>
        </w:rPr>
        <w:t>5</w:t>
      </w:r>
      <w:r w:rsidRPr="00FA0949">
        <w:rPr>
          <w:szCs w:val="26"/>
        </w:rPr>
        <w:t>) tuy có hiệu ứng đẩy electron mạnh nhưng cho hoạt tính khá yếu (161.37 μg/mL), có thể do kích thước cồng kềnh làm giảm ái lực gắn kết.</w:t>
      </w:r>
    </w:p>
    <w:p w14:paraId="72DB0C7E" w14:textId="232A76FE" w:rsidR="001F1AD5" w:rsidRPr="00A92913" w:rsidRDefault="00273CBD" w:rsidP="00FA0949">
      <w:pPr>
        <w:spacing w:before="120" w:line="360" w:lineRule="auto"/>
        <w:ind w:firstLine="720"/>
        <w:rPr>
          <w:szCs w:val="26"/>
        </w:rPr>
      </w:pPr>
      <w:r w:rsidRPr="00FA0949">
        <w:rPr>
          <w:szCs w:val="26"/>
        </w:rPr>
        <w:t xml:space="preserve">Tổng hợp lại, kết quả SAR cho thấy vòng thơm gắn trực tiếp là cần thiết cho hoạt tính, nhóm hút electron như Cl (đặc biệt ở vị trí </w:t>
      </w:r>
      <w:r w:rsidRPr="00FA0949">
        <w:rPr>
          <w:i/>
          <w:iCs/>
          <w:szCs w:val="26"/>
        </w:rPr>
        <w:t>para</w:t>
      </w:r>
      <w:r w:rsidRPr="00FA0949">
        <w:rPr>
          <w:szCs w:val="26"/>
        </w:rPr>
        <w:t xml:space="preserve">) cho hiệu quả ức chế tốt nhất, và vị trí thế trên vòng (đặc biệt là ở </w:t>
      </w:r>
      <w:r w:rsidRPr="00FA0949">
        <w:rPr>
          <w:i/>
          <w:iCs/>
          <w:szCs w:val="26"/>
        </w:rPr>
        <w:t>ortho</w:t>
      </w:r>
      <w:r w:rsidRPr="00FA0949">
        <w:rPr>
          <w:szCs w:val="26"/>
        </w:rPr>
        <w:t xml:space="preserve">) đóng vai trò quan trọng không kém yếu tố điện tử. Hợp chất </w:t>
      </w:r>
      <w:r w:rsidRPr="00FA0949">
        <w:rPr>
          <w:b/>
          <w:bCs/>
          <w:szCs w:val="26"/>
        </w:rPr>
        <w:t>4f</w:t>
      </w:r>
      <w:r w:rsidRPr="00FA0949">
        <w:rPr>
          <w:szCs w:val="26"/>
        </w:rPr>
        <w:t xml:space="preserve"> nổi bật là ứng viên tiềm năng nhất trong dãy tổng hợp.</w:t>
      </w:r>
    </w:p>
    <w:p w14:paraId="50415BBF" w14:textId="766099E6" w:rsidR="00F13696" w:rsidRPr="000E0FCF" w:rsidRDefault="00F13696" w:rsidP="00727946">
      <w:pPr>
        <w:pStyle w:val="Heading4"/>
        <w:spacing w:before="0" w:beforeAutospacing="0" w:after="0" w:afterAutospacing="0" w:line="360" w:lineRule="auto"/>
        <w:ind w:left="862" w:hanging="862"/>
        <w:jc w:val="both"/>
        <w:rPr>
          <w:rFonts w:eastAsia="DengXian"/>
          <w:b w:val="0"/>
          <w:bCs w:val="0"/>
          <w:lang w:eastAsia="zh-CN" w:bidi="th-TH"/>
        </w:rPr>
      </w:pPr>
      <w:r w:rsidRPr="000E0FCF">
        <w:rPr>
          <w:rFonts w:eastAsia="DengXian"/>
          <w:b w:val="0"/>
          <w:bCs w:val="0"/>
          <w:kern w:val="2"/>
          <w:szCs w:val="26"/>
          <w:lang w:val="vi-VN" w:eastAsia="zh-CN" w:bidi="th-TH"/>
          <w14:ligatures w14:val="standardContextual"/>
        </w:rPr>
        <w:t>Kết quả thử nghiệm hoạt tính ức chế α-glucosidase trên dãy hợp chất</w:t>
      </w:r>
      <w:r w:rsidRPr="000E0FCF">
        <w:rPr>
          <w:rFonts w:eastAsia="DengXian"/>
          <w:b w:val="0"/>
          <w:bCs w:val="0"/>
          <w:kern w:val="2"/>
          <w:szCs w:val="26"/>
          <w:lang w:eastAsia="zh-CN" w:bidi="th-TH"/>
          <w14:ligatures w14:val="standardContextual"/>
        </w:rPr>
        <w:t xml:space="preserve"> </w:t>
      </w:r>
      <w:r w:rsidRPr="000E0FCF">
        <w:rPr>
          <w:b w:val="0"/>
          <w:bCs w:val="0"/>
        </w:rPr>
        <w:t>(</w:t>
      </w:r>
      <w:r w:rsidRPr="000E0FCF">
        <w:t>5a-f, l</w:t>
      </w:r>
      <w:r w:rsidRPr="000E0FCF">
        <w:rPr>
          <w:b w:val="0"/>
          <w:bCs w:val="0"/>
        </w:rPr>
        <w:t>)</w:t>
      </w:r>
      <w:r w:rsidRPr="000E0FCF">
        <w:rPr>
          <w:rFonts w:eastAsia="Calibri"/>
          <w:b w:val="0"/>
          <w:bCs w:val="0"/>
          <w:szCs w:val="26"/>
        </w:rPr>
        <w:t xml:space="preserve"> (</w:t>
      </w:r>
      <w:r w:rsidRPr="000E0FCF">
        <w:rPr>
          <w:rFonts w:eastAsia="Calibri"/>
          <w:szCs w:val="26"/>
        </w:rPr>
        <w:t>6a-g, i-k</w:t>
      </w:r>
      <w:r w:rsidRPr="000E0FCF">
        <w:rPr>
          <w:rFonts w:eastAsia="Calibri"/>
          <w:b w:val="0"/>
          <w:bCs w:val="0"/>
          <w:szCs w:val="26"/>
        </w:rPr>
        <w:t xml:space="preserve">), </w:t>
      </w:r>
      <w:r w:rsidRPr="000E0FCF">
        <w:rPr>
          <w:rFonts w:eastAsia="Calibri"/>
          <w:b w:val="0"/>
          <w:bCs w:val="0"/>
          <w:iCs/>
          <w:szCs w:val="18"/>
        </w:rPr>
        <w:t>(</w:t>
      </w:r>
      <w:r w:rsidRPr="000E0FCF">
        <w:rPr>
          <w:rFonts w:eastAsia="Calibri"/>
          <w:iCs/>
          <w:szCs w:val="18"/>
        </w:rPr>
        <w:t>7a-e</w:t>
      </w:r>
      <w:r w:rsidRPr="000E0FCF">
        <w:rPr>
          <w:rFonts w:eastAsia="Calibri"/>
          <w:b w:val="0"/>
          <w:bCs w:val="0"/>
          <w:iCs/>
          <w:szCs w:val="18"/>
        </w:rPr>
        <w:t>) và (</w:t>
      </w:r>
      <w:r w:rsidRPr="000E0FCF">
        <w:t>9a-e</w:t>
      </w:r>
      <w:r w:rsidRPr="000E0FCF">
        <w:rPr>
          <w:b w:val="0"/>
          <w:bCs w:val="0"/>
        </w:rPr>
        <w:t>)</w:t>
      </w:r>
    </w:p>
    <w:p w14:paraId="490F1114" w14:textId="4EAEBD36" w:rsidR="00F13696" w:rsidRPr="00A92913" w:rsidRDefault="00CB0CEC" w:rsidP="00727946">
      <w:pPr>
        <w:rPr>
          <w:rFonts w:eastAsia="Calibri"/>
        </w:rPr>
      </w:pPr>
      <w:r w:rsidRPr="00A92913">
        <w:rPr>
          <w:rFonts w:eastAsia="DengXian"/>
          <w:kern w:val="2"/>
          <w:szCs w:val="26"/>
          <w:lang w:eastAsia="zh-CN" w:bidi="th-TH"/>
          <w14:ligatures w14:val="standardContextual"/>
        </w:rPr>
        <w:tab/>
      </w:r>
      <w:r w:rsidR="00F13696" w:rsidRPr="00A92913">
        <w:rPr>
          <w:rFonts w:eastAsia="DengXian"/>
          <w:kern w:val="2"/>
          <w:szCs w:val="26"/>
          <w:lang w:eastAsia="zh-CN" w:bidi="th-TH"/>
          <w14:ligatures w14:val="standardContextual"/>
        </w:rPr>
        <w:t xml:space="preserve">Thử nghiệm hoạt tính ức chế α-glucosidase được thực hiện trên 04 dãy hợp chất lai (tương ứng với 4 nhóm dị vòng gắn vào khung quinazoline) bao gồm </w:t>
      </w:r>
      <w:r w:rsidR="00F13696" w:rsidRPr="00A92913">
        <w:rPr>
          <w:noProof/>
        </w:rPr>
        <w:t>2-((morpholinoethyl)thio)-3-ary/alkylquinazolin-4(3</w:t>
      </w:r>
      <w:r w:rsidR="00F13696" w:rsidRPr="00A92913">
        <w:rPr>
          <w:i/>
          <w:iCs/>
          <w:noProof/>
        </w:rPr>
        <w:t>H</w:t>
      </w:r>
      <w:r w:rsidR="00F13696" w:rsidRPr="00A92913">
        <w:rPr>
          <w:noProof/>
        </w:rPr>
        <w:t xml:space="preserve">)-one </w:t>
      </w:r>
      <w:r w:rsidR="00F13696" w:rsidRPr="00A92913">
        <w:t>(</w:t>
      </w:r>
      <w:r w:rsidR="00F13696" w:rsidRPr="00A92913">
        <w:rPr>
          <w:b/>
          <w:bCs/>
        </w:rPr>
        <w:t>5a-f, l</w:t>
      </w:r>
      <w:r w:rsidR="00F13696" w:rsidRPr="00A92913">
        <w:t xml:space="preserve">), </w:t>
      </w:r>
      <w:r w:rsidR="00F13696" w:rsidRPr="00A92913">
        <w:rPr>
          <w:rFonts w:eastAsia="Calibri"/>
          <w:i/>
          <w:szCs w:val="22"/>
        </w:rPr>
        <w:t>N</w:t>
      </w:r>
      <w:r w:rsidR="00F13696" w:rsidRPr="00A92913">
        <w:rPr>
          <w:rFonts w:eastAsia="Calibri"/>
          <w:szCs w:val="22"/>
        </w:rPr>
        <w:t>-(3-</w:t>
      </w:r>
      <w:r w:rsidR="00CF6A44">
        <w:rPr>
          <w:rFonts w:eastAsia="Calibri"/>
          <w:szCs w:val="22"/>
        </w:rPr>
        <w:t>fluoro</w:t>
      </w:r>
      <w:r w:rsidR="00F13696" w:rsidRPr="00A92913">
        <w:rPr>
          <w:rFonts w:eastAsia="Calibri"/>
          <w:szCs w:val="22"/>
        </w:rPr>
        <w:t>-4-morpholinophenyl)-2-((4-oxo-3-aryl/alkyl)-3,4-dihydroquinazolin-2yl-)thio)acetamide</w:t>
      </w:r>
      <w:r w:rsidR="00F13696" w:rsidRPr="00A92913">
        <w:rPr>
          <w:rFonts w:eastAsia="Calibri"/>
          <w:i/>
          <w:iCs/>
          <w:szCs w:val="18"/>
        </w:rPr>
        <w:t xml:space="preserve"> </w:t>
      </w:r>
      <w:r w:rsidR="00F13696" w:rsidRPr="00A92913">
        <w:rPr>
          <w:rFonts w:eastAsia="Calibri"/>
          <w:b/>
          <w:bCs/>
          <w:szCs w:val="26"/>
        </w:rPr>
        <w:t xml:space="preserve">(6a-g, i-k), </w:t>
      </w:r>
      <w:r w:rsidR="00F13696" w:rsidRPr="00A92913">
        <w:rPr>
          <w:rFonts w:eastAsia="Calibri"/>
          <w:iCs/>
          <w:szCs w:val="18"/>
        </w:rPr>
        <w:t>3-aryl-2-((2-oxo-2-(2-oxo-2</w:t>
      </w:r>
      <w:r w:rsidR="00F13696" w:rsidRPr="00A92913">
        <w:rPr>
          <w:rFonts w:eastAsia="Calibri"/>
          <w:i/>
          <w:szCs w:val="18"/>
        </w:rPr>
        <w:t>H</w:t>
      </w:r>
      <w:r w:rsidR="00F13696" w:rsidRPr="00A92913">
        <w:rPr>
          <w:rFonts w:eastAsia="Calibri"/>
          <w:iCs/>
          <w:szCs w:val="18"/>
        </w:rPr>
        <w:t>-chromen-3-yl)ethyl)thio)quinazolin-4(3</w:t>
      </w:r>
      <w:r w:rsidR="00F13696" w:rsidRPr="00A92913">
        <w:rPr>
          <w:rFonts w:eastAsia="Calibri"/>
          <w:i/>
          <w:szCs w:val="18"/>
        </w:rPr>
        <w:t>H</w:t>
      </w:r>
      <w:r w:rsidR="00F13696" w:rsidRPr="00A92913">
        <w:rPr>
          <w:rFonts w:eastAsia="Calibri"/>
          <w:iCs/>
          <w:szCs w:val="18"/>
        </w:rPr>
        <w:t xml:space="preserve">)-one </w:t>
      </w:r>
      <w:r w:rsidR="00F13696" w:rsidRPr="00A92913">
        <w:rPr>
          <w:rFonts w:eastAsia="Calibri"/>
          <w:b/>
          <w:bCs/>
          <w:iCs/>
          <w:szCs w:val="18"/>
        </w:rPr>
        <w:t xml:space="preserve">(7a-e, h) và </w:t>
      </w:r>
      <w:r w:rsidR="00F13696" w:rsidRPr="00A92913">
        <w:rPr>
          <w:i/>
          <w:iCs/>
        </w:rPr>
        <w:t>N</w:t>
      </w:r>
      <w:r w:rsidR="00F13696" w:rsidRPr="00A92913">
        <w:t>-(2-oxo-2</w:t>
      </w:r>
      <w:r w:rsidR="00F13696" w:rsidRPr="00A92913">
        <w:rPr>
          <w:i/>
          <w:iCs/>
        </w:rPr>
        <w:t>H</w:t>
      </w:r>
      <w:r w:rsidR="00F13696" w:rsidRPr="00A92913">
        <w:t xml:space="preserve">-chromen-3-yl)-2-((4-oxo-3-aryl-3,4-dihydroquinazolin-2-yl)thio)acetamide </w:t>
      </w:r>
      <w:r w:rsidR="00F13696" w:rsidRPr="00A92913">
        <w:rPr>
          <w:b/>
          <w:bCs/>
        </w:rPr>
        <w:t xml:space="preserve">(9a-e, h) </w:t>
      </w:r>
      <w:r w:rsidR="00F13696" w:rsidRPr="00A92913">
        <w:rPr>
          <w:rFonts w:eastAsia="Calibri"/>
        </w:rPr>
        <w:t xml:space="preserve">với acarbose là chất đối chứng dương tham khảo. </w:t>
      </w:r>
    </w:p>
    <w:p w14:paraId="620F0FD8" w14:textId="7643E352" w:rsidR="00F13696" w:rsidRPr="00A92913" w:rsidRDefault="00F13696" w:rsidP="00727946">
      <w:pPr>
        <w:ind w:firstLine="720"/>
        <w:rPr>
          <w:rStyle w:val="fontstyle01"/>
          <w:color w:val="auto"/>
        </w:rPr>
      </w:pPr>
      <w:r w:rsidRPr="00A92913">
        <w:rPr>
          <w:rFonts w:eastAsia="Calibri"/>
        </w:rPr>
        <w:t>Kết quả</w:t>
      </w:r>
      <w:r w:rsidRPr="00A92913">
        <w:rPr>
          <w:rFonts w:eastAsia="Calibri"/>
          <w:b/>
          <w:bCs/>
          <w:szCs w:val="26"/>
        </w:rPr>
        <w:t xml:space="preserve"> </w:t>
      </w:r>
      <w:r w:rsidRPr="00A92913">
        <w:rPr>
          <w:rFonts w:eastAsia="Calibri"/>
          <w:szCs w:val="26"/>
        </w:rPr>
        <w:t>được trình bày ở Bảng 3.</w:t>
      </w:r>
      <w:r w:rsidR="00B86F94" w:rsidRPr="00A92913">
        <w:rPr>
          <w:rFonts w:eastAsia="Calibri"/>
          <w:szCs w:val="26"/>
        </w:rPr>
        <w:t>1</w:t>
      </w:r>
      <w:r w:rsidR="0046225D">
        <w:rPr>
          <w:rFonts w:eastAsia="Calibri"/>
          <w:szCs w:val="26"/>
        </w:rPr>
        <w:t>3</w:t>
      </w:r>
      <w:r w:rsidRPr="00A92913">
        <w:rPr>
          <w:rFonts w:eastAsia="Calibri"/>
          <w:b/>
          <w:bCs/>
          <w:szCs w:val="26"/>
        </w:rPr>
        <w:t xml:space="preserve"> </w:t>
      </w:r>
      <w:r w:rsidRPr="00A92913">
        <w:rPr>
          <w:rFonts w:eastAsia="DengXian"/>
          <w:kern w:val="2"/>
          <w:szCs w:val="26"/>
          <w:lang w:eastAsia="zh-CN" w:bidi="th-TH"/>
          <w14:ligatures w14:val="standardContextual"/>
        </w:rPr>
        <w:t xml:space="preserve">cho thấy trong số 26 mẫu thử, có 09 mẫu biểu hiện hoạt tính ức chế ức chế </w:t>
      </w:r>
      <w:r w:rsidR="002C2F66" w:rsidRPr="00A92913">
        <w:rPr>
          <w:rFonts w:eastAsia="DengXian"/>
          <w:kern w:val="2"/>
          <w:szCs w:val="26"/>
          <w:lang w:eastAsia="zh-CN" w:bidi="th-TH"/>
          <w14:ligatures w14:val="standardContextual"/>
        </w:rPr>
        <w:t>α-glucosidase</w:t>
      </w:r>
      <w:r w:rsidRPr="00A92913">
        <w:rPr>
          <w:rFonts w:eastAsia="DengXian"/>
          <w:kern w:val="2"/>
          <w:szCs w:val="26"/>
          <w:lang w:eastAsia="zh-CN" w:bidi="th-TH"/>
          <w14:ligatures w14:val="standardContextual"/>
        </w:rPr>
        <w:t xml:space="preserve"> tại nồng độ thử nghiệm với giá trị IC</w:t>
      </w:r>
      <w:r w:rsidRPr="00A92913">
        <w:rPr>
          <w:rFonts w:eastAsia="DengXian"/>
          <w:kern w:val="2"/>
          <w:szCs w:val="26"/>
          <w:vertAlign w:val="subscript"/>
          <w:lang w:eastAsia="zh-CN" w:bidi="th-TH"/>
          <w14:ligatures w14:val="standardContextual"/>
        </w:rPr>
        <w:t>50</w:t>
      </w:r>
      <w:r w:rsidRPr="00A92913">
        <w:rPr>
          <w:rFonts w:eastAsia="DengXian"/>
          <w:kern w:val="2"/>
          <w:szCs w:val="26"/>
          <w:lang w:eastAsia="zh-CN" w:bidi="th-TH"/>
          <w14:ligatures w14:val="standardContextual"/>
        </w:rPr>
        <w:t xml:space="preserve"> từ </w:t>
      </w:r>
      <w:r w:rsidRPr="00A92913">
        <w:rPr>
          <w:rStyle w:val="fontstyle01"/>
          <w:rFonts w:ascii="Times New Roman" w:hAnsi="Times New Roman"/>
          <w:color w:val="auto"/>
          <w:sz w:val="26"/>
          <w:szCs w:val="26"/>
        </w:rPr>
        <w:t xml:space="preserve">6.12 </w:t>
      </w:r>
      <w:r w:rsidRPr="00A92913">
        <w:rPr>
          <w:rFonts w:eastAsia="DengXian"/>
          <w:kern w:val="2"/>
          <w:szCs w:val="26"/>
          <w:lang w:eastAsia="zh-CN" w:bidi="th-TH"/>
          <w14:ligatures w14:val="standardContextual"/>
        </w:rPr>
        <w:t xml:space="preserve">đến </w:t>
      </w:r>
      <w:r w:rsidRPr="00A92913">
        <w:rPr>
          <w:rStyle w:val="fontstyle01"/>
          <w:rFonts w:ascii="Times New Roman" w:hAnsi="Times New Roman"/>
          <w:color w:val="auto"/>
          <w:sz w:val="26"/>
          <w:szCs w:val="26"/>
        </w:rPr>
        <w:t xml:space="preserve">624.55 </w:t>
      </w:r>
      <w:r w:rsidRPr="00A92913">
        <w:rPr>
          <w:rFonts w:eastAsia="DengXian"/>
          <w:kern w:val="2"/>
          <w:szCs w:val="26"/>
          <w:lang w:eastAsia="zh-CN" w:bidi="th-TH"/>
          <w14:ligatures w14:val="standardContextual"/>
        </w:rPr>
        <w:t xml:space="preserve">µg/mL. Trong đó, hợp chất </w:t>
      </w:r>
      <w:r w:rsidRPr="00A92913">
        <w:rPr>
          <w:rFonts w:eastAsia="DengXian"/>
          <w:b/>
          <w:bCs/>
          <w:kern w:val="2"/>
          <w:szCs w:val="26"/>
          <w:lang w:eastAsia="zh-CN" w:bidi="th-TH"/>
          <w14:ligatures w14:val="standardContextual"/>
        </w:rPr>
        <w:t>(7d)</w:t>
      </w:r>
      <w:r w:rsidRPr="00A92913">
        <w:rPr>
          <w:rFonts w:eastAsia="DengXian"/>
          <w:kern w:val="2"/>
          <w:szCs w:val="26"/>
          <w:lang w:eastAsia="zh-CN" w:bidi="th-TH"/>
          <w14:ligatures w14:val="standardContextual"/>
        </w:rPr>
        <w:t xml:space="preserve"> và </w:t>
      </w:r>
      <w:r w:rsidRPr="00A92913">
        <w:rPr>
          <w:rFonts w:eastAsia="DengXian"/>
          <w:b/>
          <w:bCs/>
          <w:kern w:val="2"/>
          <w:szCs w:val="26"/>
          <w:lang w:eastAsia="zh-CN" w:bidi="th-TH"/>
          <w14:ligatures w14:val="standardContextual"/>
        </w:rPr>
        <w:t>(7h)</w:t>
      </w:r>
      <w:r w:rsidRPr="00A92913">
        <w:rPr>
          <w:rFonts w:eastAsia="DengXian"/>
          <w:kern w:val="2"/>
          <w:szCs w:val="26"/>
          <w:lang w:eastAsia="zh-CN" w:bidi="th-TH"/>
          <w14:ligatures w14:val="standardContextual"/>
        </w:rPr>
        <w:t xml:space="preserve"> cho hoạt tính tốt nhất với </w:t>
      </w:r>
      <w:r w:rsidR="00CB0CEC" w:rsidRPr="00A92913">
        <w:rPr>
          <w:rFonts w:eastAsia="DengXian"/>
          <w:kern w:val="2"/>
          <w:szCs w:val="26"/>
          <w:lang w:eastAsia="zh-CN" w:bidi="th-TH"/>
          <w14:ligatures w14:val="standardContextual"/>
        </w:rPr>
        <w:t>IC</w:t>
      </w:r>
      <w:r w:rsidR="00CB0CEC" w:rsidRPr="00A92913">
        <w:rPr>
          <w:rFonts w:eastAsia="DengXian"/>
          <w:kern w:val="2"/>
          <w:szCs w:val="26"/>
          <w:vertAlign w:val="subscript"/>
          <w:lang w:eastAsia="zh-CN" w:bidi="th-TH"/>
          <w14:ligatures w14:val="standardContextual"/>
        </w:rPr>
        <w:t>50</w:t>
      </w:r>
      <w:r w:rsidRPr="00A92913">
        <w:rPr>
          <w:rFonts w:eastAsia="DengXian"/>
          <w:kern w:val="2"/>
          <w:szCs w:val="26"/>
          <w:lang w:eastAsia="zh-CN" w:bidi="th-TH"/>
          <w14:ligatures w14:val="standardContextual"/>
        </w:rPr>
        <w:t xml:space="preserve"> có giá trị lần lượt 6.12</w:t>
      </w:r>
      <w:r w:rsidRPr="00A92913">
        <w:rPr>
          <w:rStyle w:val="fontstyle01"/>
          <w:rFonts w:ascii="Times New Roman" w:hAnsi="Times New Roman"/>
          <w:color w:val="auto"/>
          <w:sz w:val="26"/>
          <w:szCs w:val="26"/>
        </w:rPr>
        <w:t xml:space="preserve">, </w:t>
      </w:r>
      <w:r w:rsidRPr="00A92913">
        <w:rPr>
          <w:rFonts w:eastAsia="DengXian"/>
          <w:kern w:val="2"/>
          <w:szCs w:val="26"/>
          <w:lang w:eastAsia="zh-CN" w:bidi="th-TH"/>
          <w14:ligatures w14:val="standardContextual"/>
        </w:rPr>
        <w:t>6.88</w:t>
      </w:r>
      <w:r w:rsidRPr="00A92913">
        <w:rPr>
          <w:rFonts w:eastAsia="DengXian"/>
          <w:b/>
          <w:bCs/>
          <w:kern w:val="2"/>
          <w:szCs w:val="26"/>
          <w:lang w:eastAsia="zh-CN" w:bidi="th-TH"/>
          <w14:ligatures w14:val="standardContextual"/>
        </w:rPr>
        <w:t xml:space="preserve"> </w:t>
      </w:r>
      <w:r w:rsidRPr="00A92913">
        <w:rPr>
          <w:rFonts w:eastAsia="DengXian"/>
          <w:kern w:val="2"/>
          <w:szCs w:val="26"/>
          <w:lang w:eastAsia="zh-CN" w:bidi="th-TH"/>
          <w14:ligatures w14:val="standardContextual"/>
        </w:rPr>
        <w:t>µg/mL</w:t>
      </w:r>
      <w:r w:rsidRPr="00A92913">
        <w:rPr>
          <w:rStyle w:val="fontstyle01"/>
          <w:rFonts w:ascii="Times New Roman" w:hAnsi="Times New Roman"/>
          <w:b/>
          <w:bCs/>
          <w:color w:val="auto"/>
          <w:sz w:val="26"/>
          <w:szCs w:val="26"/>
        </w:rPr>
        <w:t xml:space="preserve"> </w:t>
      </w:r>
      <w:r w:rsidRPr="00A92913">
        <w:rPr>
          <w:rFonts w:eastAsia="DengXian"/>
          <w:kern w:val="2"/>
          <w:szCs w:val="26"/>
          <w:lang w:eastAsia="zh-CN" w:bidi="th-TH"/>
          <w14:ligatures w14:val="standardContextual"/>
        </w:rPr>
        <w:t>và thấp hơn so với đối chứng dương acarbose (</w:t>
      </w:r>
      <w:r w:rsidR="00CB0CEC" w:rsidRPr="00A92913">
        <w:rPr>
          <w:rFonts w:eastAsia="DengXian"/>
          <w:kern w:val="2"/>
          <w:szCs w:val="26"/>
          <w:lang w:eastAsia="zh-CN" w:bidi="th-TH"/>
          <w14:ligatures w14:val="standardContextual"/>
        </w:rPr>
        <w:t>IC</w:t>
      </w:r>
      <w:r w:rsidR="00CB0CEC" w:rsidRPr="00A92913">
        <w:rPr>
          <w:rFonts w:eastAsia="DengXian"/>
          <w:kern w:val="2"/>
          <w:szCs w:val="26"/>
          <w:vertAlign w:val="subscript"/>
          <w:lang w:eastAsia="zh-CN" w:bidi="th-TH"/>
          <w14:ligatures w14:val="standardContextual"/>
        </w:rPr>
        <w:t>50</w:t>
      </w:r>
      <w:r w:rsidRPr="00A92913">
        <w:rPr>
          <w:rFonts w:eastAsia="DengXian"/>
          <w:kern w:val="2"/>
          <w:szCs w:val="26"/>
          <w:lang w:eastAsia="zh-CN" w:bidi="th-TH"/>
          <w14:ligatures w14:val="standardContextual"/>
        </w:rPr>
        <w:t xml:space="preserve"> =  9.61</w:t>
      </w:r>
      <w:r w:rsidRPr="00A92913">
        <w:rPr>
          <w:rFonts w:eastAsia="DengXian"/>
          <w:b/>
          <w:bCs/>
          <w:kern w:val="2"/>
          <w:szCs w:val="26"/>
          <w:lang w:eastAsia="zh-CN" w:bidi="th-TH"/>
          <w14:ligatures w14:val="standardContextual"/>
        </w:rPr>
        <w:t xml:space="preserve"> </w:t>
      </w:r>
      <w:r w:rsidRPr="00A92913">
        <w:rPr>
          <w:rFonts w:eastAsia="DengXian"/>
          <w:kern w:val="2"/>
          <w:szCs w:val="26"/>
          <w:lang w:eastAsia="zh-CN" w:bidi="th-TH"/>
          <w14:ligatures w14:val="standardContextual"/>
        </w:rPr>
        <w:t>µg/mL).</w:t>
      </w:r>
      <w:r w:rsidRPr="00A92913">
        <w:rPr>
          <w:rStyle w:val="fontstyle01"/>
          <w:color w:val="auto"/>
        </w:rPr>
        <w:t xml:space="preserve"> </w:t>
      </w:r>
    </w:p>
    <w:p w14:paraId="76DFBAAA" w14:textId="77777777" w:rsidR="00F13696" w:rsidRPr="00A92913" w:rsidRDefault="00F13696" w:rsidP="00727946">
      <w:pPr>
        <w:ind w:firstLine="720"/>
        <w:rPr>
          <w:rFonts w:eastAsia="DengXian"/>
          <w:b/>
          <w:bCs/>
          <w:kern w:val="2"/>
          <w:szCs w:val="26"/>
          <w:lang w:eastAsia="zh-CN" w:bidi="th-TH"/>
          <w14:ligatures w14:val="standardContextual"/>
        </w:rPr>
      </w:pPr>
      <w:r w:rsidRPr="00A92913">
        <w:rPr>
          <w:rFonts w:eastAsia="DengXian"/>
          <w:i/>
          <w:iCs/>
          <w:kern w:val="2"/>
          <w:szCs w:val="26"/>
          <w:lang w:eastAsia="zh-CN" w:bidi="th-TH"/>
          <w14:ligatures w14:val="standardContextual"/>
        </w:rPr>
        <w:t>Nhóm chất chứa dị vòng 3-acetyl-2H-chromen-2-one</w:t>
      </w:r>
      <w:r w:rsidRPr="00A92913">
        <w:rPr>
          <w:rFonts w:eastAsia="DengXian"/>
          <w:b/>
          <w:bCs/>
          <w:kern w:val="2"/>
          <w:szCs w:val="26"/>
          <w:lang w:eastAsia="zh-CN" w:bidi="th-TH"/>
          <w14:ligatures w14:val="standardContextual"/>
        </w:rPr>
        <w:t xml:space="preserve"> (7a-e, h)</w:t>
      </w:r>
    </w:p>
    <w:p w14:paraId="00090CDD" w14:textId="3875DA11" w:rsidR="00F13696" w:rsidRPr="00A92913" w:rsidRDefault="00171569" w:rsidP="00727946">
      <w:pP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ab/>
      </w:r>
      <w:r w:rsidR="00F13696" w:rsidRPr="00A92913">
        <w:rPr>
          <w:rFonts w:eastAsia="DengXian"/>
          <w:kern w:val="2"/>
          <w:szCs w:val="26"/>
          <w:lang w:eastAsia="zh-CN" w:bidi="th-TH"/>
          <w14:ligatures w14:val="standardContextual"/>
        </w:rPr>
        <w:t>Đây là nhóm dẫn chất tiềm năng nhất trong nghiên cứu này:</w:t>
      </w:r>
    </w:p>
    <w:p w14:paraId="614EE184" w14:textId="461FCA81" w:rsidR="00F13696" w:rsidRDefault="00171569" w:rsidP="00727946">
      <w:pP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ab/>
      </w:r>
      <w:r w:rsidR="00F13696" w:rsidRPr="00A92913">
        <w:rPr>
          <w:rFonts w:eastAsia="DengXian"/>
          <w:kern w:val="2"/>
          <w:szCs w:val="26"/>
          <w:lang w:eastAsia="zh-CN" w:bidi="th-TH"/>
          <w14:ligatures w14:val="standardContextual"/>
        </w:rPr>
        <w:t>Hợp chất (</w:t>
      </w:r>
      <w:r w:rsidR="00F13696" w:rsidRPr="00A92913">
        <w:rPr>
          <w:rFonts w:eastAsia="DengXian"/>
          <w:b/>
          <w:bCs/>
          <w:kern w:val="2"/>
          <w:szCs w:val="26"/>
          <w:lang w:eastAsia="zh-CN" w:bidi="th-TH"/>
          <w14:ligatures w14:val="standardContextual"/>
        </w:rPr>
        <w:t>7d</w:t>
      </w:r>
      <w:r w:rsidR="00F13696" w:rsidRPr="00A92913">
        <w:rPr>
          <w:rFonts w:eastAsia="DengXian"/>
          <w:kern w:val="2"/>
          <w:szCs w:val="26"/>
          <w:lang w:eastAsia="zh-CN" w:bidi="th-TH"/>
          <w14:ligatures w14:val="standardContextual"/>
        </w:rPr>
        <w:t xml:space="preserve">) mang nhóm thế </w:t>
      </w:r>
      <w:r w:rsidR="00F13696" w:rsidRPr="00A92913">
        <w:rPr>
          <w:rFonts w:eastAsia="DengXian"/>
          <w:i/>
          <w:iCs/>
          <w:kern w:val="2"/>
          <w:szCs w:val="26"/>
          <w:lang w:eastAsia="zh-CN" w:bidi="th-TH"/>
          <w14:ligatures w14:val="standardContextual"/>
        </w:rPr>
        <w:t>m</w:t>
      </w:r>
      <w:r w:rsidR="00F13696" w:rsidRPr="00A92913">
        <w:rPr>
          <w:rFonts w:eastAsia="DengXian"/>
          <w:kern w:val="2"/>
          <w:szCs w:val="26"/>
          <w:lang w:eastAsia="zh-CN" w:bidi="th-TH"/>
          <w14:ligatures w14:val="standardContextual"/>
        </w:rPr>
        <w:t>-Cl-C</w:t>
      </w:r>
      <w:r w:rsidR="00F13696" w:rsidRPr="00A92913">
        <w:rPr>
          <w:rFonts w:eastAsia="DengXian"/>
          <w:kern w:val="2"/>
          <w:szCs w:val="26"/>
          <w:vertAlign w:val="subscript"/>
          <w:lang w:eastAsia="zh-CN" w:bidi="th-TH"/>
          <w14:ligatures w14:val="standardContextual"/>
        </w:rPr>
        <w:t>6</w:t>
      </w:r>
      <w:r w:rsidR="00F13696" w:rsidRPr="00A92913">
        <w:rPr>
          <w:rFonts w:eastAsia="DengXian"/>
          <w:kern w:val="2"/>
          <w:szCs w:val="26"/>
          <w:lang w:eastAsia="zh-CN" w:bidi="th-TH"/>
          <w14:ligatures w14:val="standardContextual"/>
        </w:rPr>
        <w:t>H</w:t>
      </w:r>
      <w:r w:rsidR="00F13696" w:rsidRPr="00A92913">
        <w:rPr>
          <w:rFonts w:eastAsia="DengXian"/>
          <w:kern w:val="2"/>
          <w:szCs w:val="26"/>
          <w:vertAlign w:val="subscript"/>
          <w:lang w:eastAsia="zh-CN" w:bidi="th-TH"/>
          <w14:ligatures w14:val="standardContextual"/>
        </w:rPr>
        <w:t>4</w:t>
      </w:r>
      <w:r w:rsidR="00F13696" w:rsidRPr="00A92913">
        <w:rPr>
          <w:rFonts w:eastAsia="DengXian"/>
          <w:kern w:val="2"/>
          <w:szCs w:val="26"/>
          <w:lang w:eastAsia="zh-CN" w:bidi="th-TH"/>
          <w14:ligatures w14:val="standardContextual"/>
        </w:rPr>
        <w:t>- và (</w:t>
      </w:r>
      <w:r w:rsidR="00F13696" w:rsidRPr="00A92913">
        <w:rPr>
          <w:rFonts w:eastAsia="DengXian"/>
          <w:b/>
          <w:bCs/>
          <w:kern w:val="2"/>
          <w:szCs w:val="26"/>
          <w:lang w:eastAsia="zh-CN" w:bidi="th-TH"/>
          <w14:ligatures w14:val="standardContextual"/>
        </w:rPr>
        <w:t>7h</w:t>
      </w:r>
      <w:r w:rsidR="00F13696" w:rsidRPr="00A92913">
        <w:rPr>
          <w:rFonts w:eastAsia="DengXian"/>
          <w:kern w:val="2"/>
          <w:szCs w:val="26"/>
          <w:lang w:eastAsia="zh-CN" w:bidi="th-TH"/>
          <w14:ligatures w14:val="standardContextual"/>
        </w:rPr>
        <w:t>) mang nhóm thế -C</w:t>
      </w:r>
      <w:r w:rsidR="00F13696" w:rsidRPr="00A92913">
        <w:rPr>
          <w:rFonts w:eastAsia="DengXian"/>
          <w:kern w:val="2"/>
          <w:szCs w:val="26"/>
          <w:vertAlign w:val="subscript"/>
          <w:lang w:eastAsia="zh-CN" w:bidi="th-TH"/>
          <w14:ligatures w14:val="standardContextual"/>
        </w:rPr>
        <w:t>6</w:t>
      </w:r>
      <w:r w:rsidR="00F13696" w:rsidRPr="00A92913">
        <w:rPr>
          <w:rFonts w:eastAsia="DengXian"/>
          <w:kern w:val="2"/>
          <w:szCs w:val="26"/>
          <w:lang w:eastAsia="zh-CN" w:bidi="th-TH"/>
          <w14:ligatures w14:val="standardContextual"/>
        </w:rPr>
        <w:t>H</w:t>
      </w:r>
      <w:r w:rsidR="00F13696" w:rsidRPr="00A92913">
        <w:rPr>
          <w:rFonts w:eastAsia="DengXian"/>
          <w:kern w:val="2"/>
          <w:szCs w:val="26"/>
          <w:vertAlign w:val="subscript"/>
          <w:lang w:eastAsia="zh-CN" w:bidi="th-TH"/>
          <w14:ligatures w14:val="standardContextual"/>
        </w:rPr>
        <w:t>5</w:t>
      </w:r>
      <w:r w:rsidR="00F13696" w:rsidRPr="00A92913">
        <w:rPr>
          <w:rFonts w:eastAsia="DengXian"/>
          <w:kern w:val="2"/>
          <w:szCs w:val="26"/>
          <w:lang w:eastAsia="zh-CN" w:bidi="th-TH"/>
          <w14:ligatures w14:val="standardContextual"/>
        </w:rPr>
        <w:t xml:space="preserve"> (X=Br) thể hiện hoạt tính ức chế mạnh với giá trị </w:t>
      </w:r>
      <w:r w:rsidR="00CB0CEC" w:rsidRPr="00A92913">
        <w:rPr>
          <w:rFonts w:eastAsia="DengXian"/>
          <w:kern w:val="2"/>
          <w:szCs w:val="26"/>
          <w:lang w:eastAsia="zh-CN" w:bidi="th-TH"/>
          <w14:ligatures w14:val="standardContextual"/>
        </w:rPr>
        <w:t>IC</w:t>
      </w:r>
      <w:r w:rsidR="00CB0CEC" w:rsidRPr="00A92913">
        <w:rPr>
          <w:rFonts w:eastAsia="DengXian"/>
          <w:kern w:val="2"/>
          <w:szCs w:val="26"/>
          <w:vertAlign w:val="subscript"/>
          <w:lang w:eastAsia="zh-CN" w:bidi="th-TH"/>
          <w14:ligatures w14:val="standardContextual"/>
        </w:rPr>
        <w:t>50</w:t>
      </w:r>
      <w:r w:rsidR="00F13696" w:rsidRPr="00A92913">
        <w:rPr>
          <w:rFonts w:eastAsia="DengXian"/>
          <w:kern w:val="2"/>
          <w:szCs w:val="26"/>
          <w:lang w:eastAsia="zh-CN" w:bidi="th-TH"/>
          <w14:ligatures w14:val="standardContextual"/>
        </w:rPr>
        <w:t xml:space="preserve"> lần lượt là 6.12 µg/mL và 6.88 µg/mL.</w:t>
      </w:r>
      <w:r w:rsidRPr="00A92913">
        <w:rPr>
          <w:rFonts w:eastAsia="DengXian"/>
          <w:kern w:val="2"/>
          <w:szCs w:val="26"/>
          <w:lang w:eastAsia="zh-CN" w:bidi="th-TH"/>
          <w14:ligatures w14:val="standardContextual"/>
        </w:rPr>
        <w:t xml:space="preserve"> </w:t>
      </w:r>
      <w:r w:rsidR="00F13696" w:rsidRPr="00A92913">
        <w:rPr>
          <w:rFonts w:eastAsia="DengXian"/>
          <w:kern w:val="2"/>
          <w:szCs w:val="26"/>
          <w:lang w:eastAsia="zh-CN" w:bidi="th-TH"/>
          <w14:ligatures w14:val="standardContextual"/>
        </w:rPr>
        <w:t>Cả hai hợp chất này đều có hoạt tính mạnh hơn Acarbose (</w:t>
      </w:r>
      <w:r w:rsidR="00EB2305" w:rsidRPr="00A92913">
        <w:rPr>
          <w:rFonts w:eastAsia="DengXian"/>
          <w:kern w:val="2"/>
          <w:szCs w:val="26"/>
          <w:lang w:eastAsia="zh-CN" w:bidi="th-TH"/>
          <w14:ligatures w14:val="standardContextual"/>
        </w:rPr>
        <w:t>IC</w:t>
      </w:r>
      <w:r w:rsidR="00EB2305" w:rsidRPr="00A92913">
        <w:rPr>
          <w:rFonts w:eastAsia="DengXian"/>
          <w:kern w:val="2"/>
          <w:szCs w:val="26"/>
          <w:vertAlign w:val="subscript"/>
          <w:lang w:eastAsia="zh-CN" w:bidi="th-TH"/>
          <w14:ligatures w14:val="standardContextual"/>
        </w:rPr>
        <w:t>50</w:t>
      </w:r>
      <w:r w:rsidR="00EB2305" w:rsidRPr="00A92913">
        <w:rPr>
          <w:rFonts w:eastAsia="DengXian"/>
          <w:kern w:val="2"/>
          <w:szCs w:val="26"/>
          <w:lang w:eastAsia="zh-CN" w:bidi="th-TH"/>
          <w14:ligatures w14:val="standardContextual"/>
        </w:rPr>
        <w:t xml:space="preserve"> = </w:t>
      </w:r>
      <w:r w:rsidR="00F13696" w:rsidRPr="00A92913">
        <w:rPr>
          <w:rFonts w:eastAsia="DengXian"/>
          <w:kern w:val="2"/>
          <w:szCs w:val="26"/>
          <w:lang w:eastAsia="zh-CN" w:bidi="th-TH"/>
          <w14:ligatures w14:val="standardContextual"/>
        </w:rPr>
        <w:t xml:space="preserve">9.61 µg/mL). Điều này cho </w:t>
      </w:r>
      <w:r w:rsidR="00F13696" w:rsidRPr="00A92913">
        <w:rPr>
          <w:rFonts w:eastAsia="DengXian"/>
          <w:kern w:val="2"/>
          <w:szCs w:val="26"/>
          <w:lang w:eastAsia="zh-CN" w:bidi="th-TH"/>
          <w14:ligatures w14:val="standardContextual"/>
        </w:rPr>
        <w:lastRenderedPageBreak/>
        <w:t xml:space="preserve">thấy khung </w:t>
      </w:r>
      <w:r w:rsidR="007A77C0">
        <w:rPr>
          <w:rFonts w:eastAsia="DengXian"/>
          <w:kern w:val="2"/>
          <w:szCs w:val="26"/>
          <w:lang w:eastAsia="zh-CN" w:bidi="th-TH"/>
          <w14:ligatures w14:val="standardContextual"/>
        </w:rPr>
        <w:t>coumarin</w:t>
      </w:r>
      <w:r w:rsidR="00F13696" w:rsidRPr="00A92913">
        <w:rPr>
          <w:rFonts w:eastAsia="DengXian"/>
          <w:kern w:val="2"/>
          <w:szCs w:val="26"/>
          <w:lang w:eastAsia="zh-CN" w:bidi="th-TH"/>
          <w14:ligatures w14:val="standardContextual"/>
        </w:rPr>
        <w:t xml:space="preserve"> (chromen-2-one) kết hợp với các nhóm thế halogen trên vòng quinazoline ở vị trí phù hợp tạo ra tương tác rất thuận lợi với các acid amin trong khoang trung tâm của </w:t>
      </w:r>
      <w:r w:rsidR="002C2F66" w:rsidRPr="00A92913">
        <w:rPr>
          <w:rFonts w:eastAsia="DengXian"/>
          <w:kern w:val="2"/>
          <w:szCs w:val="26"/>
          <w:lang w:eastAsia="zh-CN" w:bidi="th-TH"/>
          <w14:ligatures w14:val="standardContextual"/>
        </w:rPr>
        <w:t>α-glucosidase</w:t>
      </w:r>
      <w:r w:rsidR="00F13696" w:rsidRPr="00A92913">
        <w:rPr>
          <w:rFonts w:eastAsia="DengXian"/>
          <w:kern w:val="2"/>
          <w:szCs w:val="26"/>
          <w:lang w:eastAsia="zh-CN" w:bidi="th-TH"/>
          <w14:ligatures w14:val="standardContextual"/>
        </w:rPr>
        <w:t>.</w:t>
      </w:r>
      <w:r w:rsidRPr="00A92913">
        <w:rPr>
          <w:rFonts w:eastAsia="DengXian"/>
          <w:kern w:val="2"/>
          <w:szCs w:val="26"/>
          <w:lang w:eastAsia="zh-CN" w:bidi="th-TH"/>
          <w14:ligatures w14:val="standardContextual"/>
        </w:rPr>
        <w:t xml:space="preserve"> </w:t>
      </w:r>
      <w:r w:rsidR="00F13696" w:rsidRPr="00A92913">
        <w:rPr>
          <w:rFonts w:eastAsia="DengXian"/>
          <w:kern w:val="2"/>
          <w:szCs w:val="26"/>
          <w:lang w:eastAsia="zh-CN" w:bidi="th-TH"/>
          <w14:ligatures w14:val="standardContextual"/>
        </w:rPr>
        <w:t>Khi thay bằng các nhóm thế khác như phenyl (</w:t>
      </w:r>
      <w:r w:rsidR="00F13696" w:rsidRPr="00A92913">
        <w:rPr>
          <w:rFonts w:eastAsia="DengXian"/>
          <w:b/>
          <w:bCs/>
          <w:kern w:val="2"/>
          <w:szCs w:val="26"/>
          <w:lang w:eastAsia="zh-CN" w:bidi="th-TH"/>
          <w14:ligatures w14:val="standardContextual"/>
        </w:rPr>
        <w:t>7a</w:t>
      </w:r>
      <w:r w:rsidR="00F13696" w:rsidRPr="00A92913">
        <w:rPr>
          <w:rFonts w:eastAsia="DengXian"/>
          <w:kern w:val="2"/>
          <w:szCs w:val="26"/>
          <w:lang w:eastAsia="zh-CN" w:bidi="th-TH"/>
          <w14:ligatures w14:val="standardContextual"/>
        </w:rPr>
        <w:t>) hay nhóm đẩy điện tử methoxy/methyl trên vòng thơm (</w:t>
      </w:r>
      <w:r w:rsidR="00F13696" w:rsidRPr="00A92913">
        <w:rPr>
          <w:rFonts w:eastAsia="DengXian"/>
          <w:b/>
          <w:bCs/>
          <w:kern w:val="2"/>
          <w:szCs w:val="26"/>
          <w:lang w:eastAsia="zh-CN" w:bidi="th-TH"/>
          <w14:ligatures w14:val="standardContextual"/>
        </w:rPr>
        <w:t>7e</w:t>
      </w:r>
      <w:r w:rsidR="00F13696" w:rsidRPr="00A92913">
        <w:rPr>
          <w:rFonts w:eastAsia="DengXian"/>
          <w:kern w:val="2"/>
          <w:szCs w:val="26"/>
          <w:lang w:eastAsia="zh-CN" w:bidi="th-TH"/>
          <w14:ligatures w14:val="standardContextual"/>
        </w:rPr>
        <w:t xml:space="preserve">), </w:t>
      </w:r>
      <w:r w:rsidR="00F13696" w:rsidRPr="00A92913">
        <w:rPr>
          <w:rFonts w:eastAsia="DengXian"/>
          <w:b/>
          <w:bCs/>
          <w:kern w:val="2"/>
          <w:szCs w:val="26"/>
          <w:lang w:eastAsia="zh-CN" w:bidi="th-TH"/>
          <w14:ligatures w14:val="standardContextual"/>
        </w:rPr>
        <w:t>(7b)</w:t>
      </w:r>
      <w:r w:rsidR="00F13696" w:rsidRPr="00A92913">
        <w:rPr>
          <w:rFonts w:eastAsia="DengXian"/>
          <w:kern w:val="2"/>
          <w:szCs w:val="26"/>
          <w:lang w:eastAsia="zh-CN" w:bidi="th-TH"/>
          <w14:ligatures w14:val="standardContextual"/>
        </w:rPr>
        <w:t>, hoạt tính giảm mạnh hoặc mất hẳn, chứng tỏ vai trò quan trọng của hiệu ứng cảm ứng âm (-I) từ halogen.</w:t>
      </w:r>
    </w:p>
    <w:p w14:paraId="0C9FB1C3" w14:textId="77777777" w:rsidR="0092682B" w:rsidRPr="00A92913" w:rsidRDefault="0092682B" w:rsidP="0092682B">
      <w:pPr>
        <w:spacing w:before="120" w:line="360" w:lineRule="auto"/>
        <w:ind w:firstLine="720"/>
        <w:rPr>
          <w:rFonts w:eastAsia="DengXian"/>
          <w:b/>
          <w:bCs/>
          <w:kern w:val="2"/>
          <w:szCs w:val="26"/>
          <w:lang w:eastAsia="zh-CN" w:bidi="th-TH"/>
          <w14:ligatures w14:val="standardContextual"/>
        </w:rPr>
      </w:pPr>
      <w:r w:rsidRPr="00A92913">
        <w:rPr>
          <w:rFonts w:eastAsia="DengXian"/>
          <w:i/>
          <w:iCs/>
          <w:kern w:val="2"/>
          <w:szCs w:val="26"/>
          <w:lang w:eastAsia="zh-CN" w:bidi="th-TH"/>
          <w14:ligatures w14:val="standardContextual"/>
        </w:rPr>
        <w:t>Nhóm chất chứa dị vòng N-(2-oxo-2H-chromen-3-yl)acetamide</w:t>
      </w:r>
      <w:r w:rsidRPr="00A92913">
        <w:rPr>
          <w:rFonts w:eastAsia="DengXian"/>
          <w:b/>
          <w:bCs/>
          <w:kern w:val="2"/>
          <w:szCs w:val="26"/>
          <w:lang w:eastAsia="zh-CN" w:bidi="th-TH"/>
          <w14:ligatures w14:val="standardContextual"/>
        </w:rPr>
        <w:t xml:space="preserve"> (9a-e, h)</w:t>
      </w:r>
    </w:p>
    <w:p w14:paraId="657334BE" w14:textId="7C5EFD0E" w:rsidR="0092682B" w:rsidRPr="00A92913" w:rsidRDefault="0092682B" w:rsidP="0092682B">
      <w:pP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ab/>
        <w:t xml:space="preserve">Mặc dù cùng sở hữu khung </w:t>
      </w:r>
      <w:r w:rsidR="007A77C0">
        <w:rPr>
          <w:rFonts w:eastAsia="DengXian"/>
          <w:kern w:val="2"/>
          <w:szCs w:val="26"/>
          <w:lang w:eastAsia="zh-CN" w:bidi="th-TH"/>
          <w14:ligatures w14:val="standardContextual"/>
        </w:rPr>
        <w:t>coumarin</w:t>
      </w:r>
      <w:r w:rsidRPr="00A92913">
        <w:rPr>
          <w:rFonts w:eastAsia="DengXian"/>
          <w:kern w:val="2"/>
          <w:szCs w:val="26"/>
          <w:lang w:eastAsia="zh-CN" w:bidi="th-TH"/>
          <w14:ligatures w14:val="standardContextual"/>
        </w:rPr>
        <w:t xml:space="preserve"> nhưng việc thay đổi vị trí gắn kết hoặc nhóm chức nối (linker) đã làm thay đổi hoạt tính đáng kể: Hợp chất (</w:t>
      </w:r>
      <w:r w:rsidRPr="00A92913">
        <w:rPr>
          <w:rFonts w:eastAsia="DengXian"/>
          <w:b/>
          <w:bCs/>
          <w:kern w:val="2"/>
          <w:szCs w:val="26"/>
          <w:lang w:eastAsia="zh-CN" w:bidi="th-TH"/>
          <w14:ligatures w14:val="standardContextual"/>
        </w:rPr>
        <w:t>9b</w:t>
      </w:r>
      <w:r w:rsidRPr="00A92913">
        <w:rPr>
          <w:rFonts w:eastAsia="DengXian"/>
          <w:kern w:val="2"/>
          <w:szCs w:val="26"/>
          <w:lang w:eastAsia="zh-CN" w:bidi="th-TH"/>
          <w14:ligatures w14:val="standardContextual"/>
        </w:rPr>
        <w:t xml:space="preserve">) mang nhóm </w:t>
      </w:r>
      <w:r w:rsidRPr="00A92913">
        <w:rPr>
          <w:rStyle w:val="fontstyle01"/>
          <w:rFonts w:ascii="Times New Roman" w:hAnsi="Times New Roman"/>
          <w:i/>
          <w:iCs/>
          <w:color w:val="auto"/>
          <w:sz w:val="26"/>
          <w:szCs w:val="26"/>
        </w:rPr>
        <w:t>o</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r w:rsidRPr="00A92913">
        <w:rPr>
          <w:rFonts w:eastAsia="DengXian"/>
          <w:kern w:val="2"/>
          <w:szCs w:val="26"/>
          <w:lang w:eastAsia="zh-CN" w:bidi="th-TH"/>
          <w14:ligatures w14:val="standardContextual"/>
        </w:rPr>
        <w:t>cho hoạt tính khá tốt (IC</w:t>
      </w:r>
      <w:r w:rsidRPr="00A92913">
        <w:rPr>
          <w:rFonts w:eastAsia="DengXian"/>
          <w:kern w:val="2"/>
          <w:szCs w:val="26"/>
          <w:vertAlign w:val="subscript"/>
          <w:lang w:eastAsia="zh-CN" w:bidi="th-TH"/>
          <w14:ligatures w14:val="standardContextual"/>
        </w:rPr>
        <w:t>50</w:t>
      </w:r>
      <w:r w:rsidRPr="00A92913">
        <w:rPr>
          <w:rFonts w:eastAsia="DengXian"/>
          <w:kern w:val="2"/>
          <w:szCs w:val="26"/>
          <w:lang w:eastAsia="zh-CN" w:bidi="th-TH"/>
          <w14:ligatures w14:val="standardContextual"/>
        </w:rPr>
        <w:t xml:space="preserve"> =  35.82 µg/mL), dù vẫn yếu hơn Acarbose nhưng tốt hơn nhiều so với các dẫn chất khác trong cùng nhóm. Trái ngược với nhóm (</w:t>
      </w:r>
      <w:r w:rsidRPr="00A92913">
        <w:rPr>
          <w:rFonts w:eastAsia="DengXian"/>
          <w:b/>
          <w:bCs/>
          <w:kern w:val="2"/>
          <w:szCs w:val="26"/>
          <w:lang w:eastAsia="zh-CN" w:bidi="th-TH"/>
          <w14:ligatures w14:val="standardContextual"/>
        </w:rPr>
        <w:t>7a-e, h</w:t>
      </w:r>
      <w:r w:rsidRPr="00A92913">
        <w:rPr>
          <w:rFonts w:eastAsia="DengXian"/>
          <w:kern w:val="2"/>
          <w:szCs w:val="26"/>
          <w:lang w:eastAsia="zh-CN" w:bidi="th-TH"/>
          <w14:ligatures w14:val="standardContextual"/>
        </w:rPr>
        <w:t>), các dẫn chất mang halogen ở nhóm này lại không thể hiện hoạt tính ưu việt.</w:t>
      </w:r>
    </w:p>
    <w:p w14:paraId="1FBA673B" w14:textId="446E1939" w:rsidR="00F13696" w:rsidRPr="00A92913" w:rsidRDefault="00647DE2" w:rsidP="00727946">
      <w:r w:rsidRPr="00A92913">
        <w:rPr>
          <w:lang w:eastAsia="zh-CN" w:bidi="th-TH"/>
        </w:rPr>
        <w:tab/>
      </w:r>
      <w:bookmarkStart w:id="258" w:name="_Toc240275298"/>
      <w:r w:rsidR="00F13696" w:rsidRPr="00A92913">
        <w:rPr>
          <w:lang w:val="vi-VN"/>
        </w:rPr>
        <w:t xml:space="preserve">Bảng </w:t>
      </w:r>
      <w:r w:rsidR="00F13696" w:rsidRPr="00A92913">
        <w:rPr>
          <w:lang w:val="vi-VN"/>
        </w:rPr>
        <w:fldChar w:fldCharType="begin"/>
      </w:r>
      <w:r w:rsidR="00F13696" w:rsidRPr="00A92913">
        <w:rPr>
          <w:lang w:val="vi-VN"/>
        </w:rPr>
        <w:instrText xml:space="preserve"> STYLEREF 1 \s </w:instrText>
      </w:r>
      <w:r w:rsidR="00F13696" w:rsidRPr="00A92913">
        <w:rPr>
          <w:lang w:val="vi-VN"/>
        </w:rPr>
        <w:fldChar w:fldCharType="separate"/>
      </w:r>
      <w:r w:rsidR="00545F27">
        <w:rPr>
          <w:noProof/>
          <w:lang w:val="vi-VN"/>
        </w:rPr>
        <w:t>3</w:t>
      </w:r>
      <w:r w:rsidR="00F13696" w:rsidRPr="00A92913">
        <w:rPr>
          <w:lang w:val="vi-VN"/>
        </w:rPr>
        <w:fldChar w:fldCharType="end"/>
      </w:r>
      <w:r w:rsidR="00F13696" w:rsidRPr="00A92913">
        <w:rPr>
          <w:lang w:val="vi-VN"/>
        </w:rPr>
        <w:t>.</w:t>
      </w:r>
      <w:r w:rsidR="00F13696" w:rsidRPr="00A92913">
        <w:rPr>
          <w:lang w:val="vi-VN"/>
        </w:rPr>
        <w:fldChar w:fldCharType="begin"/>
      </w:r>
      <w:r w:rsidR="00F13696" w:rsidRPr="00A92913">
        <w:rPr>
          <w:lang w:val="vi-VN"/>
        </w:rPr>
        <w:instrText xml:space="preserve"> SEQ Bảng \* ARABIC \s 1 </w:instrText>
      </w:r>
      <w:r w:rsidR="00F13696" w:rsidRPr="00A92913">
        <w:rPr>
          <w:lang w:val="vi-VN"/>
        </w:rPr>
        <w:fldChar w:fldCharType="separate"/>
      </w:r>
      <w:r w:rsidR="00545F27">
        <w:rPr>
          <w:noProof/>
          <w:lang w:val="vi-VN"/>
        </w:rPr>
        <w:t>13</w:t>
      </w:r>
      <w:r w:rsidR="00F13696" w:rsidRPr="00A92913">
        <w:rPr>
          <w:lang w:val="vi-VN"/>
        </w:rPr>
        <w:fldChar w:fldCharType="end"/>
      </w:r>
      <w:r w:rsidR="00F13696" w:rsidRPr="00A92913">
        <w:rPr>
          <w:lang w:val="vi-VN"/>
        </w:rPr>
        <w:t xml:space="preserve"> Kết quả hoạt tính </w:t>
      </w:r>
      <w:r w:rsidR="00CF6A44">
        <w:rPr>
          <w:lang w:val="vi-VN"/>
        </w:rPr>
        <w:t>ức chế</w:t>
      </w:r>
      <w:r w:rsidR="00F13696" w:rsidRPr="00A92913">
        <w:rPr>
          <w:lang w:val="vi-VN"/>
        </w:rPr>
        <w:t xml:space="preserve"> </w:t>
      </w:r>
      <w:r w:rsidR="002C2F66" w:rsidRPr="00A92913">
        <w:rPr>
          <w:lang w:val="vi-VN"/>
        </w:rPr>
        <w:t>α-glucosidase</w:t>
      </w:r>
      <w:r w:rsidR="00F13696" w:rsidRPr="00A92913">
        <w:rPr>
          <w:lang w:val="vi-VN"/>
        </w:rPr>
        <w:t xml:space="preserve"> của các hợp chất </w:t>
      </w:r>
      <w:r w:rsidR="00F13696" w:rsidRPr="00A92913">
        <w:t>(</w:t>
      </w:r>
      <w:r w:rsidR="00F13696" w:rsidRPr="00A92913">
        <w:rPr>
          <w:b/>
          <w:bCs/>
        </w:rPr>
        <w:t>5a-f, l</w:t>
      </w:r>
      <w:r w:rsidR="00F13696" w:rsidRPr="00A92913">
        <w:t>)</w:t>
      </w:r>
      <w:r w:rsidR="00F13696" w:rsidRPr="00A92913">
        <w:rPr>
          <w:szCs w:val="26"/>
        </w:rPr>
        <w:t>, (</w:t>
      </w:r>
      <w:r w:rsidR="00F13696" w:rsidRPr="00A92913">
        <w:rPr>
          <w:b/>
          <w:bCs/>
          <w:szCs w:val="26"/>
        </w:rPr>
        <w:t>6a-g, i-k</w:t>
      </w:r>
      <w:r w:rsidR="00F13696" w:rsidRPr="00A92913">
        <w:rPr>
          <w:szCs w:val="26"/>
        </w:rPr>
        <w:t>),</w:t>
      </w:r>
      <w:r w:rsidR="00F13696" w:rsidRPr="00A92913">
        <w:rPr>
          <w:rFonts w:eastAsia="DengXian"/>
          <w:kern w:val="2"/>
          <w:szCs w:val="26"/>
          <w:lang w:val="vi-VN" w:eastAsia="zh-CN" w:bidi="th-TH"/>
          <w14:ligatures w14:val="standardContextual"/>
        </w:rPr>
        <w:t xml:space="preserve"> </w:t>
      </w:r>
      <w:r w:rsidR="00F13696" w:rsidRPr="00A92913">
        <w:rPr>
          <w:szCs w:val="26"/>
        </w:rPr>
        <w:t xml:space="preserve"> </w:t>
      </w:r>
      <w:r w:rsidR="00F13696" w:rsidRPr="00A92913">
        <w:t>(</w:t>
      </w:r>
      <w:r w:rsidR="00F13696" w:rsidRPr="00A92913">
        <w:rPr>
          <w:b/>
          <w:bCs/>
        </w:rPr>
        <w:t>7a-e</w:t>
      </w:r>
      <w:r w:rsidR="000E49B2" w:rsidRPr="00A92913">
        <w:rPr>
          <w:b/>
          <w:bCs/>
        </w:rPr>
        <w:t>, h</w:t>
      </w:r>
      <w:r w:rsidR="00F13696" w:rsidRPr="00A92913">
        <w:t>) và (</w:t>
      </w:r>
      <w:r w:rsidR="00F13696" w:rsidRPr="00A92913">
        <w:rPr>
          <w:b/>
          <w:bCs/>
        </w:rPr>
        <w:t>9a-e</w:t>
      </w:r>
      <w:r w:rsidR="000E49B2" w:rsidRPr="00A92913">
        <w:rPr>
          <w:b/>
          <w:bCs/>
        </w:rPr>
        <w:t>, h</w:t>
      </w:r>
      <w:r w:rsidR="00F13696" w:rsidRPr="00A92913">
        <w:t>)</w:t>
      </w:r>
      <w:bookmarkEnd w:id="258"/>
    </w:p>
    <w:p w14:paraId="16686901" w14:textId="2B730BFC" w:rsidR="00CB0CEC" w:rsidRPr="00A92913" w:rsidRDefault="00230FCF" w:rsidP="00727946">
      <w:pPr>
        <w:jc w:val="center"/>
      </w:pPr>
      <w:r w:rsidRPr="00A92913">
        <w:object w:dxaOrig="7563" w:dyaOrig="5494" w14:anchorId="3E910522">
          <v:shape id="_x0000_i1112" type="#_x0000_t75" style="width:294pt;height:212pt" o:ole="">
            <v:imagedata r:id="rId278" o:title=""/>
          </v:shape>
          <o:OLEObject Type="Embed" ProgID="ChemDraw.Document.6.0" ShapeID="_x0000_i1112" DrawAspect="Content" ObjectID="_1852541004" r:id="rId279"/>
        </w:object>
      </w:r>
    </w:p>
    <w:tbl>
      <w:tblPr>
        <w:tblStyle w:val="TableGrid"/>
        <w:tblW w:w="5000" w:type="pct"/>
        <w:tblLook w:val="04A0" w:firstRow="1" w:lastRow="0" w:firstColumn="1" w:lastColumn="0" w:noHBand="0" w:noVBand="1"/>
      </w:tblPr>
      <w:tblGrid>
        <w:gridCol w:w="1880"/>
        <w:gridCol w:w="2562"/>
        <w:gridCol w:w="2452"/>
        <w:gridCol w:w="2450"/>
      </w:tblGrid>
      <w:tr w:rsidR="00727946" w:rsidRPr="00A92913" w14:paraId="40647071" w14:textId="77777777" w:rsidTr="007B7A17">
        <w:tc>
          <w:tcPr>
            <w:tcW w:w="1006" w:type="pct"/>
          </w:tcPr>
          <w:p w14:paraId="4D1709E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STT</w:t>
            </w:r>
          </w:p>
        </w:tc>
        <w:tc>
          <w:tcPr>
            <w:tcW w:w="1371" w:type="pct"/>
          </w:tcPr>
          <w:p w14:paraId="07E43AC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Hợp chất</w:t>
            </w:r>
          </w:p>
        </w:tc>
        <w:tc>
          <w:tcPr>
            <w:tcW w:w="1312" w:type="pct"/>
          </w:tcPr>
          <w:p w14:paraId="59B0169F"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IC</w:t>
            </w:r>
            <w:r w:rsidRPr="00A92913">
              <w:rPr>
                <w:rFonts w:eastAsia="DengXian"/>
                <w:b/>
                <w:bCs/>
                <w:kern w:val="2"/>
                <w:szCs w:val="26"/>
                <w:vertAlign w:val="subscript"/>
                <w:lang w:eastAsia="zh-CN" w:bidi="th-TH"/>
                <w14:ligatures w14:val="standardContextual"/>
              </w:rPr>
              <w:t>50</w:t>
            </w:r>
            <w:r w:rsidRPr="00A92913">
              <w:rPr>
                <w:rFonts w:eastAsia="DengXian"/>
                <w:b/>
                <w:bCs/>
                <w:kern w:val="2"/>
                <w:szCs w:val="26"/>
                <w:lang w:eastAsia="zh-CN" w:bidi="th-TH"/>
                <w14:ligatures w14:val="standardContextual"/>
              </w:rPr>
              <w:t xml:space="preserve"> (µg/mL)</w:t>
            </w:r>
          </w:p>
        </w:tc>
        <w:tc>
          <w:tcPr>
            <w:tcW w:w="1311" w:type="pct"/>
          </w:tcPr>
          <w:p w14:paraId="5360B74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Nhóm thế (R</w:t>
            </w:r>
            <w:r w:rsidRPr="00A92913">
              <w:rPr>
                <w:rFonts w:eastAsia="DengXian"/>
                <w:b/>
                <w:bCs/>
                <w:kern w:val="2"/>
                <w:szCs w:val="26"/>
                <w:vertAlign w:val="subscript"/>
                <w:lang w:eastAsia="zh-CN" w:bidi="th-TH"/>
                <w14:ligatures w14:val="standardContextual"/>
              </w:rPr>
              <w:t>1</w:t>
            </w:r>
            <w:r w:rsidRPr="00A92913">
              <w:rPr>
                <w:rFonts w:eastAsia="DengXian"/>
                <w:b/>
                <w:bCs/>
                <w:kern w:val="2"/>
                <w:szCs w:val="26"/>
                <w:lang w:eastAsia="zh-CN" w:bidi="th-TH"/>
                <w14:ligatures w14:val="standardContextual"/>
              </w:rPr>
              <w:t>)</w:t>
            </w:r>
          </w:p>
        </w:tc>
      </w:tr>
      <w:tr w:rsidR="00727946" w:rsidRPr="00A92913" w14:paraId="518E9AFD" w14:textId="77777777" w:rsidTr="007B7A17">
        <w:tc>
          <w:tcPr>
            <w:tcW w:w="1006" w:type="pct"/>
            <w:shd w:val="clear" w:color="auto" w:fill="D9D9D9" w:themeFill="background1" w:themeFillShade="D9"/>
          </w:tcPr>
          <w:p w14:paraId="683A81BB"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1-5</w:t>
            </w:r>
          </w:p>
        </w:tc>
        <w:tc>
          <w:tcPr>
            <w:tcW w:w="3994" w:type="pct"/>
            <w:gridSpan w:val="3"/>
            <w:shd w:val="clear" w:color="auto" w:fill="D9D9D9" w:themeFill="background1" w:themeFillShade="D9"/>
          </w:tcPr>
          <w:p w14:paraId="278FC53E" w14:textId="2FA89E7C" w:rsidR="00F13696" w:rsidRPr="00A92913" w:rsidRDefault="000E0FCF" w:rsidP="00727946">
            <w:pPr>
              <w:spacing w:line="360" w:lineRule="auto"/>
              <w:jc w:val="center"/>
              <w:rPr>
                <w:rFonts w:eastAsia="DengXian"/>
                <w:kern w:val="2"/>
                <w:lang w:eastAsia="zh-CN" w:bidi="th-TH"/>
                <w14:ligatures w14:val="standardContextual"/>
              </w:rPr>
            </w:pPr>
            <w:r>
              <w:rPr>
                <w:rFonts w:eastAsia="DengXian"/>
                <w:kern w:val="2"/>
                <w:lang w:eastAsia="zh-CN" w:bidi="th-TH"/>
                <w14:ligatures w14:val="standardContextual"/>
              </w:rPr>
              <w:t>Hợp phần</w:t>
            </w:r>
            <w:r w:rsidR="00F13696" w:rsidRPr="00A92913">
              <w:rPr>
                <w:rFonts w:eastAsia="DengXian"/>
                <w:kern w:val="2"/>
                <w:lang w:eastAsia="zh-CN" w:bidi="th-TH"/>
                <w14:ligatures w14:val="standardContextual"/>
              </w:rPr>
              <w:t xml:space="preserve"> 4-ethylmorpholine</w:t>
            </w:r>
          </w:p>
        </w:tc>
      </w:tr>
      <w:tr w:rsidR="00727946" w:rsidRPr="00A92913" w14:paraId="0144290A" w14:textId="77777777" w:rsidTr="007B7A17">
        <w:tc>
          <w:tcPr>
            <w:tcW w:w="1006" w:type="pct"/>
          </w:tcPr>
          <w:p w14:paraId="66DCAFF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w:t>
            </w:r>
          </w:p>
        </w:tc>
        <w:tc>
          <w:tcPr>
            <w:tcW w:w="1371" w:type="pct"/>
          </w:tcPr>
          <w:p w14:paraId="3B58026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(5c)</w:t>
            </w:r>
          </w:p>
        </w:tc>
        <w:tc>
          <w:tcPr>
            <w:tcW w:w="1312" w:type="pct"/>
          </w:tcPr>
          <w:p w14:paraId="3A60270B"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15C6A8BD"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292D60EB" w14:textId="77777777" w:rsidTr="007B7A17">
        <w:tc>
          <w:tcPr>
            <w:tcW w:w="1006" w:type="pct"/>
          </w:tcPr>
          <w:p w14:paraId="2EE717F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w:t>
            </w:r>
          </w:p>
        </w:tc>
        <w:tc>
          <w:tcPr>
            <w:tcW w:w="1371" w:type="pct"/>
          </w:tcPr>
          <w:p w14:paraId="728EFC1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(5d)</w:t>
            </w:r>
          </w:p>
        </w:tc>
        <w:tc>
          <w:tcPr>
            <w:tcW w:w="1312" w:type="pct"/>
          </w:tcPr>
          <w:p w14:paraId="726A5E93"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75BB3000"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m</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274E8B9A" w14:textId="77777777" w:rsidTr="007B7A17">
        <w:tc>
          <w:tcPr>
            <w:tcW w:w="1006" w:type="pct"/>
          </w:tcPr>
          <w:p w14:paraId="4CEBE705"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3</w:t>
            </w:r>
          </w:p>
        </w:tc>
        <w:tc>
          <w:tcPr>
            <w:tcW w:w="1371" w:type="pct"/>
          </w:tcPr>
          <w:p w14:paraId="110A87E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(5e)</w:t>
            </w:r>
          </w:p>
        </w:tc>
        <w:tc>
          <w:tcPr>
            <w:tcW w:w="1312" w:type="pct"/>
          </w:tcPr>
          <w:p w14:paraId="5C0B8D24"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42328614"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-OCH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13988B64" w14:textId="77777777" w:rsidTr="007B7A17">
        <w:tc>
          <w:tcPr>
            <w:tcW w:w="1006" w:type="pct"/>
          </w:tcPr>
          <w:p w14:paraId="0B4E60B9"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4</w:t>
            </w:r>
          </w:p>
        </w:tc>
        <w:tc>
          <w:tcPr>
            <w:tcW w:w="1371" w:type="pct"/>
          </w:tcPr>
          <w:p w14:paraId="58E16183"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(5f)</w:t>
            </w:r>
          </w:p>
        </w:tc>
        <w:tc>
          <w:tcPr>
            <w:tcW w:w="1312" w:type="pct"/>
          </w:tcPr>
          <w:p w14:paraId="5966C34B" w14:textId="258FEB32" w:rsidR="00F13696" w:rsidRPr="00D246E0"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624.55</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6</w:t>
            </w:r>
            <w:r w:rsidR="00FE47E7" w:rsidRPr="00FA0949">
              <w:rPr>
                <w:rStyle w:val="fontstyle11"/>
                <w:rFonts w:ascii="Times New Roman" w:hAnsi="Times New Roman"/>
                <w:b/>
                <w:bCs/>
                <w:i w:val="0"/>
                <w:iCs w:val="0"/>
                <w:sz w:val="26"/>
                <w:szCs w:val="26"/>
              </w:rPr>
              <w:t>.32</w:t>
            </w:r>
          </w:p>
        </w:tc>
        <w:tc>
          <w:tcPr>
            <w:tcW w:w="1311" w:type="pct"/>
          </w:tcPr>
          <w:p w14:paraId="565EF2E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3B283248" w14:textId="77777777" w:rsidTr="007B7A17">
        <w:tc>
          <w:tcPr>
            <w:tcW w:w="1006" w:type="pct"/>
          </w:tcPr>
          <w:p w14:paraId="5E28332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w:t>
            </w:r>
          </w:p>
        </w:tc>
        <w:tc>
          <w:tcPr>
            <w:tcW w:w="1371" w:type="pct"/>
          </w:tcPr>
          <w:p w14:paraId="473F1F02"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(5l)</w:t>
            </w:r>
          </w:p>
        </w:tc>
        <w:tc>
          <w:tcPr>
            <w:tcW w:w="1312" w:type="pct"/>
          </w:tcPr>
          <w:p w14:paraId="5B956046" w14:textId="5A62DA86" w:rsidR="00F13696" w:rsidRPr="00D246E0"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211.78</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2</w:t>
            </w:r>
            <w:r w:rsidR="00FE47E7" w:rsidRPr="00FA0949">
              <w:rPr>
                <w:rStyle w:val="fontstyle11"/>
                <w:rFonts w:ascii="Times New Roman" w:hAnsi="Times New Roman"/>
                <w:b/>
                <w:bCs/>
                <w:i w:val="0"/>
                <w:iCs w:val="0"/>
                <w:sz w:val="26"/>
                <w:szCs w:val="26"/>
              </w:rPr>
              <w:t>.15</w:t>
            </w:r>
          </w:p>
        </w:tc>
        <w:tc>
          <w:tcPr>
            <w:tcW w:w="1311" w:type="pct"/>
          </w:tcPr>
          <w:p w14:paraId="0C9B4163"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-Br-C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603AC3D8" w14:textId="77777777" w:rsidTr="007B7A17">
        <w:tc>
          <w:tcPr>
            <w:tcW w:w="1006" w:type="pct"/>
            <w:shd w:val="clear" w:color="auto" w:fill="D9D9D9" w:themeFill="background1" w:themeFillShade="D9"/>
          </w:tcPr>
          <w:p w14:paraId="101DBA4B"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w:t>
            </w:r>
            <w:r w:rsidRPr="00A92913">
              <w:rPr>
                <w:rFonts w:eastAsia="DengXian"/>
                <w:b/>
                <w:bCs/>
                <w:kern w:val="2"/>
                <w:lang w:eastAsia="zh-CN" w:bidi="th-TH"/>
                <w14:ligatures w14:val="standardContextual"/>
              </w:rPr>
              <w:t>-16</w:t>
            </w:r>
          </w:p>
        </w:tc>
        <w:tc>
          <w:tcPr>
            <w:tcW w:w="3994" w:type="pct"/>
            <w:gridSpan w:val="3"/>
            <w:shd w:val="clear" w:color="auto" w:fill="D9D9D9" w:themeFill="background1" w:themeFillShade="D9"/>
          </w:tcPr>
          <w:p w14:paraId="5F808352" w14:textId="2CF4AD04" w:rsidR="00F13696" w:rsidRPr="00A92913" w:rsidRDefault="000E0FCF" w:rsidP="00727946">
            <w:pPr>
              <w:spacing w:line="360" w:lineRule="auto"/>
              <w:jc w:val="center"/>
              <w:rPr>
                <w:rStyle w:val="fontstyle01"/>
                <w:rFonts w:ascii="Times New Roman" w:hAnsi="Times New Roman"/>
                <w:color w:val="auto"/>
                <w:sz w:val="26"/>
                <w:szCs w:val="26"/>
              </w:rPr>
            </w:pPr>
            <w:r>
              <w:rPr>
                <w:rFonts w:eastAsia="DengXian"/>
                <w:kern w:val="2"/>
                <w:lang w:eastAsia="zh-CN" w:bidi="th-TH"/>
                <w14:ligatures w14:val="standardContextual"/>
              </w:rPr>
              <w:t>Hợp phần</w:t>
            </w:r>
            <w:r w:rsidRPr="00A92913">
              <w:rPr>
                <w:rFonts w:eastAsia="DengXian"/>
                <w:kern w:val="2"/>
                <w:lang w:eastAsia="zh-CN" w:bidi="th-TH"/>
                <w14:ligatures w14:val="standardContextual"/>
              </w:rPr>
              <w:t xml:space="preserve"> </w:t>
            </w:r>
            <w:r w:rsidR="00F13696" w:rsidRPr="00A92913">
              <w:rPr>
                <w:rStyle w:val="fontstyle01"/>
                <w:rFonts w:ascii="Times New Roman" w:hAnsi="Times New Roman"/>
                <w:i/>
                <w:iCs/>
                <w:color w:val="auto"/>
                <w:sz w:val="26"/>
                <w:szCs w:val="26"/>
              </w:rPr>
              <w:t>N</w:t>
            </w:r>
            <w:r w:rsidR="00F13696" w:rsidRPr="00A92913">
              <w:rPr>
                <w:rStyle w:val="fontstyle01"/>
                <w:rFonts w:ascii="Times New Roman" w:hAnsi="Times New Roman"/>
                <w:color w:val="auto"/>
                <w:sz w:val="26"/>
                <w:szCs w:val="26"/>
              </w:rPr>
              <w:t>-(3-fluoro-4-morpholinophenyl)acetamide</w:t>
            </w:r>
          </w:p>
        </w:tc>
      </w:tr>
      <w:tr w:rsidR="00727946" w:rsidRPr="00A92913" w14:paraId="18591D8D" w14:textId="77777777" w:rsidTr="007B7A17">
        <w:tc>
          <w:tcPr>
            <w:tcW w:w="1006" w:type="pct"/>
          </w:tcPr>
          <w:p w14:paraId="4978144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w:t>
            </w:r>
          </w:p>
        </w:tc>
        <w:tc>
          <w:tcPr>
            <w:tcW w:w="1371" w:type="pct"/>
          </w:tcPr>
          <w:p w14:paraId="1EADD2D7"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w:t>
            </w:r>
          </w:p>
        </w:tc>
        <w:tc>
          <w:tcPr>
            <w:tcW w:w="1312" w:type="pct"/>
          </w:tcPr>
          <w:p w14:paraId="0D7E31B0"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3D44ED87" w14:textId="77777777" w:rsidR="00F13696" w:rsidRPr="00A92913" w:rsidRDefault="00F13696" w:rsidP="00727946">
            <w:pPr>
              <w:spacing w:line="360" w:lineRule="auto"/>
              <w:jc w:val="center"/>
              <w:rPr>
                <w:rFonts w:eastAsia="DengXian"/>
                <w:kern w:val="2"/>
                <w:szCs w:val="26"/>
                <w:lang w:eastAsia="zh-CN" w:bidi="th-TH"/>
                <w14:ligatures w14:val="standardContextual"/>
              </w:rPr>
            </w:pPr>
          </w:p>
        </w:tc>
      </w:tr>
      <w:tr w:rsidR="00727946" w:rsidRPr="00A92913" w14:paraId="50246DA0" w14:textId="77777777" w:rsidTr="007B7A17">
        <w:tc>
          <w:tcPr>
            <w:tcW w:w="1006" w:type="pct"/>
          </w:tcPr>
          <w:p w14:paraId="2DCF64F8"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lastRenderedPageBreak/>
              <w:t>7</w:t>
            </w:r>
          </w:p>
        </w:tc>
        <w:tc>
          <w:tcPr>
            <w:tcW w:w="1371" w:type="pct"/>
          </w:tcPr>
          <w:p w14:paraId="08614129"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(6a)</w:t>
            </w:r>
          </w:p>
        </w:tc>
        <w:tc>
          <w:tcPr>
            <w:tcW w:w="1312" w:type="pct"/>
          </w:tcPr>
          <w:p w14:paraId="160D64D0"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1AE14BC4"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-C</w:t>
            </w:r>
            <w:r w:rsidRPr="00A92913">
              <w:rPr>
                <w:rFonts w:eastAsia="DengXian"/>
                <w:kern w:val="2"/>
                <w:szCs w:val="26"/>
                <w:vertAlign w:val="subscript"/>
                <w:lang w:eastAsia="zh-CN" w:bidi="th-TH"/>
                <w14:ligatures w14:val="standardContextual"/>
              </w:rPr>
              <w:t>6</w:t>
            </w:r>
            <w:r w:rsidRPr="00A92913">
              <w:rPr>
                <w:rFonts w:eastAsia="DengXian"/>
                <w:kern w:val="2"/>
                <w:szCs w:val="26"/>
                <w:lang w:eastAsia="zh-CN" w:bidi="th-TH"/>
                <w14:ligatures w14:val="standardContextual"/>
              </w:rPr>
              <w:t>H</w:t>
            </w:r>
            <w:r w:rsidRPr="00A92913">
              <w:rPr>
                <w:rFonts w:eastAsia="DengXian"/>
                <w:kern w:val="2"/>
                <w:szCs w:val="26"/>
                <w:vertAlign w:val="subscript"/>
                <w:lang w:eastAsia="zh-CN" w:bidi="th-TH"/>
                <w14:ligatures w14:val="standardContextual"/>
              </w:rPr>
              <w:t>5</w:t>
            </w:r>
          </w:p>
        </w:tc>
      </w:tr>
      <w:tr w:rsidR="00727946" w:rsidRPr="00A92913" w14:paraId="6A3AD731" w14:textId="77777777" w:rsidTr="007B7A17">
        <w:tc>
          <w:tcPr>
            <w:tcW w:w="1006" w:type="pct"/>
          </w:tcPr>
          <w:p w14:paraId="208E81A5"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8</w:t>
            </w:r>
          </w:p>
        </w:tc>
        <w:tc>
          <w:tcPr>
            <w:tcW w:w="1371" w:type="pct"/>
          </w:tcPr>
          <w:p w14:paraId="16106DB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(6b)</w:t>
            </w:r>
          </w:p>
        </w:tc>
        <w:tc>
          <w:tcPr>
            <w:tcW w:w="1312" w:type="pct"/>
          </w:tcPr>
          <w:p w14:paraId="0F4D9FA2"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2FF1CC64"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o</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22780E63" w14:textId="77777777" w:rsidTr="007B7A17">
        <w:tc>
          <w:tcPr>
            <w:tcW w:w="1006" w:type="pct"/>
          </w:tcPr>
          <w:p w14:paraId="6E5E5BD9"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9</w:t>
            </w:r>
          </w:p>
        </w:tc>
        <w:tc>
          <w:tcPr>
            <w:tcW w:w="1371" w:type="pct"/>
          </w:tcPr>
          <w:p w14:paraId="34F686FF"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(6c)</w:t>
            </w:r>
          </w:p>
        </w:tc>
        <w:tc>
          <w:tcPr>
            <w:tcW w:w="1312" w:type="pct"/>
          </w:tcPr>
          <w:p w14:paraId="70A5C584"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229753D6"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02585C15" w14:textId="77777777" w:rsidTr="007B7A17">
        <w:tc>
          <w:tcPr>
            <w:tcW w:w="1006" w:type="pct"/>
          </w:tcPr>
          <w:p w14:paraId="72CCB70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10</w:t>
            </w:r>
          </w:p>
        </w:tc>
        <w:tc>
          <w:tcPr>
            <w:tcW w:w="1371" w:type="pct"/>
          </w:tcPr>
          <w:p w14:paraId="3296FAFC"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(6d)</w:t>
            </w:r>
          </w:p>
        </w:tc>
        <w:tc>
          <w:tcPr>
            <w:tcW w:w="1312" w:type="pct"/>
          </w:tcPr>
          <w:p w14:paraId="6527753A" w14:textId="4DB40805" w:rsidR="00F13696" w:rsidRPr="00D246E0"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243.45</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2</w:t>
            </w:r>
            <w:r w:rsidR="00FE47E7" w:rsidRPr="00FA0949">
              <w:rPr>
                <w:rStyle w:val="fontstyle11"/>
                <w:rFonts w:ascii="Times New Roman" w:hAnsi="Times New Roman"/>
                <w:b/>
                <w:bCs/>
                <w:i w:val="0"/>
                <w:iCs w:val="0"/>
                <w:sz w:val="26"/>
                <w:szCs w:val="26"/>
              </w:rPr>
              <w:t>.31</w:t>
            </w:r>
          </w:p>
        </w:tc>
        <w:tc>
          <w:tcPr>
            <w:tcW w:w="1311" w:type="pct"/>
          </w:tcPr>
          <w:p w14:paraId="35C9308D"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Style w:val="fontstyle01"/>
                <w:rFonts w:ascii="Times New Roman" w:hAnsi="Times New Roman"/>
                <w:i/>
                <w:iCs/>
                <w:color w:val="auto"/>
                <w:sz w:val="26"/>
                <w:szCs w:val="26"/>
              </w:rPr>
              <w:t>m</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7B4669D4" w14:textId="77777777" w:rsidTr="007B7A17">
        <w:tc>
          <w:tcPr>
            <w:tcW w:w="1006" w:type="pct"/>
          </w:tcPr>
          <w:p w14:paraId="12D1305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11</w:t>
            </w:r>
          </w:p>
        </w:tc>
        <w:tc>
          <w:tcPr>
            <w:tcW w:w="1371" w:type="pct"/>
          </w:tcPr>
          <w:p w14:paraId="7E38B24D"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(6e)</w:t>
            </w:r>
          </w:p>
        </w:tc>
        <w:tc>
          <w:tcPr>
            <w:tcW w:w="1312" w:type="pct"/>
          </w:tcPr>
          <w:p w14:paraId="601D415C"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5D615D55"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-OCH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24174AFF" w14:textId="77777777" w:rsidTr="007B7A17">
        <w:tc>
          <w:tcPr>
            <w:tcW w:w="1006" w:type="pct"/>
          </w:tcPr>
          <w:p w14:paraId="5756F60E"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12</w:t>
            </w:r>
          </w:p>
        </w:tc>
        <w:tc>
          <w:tcPr>
            <w:tcW w:w="1371" w:type="pct"/>
          </w:tcPr>
          <w:p w14:paraId="3E2A63A8"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(6f)</w:t>
            </w:r>
          </w:p>
        </w:tc>
        <w:tc>
          <w:tcPr>
            <w:tcW w:w="1312" w:type="pct"/>
          </w:tcPr>
          <w:p w14:paraId="7B3E056F"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156378A0"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23734DD7" w14:textId="77777777" w:rsidTr="007B7A17">
        <w:tc>
          <w:tcPr>
            <w:tcW w:w="1006" w:type="pct"/>
          </w:tcPr>
          <w:p w14:paraId="2CA4ED4F"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13</w:t>
            </w:r>
          </w:p>
        </w:tc>
        <w:tc>
          <w:tcPr>
            <w:tcW w:w="1371" w:type="pct"/>
          </w:tcPr>
          <w:p w14:paraId="4E30ACE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(6g)</w:t>
            </w:r>
          </w:p>
        </w:tc>
        <w:tc>
          <w:tcPr>
            <w:tcW w:w="1312" w:type="pct"/>
          </w:tcPr>
          <w:p w14:paraId="3C667635"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41D1A9FE"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-F-C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31210D98" w14:textId="77777777" w:rsidTr="007B7A17">
        <w:tc>
          <w:tcPr>
            <w:tcW w:w="1006" w:type="pct"/>
          </w:tcPr>
          <w:p w14:paraId="197DFF69"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14</w:t>
            </w:r>
          </w:p>
        </w:tc>
        <w:tc>
          <w:tcPr>
            <w:tcW w:w="1371" w:type="pct"/>
          </w:tcPr>
          <w:p w14:paraId="11BC0B8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(6i)</w:t>
            </w:r>
          </w:p>
        </w:tc>
        <w:tc>
          <w:tcPr>
            <w:tcW w:w="1312" w:type="pct"/>
          </w:tcPr>
          <w:p w14:paraId="76121BB7"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2FBE431A"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c</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11</w:t>
            </w:r>
            <w:r w:rsidRPr="00A92913">
              <w:rPr>
                <w:rStyle w:val="fontstyle01"/>
                <w:rFonts w:ascii="Times New Roman" w:hAnsi="Times New Roman"/>
                <w:color w:val="auto"/>
                <w:sz w:val="26"/>
                <w:szCs w:val="26"/>
              </w:rPr>
              <w:t>-</w:t>
            </w:r>
          </w:p>
        </w:tc>
      </w:tr>
      <w:tr w:rsidR="00727946" w:rsidRPr="00A92913" w14:paraId="05A2E185" w14:textId="77777777" w:rsidTr="007B7A17">
        <w:tc>
          <w:tcPr>
            <w:tcW w:w="1006" w:type="pct"/>
          </w:tcPr>
          <w:p w14:paraId="5C134F3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15</w:t>
            </w:r>
          </w:p>
        </w:tc>
        <w:tc>
          <w:tcPr>
            <w:tcW w:w="1371" w:type="pct"/>
          </w:tcPr>
          <w:p w14:paraId="6BD1F5DF"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(6j)</w:t>
            </w:r>
          </w:p>
        </w:tc>
        <w:tc>
          <w:tcPr>
            <w:tcW w:w="1312" w:type="pct"/>
          </w:tcPr>
          <w:p w14:paraId="70D25B81" w14:textId="322706C4" w:rsidR="00F13696" w:rsidRPr="00D246E0"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31.25</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0</w:t>
            </w:r>
            <w:r w:rsidR="00FE47E7" w:rsidRPr="00FA0949">
              <w:rPr>
                <w:rStyle w:val="fontstyle11"/>
                <w:rFonts w:ascii="Times New Roman" w:hAnsi="Times New Roman"/>
                <w:b/>
                <w:bCs/>
                <w:i w:val="0"/>
                <w:iCs w:val="0"/>
                <w:sz w:val="26"/>
                <w:szCs w:val="26"/>
              </w:rPr>
              <w:t>.52</w:t>
            </w:r>
          </w:p>
        </w:tc>
        <w:tc>
          <w:tcPr>
            <w:tcW w:w="1311" w:type="pct"/>
          </w:tcPr>
          <w:p w14:paraId="510D487E"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2</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5</w:t>
            </w:r>
          </w:p>
        </w:tc>
      </w:tr>
      <w:tr w:rsidR="00727946" w:rsidRPr="00A92913" w14:paraId="5AD6A7F8" w14:textId="77777777" w:rsidTr="007B7A17">
        <w:tc>
          <w:tcPr>
            <w:tcW w:w="1006" w:type="pct"/>
          </w:tcPr>
          <w:p w14:paraId="54B25354"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16</w:t>
            </w:r>
          </w:p>
        </w:tc>
        <w:tc>
          <w:tcPr>
            <w:tcW w:w="1371" w:type="pct"/>
          </w:tcPr>
          <w:p w14:paraId="58339734"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(6k)</w:t>
            </w:r>
          </w:p>
        </w:tc>
        <w:tc>
          <w:tcPr>
            <w:tcW w:w="1312" w:type="pct"/>
          </w:tcPr>
          <w:p w14:paraId="4E3C8FFD"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046CBE8C"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w:t>
            </w:r>
            <w:r w:rsidRPr="00A92913">
              <w:rPr>
                <w:rFonts w:eastAsia="DengXian"/>
                <w:kern w:val="2"/>
                <w:lang w:eastAsia="zh-CN" w:bidi="th-TH"/>
                <w14:ligatures w14:val="standardContextual"/>
              </w:rPr>
              <w:t>CH</w:t>
            </w:r>
            <w:r w:rsidRPr="00A92913">
              <w:rPr>
                <w:rFonts w:eastAsia="DengXian"/>
                <w:kern w:val="2"/>
                <w:vertAlign w:val="subscript"/>
                <w:lang w:eastAsia="zh-CN" w:bidi="th-TH"/>
                <w14:ligatures w14:val="standardContextual"/>
              </w:rPr>
              <w:t>2</w:t>
            </w:r>
            <w:r w:rsidRPr="00A92913">
              <w:rPr>
                <w:rFonts w:eastAsia="DengXian"/>
                <w:kern w:val="2"/>
                <w:lang w:eastAsia="zh-CN" w:bidi="th-TH"/>
                <w14:ligatures w14:val="standardContextual"/>
              </w:rPr>
              <w:t>-CH</w:t>
            </w:r>
            <w:r w:rsidRPr="00A92913">
              <w:rPr>
                <w:rFonts w:eastAsia="DengXian"/>
                <w:kern w:val="2"/>
                <w:vertAlign w:val="subscript"/>
                <w:lang w:eastAsia="zh-CN" w:bidi="th-TH"/>
                <w14:ligatures w14:val="standardContextual"/>
              </w:rPr>
              <w:t>3</w:t>
            </w:r>
          </w:p>
        </w:tc>
      </w:tr>
      <w:tr w:rsidR="00727946" w:rsidRPr="00A92913" w14:paraId="63F43FD2" w14:textId="77777777" w:rsidTr="007B7A17">
        <w:tc>
          <w:tcPr>
            <w:tcW w:w="1006" w:type="pct"/>
            <w:shd w:val="clear" w:color="auto" w:fill="D9D9D9" w:themeFill="background1" w:themeFillShade="D9"/>
          </w:tcPr>
          <w:p w14:paraId="77F6CE40"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17-21</w:t>
            </w:r>
          </w:p>
        </w:tc>
        <w:tc>
          <w:tcPr>
            <w:tcW w:w="3994" w:type="pct"/>
            <w:gridSpan w:val="3"/>
            <w:shd w:val="clear" w:color="auto" w:fill="D9D9D9" w:themeFill="background1" w:themeFillShade="D9"/>
          </w:tcPr>
          <w:p w14:paraId="52536270" w14:textId="6CF0B84F" w:rsidR="00F13696" w:rsidRPr="00A92913" w:rsidRDefault="000E0FCF" w:rsidP="00727946">
            <w:pPr>
              <w:spacing w:line="360" w:lineRule="auto"/>
              <w:jc w:val="center"/>
              <w:rPr>
                <w:rFonts w:eastAsia="DengXian"/>
                <w:kern w:val="2"/>
                <w:szCs w:val="26"/>
                <w:lang w:eastAsia="zh-CN" w:bidi="th-TH"/>
                <w14:ligatures w14:val="standardContextual"/>
              </w:rPr>
            </w:pPr>
            <w:r>
              <w:rPr>
                <w:rFonts w:eastAsia="DengXian"/>
                <w:kern w:val="2"/>
                <w:lang w:eastAsia="zh-CN" w:bidi="th-TH"/>
                <w14:ligatures w14:val="standardContextual"/>
              </w:rPr>
              <w:t>Hợp phần</w:t>
            </w:r>
            <w:r w:rsidRPr="00A92913">
              <w:rPr>
                <w:rFonts w:eastAsia="DengXian"/>
                <w:kern w:val="2"/>
                <w:lang w:eastAsia="zh-CN" w:bidi="th-TH"/>
                <w14:ligatures w14:val="standardContextual"/>
              </w:rPr>
              <w:t xml:space="preserve"> </w:t>
            </w:r>
            <w:r w:rsidR="00F13696" w:rsidRPr="00A92913">
              <w:rPr>
                <w:rFonts w:eastAsia="DengXian"/>
                <w:kern w:val="2"/>
                <w:lang w:eastAsia="zh-CN" w:bidi="th-TH"/>
                <w14:ligatures w14:val="standardContextual"/>
              </w:rPr>
              <w:t>3-acetyl-2</w:t>
            </w:r>
            <w:r w:rsidR="00F13696" w:rsidRPr="00A92913">
              <w:rPr>
                <w:rFonts w:eastAsia="DengXian"/>
                <w:i/>
                <w:iCs/>
                <w:kern w:val="2"/>
                <w:lang w:eastAsia="zh-CN" w:bidi="th-TH"/>
                <w14:ligatures w14:val="standardContextual"/>
              </w:rPr>
              <w:t>H</w:t>
            </w:r>
            <w:r w:rsidR="00F13696" w:rsidRPr="00A92913">
              <w:rPr>
                <w:rFonts w:eastAsia="DengXian"/>
                <w:kern w:val="2"/>
                <w:lang w:eastAsia="zh-CN" w:bidi="th-TH"/>
                <w14:ligatures w14:val="standardContextual"/>
              </w:rPr>
              <w:t>-chromen-2-one</w:t>
            </w:r>
          </w:p>
        </w:tc>
      </w:tr>
      <w:tr w:rsidR="00727946" w:rsidRPr="00A92913" w14:paraId="1F40A1DF" w14:textId="77777777" w:rsidTr="007B7A17">
        <w:tc>
          <w:tcPr>
            <w:tcW w:w="1006" w:type="pct"/>
          </w:tcPr>
          <w:p w14:paraId="2C415307"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17</w:t>
            </w:r>
          </w:p>
        </w:tc>
        <w:tc>
          <w:tcPr>
            <w:tcW w:w="1371" w:type="pct"/>
          </w:tcPr>
          <w:p w14:paraId="611AF10F"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(7a)</w:t>
            </w:r>
          </w:p>
        </w:tc>
        <w:tc>
          <w:tcPr>
            <w:tcW w:w="1312" w:type="pct"/>
          </w:tcPr>
          <w:p w14:paraId="619EAB28" w14:textId="3EFC983B" w:rsidR="00F13696" w:rsidRPr="00FA0949"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625.01</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6</w:t>
            </w:r>
            <w:r w:rsidR="00FE47E7" w:rsidRPr="00FA0949">
              <w:rPr>
                <w:rStyle w:val="fontstyle11"/>
                <w:rFonts w:ascii="Times New Roman" w:hAnsi="Times New Roman"/>
                <w:b/>
                <w:bCs/>
                <w:i w:val="0"/>
                <w:iCs w:val="0"/>
                <w:sz w:val="26"/>
                <w:szCs w:val="26"/>
              </w:rPr>
              <w:t>.72</w:t>
            </w:r>
          </w:p>
        </w:tc>
        <w:tc>
          <w:tcPr>
            <w:tcW w:w="1311" w:type="pct"/>
          </w:tcPr>
          <w:p w14:paraId="1F190E27"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kern w:val="2"/>
                <w:szCs w:val="26"/>
                <w:lang w:eastAsia="zh-CN" w:bidi="th-TH"/>
                <w14:ligatures w14:val="standardContextual"/>
              </w:rPr>
              <w:t>-C</w:t>
            </w:r>
            <w:r w:rsidRPr="00A92913">
              <w:rPr>
                <w:rFonts w:eastAsia="DengXian"/>
                <w:kern w:val="2"/>
                <w:szCs w:val="26"/>
                <w:vertAlign w:val="subscript"/>
                <w:lang w:eastAsia="zh-CN" w:bidi="th-TH"/>
                <w14:ligatures w14:val="standardContextual"/>
              </w:rPr>
              <w:t>6</w:t>
            </w:r>
            <w:r w:rsidRPr="00A92913">
              <w:rPr>
                <w:rFonts w:eastAsia="DengXian"/>
                <w:kern w:val="2"/>
                <w:szCs w:val="26"/>
                <w:lang w:eastAsia="zh-CN" w:bidi="th-TH"/>
                <w14:ligatures w14:val="standardContextual"/>
              </w:rPr>
              <w:t>H</w:t>
            </w:r>
            <w:r w:rsidRPr="00A92913">
              <w:rPr>
                <w:rFonts w:eastAsia="DengXian"/>
                <w:kern w:val="2"/>
                <w:szCs w:val="26"/>
                <w:vertAlign w:val="subscript"/>
                <w:lang w:eastAsia="zh-CN" w:bidi="th-TH"/>
                <w14:ligatures w14:val="standardContextual"/>
              </w:rPr>
              <w:t>5</w:t>
            </w:r>
          </w:p>
        </w:tc>
      </w:tr>
      <w:tr w:rsidR="00727946" w:rsidRPr="00A92913" w14:paraId="5F3F8FA0" w14:textId="77777777" w:rsidTr="007B7A17">
        <w:tc>
          <w:tcPr>
            <w:tcW w:w="1006" w:type="pct"/>
          </w:tcPr>
          <w:p w14:paraId="0D8EA83B"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18</w:t>
            </w:r>
          </w:p>
        </w:tc>
        <w:tc>
          <w:tcPr>
            <w:tcW w:w="1371" w:type="pct"/>
          </w:tcPr>
          <w:p w14:paraId="34D88619"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(7b)</w:t>
            </w:r>
          </w:p>
        </w:tc>
        <w:tc>
          <w:tcPr>
            <w:tcW w:w="1312" w:type="pct"/>
          </w:tcPr>
          <w:p w14:paraId="719D3C6E"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38242F83"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o</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7AF3C757" w14:textId="77777777" w:rsidTr="007B7A17">
        <w:tc>
          <w:tcPr>
            <w:tcW w:w="1006" w:type="pct"/>
          </w:tcPr>
          <w:p w14:paraId="2475E19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19</w:t>
            </w:r>
          </w:p>
        </w:tc>
        <w:tc>
          <w:tcPr>
            <w:tcW w:w="1371" w:type="pct"/>
          </w:tcPr>
          <w:p w14:paraId="595B357E"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(7d)</w:t>
            </w:r>
          </w:p>
        </w:tc>
        <w:tc>
          <w:tcPr>
            <w:tcW w:w="1312" w:type="pct"/>
          </w:tcPr>
          <w:p w14:paraId="1B1FF6FF" w14:textId="728D113B" w:rsidR="00F13696" w:rsidRPr="00FA0949"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6.12</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0</w:t>
            </w:r>
            <w:r w:rsidR="00FE47E7" w:rsidRPr="00FA0949">
              <w:rPr>
                <w:rStyle w:val="fontstyle11"/>
                <w:rFonts w:ascii="Times New Roman" w:hAnsi="Times New Roman"/>
                <w:b/>
                <w:bCs/>
                <w:i w:val="0"/>
                <w:iCs w:val="0"/>
                <w:sz w:val="26"/>
                <w:szCs w:val="26"/>
              </w:rPr>
              <w:t>.07</w:t>
            </w:r>
          </w:p>
        </w:tc>
        <w:tc>
          <w:tcPr>
            <w:tcW w:w="1311" w:type="pct"/>
          </w:tcPr>
          <w:p w14:paraId="34534E68"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Style w:val="fontstyle01"/>
                <w:rFonts w:ascii="Times New Roman" w:hAnsi="Times New Roman"/>
                <w:i/>
                <w:iCs/>
                <w:color w:val="auto"/>
                <w:sz w:val="26"/>
                <w:szCs w:val="26"/>
              </w:rPr>
              <w:t>m</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59FF6A25" w14:textId="77777777" w:rsidTr="007B7A17">
        <w:tc>
          <w:tcPr>
            <w:tcW w:w="1006" w:type="pct"/>
          </w:tcPr>
          <w:p w14:paraId="75335375"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20</w:t>
            </w:r>
          </w:p>
        </w:tc>
        <w:tc>
          <w:tcPr>
            <w:tcW w:w="1371" w:type="pct"/>
          </w:tcPr>
          <w:p w14:paraId="4D159D4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(7e)</w:t>
            </w:r>
          </w:p>
        </w:tc>
        <w:tc>
          <w:tcPr>
            <w:tcW w:w="1312" w:type="pct"/>
          </w:tcPr>
          <w:p w14:paraId="513F6450"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07F841C2"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-OCH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17A6D7EB" w14:textId="77777777" w:rsidTr="007B7A17">
        <w:tc>
          <w:tcPr>
            <w:tcW w:w="1006" w:type="pct"/>
          </w:tcPr>
          <w:p w14:paraId="3697EFE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21</w:t>
            </w:r>
          </w:p>
        </w:tc>
        <w:tc>
          <w:tcPr>
            <w:tcW w:w="1371" w:type="pct"/>
          </w:tcPr>
          <w:p w14:paraId="7DDB17F4"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(7h)</w:t>
            </w:r>
          </w:p>
        </w:tc>
        <w:tc>
          <w:tcPr>
            <w:tcW w:w="1312" w:type="pct"/>
          </w:tcPr>
          <w:p w14:paraId="5932DDD5" w14:textId="3CFE09A3" w:rsidR="00F13696" w:rsidRPr="00FA0949"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6.88</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0</w:t>
            </w:r>
            <w:r w:rsidR="00FE47E7" w:rsidRPr="00FA0949">
              <w:rPr>
                <w:rStyle w:val="fontstyle11"/>
                <w:rFonts w:ascii="Times New Roman" w:hAnsi="Times New Roman"/>
                <w:b/>
                <w:bCs/>
                <w:i w:val="0"/>
                <w:iCs w:val="0"/>
                <w:sz w:val="26"/>
                <w:szCs w:val="26"/>
              </w:rPr>
              <w:t>.09</w:t>
            </w:r>
          </w:p>
        </w:tc>
        <w:tc>
          <w:tcPr>
            <w:tcW w:w="1311" w:type="pct"/>
          </w:tcPr>
          <w:p w14:paraId="0F750754"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 xml:space="preserve">5 </w:t>
            </w:r>
            <w:r w:rsidRPr="00A92913">
              <w:rPr>
                <w:rFonts w:eastAsia="Calibri"/>
                <w:szCs w:val="26"/>
              </w:rPr>
              <w:t>(</w:t>
            </w:r>
            <w:r w:rsidRPr="00A92913">
              <w:rPr>
                <w:szCs w:val="26"/>
              </w:rPr>
              <w:t>X=Br)</w:t>
            </w:r>
          </w:p>
        </w:tc>
      </w:tr>
      <w:tr w:rsidR="00727946" w:rsidRPr="00A92913" w14:paraId="18D00C79" w14:textId="77777777" w:rsidTr="007B7A17">
        <w:tc>
          <w:tcPr>
            <w:tcW w:w="1006" w:type="pct"/>
            <w:shd w:val="clear" w:color="auto" w:fill="D9D9D9" w:themeFill="background1" w:themeFillShade="D9"/>
          </w:tcPr>
          <w:p w14:paraId="76B600E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22-26</w:t>
            </w:r>
          </w:p>
        </w:tc>
        <w:tc>
          <w:tcPr>
            <w:tcW w:w="3994" w:type="pct"/>
            <w:gridSpan w:val="3"/>
            <w:shd w:val="clear" w:color="auto" w:fill="D9D9D9" w:themeFill="background1" w:themeFillShade="D9"/>
          </w:tcPr>
          <w:p w14:paraId="3F4D700A" w14:textId="2A0E5A0C" w:rsidR="00F13696" w:rsidRPr="00A92913" w:rsidRDefault="000E0FCF" w:rsidP="00727946">
            <w:pPr>
              <w:spacing w:line="360" w:lineRule="auto"/>
              <w:jc w:val="center"/>
              <w:rPr>
                <w:rFonts w:eastAsia="Calibri"/>
                <w:szCs w:val="26"/>
              </w:rPr>
            </w:pPr>
            <w:r>
              <w:rPr>
                <w:rFonts w:eastAsia="DengXian"/>
                <w:kern w:val="2"/>
                <w:lang w:eastAsia="zh-CN" w:bidi="th-TH"/>
                <w14:ligatures w14:val="standardContextual"/>
              </w:rPr>
              <w:t>Hợp phần</w:t>
            </w:r>
            <w:r w:rsidRPr="00A92913">
              <w:rPr>
                <w:rFonts w:eastAsia="DengXian"/>
                <w:kern w:val="2"/>
                <w:lang w:eastAsia="zh-CN" w:bidi="th-TH"/>
                <w14:ligatures w14:val="standardContextual"/>
              </w:rPr>
              <w:t xml:space="preserve"> </w:t>
            </w:r>
            <w:r w:rsidR="00F13696" w:rsidRPr="00A92913">
              <w:rPr>
                <w:rFonts w:eastAsia="Calibri"/>
                <w:i/>
                <w:iCs/>
                <w:szCs w:val="26"/>
              </w:rPr>
              <w:t>N</w:t>
            </w:r>
            <w:r w:rsidR="00F13696" w:rsidRPr="00A92913">
              <w:rPr>
                <w:rFonts w:eastAsia="Calibri"/>
                <w:szCs w:val="26"/>
              </w:rPr>
              <w:t>-(2-oxo-2</w:t>
            </w:r>
            <w:r w:rsidR="00F13696" w:rsidRPr="00A92913">
              <w:rPr>
                <w:rFonts w:eastAsia="Calibri"/>
                <w:i/>
                <w:iCs/>
                <w:szCs w:val="26"/>
              </w:rPr>
              <w:t>H</w:t>
            </w:r>
            <w:r w:rsidR="00F13696" w:rsidRPr="00A92913">
              <w:rPr>
                <w:rFonts w:eastAsia="Calibri"/>
                <w:szCs w:val="26"/>
              </w:rPr>
              <w:t>-chromen-3-yl)acetamide</w:t>
            </w:r>
          </w:p>
        </w:tc>
      </w:tr>
      <w:tr w:rsidR="00727946" w:rsidRPr="00A92913" w14:paraId="17DB4678" w14:textId="77777777" w:rsidTr="007B7A17">
        <w:tc>
          <w:tcPr>
            <w:tcW w:w="1006" w:type="pct"/>
          </w:tcPr>
          <w:p w14:paraId="007B337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22</w:t>
            </w:r>
          </w:p>
        </w:tc>
        <w:tc>
          <w:tcPr>
            <w:tcW w:w="1371" w:type="pct"/>
          </w:tcPr>
          <w:p w14:paraId="1171DD82"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(9a)</w:t>
            </w:r>
          </w:p>
        </w:tc>
        <w:tc>
          <w:tcPr>
            <w:tcW w:w="1312" w:type="pct"/>
          </w:tcPr>
          <w:p w14:paraId="584B7B13"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62BD6BBE"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-C</w:t>
            </w:r>
            <w:r w:rsidRPr="00A92913">
              <w:rPr>
                <w:rFonts w:eastAsia="DengXian"/>
                <w:kern w:val="2"/>
                <w:szCs w:val="26"/>
                <w:vertAlign w:val="subscript"/>
                <w:lang w:eastAsia="zh-CN" w:bidi="th-TH"/>
                <w14:ligatures w14:val="standardContextual"/>
              </w:rPr>
              <w:t>6</w:t>
            </w:r>
            <w:r w:rsidRPr="00A92913">
              <w:rPr>
                <w:rFonts w:eastAsia="DengXian"/>
                <w:kern w:val="2"/>
                <w:szCs w:val="26"/>
                <w:lang w:eastAsia="zh-CN" w:bidi="th-TH"/>
                <w14:ligatures w14:val="standardContextual"/>
              </w:rPr>
              <w:t>H</w:t>
            </w:r>
            <w:r w:rsidRPr="00A92913">
              <w:rPr>
                <w:rFonts w:eastAsia="DengXian"/>
                <w:kern w:val="2"/>
                <w:szCs w:val="26"/>
                <w:vertAlign w:val="subscript"/>
                <w:lang w:eastAsia="zh-CN" w:bidi="th-TH"/>
                <w14:ligatures w14:val="standardContextual"/>
              </w:rPr>
              <w:t>5</w:t>
            </w:r>
          </w:p>
        </w:tc>
      </w:tr>
      <w:tr w:rsidR="00727946" w:rsidRPr="00A92913" w14:paraId="32F749E0" w14:textId="77777777" w:rsidTr="007B7A17">
        <w:tc>
          <w:tcPr>
            <w:tcW w:w="1006" w:type="pct"/>
          </w:tcPr>
          <w:p w14:paraId="522B3964"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23</w:t>
            </w:r>
          </w:p>
        </w:tc>
        <w:tc>
          <w:tcPr>
            <w:tcW w:w="1371" w:type="pct"/>
          </w:tcPr>
          <w:p w14:paraId="5F459C53"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(9b)</w:t>
            </w:r>
          </w:p>
        </w:tc>
        <w:tc>
          <w:tcPr>
            <w:tcW w:w="1312" w:type="pct"/>
          </w:tcPr>
          <w:p w14:paraId="0C8B04AE" w14:textId="5AC41066" w:rsidR="00F13696" w:rsidRPr="00FA0949"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35.82</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0</w:t>
            </w:r>
            <w:r w:rsidR="00FE47E7" w:rsidRPr="00FA0949">
              <w:rPr>
                <w:rStyle w:val="fontstyle11"/>
                <w:rFonts w:ascii="Times New Roman" w:hAnsi="Times New Roman"/>
                <w:b/>
                <w:bCs/>
                <w:i w:val="0"/>
                <w:iCs w:val="0"/>
                <w:sz w:val="26"/>
                <w:szCs w:val="26"/>
              </w:rPr>
              <w:t>.27</w:t>
            </w:r>
          </w:p>
        </w:tc>
        <w:tc>
          <w:tcPr>
            <w:tcW w:w="1311" w:type="pct"/>
          </w:tcPr>
          <w:p w14:paraId="4C3F4999"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Style w:val="fontstyle01"/>
                <w:rFonts w:ascii="Times New Roman" w:hAnsi="Times New Roman"/>
                <w:i/>
                <w:iCs/>
                <w:color w:val="auto"/>
                <w:sz w:val="26"/>
                <w:szCs w:val="26"/>
              </w:rPr>
              <w:t>o</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6840222B" w14:textId="77777777" w:rsidTr="007B7A17">
        <w:tc>
          <w:tcPr>
            <w:tcW w:w="1006" w:type="pct"/>
          </w:tcPr>
          <w:p w14:paraId="53D9E14D"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24</w:t>
            </w:r>
          </w:p>
        </w:tc>
        <w:tc>
          <w:tcPr>
            <w:tcW w:w="1371" w:type="pct"/>
          </w:tcPr>
          <w:p w14:paraId="68A53963"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(9d)</w:t>
            </w:r>
          </w:p>
        </w:tc>
        <w:tc>
          <w:tcPr>
            <w:tcW w:w="1312" w:type="pct"/>
          </w:tcPr>
          <w:p w14:paraId="259772D1"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3E1C8C53"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m</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3D7728B5" w14:textId="77777777" w:rsidTr="007B7A17">
        <w:tc>
          <w:tcPr>
            <w:tcW w:w="1006" w:type="pct"/>
          </w:tcPr>
          <w:p w14:paraId="7F6BB98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25</w:t>
            </w:r>
          </w:p>
        </w:tc>
        <w:tc>
          <w:tcPr>
            <w:tcW w:w="1371" w:type="pct"/>
          </w:tcPr>
          <w:p w14:paraId="62B9CEE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(9e)</w:t>
            </w:r>
          </w:p>
        </w:tc>
        <w:tc>
          <w:tcPr>
            <w:tcW w:w="1312" w:type="pct"/>
          </w:tcPr>
          <w:p w14:paraId="0D426F60" w14:textId="711CDDC4" w:rsidR="00F13696" w:rsidRPr="00FA0949"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325.73</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4</w:t>
            </w:r>
            <w:r w:rsidR="00FE47E7" w:rsidRPr="00FA0949">
              <w:rPr>
                <w:rStyle w:val="fontstyle11"/>
                <w:rFonts w:ascii="Times New Roman" w:hAnsi="Times New Roman"/>
                <w:b/>
                <w:bCs/>
                <w:i w:val="0"/>
                <w:iCs w:val="0"/>
                <w:sz w:val="26"/>
                <w:szCs w:val="26"/>
              </w:rPr>
              <w:t>.18</w:t>
            </w:r>
          </w:p>
        </w:tc>
        <w:tc>
          <w:tcPr>
            <w:tcW w:w="1311" w:type="pct"/>
          </w:tcPr>
          <w:p w14:paraId="48B75CFD"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-OCH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6ABD584A" w14:textId="77777777" w:rsidTr="007B7A17">
        <w:tc>
          <w:tcPr>
            <w:tcW w:w="1006" w:type="pct"/>
          </w:tcPr>
          <w:p w14:paraId="1F617695"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26</w:t>
            </w:r>
          </w:p>
        </w:tc>
        <w:tc>
          <w:tcPr>
            <w:tcW w:w="1371" w:type="pct"/>
          </w:tcPr>
          <w:p w14:paraId="790EE8E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(9h)</w:t>
            </w:r>
          </w:p>
        </w:tc>
        <w:tc>
          <w:tcPr>
            <w:tcW w:w="1312" w:type="pct"/>
          </w:tcPr>
          <w:p w14:paraId="4C09B74A"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&gt;1024</w:t>
            </w:r>
          </w:p>
        </w:tc>
        <w:tc>
          <w:tcPr>
            <w:tcW w:w="1311" w:type="pct"/>
          </w:tcPr>
          <w:p w14:paraId="2BC975EA"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Calibri"/>
                <w:szCs w:val="26"/>
              </w:rPr>
              <w:t>-C</w:t>
            </w:r>
            <w:r w:rsidRPr="00A92913">
              <w:rPr>
                <w:rFonts w:eastAsia="Calibri"/>
                <w:szCs w:val="26"/>
                <w:vertAlign w:val="subscript"/>
              </w:rPr>
              <w:t>6</w:t>
            </w:r>
            <w:r w:rsidRPr="00A92913">
              <w:rPr>
                <w:rFonts w:eastAsia="Calibri"/>
                <w:szCs w:val="26"/>
              </w:rPr>
              <w:t>H</w:t>
            </w:r>
            <w:r w:rsidRPr="00A92913">
              <w:rPr>
                <w:rFonts w:eastAsia="Calibri"/>
                <w:szCs w:val="26"/>
                <w:vertAlign w:val="subscript"/>
              </w:rPr>
              <w:t xml:space="preserve">5 </w:t>
            </w:r>
            <w:r w:rsidRPr="00A92913">
              <w:rPr>
                <w:rFonts w:eastAsia="Calibri"/>
                <w:szCs w:val="26"/>
              </w:rPr>
              <w:t>(</w:t>
            </w:r>
            <w:r w:rsidRPr="00A92913">
              <w:rPr>
                <w:szCs w:val="26"/>
              </w:rPr>
              <w:t>X=Br)</w:t>
            </w:r>
          </w:p>
        </w:tc>
      </w:tr>
      <w:tr w:rsidR="00727946" w:rsidRPr="00A92913" w14:paraId="6027F251" w14:textId="77777777" w:rsidTr="007B7A17">
        <w:tc>
          <w:tcPr>
            <w:tcW w:w="1006" w:type="pct"/>
          </w:tcPr>
          <w:p w14:paraId="7CF0F74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Đối chứng dương</w:t>
            </w:r>
          </w:p>
        </w:tc>
        <w:tc>
          <w:tcPr>
            <w:tcW w:w="1371" w:type="pct"/>
          </w:tcPr>
          <w:p w14:paraId="434A79CA"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Acarbose</w:t>
            </w:r>
          </w:p>
        </w:tc>
        <w:tc>
          <w:tcPr>
            <w:tcW w:w="1312" w:type="pct"/>
          </w:tcPr>
          <w:p w14:paraId="1B2F19EB" w14:textId="49153692" w:rsidR="00F13696" w:rsidRPr="00FA0949" w:rsidRDefault="00F13696" w:rsidP="00727946">
            <w:pPr>
              <w:spacing w:line="360" w:lineRule="auto"/>
              <w:jc w:val="center"/>
              <w:rPr>
                <w:rFonts w:eastAsia="DengXian"/>
                <w:b/>
                <w:bCs/>
                <w:kern w:val="2"/>
                <w:szCs w:val="26"/>
                <w:lang w:eastAsia="zh-CN" w:bidi="th-TH"/>
                <w14:ligatures w14:val="standardContextual"/>
              </w:rPr>
            </w:pPr>
            <w:r w:rsidRPr="00D246E0">
              <w:rPr>
                <w:rFonts w:eastAsia="DengXian"/>
                <w:b/>
                <w:bCs/>
                <w:kern w:val="2"/>
                <w:szCs w:val="26"/>
                <w:lang w:eastAsia="zh-CN" w:bidi="th-TH"/>
                <w14:ligatures w14:val="standardContextual"/>
              </w:rPr>
              <w:t>9.61</w:t>
            </w:r>
            <w:r w:rsidR="00872CE1" w:rsidRPr="00D246E0">
              <w:rPr>
                <w:rFonts w:eastAsia="DengXian"/>
                <w:b/>
                <w:bCs/>
                <w:kern w:val="2"/>
                <w:szCs w:val="26"/>
                <w:lang w:eastAsia="zh-CN" w:bidi="th-TH"/>
                <w14:ligatures w14:val="standardContextual"/>
              </w:rPr>
              <w:t xml:space="preserve"> </w:t>
            </w:r>
            <w:r w:rsidR="00872CE1" w:rsidRPr="00FA0949">
              <w:rPr>
                <w:rStyle w:val="fontstyle11"/>
                <w:rFonts w:ascii="Times New Roman" w:hAnsi="Times New Roman"/>
                <w:b/>
                <w:bCs/>
                <w:i w:val="0"/>
                <w:iCs w:val="0"/>
                <w:color w:val="auto"/>
                <w:sz w:val="26"/>
                <w:szCs w:val="26"/>
              </w:rPr>
              <w:t xml:space="preserve">± </w:t>
            </w:r>
            <w:r w:rsidR="00FE47E7" w:rsidRPr="00FA0949">
              <w:rPr>
                <w:rStyle w:val="fontstyle11"/>
                <w:rFonts w:ascii="Times New Roman" w:hAnsi="Times New Roman"/>
                <w:b/>
                <w:bCs/>
                <w:i w:val="0"/>
                <w:iCs w:val="0"/>
                <w:color w:val="auto"/>
                <w:sz w:val="26"/>
                <w:szCs w:val="26"/>
              </w:rPr>
              <w:t>0</w:t>
            </w:r>
            <w:r w:rsidR="00FE47E7" w:rsidRPr="00FA0949">
              <w:rPr>
                <w:rStyle w:val="fontstyle11"/>
                <w:rFonts w:ascii="Times New Roman" w:hAnsi="Times New Roman"/>
                <w:b/>
                <w:bCs/>
                <w:i w:val="0"/>
                <w:iCs w:val="0"/>
                <w:sz w:val="26"/>
                <w:szCs w:val="26"/>
              </w:rPr>
              <w:t>.05</w:t>
            </w:r>
          </w:p>
        </w:tc>
        <w:tc>
          <w:tcPr>
            <w:tcW w:w="1311" w:type="pct"/>
          </w:tcPr>
          <w:p w14:paraId="7902168C"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p>
        </w:tc>
      </w:tr>
    </w:tbl>
    <w:p w14:paraId="32820FD1" w14:textId="3823A7CE" w:rsidR="00F13696" w:rsidRPr="00A92913" w:rsidRDefault="00F13696" w:rsidP="00727946">
      <w:pPr>
        <w:ind w:firstLine="720"/>
        <w:rPr>
          <w:rFonts w:eastAsia="DengXian"/>
          <w:b/>
          <w:bCs/>
          <w:kern w:val="2"/>
          <w:szCs w:val="26"/>
          <w:lang w:eastAsia="zh-CN" w:bidi="th-TH"/>
          <w14:ligatures w14:val="standardContextual"/>
        </w:rPr>
      </w:pPr>
      <w:r w:rsidRPr="00A92913">
        <w:rPr>
          <w:rFonts w:eastAsia="DengXian"/>
          <w:i/>
          <w:iCs/>
          <w:kern w:val="2"/>
          <w:szCs w:val="26"/>
          <w:lang w:eastAsia="zh-CN" w:bidi="th-TH"/>
          <w14:ligatures w14:val="standardContextual"/>
        </w:rPr>
        <w:t xml:space="preserve">Nhóm chất chứa </w:t>
      </w:r>
      <w:r w:rsidR="00FA5658">
        <w:rPr>
          <w:rFonts w:eastAsia="DengXian"/>
          <w:i/>
          <w:iCs/>
          <w:kern w:val="2"/>
          <w:szCs w:val="26"/>
          <w:lang w:eastAsia="zh-CN" w:bidi="th-TH"/>
          <w14:ligatures w14:val="standardContextual"/>
        </w:rPr>
        <w:t>hợp phần morpholine-acetamide</w:t>
      </w:r>
      <w:r w:rsidRPr="00A92913">
        <w:rPr>
          <w:rFonts w:eastAsia="DengXian"/>
          <w:i/>
          <w:iCs/>
          <w:kern w:val="2"/>
          <w:szCs w:val="26"/>
          <w:lang w:eastAsia="zh-CN" w:bidi="th-TH"/>
          <w14:ligatures w14:val="standardContextual"/>
        </w:rPr>
        <w:t xml:space="preserve"> </w:t>
      </w:r>
      <w:r w:rsidRPr="00A92913">
        <w:rPr>
          <w:rFonts w:eastAsia="DengXian"/>
          <w:b/>
          <w:bCs/>
          <w:kern w:val="2"/>
          <w:szCs w:val="26"/>
          <w:lang w:eastAsia="zh-CN" w:bidi="th-TH"/>
          <w14:ligatures w14:val="standardContextual"/>
        </w:rPr>
        <w:t>(</w:t>
      </w:r>
      <w:r w:rsidRPr="00A92913">
        <w:rPr>
          <w:rFonts w:eastAsia="DengXian"/>
          <w:kern w:val="2"/>
          <w:szCs w:val="26"/>
          <w:lang w:eastAsia="zh-CN" w:bidi="th-TH"/>
          <w14:ligatures w14:val="standardContextual"/>
        </w:rPr>
        <w:t>Hợp chất</w:t>
      </w:r>
      <w:r w:rsidRPr="00A92913">
        <w:rPr>
          <w:rFonts w:eastAsia="DengXian"/>
          <w:b/>
          <w:bCs/>
          <w:kern w:val="2"/>
          <w:szCs w:val="26"/>
          <w:lang w:eastAsia="zh-CN" w:bidi="th-TH"/>
          <w14:ligatures w14:val="standardContextual"/>
        </w:rPr>
        <w:t xml:space="preserve"> (5), 6a-k)</w:t>
      </w:r>
    </w:p>
    <w:p w14:paraId="6B9B451D" w14:textId="04EB7715" w:rsidR="00F13696" w:rsidRPr="00A92913" w:rsidRDefault="00171569" w:rsidP="00727946">
      <w:pP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ab/>
      </w:r>
      <w:r w:rsidR="00F13696" w:rsidRPr="00A92913">
        <w:rPr>
          <w:rFonts w:eastAsia="DengXian"/>
          <w:kern w:val="2"/>
          <w:szCs w:val="26"/>
          <w:lang w:eastAsia="zh-CN" w:bidi="th-TH"/>
          <w14:ligatures w14:val="standardContextual"/>
        </w:rPr>
        <w:t>Hợp chất (</w:t>
      </w:r>
      <w:r w:rsidR="00F13696" w:rsidRPr="00A92913">
        <w:rPr>
          <w:rFonts w:eastAsia="DengXian"/>
          <w:b/>
          <w:bCs/>
          <w:kern w:val="2"/>
          <w:szCs w:val="26"/>
          <w:lang w:eastAsia="zh-CN" w:bidi="th-TH"/>
          <w14:ligatures w14:val="standardContextual"/>
        </w:rPr>
        <w:t>5</w:t>
      </w:r>
      <w:r w:rsidR="00F13696" w:rsidRPr="00A92913">
        <w:rPr>
          <w:rFonts w:eastAsia="DengXian"/>
          <w:kern w:val="2"/>
          <w:szCs w:val="26"/>
          <w:lang w:eastAsia="zh-CN" w:bidi="th-TH"/>
          <w14:ligatures w14:val="standardContextual"/>
        </w:rPr>
        <w:t>) là tiền chất tổng hợp dãy hợp chất lai (</w:t>
      </w:r>
      <w:r w:rsidR="00F13696" w:rsidRPr="00A92913">
        <w:rPr>
          <w:rFonts w:eastAsia="DengXian"/>
          <w:b/>
          <w:bCs/>
          <w:kern w:val="2"/>
          <w:szCs w:val="26"/>
          <w:lang w:eastAsia="zh-CN" w:bidi="th-TH"/>
          <w14:ligatures w14:val="standardContextual"/>
        </w:rPr>
        <w:t>6a-k</w:t>
      </w:r>
      <w:r w:rsidR="00F13696" w:rsidRPr="00A92913">
        <w:rPr>
          <w:rFonts w:eastAsia="DengXian"/>
          <w:kern w:val="2"/>
          <w:szCs w:val="26"/>
          <w:lang w:eastAsia="zh-CN" w:bidi="th-TH"/>
          <w14:ligatures w14:val="standardContextual"/>
        </w:rPr>
        <w:t>). Kết quả cho thấy, cả tiền chất (</w:t>
      </w:r>
      <w:r w:rsidR="00F13696" w:rsidRPr="00A92913">
        <w:rPr>
          <w:rFonts w:eastAsia="DengXian"/>
          <w:b/>
          <w:bCs/>
          <w:kern w:val="2"/>
          <w:szCs w:val="26"/>
          <w:lang w:eastAsia="zh-CN" w:bidi="th-TH"/>
          <w14:ligatures w14:val="standardContextual"/>
        </w:rPr>
        <w:t>5</w:t>
      </w:r>
      <w:r w:rsidR="00F13696" w:rsidRPr="00A92913">
        <w:rPr>
          <w:rFonts w:eastAsia="DengXian"/>
          <w:kern w:val="2"/>
          <w:szCs w:val="26"/>
          <w:lang w:eastAsia="zh-CN" w:bidi="th-TH"/>
          <w14:ligatures w14:val="standardContextual"/>
        </w:rPr>
        <w:t>) và hầu hết các chất trong nhóm này đều không có hoạt tính, ngoại trừ hai trường hợp đặc biệt:</w:t>
      </w:r>
      <w:r w:rsidRPr="00A92913">
        <w:rPr>
          <w:rFonts w:eastAsia="DengXian"/>
          <w:kern w:val="2"/>
          <w:szCs w:val="26"/>
          <w:lang w:eastAsia="zh-CN" w:bidi="th-TH"/>
          <w14:ligatures w14:val="standardContextual"/>
        </w:rPr>
        <w:t xml:space="preserve"> </w:t>
      </w:r>
      <w:r w:rsidR="00F13696" w:rsidRPr="00A92913">
        <w:rPr>
          <w:rFonts w:eastAsia="DengXian"/>
          <w:kern w:val="2"/>
          <w:szCs w:val="26"/>
          <w:lang w:eastAsia="zh-CN" w:bidi="th-TH"/>
          <w14:ligatures w14:val="standardContextual"/>
        </w:rPr>
        <w:t>Hợp chất (</w:t>
      </w:r>
      <w:r w:rsidR="00F13696" w:rsidRPr="00A92913">
        <w:rPr>
          <w:rFonts w:eastAsia="DengXian"/>
          <w:b/>
          <w:bCs/>
          <w:kern w:val="2"/>
          <w:szCs w:val="26"/>
          <w:lang w:eastAsia="zh-CN" w:bidi="th-TH"/>
          <w14:ligatures w14:val="standardContextual"/>
        </w:rPr>
        <w:t>6j</w:t>
      </w:r>
      <w:r w:rsidR="00F13696" w:rsidRPr="00A92913">
        <w:rPr>
          <w:rFonts w:eastAsia="DengXian"/>
          <w:kern w:val="2"/>
          <w:szCs w:val="26"/>
          <w:lang w:eastAsia="zh-CN" w:bidi="th-TH"/>
          <w14:ligatures w14:val="standardContextual"/>
        </w:rPr>
        <w:t xml:space="preserve">) mang nhóm benzyl </w:t>
      </w:r>
      <w:r w:rsidR="00CB0CEC" w:rsidRPr="00A92913">
        <w:rPr>
          <w:rFonts w:eastAsia="DengXian"/>
          <w:kern w:val="2"/>
          <w:szCs w:val="26"/>
          <w:lang w:eastAsia="zh-CN" w:bidi="th-TH"/>
          <w14:ligatures w14:val="standardContextual"/>
        </w:rPr>
        <w:t>(</w:t>
      </w:r>
      <w:r w:rsidR="00CB0CEC" w:rsidRPr="00A92913">
        <w:rPr>
          <w:rStyle w:val="fontstyle01"/>
          <w:rFonts w:ascii="Times New Roman" w:hAnsi="Times New Roman"/>
          <w:color w:val="auto"/>
          <w:sz w:val="26"/>
          <w:szCs w:val="26"/>
        </w:rPr>
        <w:t>-CH</w:t>
      </w:r>
      <w:r w:rsidR="00CB0CEC" w:rsidRPr="00A92913">
        <w:rPr>
          <w:rStyle w:val="fontstyle01"/>
          <w:rFonts w:ascii="Times New Roman" w:hAnsi="Times New Roman"/>
          <w:color w:val="auto"/>
          <w:sz w:val="26"/>
          <w:szCs w:val="26"/>
          <w:vertAlign w:val="subscript"/>
        </w:rPr>
        <w:t>2</w:t>
      </w:r>
      <w:r w:rsidR="00CB0CEC" w:rsidRPr="00A92913">
        <w:rPr>
          <w:rStyle w:val="fontstyle01"/>
          <w:rFonts w:ascii="Times New Roman" w:hAnsi="Times New Roman"/>
          <w:color w:val="auto"/>
          <w:sz w:val="26"/>
          <w:szCs w:val="26"/>
        </w:rPr>
        <w:t>-C</w:t>
      </w:r>
      <w:r w:rsidR="00CB0CEC" w:rsidRPr="00A92913">
        <w:rPr>
          <w:rStyle w:val="fontstyle01"/>
          <w:rFonts w:ascii="Times New Roman" w:hAnsi="Times New Roman"/>
          <w:color w:val="auto"/>
          <w:sz w:val="26"/>
          <w:szCs w:val="26"/>
          <w:vertAlign w:val="subscript"/>
        </w:rPr>
        <w:t>6</w:t>
      </w:r>
      <w:r w:rsidR="00CB0CEC" w:rsidRPr="00A92913">
        <w:rPr>
          <w:rStyle w:val="fontstyle01"/>
          <w:rFonts w:ascii="Times New Roman" w:hAnsi="Times New Roman"/>
          <w:color w:val="auto"/>
          <w:sz w:val="26"/>
          <w:szCs w:val="26"/>
        </w:rPr>
        <w:t>H</w:t>
      </w:r>
      <w:r w:rsidR="00CB0CEC" w:rsidRPr="00A92913">
        <w:rPr>
          <w:rStyle w:val="fontstyle01"/>
          <w:rFonts w:ascii="Times New Roman" w:hAnsi="Times New Roman"/>
          <w:color w:val="auto"/>
          <w:sz w:val="26"/>
          <w:szCs w:val="26"/>
          <w:vertAlign w:val="subscript"/>
        </w:rPr>
        <w:t>5</w:t>
      </w:r>
      <w:r w:rsidR="00F13696" w:rsidRPr="00A92913">
        <w:rPr>
          <w:rFonts w:eastAsia="DengXian"/>
          <w:kern w:val="2"/>
          <w:szCs w:val="26"/>
          <w:lang w:eastAsia="zh-CN" w:bidi="th-TH"/>
          <w14:ligatures w14:val="standardContextual"/>
        </w:rPr>
        <w:t>) cho hoạt tính khá mạnh (</w:t>
      </w:r>
      <w:r w:rsidR="00CB0CEC" w:rsidRPr="00A92913">
        <w:rPr>
          <w:rFonts w:eastAsia="DengXian"/>
          <w:kern w:val="2"/>
          <w:szCs w:val="26"/>
          <w:lang w:eastAsia="zh-CN" w:bidi="th-TH"/>
          <w14:ligatures w14:val="standardContextual"/>
        </w:rPr>
        <w:t>IC</w:t>
      </w:r>
      <w:r w:rsidR="00CB0CEC" w:rsidRPr="00A92913">
        <w:rPr>
          <w:rFonts w:eastAsia="DengXian"/>
          <w:kern w:val="2"/>
          <w:szCs w:val="26"/>
          <w:vertAlign w:val="subscript"/>
          <w:lang w:eastAsia="zh-CN" w:bidi="th-TH"/>
          <w14:ligatures w14:val="standardContextual"/>
        </w:rPr>
        <w:t>50</w:t>
      </w:r>
      <w:r w:rsidR="00CB0CEC" w:rsidRPr="00A92913">
        <w:rPr>
          <w:rFonts w:eastAsia="DengXian"/>
          <w:kern w:val="2"/>
          <w:szCs w:val="26"/>
          <w:lang w:eastAsia="zh-CN" w:bidi="th-TH"/>
          <w14:ligatures w14:val="standardContextual"/>
        </w:rPr>
        <w:t xml:space="preserve"> =  </w:t>
      </w:r>
      <w:r w:rsidR="00F13696" w:rsidRPr="00A92913">
        <w:rPr>
          <w:rFonts w:eastAsia="DengXian"/>
          <w:kern w:val="2"/>
          <w:szCs w:val="26"/>
          <w:lang w:eastAsia="zh-CN" w:bidi="th-TH"/>
          <w14:ligatures w14:val="standardContextual"/>
        </w:rPr>
        <w:t>31.25 µg/mL).</w:t>
      </w:r>
      <w:r w:rsidRPr="00A92913">
        <w:rPr>
          <w:rFonts w:eastAsia="DengXian"/>
          <w:kern w:val="2"/>
          <w:szCs w:val="26"/>
          <w:lang w:eastAsia="zh-CN" w:bidi="th-TH"/>
          <w14:ligatures w14:val="standardContextual"/>
        </w:rPr>
        <w:t xml:space="preserve"> </w:t>
      </w:r>
      <w:r w:rsidR="00F13696" w:rsidRPr="00A92913">
        <w:rPr>
          <w:rFonts w:eastAsia="DengXian"/>
          <w:kern w:val="2"/>
          <w:szCs w:val="26"/>
          <w:lang w:eastAsia="zh-CN" w:bidi="th-TH"/>
          <w14:ligatures w14:val="standardContextual"/>
        </w:rPr>
        <w:t>Hợp chất (</w:t>
      </w:r>
      <w:r w:rsidR="00F13696" w:rsidRPr="00A92913">
        <w:rPr>
          <w:rFonts w:eastAsia="DengXian"/>
          <w:b/>
          <w:bCs/>
          <w:kern w:val="2"/>
          <w:szCs w:val="26"/>
          <w:lang w:eastAsia="zh-CN" w:bidi="th-TH"/>
          <w14:ligatures w14:val="standardContextual"/>
        </w:rPr>
        <w:t>6d</w:t>
      </w:r>
      <w:r w:rsidR="00F13696" w:rsidRPr="00A92913">
        <w:rPr>
          <w:rFonts w:eastAsia="DengXian"/>
          <w:kern w:val="2"/>
          <w:szCs w:val="26"/>
          <w:lang w:eastAsia="zh-CN" w:bidi="th-TH"/>
          <w14:ligatures w14:val="standardContextual"/>
        </w:rPr>
        <w:t xml:space="preserve">) với nhóm </w:t>
      </w:r>
      <w:r w:rsidR="00CB0CEC" w:rsidRPr="00A92913">
        <w:rPr>
          <w:rStyle w:val="fontstyle01"/>
          <w:rFonts w:ascii="Times New Roman" w:hAnsi="Times New Roman"/>
          <w:i/>
          <w:iCs/>
          <w:color w:val="auto"/>
          <w:sz w:val="26"/>
          <w:szCs w:val="26"/>
        </w:rPr>
        <w:t>m</w:t>
      </w:r>
      <w:r w:rsidR="00CB0CEC" w:rsidRPr="00A92913">
        <w:rPr>
          <w:rStyle w:val="fontstyle01"/>
          <w:rFonts w:ascii="Times New Roman" w:hAnsi="Times New Roman"/>
          <w:color w:val="auto"/>
          <w:sz w:val="26"/>
          <w:szCs w:val="26"/>
        </w:rPr>
        <w:t>-Cl-C</w:t>
      </w:r>
      <w:r w:rsidR="00CB0CEC" w:rsidRPr="00A92913">
        <w:rPr>
          <w:rStyle w:val="fontstyle01"/>
          <w:rFonts w:ascii="Times New Roman" w:hAnsi="Times New Roman"/>
          <w:color w:val="auto"/>
          <w:sz w:val="26"/>
          <w:szCs w:val="26"/>
          <w:vertAlign w:val="subscript"/>
        </w:rPr>
        <w:t>6</w:t>
      </w:r>
      <w:r w:rsidR="00CB0CEC" w:rsidRPr="00A92913">
        <w:rPr>
          <w:rStyle w:val="fontstyle01"/>
          <w:rFonts w:ascii="Times New Roman" w:hAnsi="Times New Roman"/>
          <w:color w:val="auto"/>
          <w:sz w:val="26"/>
          <w:szCs w:val="26"/>
        </w:rPr>
        <w:t>H</w:t>
      </w:r>
      <w:r w:rsidR="00CB0CEC" w:rsidRPr="00A92913">
        <w:rPr>
          <w:rStyle w:val="fontstyle01"/>
          <w:rFonts w:ascii="Times New Roman" w:hAnsi="Times New Roman"/>
          <w:color w:val="auto"/>
          <w:sz w:val="26"/>
          <w:szCs w:val="26"/>
          <w:vertAlign w:val="subscript"/>
        </w:rPr>
        <w:t>4</w:t>
      </w:r>
      <w:r w:rsidR="00CB0CEC" w:rsidRPr="00A92913">
        <w:rPr>
          <w:rStyle w:val="fontstyle01"/>
          <w:rFonts w:ascii="Times New Roman" w:hAnsi="Times New Roman"/>
          <w:color w:val="auto"/>
          <w:sz w:val="26"/>
          <w:szCs w:val="26"/>
        </w:rPr>
        <w:t xml:space="preserve">- </w:t>
      </w:r>
      <w:r w:rsidR="00F13696" w:rsidRPr="00A92913">
        <w:rPr>
          <w:rFonts w:eastAsia="DengXian"/>
          <w:kern w:val="2"/>
          <w:szCs w:val="26"/>
          <w:lang w:eastAsia="zh-CN" w:bidi="th-TH"/>
          <w14:ligatures w14:val="standardContextual"/>
        </w:rPr>
        <w:t>có hoạt tính trung bình (</w:t>
      </w:r>
      <w:r w:rsidR="00CB0CEC" w:rsidRPr="00A92913">
        <w:rPr>
          <w:rFonts w:eastAsia="DengXian"/>
          <w:kern w:val="2"/>
          <w:szCs w:val="26"/>
          <w:lang w:eastAsia="zh-CN" w:bidi="th-TH"/>
          <w14:ligatures w14:val="standardContextual"/>
        </w:rPr>
        <w:t>IC</w:t>
      </w:r>
      <w:r w:rsidR="00CB0CEC" w:rsidRPr="00A92913">
        <w:rPr>
          <w:rFonts w:eastAsia="DengXian"/>
          <w:kern w:val="2"/>
          <w:szCs w:val="26"/>
          <w:vertAlign w:val="subscript"/>
          <w:lang w:eastAsia="zh-CN" w:bidi="th-TH"/>
          <w14:ligatures w14:val="standardContextual"/>
        </w:rPr>
        <w:t>50</w:t>
      </w:r>
      <w:r w:rsidR="00CB0CEC" w:rsidRPr="00A92913">
        <w:rPr>
          <w:rFonts w:eastAsia="DengXian"/>
          <w:kern w:val="2"/>
          <w:szCs w:val="26"/>
          <w:lang w:eastAsia="zh-CN" w:bidi="th-TH"/>
          <w14:ligatures w14:val="standardContextual"/>
        </w:rPr>
        <w:t xml:space="preserve"> =  </w:t>
      </w:r>
      <w:r w:rsidR="00F13696" w:rsidRPr="00A92913">
        <w:rPr>
          <w:rFonts w:eastAsia="DengXian"/>
          <w:kern w:val="2"/>
          <w:szCs w:val="26"/>
          <w:lang w:eastAsia="zh-CN" w:bidi="th-TH"/>
          <w14:ligatures w14:val="standardContextual"/>
        </w:rPr>
        <w:t>243.45 µg/mL).</w:t>
      </w:r>
      <w:r w:rsidRPr="00A92913">
        <w:rPr>
          <w:rFonts w:eastAsia="DengXian"/>
          <w:kern w:val="2"/>
          <w:szCs w:val="26"/>
          <w:lang w:eastAsia="zh-CN" w:bidi="th-TH"/>
          <w14:ligatures w14:val="standardContextual"/>
        </w:rPr>
        <w:t xml:space="preserve"> </w:t>
      </w:r>
      <w:r w:rsidR="00F13696" w:rsidRPr="00A92913">
        <w:rPr>
          <w:rFonts w:eastAsia="DengXian"/>
          <w:kern w:val="2"/>
          <w:szCs w:val="26"/>
          <w:lang w:eastAsia="zh-CN" w:bidi="th-TH"/>
          <w14:ligatures w14:val="standardContextual"/>
        </w:rPr>
        <w:t xml:space="preserve">Sự khác biệt này gợi ý rằng sự linh động của nhóm thế (thông qua cầu nối methylene ở </w:t>
      </w:r>
      <w:r w:rsidR="00F13696" w:rsidRPr="00A92913">
        <w:rPr>
          <w:rFonts w:eastAsia="DengXian"/>
          <w:b/>
          <w:bCs/>
          <w:kern w:val="2"/>
          <w:szCs w:val="26"/>
          <w:lang w:eastAsia="zh-CN" w:bidi="th-TH"/>
          <w14:ligatures w14:val="standardContextual"/>
        </w:rPr>
        <w:t>6j</w:t>
      </w:r>
      <w:r w:rsidR="00F13696" w:rsidRPr="00A92913">
        <w:rPr>
          <w:rFonts w:eastAsia="DengXian"/>
          <w:kern w:val="2"/>
          <w:szCs w:val="26"/>
          <w:lang w:eastAsia="zh-CN" w:bidi="th-TH"/>
          <w14:ligatures w14:val="standardContextual"/>
        </w:rPr>
        <w:t>) có thể giúp vòng thơm định hướng tốt hơn vào hốc kỵ nước của enzyme.</w:t>
      </w:r>
    </w:p>
    <w:p w14:paraId="3EB755F5" w14:textId="77777777" w:rsidR="00F13696" w:rsidRPr="00A92913" w:rsidRDefault="00F13696" w:rsidP="00727946">
      <w:pPr>
        <w:ind w:firstLine="720"/>
        <w:rPr>
          <w:rFonts w:eastAsia="DengXian"/>
          <w:b/>
          <w:bCs/>
          <w:kern w:val="2"/>
          <w:szCs w:val="26"/>
          <w:lang w:eastAsia="zh-CN" w:bidi="th-TH"/>
          <w14:ligatures w14:val="standardContextual"/>
        </w:rPr>
      </w:pPr>
      <w:r w:rsidRPr="00A92913">
        <w:rPr>
          <w:rFonts w:eastAsia="DengXian"/>
          <w:i/>
          <w:iCs/>
          <w:kern w:val="2"/>
          <w:szCs w:val="26"/>
          <w:lang w:eastAsia="zh-CN" w:bidi="th-TH"/>
          <w14:ligatures w14:val="standardContextual"/>
        </w:rPr>
        <w:lastRenderedPageBreak/>
        <w:t>Nhóm chất chứa dị vòng 4-ethylmorpholine</w:t>
      </w:r>
      <w:r w:rsidRPr="00A92913">
        <w:rPr>
          <w:rFonts w:eastAsia="DengXian"/>
          <w:b/>
          <w:bCs/>
          <w:kern w:val="2"/>
          <w:szCs w:val="26"/>
          <w:lang w:eastAsia="zh-CN" w:bidi="th-TH"/>
          <w14:ligatures w14:val="standardContextual"/>
        </w:rPr>
        <w:t xml:space="preserve"> (5c-l)</w:t>
      </w:r>
    </w:p>
    <w:p w14:paraId="1A696B8D" w14:textId="584405B8" w:rsidR="00F13696" w:rsidRPr="00A92913" w:rsidRDefault="00171569" w:rsidP="00727946">
      <w:pP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ab/>
      </w:r>
      <w:r w:rsidR="00F13696" w:rsidRPr="00A92913">
        <w:rPr>
          <w:rFonts w:eastAsia="DengXian"/>
          <w:kern w:val="2"/>
          <w:szCs w:val="26"/>
          <w:lang w:eastAsia="zh-CN" w:bidi="th-TH"/>
          <w14:ligatures w14:val="standardContextual"/>
        </w:rPr>
        <w:t>Chỉ có dẫn chất (</w:t>
      </w:r>
      <w:r w:rsidR="00F13696" w:rsidRPr="00A92913">
        <w:rPr>
          <w:rFonts w:eastAsia="DengXian"/>
          <w:b/>
          <w:bCs/>
          <w:kern w:val="2"/>
          <w:szCs w:val="26"/>
          <w:lang w:eastAsia="zh-CN" w:bidi="th-TH"/>
          <w14:ligatures w14:val="standardContextual"/>
        </w:rPr>
        <w:t>5l</w:t>
      </w:r>
      <w:r w:rsidR="00F13696" w:rsidRPr="00A92913">
        <w:rPr>
          <w:rFonts w:eastAsia="DengXian"/>
          <w:kern w:val="2"/>
          <w:szCs w:val="26"/>
          <w:lang w:eastAsia="zh-CN" w:bidi="th-TH"/>
          <w14:ligatures w14:val="standardContextual"/>
        </w:rPr>
        <w:t xml:space="preserve">) mang nhóm </w:t>
      </w:r>
      <w:r w:rsidR="00CB0CEC" w:rsidRPr="00A92913">
        <w:rPr>
          <w:rStyle w:val="fontstyle01"/>
          <w:rFonts w:ascii="Times New Roman" w:hAnsi="Times New Roman"/>
          <w:i/>
          <w:iCs/>
          <w:color w:val="auto"/>
          <w:sz w:val="26"/>
          <w:szCs w:val="26"/>
        </w:rPr>
        <w:t>p</w:t>
      </w:r>
      <w:r w:rsidR="00CB0CEC" w:rsidRPr="00A92913">
        <w:rPr>
          <w:rStyle w:val="fontstyle01"/>
          <w:rFonts w:ascii="Times New Roman" w:hAnsi="Times New Roman"/>
          <w:color w:val="auto"/>
          <w:sz w:val="26"/>
          <w:szCs w:val="26"/>
        </w:rPr>
        <w:t>-Br-C</w:t>
      </w:r>
      <w:r w:rsidR="00CB0CEC" w:rsidRPr="00A92913">
        <w:rPr>
          <w:rStyle w:val="fontstyle01"/>
          <w:rFonts w:ascii="Times New Roman" w:hAnsi="Times New Roman"/>
          <w:color w:val="auto"/>
          <w:sz w:val="26"/>
          <w:szCs w:val="26"/>
          <w:vertAlign w:val="subscript"/>
        </w:rPr>
        <w:t>6</w:t>
      </w:r>
      <w:r w:rsidR="00CB0CEC" w:rsidRPr="00A92913">
        <w:rPr>
          <w:rStyle w:val="fontstyle01"/>
          <w:rFonts w:ascii="Times New Roman" w:hAnsi="Times New Roman"/>
          <w:color w:val="auto"/>
          <w:sz w:val="26"/>
          <w:szCs w:val="26"/>
        </w:rPr>
        <w:t>H</w:t>
      </w:r>
      <w:r w:rsidR="00CB0CEC" w:rsidRPr="00A92913">
        <w:rPr>
          <w:rStyle w:val="fontstyle01"/>
          <w:rFonts w:ascii="Times New Roman" w:hAnsi="Times New Roman"/>
          <w:color w:val="auto"/>
          <w:sz w:val="26"/>
          <w:szCs w:val="26"/>
          <w:vertAlign w:val="subscript"/>
        </w:rPr>
        <w:t>4</w:t>
      </w:r>
      <w:r w:rsidR="00CB0CEC" w:rsidRPr="00A92913">
        <w:rPr>
          <w:rStyle w:val="fontstyle01"/>
          <w:rFonts w:ascii="Times New Roman" w:hAnsi="Times New Roman"/>
          <w:color w:val="auto"/>
          <w:sz w:val="26"/>
          <w:szCs w:val="26"/>
        </w:rPr>
        <w:t xml:space="preserve">- </w:t>
      </w:r>
      <w:r w:rsidR="00F13696" w:rsidRPr="00A92913">
        <w:rPr>
          <w:rFonts w:eastAsia="DengXian"/>
          <w:kern w:val="2"/>
          <w:szCs w:val="26"/>
          <w:lang w:eastAsia="zh-CN" w:bidi="th-TH"/>
          <w14:ligatures w14:val="standardContextual"/>
        </w:rPr>
        <w:t>thể hiện hoạt tính ở mức trung bình (</w:t>
      </w:r>
      <w:r w:rsidR="00CB0CEC" w:rsidRPr="00A92913">
        <w:rPr>
          <w:rFonts w:eastAsia="DengXian"/>
          <w:kern w:val="2"/>
          <w:szCs w:val="26"/>
          <w:lang w:eastAsia="zh-CN" w:bidi="th-TH"/>
          <w14:ligatures w14:val="standardContextual"/>
        </w:rPr>
        <w:t>IC</w:t>
      </w:r>
      <w:r w:rsidR="00CB0CEC" w:rsidRPr="00A92913">
        <w:rPr>
          <w:rFonts w:eastAsia="DengXian"/>
          <w:kern w:val="2"/>
          <w:szCs w:val="26"/>
          <w:vertAlign w:val="subscript"/>
          <w:lang w:eastAsia="zh-CN" w:bidi="th-TH"/>
          <w14:ligatures w14:val="standardContextual"/>
        </w:rPr>
        <w:t>50</w:t>
      </w:r>
      <w:r w:rsidR="00CB0CEC" w:rsidRPr="00A92913">
        <w:rPr>
          <w:rFonts w:eastAsia="DengXian"/>
          <w:kern w:val="2"/>
          <w:szCs w:val="26"/>
          <w:lang w:eastAsia="zh-CN" w:bidi="th-TH"/>
          <w14:ligatures w14:val="standardContextual"/>
        </w:rPr>
        <w:t xml:space="preserve"> = </w:t>
      </w:r>
      <w:r w:rsidR="00F13696" w:rsidRPr="00A92913">
        <w:rPr>
          <w:rFonts w:eastAsia="DengXian"/>
          <w:kern w:val="2"/>
          <w:szCs w:val="26"/>
          <w:lang w:eastAsia="zh-CN" w:bidi="th-TH"/>
          <w14:ligatures w14:val="standardContextual"/>
        </w:rPr>
        <w:t xml:space="preserve">211.78 µg/mL). Các nhóm thế khác đều không hiệu quả, cho thấy khung morpholine đơn giản chưa phải là cấu trúc tối ưu để ức chế enzyme này. </w:t>
      </w:r>
    </w:p>
    <w:p w14:paraId="6EC5FD65" w14:textId="45CE0846" w:rsidR="00043407" w:rsidRPr="00A92913" w:rsidRDefault="00CB0CEC" w:rsidP="00727946">
      <w:pP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ab/>
      </w:r>
      <w:r w:rsidR="00F13696" w:rsidRPr="00A92913">
        <w:rPr>
          <w:rFonts w:eastAsia="DengXian"/>
          <w:kern w:val="2"/>
          <w:szCs w:val="26"/>
          <w:lang w:eastAsia="zh-CN" w:bidi="th-TH"/>
          <w14:ligatures w14:val="standardContextual"/>
        </w:rPr>
        <w:t>Tóm lại, khung 3-acetyl-2</w:t>
      </w:r>
      <w:r w:rsidR="00F13696" w:rsidRPr="00A92913">
        <w:rPr>
          <w:rFonts w:eastAsia="DengXian"/>
          <w:i/>
          <w:iCs/>
          <w:kern w:val="2"/>
          <w:szCs w:val="26"/>
          <w:lang w:eastAsia="zh-CN" w:bidi="th-TH"/>
          <w14:ligatures w14:val="standardContextual"/>
        </w:rPr>
        <w:t>H</w:t>
      </w:r>
      <w:r w:rsidR="00F13696" w:rsidRPr="00A92913">
        <w:rPr>
          <w:rFonts w:eastAsia="DengXian"/>
          <w:kern w:val="2"/>
          <w:szCs w:val="26"/>
          <w:lang w:eastAsia="zh-CN" w:bidi="th-TH"/>
          <w14:ligatures w14:val="standardContextual"/>
        </w:rPr>
        <w:t xml:space="preserve">-chromen-2-one là khung cấu trúc có thể giúp tăng hoạt tính ức chế enzyme trong dãy khảo sát. </w:t>
      </w:r>
      <w:r w:rsidR="00043407" w:rsidRPr="00A92913">
        <w:rPr>
          <w:rFonts w:eastAsia="DengXian"/>
          <w:kern w:val="2"/>
          <w:szCs w:val="26"/>
          <w:lang w:eastAsia="zh-CN" w:bidi="th-TH"/>
          <w14:ligatures w14:val="standardContextual"/>
        </w:rPr>
        <w:t xml:space="preserve">Điều này cũng đã được nhóm nghiên cứu của …đề cập tới khi nghiên cứu về hoạt tính ức chế alpha-glucosidase của các hợp chất lai chứa dị vòng </w:t>
      </w:r>
      <w:r w:rsidR="007A77C0">
        <w:rPr>
          <w:rFonts w:eastAsia="DengXian"/>
          <w:kern w:val="2"/>
          <w:szCs w:val="26"/>
          <w:lang w:eastAsia="zh-CN" w:bidi="th-TH"/>
          <w14:ligatures w14:val="standardContextual"/>
        </w:rPr>
        <w:t>coumarin</w:t>
      </w:r>
      <w:r w:rsidR="00866373" w:rsidRPr="00A92913">
        <w:rPr>
          <w:rFonts w:eastAsia="DengXian"/>
          <w:kern w:val="2"/>
          <w:szCs w:val="26"/>
          <w:lang w:eastAsia="zh-CN" w:bidi="th-TH"/>
          <w14:ligatures w14:val="standardContextual"/>
        </w:rPr>
        <w:t xml:space="preserve"> </w:t>
      </w:r>
      <w:r w:rsidR="00866373" w:rsidRPr="00A92913">
        <w:rPr>
          <w:rFonts w:eastAsia="DengXian"/>
          <w:kern w:val="2"/>
          <w:szCs w:val="26"/>
          <w:lang w:eastAsia="zh-CN" w:bidi="th-TH"/>
          <w14:ligatures w14:val="standardContextual"/>
        </w:rPr>
        <w:fldChar w:fldCharType="begin"/>
      </w:r>
      <w:r w:rsidR="008F4FE4">
        <w:rPr>
          <w:rFonts w:eastAsia="DengXian"/>
          <w:kern w:val="2"/>
          <w:szCs w:val="26"/>
          <w:lang w:eastAsia="zh-CN" w:bidi="th-TH"/>
          <w14:ligatures w14:val="standardContextual"/>
        </w:rPr>
        <w:instrText xml:space="preserve"> ADDIN EN.CITE &lt;EndNote&gt;&lt;Cite&gt;&lt;Author&gt;Saeedi&lt;/Author&gt;&lt;Year&gt;2019&lt;/Year&gt;&lt;RecNum&gt;57&lt;/RecNum&gt;&lt;DisplayText&gt;[57]&lt;/DisplayText&gt;&lt;record&gt;&lt;rec-number&gt;57&lt;/rec-number&gt;&lt;foreign-keys&gt;&lt;key app="EN" db-id="dr2spp02xtr0s4exsr555vtbxredx02vxr0a" timestamp="1789314511"&gt;57&lt;/key&gt;&lt;/foreign-keys&gt;&lt;ref-type name="Journal Article"&gt;17&lt;/ref-type&gt;&lt;contributors&gt;&lt;authors&gt;&lt;author&gt;Saeedi, Mina&lt;/author&gt;&lt;author&gt;Mohammadi-Khanaposhtani, Maryam&lt;/author&gt;&lt;author&gt;Pourrabia, Parvaneh&lt;/author&gt;&lt;author&gt;Razzaghi, Nima&lt;/author&gt;&lt;author&gt;Ghadimi, Reza&lt;/author&gt;&lt;author&gt;Imanparast, Somaye&lt;/author&gt;&lt;author&gt;Faramarzi, Mohammad Ali&lt;/author&gt;&lt;author&gt;Bandarian, Fatemeh&lt;/author&gt;&lt;author&gt;Esfahani, Ensieh Nasli&lt;/author&gt;&lt;author&gt;Safavi, Maliheh&lt;/author&gt;&lt;/authors&gt;&lt;/contributors&gt;&lt;titles&gt;&lt;title&gt;Design and synthesis of novel quinazolinone-1, 2, 3-triazole hybrids as new anti-diabetic agents: In vitro α-glucosidase inhibition, kinetic, and docking study&lt;/title&gt;&lt;secondary-title&gt;Bioorganic chemistry&lt;/secondary-title&gt;&lt;/titles&gt;&lt;periodical&gt;&lt;full-title&gt;Bioorganic Chemistry&lt;/full-title&gt;&lt;/periodical&gt;&lt;pages&gt;161-169&lt;/pages&gt;&lt;volume&gt;83&lt;/volume&gt;&lt;dates&gt;&lt;year&gt;2019&lt;/year&gt;&lt;/dates&gt;&lt;isbn&gt;0045-2068&lt;/isbn&gt;&lt;urls&gt;&lt;/urls&gt;&lt;/record&gt;&lt;/Cite&gt;&lt;/EndNote&gt;</w:instrText>
      </w:r>
      <w:r w:rsidR="00866373" w:rsidRPr="00A92913">
        <w:rPr>
          <w:rFonts w:eastAsia="DengXian"/>
          <w:kern w:val="2"/>
          <w:szCs w:val="26"/>
          <w:lang w:eastAsia="zh-CN" w:bidi="th-TH"/>
          <w14:ligatures w14:val="standardContextual"/>
        </w:rPr>
        <w:fldChar w:fldCharType="separate"/>
      </w:r>
      <w:r w:rsidR="005271A6" w:rsidRPr="00A92913">
        <w:rPr>
          <w:rFonts w:eastAsia="DengXian"/>
          <w:noProof/>
          <w:kern w:val="2"/>
          <w:szCs w:val="26"/>
          <w:lang w:eastAsia="zh-CN" w:bidi="th-TH"/>
          <w14:ligatures w14:val="standardContextual"/>
        </w:rPr>
        <w:t>[57]</w:t>
      </w:r>
      <w:r w:rsidR="00866373" w:rsidRPr="00A92913">
        <w:rPr>
          <w:rFonts w:eastAsia="DengXian"/>
          <w:kern w:val="2"/>
          <w:szCs w:val="26"/>
          <w:lang w:eastAsia="zh-CN" w:bidi="th-TH"/>
          <w14:ligatures w14:val="standardContextual"/>
        </w:rPr>
        <w:fldChar w:fldCharType="end"/>
      </w:r>
      <w:r w:rsidR="00043407" w:rsidRPr="00A92913">
        <w:rPr>
          <w:rFonts w:eastAsia="DengXian"/>
          <w:kern w:val="2"/>
          <w:szCs w:val="26"/>
          <w:lang w:eastAsia="zh-CN" w:bidi="th-TH"/>
          <w14:ligatures w14:val="standardContextual"/>
        </w:rPr>
        <w:t xml:space="preserve">. </w:t>
      </w:r>
    </w:p>
    <w:p w14:paraId="594FC801" w14:textId="3C96F544" w:rsidR="00F13696" w:rsidRPr="00A92913" w:rsidRDefault="00F13696" w:rsidP="00727946">
      <w:pPr>
        <w:ind w:firstLine="720"/>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Việc kết hợp khung này với các nhóm thế rút điện tử (Cl, Br) ở vị trí meta hoặc trên vòng thơm tạo ra những chất ức chế mạnh hơn cả thuốc lâm sàng Acarbose. Ngoài ra, halogen đóng vai trò then chốt trong việc tăng cường hoạt tính, đặc biệt là Clo và Brom.</w:t>
      </w:r>
    </w:p>
    <w:p w14:paraId="1B2AE3CA" w14:textId="77777777" w:rsidR="00F13696" w:rsidRPr="00A92913" w:rsidRDefault="00F13696" w:rsidP="00727946">
      <w:pPr>
        <w:pStyle w:val="Heading3"/>
        <w:ind w:left="851"/>
        <w:rPr>
          <w:lang w:val="vi-VN" w:eastAsia="zh-CN" w:bidi="th-TH"/>
        </w:rPr>
      </w:pPr>
      <w:bookmarkStart w:id="259" w:name="_Toc240274637"/>
      <w:r w:rsidRPr="00A92913">
        <w:rPr>
          <w:lang w:val="vi-VN" w:eastAsia="zh-CN" w:bidi="th-TH"/>
        </w:rPr>
        <w:t>Kết quả sàng lọc hoạt tính kháng khuẩn của các hợp chất (7a-e, h) và (9a-e, h)</w:t>
      </w:r>
      <w:bookmarkEnd w:id="259"/>
    </w:p>
    <w:p w14:paraId="3B1F5533" w14:textId="77777777" w:rsidR="00717A15" w:rsidRPr="00A92913" w:rsidRDefault="00CB0CEC" w:rsidP="00717A15">
      <w:pPr>
        <w:keepNext/>
        <w:spacing w:line="360" w:lineRule="auto"/>
        <w:jc w:val="center"/>
        <w:rPr>
          <w:lang w:eastAsia="zh-CN" w:bidi="th-TH"/>
        </w:rPr>
      </w:pPr>
      <w:bookmarkStart w:id="260" w:name="_Toc203163645"/>
      <w:r w:rsidRPr="00A92913">
        <w:rPr>
          <w:rFonts w:eastAsia="DengXian" w:cs="Cordia New"/>
          <w:kern w:val="2"/>
          <w:lang w:eastAsia="zh-CN" w:bidi="th-TH"/>
          <w14:ligatures w14:val="standardContextual"/>
        </w:rPr>
        <w:tab/>
      </w:r>
      <w:r w:rsidR="00717A15" w:rsidRPr="00A92913">
        <w:object w:dxaOrig="7033" w:dyaOrig="3997" w14:anchorId="487B3EA7">
          <v:shape id="_x0000_i1113" type="#_x0000_t75" style="width:248pt;height:141pt" o:ole="">
            <v:imagedata r:id="rId280" o:title=""/>
          </v:shape>
          <o:OLEObject Type="Embed" ProgID="ChemDraw.Document.6.0" ShapeID="_x0000_i1113" DrawAspect="Content" ObjectID="_1852541005" r:id="rId281"/>
        </w:object>
      </w:r>
    </w:p>
    <w:p w14:paraId="3C1458C6" w14:textId="2C212507" w:rsidR="00717A15" w:rsidRPr="00A92913" w:rsidRDefault="00717A15" w:rsidP="00791C06">
      <w:pPr>
        <w:pStyle w:val="Caption"/>
      </w:pPr>
      <w:bookmarkStart w:id="261" w:name="_Toc240275275"/>
      <w:r w:rsidRPr="00A92913">
        <w:t xml:space="preserve">Hình </w:t>
      </w:r>
      <w:fldSimple w:instr=" STYLEREF 1 \s ">
        <w:r w:rsidR="00545F27">
          <w:rPr>
            <w:noProof/>
          </w:rPr>
          <w:t>3</w:t>
        </w:r>
      </w:fldSimple>
      <w:r w:rsidRPr="00A92913">
        <w:t>.</w:t>
      </w:r>
      <w:fldSimple w:instr=" SEQ Hình \* ARABIC \s 1 ">
        <w:r w:rsidR="00545F27">
          <w:rPr>
            <w:noProof/>
          </w:rPr>
          <w:t>11</w:t>
        </w:r>
      </w:fldSimple>
      <w:r w:rsidRPr="00A92913">
        <w:t xml:space="preserve"> Cấu trúc các hợp chất lai 3-aryl-2-((2-oxo-2-(2-oxo-2</w:t>
      </w:r>
      <w:r w:rsidRPr="00A92913">
        <w:rPr>
          <w:i/>
        </w:rPr>
        <w:t>H</w:t>
      </w:r>
      <w:r w:rsidRPr="00A92913">
        <w:t>-chromen-3-yl)ethyl)thio)quinazolin-4(3</w:t>
      </w:r>
      <w:r w:rsidRPr="00A92913">
        <w:rPr>
          <w:i/>
        </w:rPr>
        <w:t>H</w:t>
      </w:r>
      <w:r w:rsidRPr="00A92913">
        <w:t xml:space="preserve">)-one (7a-e, h) và </w:t>
      </w:r>
      <w:r w:rsidRPr="00A92913">
        <w:rPr>
          <w:i/>
        </w:rPr>
        <w:t>N</w:t>
      </w:r>
      <w:r w:rsidRPr="00A92913">
        <w:t>-(2-oxo-2</w:t>
      </w:r>
      <w:r w:rsidRPr="00A92913">
        <w:rPr>
          <w:i/>
        </w:rPr>
        <w:t>H</w:t>
      </w:r>
      <w:r w:rsidRPr="00A92913">
        <w:t>-chromen-3-yl)-2-((4-oxo-3-aryl-3,4-dihydroquinazolin-2-yl)thio)acetamide (9a-e, h)</w:t>
      </w:r>
      <w:bookmarkEnd w:id="261"/>
    </w:p>
    <w:p w14:paraId="37E2B87E" w14:textId="0C3B1685" w:rsidR="0092682B" w:rsidRDefault="00717A15" w:rsidP="00727946">
      <w:pPr>
        <w:spacing w:line="360" w:lineRule="auto"/>
      </w:pPr>
      <w:r>
        <w:tab/>
      </w:r>
      <w:r w:rsidR="00D17507">
        <w:t>Mười hai hợp chất (</w:t>
      </w:r>
      <w:r w:rsidR="00D17507" w:rsidRPr="00D17507">
        <w:rPr>
          <w:b/>
          <w:bCs/>
        </w:rPr>
        <w:t>7a–e, h</w:t>
      </w:r>
      <w:r w:rsidR="00D17507">
        <w:t>) và (</w:t>
      </w:r>
      <w:r w:rsidR="00D17507" w:rsidRPr="00D17507">
        <w:rPr>
          <w:b/>
          <w:bCs/>
        </w:rPr>
        <w:t>9a–e, h</w:t>
      </w:r>
      <w:r w:rsidR="00D17507">
        <w:t>) được đánh giá hoạt tính kháng khuẩn trên hai chủng Gram dương (</w:t>
      </w:r>
      <w:r w:rsidR="00D17507" w:rsidRPr="00D17507">
        <w:rPr>
          <w:i/>
          <w:iCs/>
        </w:rPr>
        <w:t>L. monocytogenes</w:t>
      </w:r>
      <w:r w:rsidR="00D17507">
        <w:t xml:space="preserve"> ATCC 13932, </w:t>
      </w:r>
      <w:r w:rsidR="00D17507" w:rsidRPr="00D17507">
        <w:rPr>
          <w:i/>
          <w:iCs/>
        </w:rPr>
        <w:t>B. cereus</w:t>
      </w:r>
      <w:r w:rsidR="00D17507">
        <w:t xml:space="preserve"> ATCC 10876) và hai chủng Gram âm (</w:t>
      </w:r>
      <w:r w:rsidR="00D17507" w:rsidRPr="00D17507">
        <w:rPr>
          <w:i/>
          <w:iCs/>
        </w:rPr>
        <w:t>E. coli</w:t>
      </w:r>
      <w:r w:rsidR="00D17507">
        <w:t xml:space="preserve"> NRRL B-409, </w:t>
      </w:r>
      <w:r w:rsidR="00D17507" w:rsidRPr="00D17507">
        <w:rPr>
          <w:i/>
          <w:iCs/>
        </w:rPr>
        <w:t>P. aeruginosa</w:t>
      </w:r>
      <w:r w:rsidR="00D17507">
        <w:t xml:space="preserve"> NRRL B-14781) bằng phương pháp đục lỗ thạch, cho thấy phổ tác dụng chọn lọc chủ yếu trên vi khuẩn Gram âm. Cụ thể, trên </w:t>
      </w:r>
      <w:r w:rsidR="00D17507" w:rsidRPr="00D17507">
        <w:rPr>
          <w:i/>
          <w:iCs/>
        </w:rPr>
        <w:t>E. coli</w:t>
      </w:r>
      <w:r w:rsidR="00D17507">
        <w:t>, tất cả hợp chất tạo vòng ức chế 11–14 mm, trong đó (</w:t>
      </w:r>
      <w:r w:rsidR="00D17507" w:rsidRPr="00D17507">
        <w:rPr>
          <w:b/>
          <w:bCs/>
        </w:rPr>
        <w:t>9a</w:t>
      </w:r>
      <w:r w:rsidR="00D17507">
        <w:t>) và (</w:t>
      </w:r>
      <w:r w:rsidR="00D17507" w:rsidRPr="00D17507">
        <w:rPr>
          <w:b/>
          <w:bCs/>
        </w:rPr>
        <w:t>9b</w:t>
      </w:r>
      <w:r w:rsidR="00D17507">
        <w:t xml:space="preserve">) đạt cao nhất (14 mm) nhưng vẫn thấp hơn đáng kể so với amoxicillin (17.85 ± 0.3 mm). Trên </w:t>
      </w:r>
      <w:r w:rsidR="00D17507" w:rsidRPr="00D17507">
        <w:rPr>
          <w:i/>
          <w:iCs/>
        </w:rPr>
        <w:t>P. aeruginosa</w:t>
      </w:r>
      <w:r w:rsidR="00D17507">
        <w:t>, hoạt tính tăng rõ rệt với vòng vô khuẩn 15–19 mm; đặc biệt (</w:t>
      </w:r>
      <w:r w:rsidR="00D17507" w:rsidRPr="00D17507">
        <w:rPr>
          <w:b/>
          <w:bCs/>
        </w:rPr>
        <w:t>7d</w:t>
      </w:r>
      <w:r w:rsidR="00D17507">
        <w:t>) đạt 23 mm, tiệm cận amoxicillin (24.37 ± 0.3 mm), trong khi (</w:t>
      </w:r>
      <w:r w:rsidR="00D17507" w:rsidRPr="00D17507">
        <w:rPr>
          <w:b/>
          <w:bCs/>
        </w:rPr>
        <w:t>7a</w:t>
      </w:r>
      <w:r w:rsidR="00D17507">
        <w:t>), (</w:t>
      </w:r>
      <w:r w:rsidR="00D17507" w:rsidRPr="00D17507">
        <w:rPr>
          <w:b/>
          <w:bCs/>
        </w:rPr>
        <w:t>7c</w:t>
      </w:r>
      <w:r w:rsidR="00D17507">
        <w:t>), (</w:t>
      </w:r>
      <w:r w:rsidR="00D17507" w:rsidRPr="00D17507">
        <w:rPr>
          <w:b/>
          <w:bCs/>
        </w:rPr>
        <w:t>9c</w:t>
      </w:r>
      <w:r w:rsidR="00D17507">
        <w:t>) và (</w:t>
      </w:r>
      <w:r w:rsidR="00D17507" w:rsidRPr="00D17507">
        <w:rPr>
          <w:b/>
          <w:bCs/>
        </w:rPr>
        <w:t>9h</w:t>
      </w:r>
      <w:r w:rsidR="00D17507">
        <w:t xml:space="preserve">) cũng cho kết quả tương đối cao (18–19 mm), gợi ý tiềm năng trên chủng Gram âm kháng thuốc. Ngược lại, hoạt tính trên Gram dương nhìn chung yếu: với </w:t>
      </w:r>
      <w:r w:rsidR="00D17507" w:rsidRPr="00D17507">
        <w:rPr>
          <w:i/>
          <w:iCs/>
        </w:rPr>
        <w:t>B. cereus</w:t>
      </w:r>
      <w:r w:rsidR="00D17507">
        <w:t>, chỉ (</w:t>
      </w:r>
      <w:r w:rsidR="00D17507" w:rsidRPr="00D17507">
        <w:rPr>
          <w:b/>
          <w:bCs/>
        </w:rPr>
        <w:t>7a</w:t>
      </w:r>
      <w:r w:rsidR="00D17507">
        <w:t>), (</w:t>
      </w:r>
      <w:r w:rsidR="00D17507" w:rsidRPr="00D17507">
        <w:rPr>
          <w:b/>
          <w:bCs/>
        </w:rPr>
        <w:t>9a</w:t>
      </w:r>
      <w:r w:rsidR="00D17507">
        <w:t>), (</w:t>
      </w:r>
      <w:r w:rsidR="00D17507" w:rsidRPr="00D17507">
        <w:rPr>
          <w:b/>
          <w:bCs/>
        </w:rPr>
        <w:t>7h</w:t>
      </w:r>
      <w:r w:rsidR="00D17507">
        <w:t xml:space="preserve">) cho vòng nhỏ (9–10 mm), thấp hơn amoxicillin (11.6 ± 0.5 mm), còn lại không hoạt tính; trên </w:t>
      </w:r>
      <w:r w:rsidR="00D17507" w:rsidRPr="00D17507">
        <w:rPr>
          <w:i/>
          <w:iCs/>
        </w:rPr>
        <w:t xml:space="preserve">L. </w:t>
      </w:r>
      <w:r w:rsidR="00D17507" w:rsidRPr="00D17507">
        <w:rPr>
          <w:i/>
          <w:iCs/>
        </w:rPr>
        <w:lastRenderedPageBreak/>
        <w:t>monocytogenes</w:t>
      </w:r>
      <w:r w:rsidR="00D17507">
        <w:t xml:space="preserve">, tất cả hợp chất đều không hiệu quả, trái ngược với đối chứng (30.2 ± 0.3 mm), cho thấy phổ kháng khuẩn tương đối hẹp. </w:t>
      </w:r>
    </w:p>
    <w:p w14:paraId="3AD08ACF" w14:textId="1F4F5B65" w:rsidR="00F13696" w:rsidRPr="00A92913" w:rsidRDefault="00F13696" w:rsidP="00FA0949">
      <w:pPr>
        <w:spacing w:line="360" w:lineRule="auto"/>
        <w:jc w:val="center"/>
        <w:rPr>
          <w:rFonts w:eastAsia="Times New Roman"/>
          <w:szCs w:val="26"/>
          <w:lang w:val="vi-VN"/>
        </w:rPr>
      </w:pPr>
      <w:bookmarkStart w:id="262" w:name="_Toc225250577"/>
      <w:bookmarkStart w:id="263" w:name="_Toc240275299"/>
      <w:r w:rsidRPr="00A92913">
        <w:rPr>
          <w:lang w:val="vi-VN"/>
        </w:rPr>
        <w:t xml:space="preserve">Bảng </w:t>
      </w:r>
      <w:r w:rsidRPr="00A92913">
        <w:rPr>
          <w:lang w:val="vi-VN"/>
        </w:rPr>
        <w:fldChar w:fldCharType="begin"/>
      </w:r>
      <w:r w:rsidRPr="00A92913">
        <w:rPr>
          <w:lang w:val="vi-VN"/>
        </w:rPr>
        <w:instrText xml:space="preserve"> STYLEREF 1 \s </w:instrText>
      </w:r>
      <w:r w:rsidRPr="00A92913">
        <w:rPr>
          <w:lang w:val="vi-VN"/>
        </w:rPr>
        <w:fldChar w:fldCharType="separate"/>
      </w:r>
      <w:r w:rsidR="00545F27">
        <w:rPr>
          <w:noProof/>
          <w:lang w:val="vi-VN"/>
        </w:rPr>
        <w:t>3</w:t>
      </w:r>
      <w:r w:rsidRPr="00A92913">
        <w:rPr>
          <w:lang w:val="vi-VN"/>
        </w:rPr>
        <w:fldChar w:fldCharType="end"/>
      </w:r>
      <w:r w:rsidRPr="00A92913">
        <w:rPr>
          <w:lang w:val="vi-VN"/>
        </w:rPr>
        <w:t>.</w:t>
      </w:r>
      <w:r w:rsidRPr="00A92913">
        <w:rPr>
          <w:lang w:val="vi-VN"/>
        </w:rPr>
        <w:fldChar w:fldCharType="begin"/>
      </w:r>
      <w:r w:rsidRPr="00A92913">
        <w:rPr>
          <w:lang w:val="vi-VN"/>
        </w:rPr>
        <w:instrText xml:space="preserve"> SEQ Bảng \* ARABIC \s 1 </w:instrText>
      </w:r>
      <w:r w:rsidRPr="00A92913">
        <w:rPr>
          <w:lang w:val="vi-VN"/>
        </w:rPr>
        <w:fldChar w:fldCharType="separate"/>
      </w:r>
      <w:r w:rsidR="00545F27">
        <w:rPr>
          <w:noProof/>
          <w:lang w:val="vi-VN"/>
        </w:rPr>
        <w:t>14</w:t>
      </w:r>
      <w:r w:rsidRPr="00A92913">
        <w:rPr>
          <w:lang w:val="vi-VN"/>
        </w:rPr>
        <w:fldChar w:fldCharType="end"/>
      </w:r>
      <w:r w:rsidRPr="00A92913">
        <w:rPr>
          <w:lang w:val="vi-VN"/>
        </w:rPr>
        <w:t xml:space="preserve"> </w:t>
      </w:r>
      <w:r w:rsidRPr="00A92913">
        <w:rPr>
          <w:rFonts w:eastAsia="Times New Roman"/>
          <w:szCs w:val="26"/>
          <w:lang w:val="vi-VN"/>
        </w:rPr>
        <w:t>Hoạt tính kháng khuẩn của 12 hợp chất thử nghiệm</w:t>
      </w:r>
      <w:bookmarkEnd w:id="260"/>
      <w:bookmarkEnd w:id="262"/>
      <w:bookmarkEnd w:id="263"/>
    </w:p>
    <w:tbl>
      <w:tblPr>
        <w:tblStyle w:val="TableGrid"/>
        <w:tblW w:w="0" w:type="auto"/>
        <w:tblLayout w:type="fixed"/>
        <w:tblLook w:val="04A0" w:firstRow="1" w:lastRow="0" w:firstColumn="1" w:lastColumn="0" w:noHBand="0" w:noVBand="1"/>
      </w:tblPr>
      <w:tblGrid>
        <w:gridCol w:w="622"/>
        <w:gridCol w:w="1243"/>
        <w:gridCol w:w="1330"/>
        <w:gridCol w:w="1271"/>
        <w:gridCol w:w="1644"/>
        <w:gridCol w:w="1252"/>
        <w:gridCol w:w="1992"/>
      </w:tblGrid>
      <w:tr w:rsidR="00727946" w:rsidRPr="00A92913" w14:paraId="3FF1DDF3" w14:textId="77777777" w:rsidTr="007B7A17">
        <w:trPr>
          <w:trHeight w:val="250"/>
        </w:trPr>
        <w:tc>
          <w:tcPr>
            <w:tcW w:w="622" w:type="dxa"/>
            <w:vMerge w:val="restart"/>
            <w:textDirection w:val="btLr"/>
            <w:vAlign w:val="center"/>
          </w:tcPr>
          <w:p w14:paraId="6D6A0A7A" w14:textId="77777777" w:rsidR="00F13696" w:rsidRPr="00A92913" w:rsidRDefault="00F13696" w:rsidP="00727946">
            <w:pPr>
              <w:keepNext/>
              <w:ind w:right="113"/>
              <w:jc w:val="center"/>
              <w:rPr>
                <w:szCs w:val="26"/>
              </w:rPr>
            </w:pPr>
            <w:r w:rsidRPr="00A92913">
              <w:rPr>
                <w:b/>
                <w:szCs w:val="26"/>
              </w:rPr>
              <w:t>Vùng ức chế (mm)</w:t>
            </w:r>
          </w:p>
        </w:tc>
        <w:tc>
          <w:tcPr>
            <w:tcW w:w="8732" w:type="dxa"/>
            <w:gridSpan w:val="6"/>
          </w:tcPr>
          <w:p w14:paraId="1820DE03" w14:textId="77777777" w:rsidR="00F13696" w:rsidRPr="00A92913" w:rsidRDefault="00F13696" w:rsidP="00727946">
            <w:pPr>
              <w:keepNext/>
              <w:jc w:val="center"/>
              <w:rPr>
                <w:szCs w:val="26"/>
              </w:rPr>
            </w:pPr>
            <w:r w:rsidRPr="00A92913">
              <w:rPr>
                <w:b/>
                <w:szCs w:val="26"/>
              </w:rPr>
              <w:t>Chủng vi khuẩn</w:t>
            </w:r>
          </w:p>
        </w:tc>
      </w:tr>
      <w:tr w:rsidR="00727946" w:rsidRPr="00A92913" w14:paraId="1AAB758A" w14:textId="77777777" w:rsidTr="007B7A17">
        <w:trPr>
          <w:trHeight w:val="250"/>
        </w:trPr>
        <w:tc>
          <w:tcPr>
            <w:tcW w:w="622" w:type="dxa"/>
            <w:vMerge/>
          </w:tcPr>
          <w:p w14:paraId="3CDC8A58" w14:textId="77777777" w:rsidR="00F13696" w:rsidRPr="00A92913" w:rsidRDefault="00F13696" w:rsidP="00727946">
            <w:pPr>
              <w:keepNext/>
              <w:rPr>
                <w:szCs w:val="26"/>
              </w:rPr>
            </w:pPr>
          </w:p>
        </w:tc>
        <w:tc>
          <w:tcPr>
            <w:tcW w:w="2573" w:type="dxa"/>
            <w:gridSpan w:val="2"/>
          </w:tcPr>
          <w:p w14:paraId="73B42E5A" w14:textId="77777777" w:rsidR="00F13696" w:rsidRPr="00A92913" w:rsidRDefault="00F13696" w:rsidP="00727946">
            <w:pPr>
              <w:keepNext/>
              <w:jc w:val="center"/>
              <w:rPr>
                <w:szCs w:val="26"/>
              </w:rPr>
            </w:pPr>
          </w:p>
        </w:tc>
        <w:tc>
          <w:tcPr>
            <w:tcW w:w="2915" w:type="dxa"/>
            <w:gridSpan w:val="2"/>
            <w:vAlign w:val="center"/>
          </w:tcPr>
          <w:p w14:paraId="62633179" w14:textId="77777777" w:rsidR="00F13696" w:rsidRPr="00A92913" w:rsidRDefault="00F13696" w:rsidP="00727946">
            <w:pPr>
              <w:keepNext/>
              <w:jc w:val="center"/>
              <w:rPr>
                <w:szCs w:val="26"/>
              </w:rPr>
            </w:pPr>
            <w:r w:rsidRPr="00A92913">
              <w:rPr>
                <w:szCs w:val="26"/>
              </w:rPr>
              <w:t>Gram (-)</w:t>
            </w:r>
          </w:p>
        </w:tc>
        <w:tc>
          <w:tcPr>
            <w:tcW w:w="3244" w:type="dxa"/>
            <w:gridSpan w:val="2"/>
            <w:vAlign w:val="center"/>
          </w:tcPr>
          <w:p w14:paraId="126DD5B0" w14:textId="77777777" w:rsidR="00F13696" w:rsidRPr="00A92913" w:rsidRDefault="00F13696" w:rsidP="00727946">
            <w:pPr>
              <w:keepNext/>
              <w:jc w:val="center"/>
              <w:rPr>
                <w:szCs w:val="26"/>
              </w:rPr>
            </w:pPr>
            <w:r w:rsidRPr="00A92913">
              <w:rPr>
                <w:szCs w:val="26"/>
              </w:rPr>
              <w:t>Gram (+)</w:t>
            </w:r>
          </w:p>
        </w:tc>
      </w:tr>
      <w:tr w:rsidR="00727946" w:rsidRPr="00A92913" w14:paraId="54D7261A" w14:textId="77777777" w:rsidTr="007B7A17">
        <w:trPr>
          <w:trHeight w:val="935"/>
        </w:trPr>
        <w:tc>
          <w:tcPr>
            <w:tcW w:w="622" w:type="dxa"/>
            <w:vMerge/>
          </w:tcPr>
          <w:p w14:paraId="3EC8F63D" w14:textId="77777777" w:rsidR="00F13696" w:rsidRPr="00A92913" w:rsidRDefault="00F13696" w:rsidP="00727946">
            <w:pPr>
              <w:keepNext/>
              <w:rPr>
                <w:szCs w:val="26"/>
              </w:rPr>
            </w:pPr>
          </w:p>
        </w:tc>
        <w:tc>
          <w:tcPr>
            <w:tcW w:w="1243" w:type="dxa"/>
          </w:tcPr>
          <w:p w14:paraId="3E9B6A76" w14:textId="77777777" w:rsidR="00F13696" w:rsidRPr="00A92913" w:rsidRDefault="00F13696" w:rsidP="00727946">
            <w:pPr>
              <w:keepNext/>
              <w:jc w:val="center"/>
              <w:rPr>
                <w:b/>
                <w:szCs w:val="26"/>
              </w:rPr>
            </w:pPr>
            <w:r w:rsidRPr="00A92913">
              <w:rPr>
                <w:b/>
                <w:szCs w:val="26"/>
              </w:rPr>
              <w:t>Hợp chất</w:t>
            </w:r>
          </w:p>
        </w:tc>
        <w:tc>
          <w:tcPr>
            <w:tcW w:w="1330" w:type="dxa"/>
          </w:tcPr>
          <w:p w14:paraId="6B5004B6" w14:textId="77777777" w:rsidR="00F13696" w:rsidRPr="00A92913" w:rsidRDefault="00F13696" w:rsidP="00727946">
            <w:pPr>
              <w:keepNext/>
              <w:jc w:val="center"/>
              <w:rPr>
                <w:b/>
                <w:szCs w:val="26"/>
              </w:rPr>
            </w:pPr>
            <w:r w:rsidRPr="00A92913">
              <w:rPr>
                <w:b/>
                <w:szCs w:val="26"/>
              </w:rPr>
              <w:t>Lượng chất/lỗ</w:t>
            </w:r>
          </w:p>
          <w:p w14:paraId="77D19DC5" w14:textId="77777777" w:rsidR="00F13696" w:rsidRPr="00A92913" w:rsidRDefault="00F13696" w:rsidP="00727946">
            <w:pPr>
              <w:keepNext/>
              <w:jc w:val="center"/>
              <w:rPr>
                <w:b/>
                <w:szCs w:val="26"/>
              </w:rPr>
            </w:pPr>
            <w:r w:rsidRPr="00A92913">
              <w:rPr>
                <w:b/>
                <w:szCs w:val="26"/>
              </w:rPr>
              <w:t>(mg)</w:t>
            </w:r>
          </w:p>
        </w:tc>
        <w:tc>
          <w:tcPr>
            <w:tcW w:w="1271" w:type="dxa"/>
            <w:vAlign w:val="center"/>
          </w:tcPr>
          <w:p w14:paraId="3F9E7EE2" w14:textId="77777777" w:rsidR="00F13696" w:rsidRPr="00A92913" w:rsidRDefault="00F13696" w:rsidP="00727946">
            <w:pPr>
              <w:jc w:val="center"/>
              <w:rPr>
                <w:szCs w:val="26"/>
              </w:rPr>
            </w:pPr>
            <w:bookmarkStart w:id="264" w:name="_Hlk124878369"/>
            <w:r w:rsidRPr="00A92913">
              <w:rPr>
                <w:b/>
                <w:bCs/>
                <w:i/>
                <w:iCs/>
                <w:szCs w:val="26"/>
              </w:rPr>
              <w:t>E. coli</w:t>
            </w:r>
          </w:p>
          <w:p w14:paraId="3E7688BB" w14:textId="77777777" w:rsidR="00F13696" w:rsidRPr="00A92913" w:rsidRDefault="00F13696" w:rsidP="00727946">
            <w:pPr>
              <w:keepNext/>
              <w:jc w:val="center"/>
              <w:rPr>
                <w:b/>
                <w:szCs w:val="26"/>
              </w:rPr>
            </w:pPr>
            <w:r w:rsidRPr="00A92913">
              <w:rPr>
                <w:b/>
                <w:bCs/>
                <w:szCs w:val="26"/>
              </w:rPr>
              <w:t>NRRL B-409</w:t>
            </w:r>
            <w:bookmarkEnd w:id="264"/>
          </w:p>
        </w:tc>
        <w:tc>
          <w:tcPr>
            <w:tcW w:w="1644" w:type="dxa"/>
            <w:vAlign w:val="center"/>
          </w:tcPr>
          <w:p w14:paraId="64684599" w14:textId="77777777" w:rsidR="00F13696" w:rsidRPr="00A92913" w:rsidRDefault="00F13696" w:rsidP="00727946">
            <w:pPr>
              <w:jc w:val="center"/>
              <w:rPr>
                <w:szCs w:val="26"/>
              </w:rPr>
            </w:pPr>
            <w:bookmarkStart w:id="265" w:name="_Hlk124878404"/>
            <w:r w:rsidRPr="00A92913">
              <w:rPr>
                <w:b/>
                <w:bCs/>
                <w:i/>
                <w:iCs/>
                <w:szCs w:val="26"/>
              </w:rPr>
              <w:t>P. aeruginosa</w:t>
            </w:r>
          </w:p>
          <w:p w14:paraId="0F42EC5B" w14:textId="77777777" w:rsidR="00F13696" w:rsidRPr="00A92913" w:rsidRDefault="00F13696" w:rsidP="00727946">
            <w:pPr>
              <w:keepNext/>
              <w:jc w:val="center"/>
              <w:rPr>
                <w:szCs w:val="26"/>
              </w:rPr>
            </w:pPr>
            <w:r w:rsidRPr="00A92913">
              <w:rPr>
                <w:b/>
                <w:bCs/>
                <w:szCs w:val="26"/>
              </w:rPr>
              <w:t>NRRL B-14781</w:t>
            </w:r>
            <w:bookmarkEnd w:id="265"/>
          </w:p>
        </w:tc>
        <w:tc>
          <w:tcPr>
            <w:tcW w:w="1252" w:type="dxa"/>
            <w:vAlign w:val="center"/>
          </w:tcPr>
          <w:p w14:paraId="15721682" w14:textId="77777777" w:rsidR="00F13696" w:rsidRPr="00A92913" w:rsidRDefault="00F13696" w:rsidP="00727946">
            <w:pPr>
              <w:jc w:val="center"/>
              <w:textAlignment w:val="bottom"/>
              <w:rPr>
                <w:rFonts w:eastAsia="Times New Roman"/>
                <w:szCs w:val="26"/>
              </w:rPr>
            </w:pPr>
            <w:bookmarkStart w:id="266" w:name="_Hlk124878133"/>
            <w:r w:rsidRPr="00A92913">
              <w:rPr>
                <w:rFonts w:eastAsia="Times New Roman"/>
                <w:b/>
                <w:bCs/>
                <w:i/>
                <w:iCs/>
                <w:kern w:val="24"/>
                <w:szCs w:val="26"/>
              </w:rPr>
              <w:t>B. cereus</w:t>
            </w:r>
          </w:p>
          <w:p w14:paraId="54D63C96" w14:textId="77777777" w:rsidR="00F13696" w:rsidRPr="00A92913" w:rsidRDefault="00F13696" w:rsidP="00727946">
            <w:pPr>
              <w:keepNext/>
              <w:jc w:val="center"/>
              <w:rPr>
                <w:szCs w:val="26"/>
              </w:rPr>
            </w:pPr>
            <w:r w:rsidRPr="00A92913">
              <w:rPr>
                <w:rFonts w:eastAsia="Times New Roman"/>
                <w:b/>
                <w:bCs/>
                <w:kern w:val="24"/>
                <w:szCs w:val="26"/>
              </w:rPr>
              <w:t>ATCC 10876</w:t>
            </w:r>
            <w:bookmarkEnd w:id="266"/>
          </w:p>
        </w:tc>
        <w:tc>
          <w:tcPr>
            <w:tcW w:w="1992" w:type="dxa"/>
            <w:vAlign w:val="center"/>
          </w:tcPr>
          <w:p w14:paraId="39DF2BA5" w14:textId="77777777" w:rsidR="00F13696" w:rsidRPr="00A92913" w:rsidRDefault="00F13696" w:rsidP="00727946">
            <w:pPr>
              <w:jc w:val="center"/>
              <w:textAlignment w:val="bottom"/>
              <w:rPr>
                <w:rFonts w:eastAsia="Times New Roman"/>
                <w:szCs w:val="26"/>
              </w:rPr>
            </w:pPr>
            <w:bookmarkStart w:id="267" w:name="_Hlk124877985"/>
            <w:r w:rsidRPr="00A92913">
              <w:rPr>
                <w:rFonts w:eastAsia="Times New Roman"/>
                <w:b/>
                <w:bCs/>
                <w:i/>
                <w:iCs/>
                <w:kern w:val="24"/>
                <w:szCs w:val="26"/>
              </w:rPr>
              <w:t>L. monocytogenes</w:t>
            </w:r>
          </w:p>
          <w:p w14:paraId="419A3B06" w14:textId="77777777" w:rsidR="00F13696" w:rsidRPr="00A92913" w:rsidRDefault="00F13696" w:rsidP="00727946">
            <w:pPr>
              <w:keepNext/>
              <w:jc w:val="center"/>
              <w:rPr>
                <w:szCs w:val="26"/>
              </w:rPr>
            </w:pPr>
            <w:r w:rsidRPr="00A92913">
              <w:rPr>
                <w:rFonts w:eastAsia="Times New Roman"/>
                <w:b/>
                <w:bCs/>
                <w:kern w:val="24"/>
                <w:szCs w:val="26"/>
              </w:rPr>
              <w:t>ATCC 13932</w:t>
            </w:r>
            <w:bookmarkEnd w:id="267"/>
          </w:p>
        </w:tc>
      </w:tr>
      <w:tr w:rsidR="00727946" w:rsidRPr="00A92913" w14:paraId="7999D3A1" w14:textId="77777777" w:rsidTr="007B7A17">
        <w:trPr>
          <w:trHeight w:val="267"/>
        </w:trPr>
        <w:tc>
          <w:tcPr>
            <w:tcW w:w="622" w:type="dxa"/>
            <w:vMerge/>
          </w:tcPr>
          <w:p w14:paraId="5CDD93E0" w14:textId="77777777" w:rsidR="00F13696" w:rsidRPr="00A92913" w:rsidRDefault="00F13696" w:rsidP="00727946">
            <w:pPr>
              <w:keepNext/>
              <w:rPr>
                <w:rFonts w:eastAsia="Times New Roman"/>
                <w:kern w:val="24"/>
                <w:szCs w:val="26"/>
              </w:rPr>
            </w:pPr>
          </w:p>
        </w:tc>
        <w:tc>
          <w:tcPr>
            <w:tcW w:w="1243" w:type="dxa"/>
          </w:tcPr>
          <w:p w14:paraId="3B7EEFD0" w14:textId="77777777" w:rsidR="00F13696" w:rsidRPr="00A92913" w:rsidRDefault="00F13696" w:rsidP="00727946">
            <w:pPr>
              <w:keepNext/>
              <w:jc w:val="center"/>
              <w:rPr>
                <w:szCs w:val="26"/>
              </w:rPr>
            </w:pPr>
            <w:r w:rsidRPr="00A92913">
              <w:rPr>
                <w:rFonts w:eastAsia="Times New Roman"/>
                <w:kern w:val="24"/>
                <w:szCs w:val="26"/>
              </w:rPr>
              <w:t>(</w:t>
            </w:r>
            <w:r w:rsidRPr="00A92913">
              <w:rPr>
                <w:rFonts w:eastAsia="Times New Roman"/>
                <w:b/>
                <w:kern w:val="24"/>
                <w:szCs w:val="26"/>
              </w:rPr>
              <w:t>7a</w:t>
            </w:r>
            <w:r w:rsidRPr="00A92913">
              <w:rPr>
                <w:rFonts w:eastAsia="Times New Roman"/>
                <w:kern w:val="24"/>
                <w:szCs w:val="26"/>
              </w:rPr>
              <w:t>)</w:t>
            </w:r>
          </w:p>
        </w:tc>
        <w:tc>
          <w:tcPr>
            <w:tcW w:w="1330" w:type="dxa"/>
          </w:tcPr>
          <w:p w14:paraId="0FC2C692" w14:textId="77777777" w:rsidR="00F13696" w:rsidRPr="00A92913" w:rsidRDefault="00F13696" w:rsidP="00727946">
            <w:pPr>
              <w:keepNext/>
              <w:jc w:val="center"/>
              <w:rPr>
                <w:szCs w:val="26"/>
              </w:rPr>
            </w:pPr>
            <w:r w:rsidRPr="00A92913">
              <w:rPr>
                <w:szCs w:val="26"/>
              </w:rPr>
              <w:t>2.8</w:t>
            </w:r>
          </w:p>
        </w:tc>
        <w:tc>
          <w:tcPr>
            <w:tcW w:w="1271" w:type="dxa"/>
            <w:vAlign w:val="center"/>
          </w:tcPr>
          <w:p w14:paraId="3E4897DF" w14:textId="77777777" w:rsidR="00F13696" w:rsidRPr="00A92913" w:rsidRDefault="00F13696" w:rsidP="00727946">
            <w:pPr>
              <w:keepNext/>
              <w:jc w:val="center"/>
              <w:rPr>
                <w:szCs w:val="26"/>
              </w:rPr>
            </w:pPr>
            <w:r w:rsidRPr="00A92913">
              <w:rPr>
                <w:szCs w:val="26"/>
              </w:rPr>
              <w:t>11</w:t>
            </w:r>
          </w:p>
        </w:tc>
        <w:tc>
          <w:tcPr>
            <w:tcW w:w="1644" w:type="dxa"/>
          </w:tcPr>
          <w:p w14:paraId="01F70EC5" w14:textId="77777777" w:rsidR="00F13696" w:rsidRPr="00A92913" w:rsidRDefault="00F13696" w:rsidP="00727946">
            <w:pPr>
              <w:keepNext/>
              <w:jc w:val="center"/>
              <w:rPr>
                <w:szCs w:val="26"/>
              </w:rPr>
            </w:pPr>
            <w:r w:rsidRPr="00A92913">
              <w:rPr>
                <w:szCs w:val="26"/>
              </w:rPr>
              <w:t>18</w:t>
            </w:r>
          </w:p>
        </w:tc>
        <w:tc>
          <w:tcPr>
            <w:tcW w:w="1252" w:type="dxa"/>
          </w:tcPr>
          <w:p w14:paraId="7DFE5D5A" w14:textId="77777777" w:rsidR="00F13696" w:rsidRPr="00A92913" w:rsidRDefault="00F13696" w:rsidP="00727946">
            <w:pPr>
              <w:keepNext/>
              <w:jc w:val="center"/>
              <w:rPr>
                <w:szCs w:val="26"/>
              </w:rPr>
            </w:pPr>
            <w:r w:rsidRPr="00A92913">
              <w:rPr>
                <w:szCs w:val="26"/>
              </w:rPr>
              <w:t>9</w:t>
            </w:r>
          </w:p>
        </w:tc>
        <w:tc>
          <w:tcPr>
            <w:tcW w:w="1992" w:type="dxa"/>
          </w:tcPr>
          <w:p w14:paraId="225031F9" w14:textId="77777777" w:rsidR="00F13696" w:rsidRPr="00A92913" w:rsidRDefault="00F13696" w:rsidP="00727946">
            <w:pPr>
              <w:keepNext/>
              <w:jc w:val="center"/>
              <w:rPr>
                <w:szCs w:val="26"/>
              </w:rPr>
            </w:pPr>
            <w:r w:rsidRPr="00A92913">
              <w:rPr>
                <w:szCs w:val="26"/>
              </w:rPr>
              <w:t>-</w:t>
            </w:r>
          </w:p>
        </w:tc>
      </w:tr>
      <w:tr w:rsidR="00727946" w:rsidRPr="00A92913" w14:paraId="34A35281" w14:textId="77777777" w:rsidTr="007B7A17">
        <w:trPr>
          <w:trHeight w:val="250"/>
        </w:trPr>
        <w:tc>
          <w:tcPr>
            <w:tcW w:w="622" w:type="dxa"/>
            <w:vMerge/>
          </w:tcPr>
          <w:p w14:paraId="1D58ADD8" w14:textId="77777777" w:rsidR="00F13696" w:rsidRPr="00A92913" w:rsidRDefault="00F13696" w:rsidP="00727946">
            <w:pPr>
              <w:keepNext/>
              <w:rPr>
                <w:rFonts w:eastAsia="Times New Roman"/>
                <w:kern w:val="24"/>
                <w:szCs w:val="26"/>
              </w:rPr>
            </w:pPr>
          </w:p>
        </w:tc>
        <w:tc>
          <w:tcPr>
            <w:tcW w:w="1243" w:type="dxa"/>
          </w:tcPr>
          <w:p w14:paraId="6E11EFBD" w14:textId="77777777" w:rsidR="00F13696" w:rsidRPr="00A92913" w:rsidRDefault="00F13696" w:rsidP="00727946">
            <w:pPr>
              <w:keepNext/>
              <w:jc w:val="center"/>
              <w:rPr>
                <w:szCs w:val="26"/>
              </w:rPr>
            </w:pPr>
            <w:r w:rsidRPr="00A92913">
              <w:rPr>
                <w:rFonts w:eastAsia="Times New Roman"/>
                <w:kern w:val="24"/>
                <w:szCs w:val="26"/>
              </w:rPr>
              <w:t>(</w:t>
            </w:r>
            <w:r w:rsidRPr="00A92913">
              <w:rPr>
                <w:rFonts w:eastAsia="Times New Roman"/>
                <w:b/>
                <w:kern w:val="24"/>
                <w:szCs w:val="26"/>
              </w:rPr>
              <w:t>9a</w:t>
            </w:r>
            <w:r w:rsidRPr="00A92913">
              <w:rPr>
                <w:rFonts w:eastAsia="Times New Roman"/>
                <w:kern w:val="24"/>
                <w:szCs w:val="26"/>
              </w:rPr>
              <w:t>)</w:t>
            </w:r>
          </w:p>
        </w:tc>
        <w:tc>
          <w:tcPr>
            <w:tcW w:w="1330" w:type="dxa"/>
          </w:tcPr>
          <w:p w14:paraId="41270F4F" w14:textId="77777777" w:rsidR="00F13696" w:rsidRPr="00A92913" w:rsidRDefault="00F13696" w:rsidP="00727946">
            <w:pPr>
              <w:keepNext/>
              <w:jc w:val="center"/>
              <w:rPr>
                <w:szCs w:val="26"/>
              </w:rPr>
            </w:pPr>
            <w:r w:rsidRPr="00A92913">
              <w:rPr>
                <w:szCs w:val="26"/>
              </w:rPr>
              <w:t>4.76</w:t>
            </w:r>
          </w:p>
        </w:tc>
        <w:tc>
          <w:tcPr>
            <w:tcW w:w="1271" w:type="dxa"/>
            <w:vAlign w:val="center"/>
          </w:tcPr>
          <w:p w14:paraId="12832809" w14:textId="77777777" w:rsidR="00F13696" w:rsidRPr="00A92913" w:rsidRDefault="00F13696" w:rsidP="00727946">
            <w:pPr>
              <w:keepNext/>
              <w:jc w:val="center"/>
              <w:rPr>
                <w:szCs w:val="26"/>
              </w:rPr>
            </w:pPr>
            <w:r w:rsidRPr="00A92913">
              <w:rPr>
                <w:szCs w:val="26"/>
              </w:rPr>
              <w:t>14</w:t>
            </w:r>
          </w:p>
        </w:tc>
        <w:tc>
          <w:tcPr>
            <w:tcW w:w="1644" w:type="dxa"/>
          </w:tcPr>
          <w:p w14:paraId="4CA3AF0B" w14:textId="77777777" w:rsidR="00F13696" w:rsidRPr="00A92913" w:rsidRDefault="00F13696" w:rsidP="00727946">
            <w:pPr>
              <w:keepNext/>
              <w:jc w:val="center"/>
              <w:rPr>
                <w:szCs w:val="26"/>
              </w:rPr>
            </w:pPr>
            <w:r w:rsidRPr="00A92913">
              <w:rPr>
                <w:szCs w:val="26"/>
              </w:rPr>
              <w:t>15</w:t>
            </w:r>
          </w:p>
        </w:tc>
        <w:tc>
          <w:tcPr>
            <w:tcW w:w="1252" w:type="dxa"/>
          </w:tcPr>
          <w:p w14:paraId="3E7F27AA" w14:textId="77777777" w:rsidR="00F13696" w:rsidRPr="00A92913" w:rsidRDefault="00F13696" w:rsidP="00727946">
            <w:pPr>
              <w:keepNext/>
              <w:jc w:val="center"/>
              <w:rPr>
                <w:szCs w:val="26"/>
              </w:rPr>
            </w:pPr>
            <w:r w:rsidRPr="00A92913">
              <w:rPr>
                <w:szCs w:val="26"/>
              </w:rPr>
              <w:t>9</w:t>
            </w:r>
          </w:p>
        </w:tc>
        <w:tc>
          <w:tcPr>
            <w:tcW w:w="1992" w:type="dxa"/>
          </w:tcPr>
          <w:p w14:paraId="2F218976" w14:textId="77777777" w:rsidR="00F13696" w:rsidRPr="00A92913" w:rsidRDefault="00F13696" w:rsidP="00727946">
            <w:pPr>
              <w:keepNext/>
              <w:jc w:val="center"/>
              <w:rPr>
                <w:szCs w:val="26"/>
              </w:rPr>
            </w:pPr>
            <w:r w:rsidRPr="00A92913">
              <w:rPr>
                <w:szCs w:val="26"/>
              </w:rPr>
              <w:t>-</w:t>
            </w:r>
          </w:p>
        </w:tc>
      </w:tr>
      <w:tr w:rsidR="00727946" w:rsidRPr="00A92913" w14:paraId="0F227B1E" w14:textId="77777777" w:rsidTr="007B7A17">
        <w:trPr>
          <w:trHeight w:val="267"/>
        </w:trPr>
        <w:tc>
          <w:tcPr>
            <w:tcW w:w="622" w:type="dxa"/>
            <w:vMerge/>
          </w:tcPr>
          <w:p w14:paraId="78A0E225" w14:textId="77777777" w:rsidR="00F13696" w:rsidRPr="00A92913" w:rsidRDefault="00F13696" w:rsidP="00727946">
            <w:pPr>
              <w:keepNext/>
              <w:rPr>
                <w:rFonts w:eastAsia="Times New Roman"/>
                <w:kern w:val="24"/>
                <w:szCs w:val="26"/>
              </w:rPr>
            </w:pPr>
          </w:p>
        </w:tc>
        <w:tc>
          <w:tcPr>
            <w:tcW w:w="1243" w:type="dxa"/>
          </w:tcPr>
          <w:p w14:paraId="4F10A9FD" w14:textId="77777777" w:rsidR="00F13696" w:rsidRPr="00A92913" w:rsidRDefault="00F13696" w:rsidP="00727946">
            <w:pPr>
              <w:keepNext/>
              <w:jc w:val="center"/>
              <w:rPr>
                <w:szCs w:val="26"/>
              </w:rPr>
            </w:pPr>
            <w:r w:rsidRPr="00A92913">
              <w:rPr>
                <w:rFonts w:eastAsia="Times New Roman"/>
                <w:kern w:val="24"/>
                <w:szCs w:val="26"/>
              </w:rPr>
              <w:t>(</w:t>
            </w:r>
            <w:r w:rsidRPr="00A92913">
              <w:rPr>
                <w:rFonts w:eastAsia="Times New Roman"/>
                <w:b/>
                <w:kern w:val="24"/>
                <w:szCs w:val="26"/>
              </w:rPr>
              <w:t>7b</w:t>
            </w:r>
            <w:r w:rsidRPr="00A92913">
              <w:rPr>
                <w:rFonts w:eastAsia="Times New Roman"/>
                <w:kern w:val="24"/>
                <w:szCs w:val="26"/>
              </w:rPr>
              <w:t>)</w:t>
            </w:r>
          </w:p>
        </w:tc>
        <w:tc>
          <w:tcPr>
            <w:tcW w:w="1330" w:type="dxa"/>
          </w:tcPr>
          <w:p w14:paraId="4D563530" w14:textId="77777777" w:rsidR="00F13696" w:rsidRPr="00A92913" w:rsidRDefault="00F13696" w:rsidP="00727946">
            <w:pPr>
              <w:keepNext/>
              <w:jc w:val="center"/>
              <w:rPr>
                <w:szCs w:val="26"/>
              </w:rPr>
            </w:pPr>
            <w:r w:rsidRPr="00A92913">
              <w:rPr>
                <w:szCs w:val="26"/>
              </w:rPr>
              <w:t>0.38</w:t>
            </w:r>
          </w:p>
        </w:tc>
        <w:tc>
          <w:tcPr>
            <w:tcW w:w="1271" w:type="dxa"/>
            <w:vAlign w:val="center"/>
          </w:tcPr>
          <w:p w14:paraId="7F4349F3" w14:textId="77777777" w:rsidR="00F13696" w:rsidRPr="00A92913" w:rsidRDefault="00F13696" w:rsidP="00727946">
            <w:pPr>
              <w:keepNext/>
              <w:jc w:val="center"/>
              <w:rPr>
                <w:szCs w:val="26"/>
              </w:rPr>
            </w:pPr>
            <w:r w:rsidRPr="00A92913">
              <w:rPr>
                <w:szCs w:val="26"/>
              </w:rPr>
              <w:t>11</w:t>
            </w:r>
          </w:p>
        </w:tc>
        <w:tc>
          <w:tcPr>
            <w:tcW w:w="1644" w:type="dxa"/>
          </w:tcPr>
          <w:p w14:paraId="5378F579" w14:textId="77777777" w:rsidR="00F13696" w:rsidRPr="00A92913" w:rsidRDefault="00F13696" w:rsidP="00727946">
            <w:pPr>
              <w:keepNext/>
              <w:jc w:val="center"/>
              <w:rPr>
                <w:szCs w:val="26"/>
              </w:rPr>
            </w:pPr>
            <w:r w:rsidRPr="00A92913">
              <w:rPr>
                <w:szCs w:val="26"/>
              </w:rPr>
              <w:t>15</w:t>
            </w:r>
          </w:p>
        </w:tc>
        <w:tc>
          <w:tcPr>
            <w:tcW w:w="1252" w:type="dxa"/>
          </w:tcPr>
          <w:p w14:paraId="626E0915" w14:textId="77777777" w:rsidR="00F13696" w:rsidRPr="00A92913" w:rsidRDefault="00F13696" w:rsidP="00727946">
            <w:pPr>
              <w:keepNext/>
              <w:jc w:val="center"/>
              <w:rPr>
                <w:szCs w:val="26"/>
              </w:rPr>
            </w:pPr>
            <w:r w:rsidRPr="00A92913">
              <w:rPr>
                <w:szCs w:val="26"/>
              </w:rPr>
              <w:t>-</w:t>
            </w:r>
          </w:p>
        </w:tc>
        <w:tc>
          <w:tcPr>
            <w:tcW w:w="1992" w:type="dxa"/>
          </w:tcPr>
          <w:p w14:paraId="325F5A93" w14:textId="77777777" w:rsidR="00F13696" w:rsidRPr="00A92913" w:rsidRDefault="00F13696" w:rsidP="00727946">
            <w:pPr>
              <w:keepNext/>
              <w:jc w:val="center"/>
              <w:rPr>
                <w:szCs w:val="26"/>
              </w:rPr>
            </w:pPr>
            <w:r w:rsidRPr="00A92913">
              <w:rPr>
                <w:szCs w:val="26"/>
              </w:rPr>
              <w:t>-</w:t>
            </w:r>
          </w:p>
        </w:tc>
      </w:tr>
      <w:tr w:rsidR="00727946" w:rsidRPr="00A92913" w14:paraId="2CBAA384" w14:textId="77777777" w:rsidTr="007B7A17">
        <w:trPr>
          <w:trHeight w:val="267"/>
        </w:trPr>
        <w:tc>
          <w:tcPr>
            <w:tcW w:w="622" w:type="dxa"/>
            <w:vMerge/>
          </w:tcPr>
          <w:p w14:paraId="38D9ECD7" w14:textId="77777777" w:rsidR="00F13696" w:rsidRPr="00A92913" w:rsidRDefault="00F13696" w:rsidP="00727946">
            <w:pPr>
              <w:keepNext/>
              <w:rPr>
                <w:rFonts w:eastAsia="Times New Roman"/>
                <w:kern w:val="24"/>
                <w:szCs w:val="26"/>
              </w:rPr>
            </w:pPr>
          </w:p>
        </w:tc>
        <w:tc>
          <w:tcPr>
            <w:tcW w:w="1243" w:type="dxa"/>
          </w:tcPr>
          <w:p w14:paraId="1B5FBDC3" w14:textId="77777777" w:rsidR="00F13696" w:rsidRPr="00A92913" w:rsidRDefault="00F13696" w:rsidP="00727946">
            <w:pPr>
              <w:keepNext/>
              <w:jc w:val="center"/>
              <w:rPr>
                <w:szCs w:val="26"/>
              </w:rPr>
            </w:pPr>
            <w:r w:rsidRPr="00A92913">
              <w:rPr>
                <w:rFonts w:eastAsia="Times New Roman"/>
                <w:kern w:val="24"/>
                <w:szCs w:val="26"/>
              </w:rPr>
              <w:t>(9</w:t>
            </w:r>
            <w:r w:rsidRPr="00A92913">
              <w:rPr>
                <w:rFonts w:eastAsia="Times New Roman"/>
                <w:b/>
                <w:kern w:val="24"/>
                <w:szCs w:val="26"/>
              </w:rPr>
              <w:t>b</w:t>
            </w:r>
            <w:r w:rsidRPr="00A92913">
              <w:rPr>
                <w:rFonts w:eastAsia="Times New Roman"/>
                <w:kern w:val="24"/>
                <w:szCs w:val="26"/>
              </w:rPr>
              <w:t>)</w:t>
            </w:r>
          </w:p>
        </w:tc>
        <w:tc>
          <w:tcPr>
            <w:tcW w:w="1330" w:type="dxa"/>
          </w:tcPr>
          <w:p w14:paraId="42FFAA85" w14:textId="77777777" w:rsidR="00F13696" w:rsidRPr="00A92913" w:rsidRDefault="00F13696" w:rsidP="00727946">
            <w:pPr>
              <w:keepNext/>
              <w:jc w:val="center"/>
              <w:rPr>
                <w:szCs w:val="26"/>
              </w:rPr>
            </w:pPr>
            <w:r w:rsidRPr="00A92913">
              <w:rPr>
                <w:szCs w:val="26"/>
              </w:rPr>
              <w:t>2.47</w:t>
            </w:r>
          </w:p>
        </w:tc>
        <w:tc>
          <w:tcPr>
            <w:tcW w:w="1271" w:type="dxa"/>
            <w:vAlign w:val="center"/>
          </w:tcPr>
          <w:p w14:paraId="653D917F" w14:textId="77777777" w:rsidR="00F13696" w:rsidRPr="00A92913" w:rsidRDefault="00F13696" w:rsidP="00727946">
            <w:pPr>
              <w:keepNext/>
              <w:jc w:val="center"/>
              <w:rPr>
                <w:szCs w:val="26"/>
              </w:rPr>
            </w:pPr>
            <w:r w:rsidRPr="00A92913">
              <w:rPr>
                <w:szCs w:val="26"/>
              </w:rPr>
              <w:t>14</w:t>
            </w:r>
          </w:p>
        </w:tc>
        <w:tc>
          <w:tcPr>
            <w:tcW w:w="1644" w:type="dxa"/>
          </w:tcPr>
          <w:p w14:paraId="0603A588" w14:textId="77777777" w:rsidR="00F13696" w:rsidRPr="00A92913" w:rsidRDefault="00F13696" w:rsidP="00727946">
            <w:pPr>
              <w:keepNext/>
              <w:jc w:val="center"/>
              <w:rPr>
                <w:szCs w:val="26"/>
              </w:rPr>
            </w:pPr>
            <w:r w:rsidRPr="00A92913">
              <w:rPr>
                <w:szCs w:val="26"/>
              </w:rPr>
              <w:t>15</w:t>
            </w:r>
          </w:p>
        </w:tc>
        <w:tc>
          <w:tcPr>
            <w:tcW w:w="1252" w:type="dxa"/>
          </w:tcPr>
          <w:p w14:paraId="54F21790" w14:textId="77777777" w:rsidR="00F13696" w:rsidRPr="00A92913" w:rsidRDefault="00F13696" w:rsidP="00727946">
            <w:pPr>
              <w:keepNext/>
              <w:jc w:val="center"/>
              <w:rPr>
                <w:szCs w:val="26"/>
              </w:rPr>
            </w:pPr>
            <w:r w:rsidRPr="00A92913">
              <w:rPr>
                <w:szCs w:val="26"/>
              </w:rPr>
              <w:t>-</w:t>
            </w:r>
          </w:p>
        </w:tc>
        <w:tc>
          <w:tcPr>
            <w:tcW w:w="1992" w:type="dxa"/>
          </w:tcPr>
          <w:p w14:paraId="667EE240" w14:textId="77777777" w:rsidR="00F13696" w:rsidRPr="00A92913" w:rsidRDefault="00F13696" w:rsidP="00727946">
            <w:pPr>
              <w:keepNext/>
              <w:jc w:val="center"/>
              <w:rPr>
                <w:szCs w:val="26"/>
              </w:rPr>
            </w:pPr>
            <w:r w:rsidRPr="00A92913">
              <w:rPr>
                <w:szCs w:val="26"/>
              </w:rPr>
              <w:t>-</w:t>
            </w:r>
          </w:p>
        </w:tc>
      </w:tr>
      <w:tr w:rsidR="00727946" w:rsidRPr="00A92913" w14:paraId="1F034822" w14:textId="77777777" w:rsidTr="007B7A17">
        <w:trPr>
          <w:trHeight w:val="250"/>
        </w:trPr>
        <w:tc>
          <w:tcPr>
            <w:tcW w:w="622" w:type="dxa"/>
            <w:vMerge/>
          </w:tcPr>
          <w:p w14:paraId="0F1FD8DF" w14:textId="77777777" w:rsidR="00F13696" w:rsidRPr="00A92913" w:rsidRDefault="00F13696" w:rsidP="00727946">
            <w:pPr>
              <w:keepNext/>
              <w:rPr>
                <w:rFonts w:eastAsia="Times New Roman"/>
                <w:kern w:val="24"/>
                <w:szCs w:val="26"/>
              </w:rPr>
            </w:pPr>
          </w:p>
        </w:tc>
        <w:tc>
          <w:tcPr>
            <w:tcW w:w="1243" w:type="dxa"/>
          </w:tcPr>
          <w:p w14:paraId="53CF954A" w14:textId="77777777" w:rsidR="00F13696" w:rsidRPr="00A92913" w:rsidRDefault="00F13696" w:rsidP="00727946">
            <w:pPr>
              <w:keepNext/>
              <w:jc w:val="center"/>
              <w:rPr>
                <w:szCs w:val="26"/>
              </w:rPr>
            </w:pPr>
            <w:r w:rsidRPr="00A92913">
              <w:rPr>
                <w:rFonts w:eastAsia="Times New Roman"/>
                <w:kern w:val="24"/>
                <w:szCs w:val="26"/>
              </w:rPr>
              <w:t>(</w:t>
            </w:r>
            <w:r w:rsidRPr="00A92913">
              <w:rPr>
                <w:rFonts w:eastAsia="Times New Roman"/>
                <w:b/>
                <w:kern w:val="24"/>
                <w:szCs w:val="26"/>
              </w:rPr>
              <w:t>7c</w:t>
            </w:r>
            <w:r w:rsidRPr="00A92913">
              <w:rPr>
                <w:rFonts w:eastAsia="Times New Roman"/>
                <w:kern w:val="24"/>
                <w:szCs w:val="26"/>
              </w:rPr>
              <w:t>)</w:t>
            </w:r>
          </w:p>
        </w:tc>
        <w:tc>
          <w:tcPr>
            <w:tcW w:w="1330" w:type="dxa"/>
          </w:tcPr>
          <w:p w14:paraId="5D9F0D26" w14:textId="77777777" w:rsidR="00F13696" w:rsidRPr="00A92913" w:rsidRDefault="00F13696" w:rsidP="00727946">
            <w:pPr>
              <w:keepNext/>
              <w:jc w:val="center"/>
              <w:rPr>
                <w:szCs w:val="26"/>
              </w:rPr>
            </w:pPr>
            <w:r w:rsidRPr="00A92913">
              <w:rPr>
                <w:szCs w:val="26"/>
              </w:rPr>
              <w:t>2.16</w:t>
            </w:r>
          </w:p>
        </w:tc>
        <w:tc>
          <w:tcPr>
            <w:tcW w:w="1271" w:type="dxa"/>
            <w:vAlign w:val="center"/>
          </w:tcPr>
          <w:p w14:paraId="39C85FC5" w14:textId="77777777" w:rsidR="00F13696" w:rsidRPr="00A92913" w:rsidRDefault="00F13696" w:rsidP="00727946">
            <w:pPr>
              <w:keepNext/>
              <w:jc w:val="center"/>
              <w:rPr>
                <w:szCs w:val="26"/>
              </w:rPr>
            </w:pPr>
            <w:r w:rsidRPr="00A92913">
              <w:rPr>
                <w:szCs w:val="26"/>
              </w:rPr>
              <w:t>11</w:t>
            </w:r>
          </w:p>
        </w:tc>
        <w:tc>
          <w:tcPr>
            <w:tcW w:w="1644" w:type="dxa"/>
          </w:tcPr>
          <w:p w14:paraId="570ED0CC" w14:textId="77777777" w:rsidR="00F13696" w:rsidRPr="00A92913" w:rsidRDefault="00F13696" w:rsidP="00727946">
            <w:pPr>
              <w:keepNext/>
              <w:jc w:val="center"/>
              <w:rPr>
                <w:szCs w:val="26"/>
              </w:rPr>
            </w:pPr>
            <w:r w:rsidRPr="00A92913">
              <w:rPr>
                <w:szCs w:val="26"/>
              </w:rPr>
              <w:t>18</w:t>
            </w:r>
          </w:p>
        </w:tc>
        <w:tc>
          <w:tcPr>
            <w:tcW w:w="1252" w:type="dxa"/>
          </w:tcPr>
          <w:p w14:paraId="6E6CFFD8" w14:textId="77777777" w:rsidR="00F13696" w:rsidRPr="00A92913" w:rsidRDefault="00F13696" w:rsidP="00727946">
            <w:pPr>
              <w:keepNext/>
              <w:jc w:val="center"/>
              <w:rPr>
                <w:szCs w:val="26"/>
              </w:rPr>
            </w:pPr>
            <w:r w:rsidRPr="00A92913">
              <w:rPr>
                <w:szCs w:val="26"/>
              </w:rPr>
              <w:t>-</w:t>
            </w:r>
          </w:p>
        </w:tc>
        <w:tc>
          <w:tcPr>
            <w:tcW w:w="1992" w:type="dxa"/>
          </w:tcPr>
          <w:p w14:paraId="669FE439" w14:textId="77777777" w:rsidR="00F13696" w:rsidRPr="00A92913" w:rsidRDefault="00F13696" w:rsidP="00727946">
            <w:pPr>
              <w:keepNext/>
              <w:jc w:val="center"/>
              <w:rPr>
                <w:szCs w:val="26"/>
              </w:rPr>
            </w:pPr>
            <w:r w:rsidRPr="00A92913">
              <w:rPr>
                <w:szCs w:val="26"/>
              </w:rPr>
              <w:t>-</w:t>
            </w:r>
          </w:p>
        </w:tc>
      </w:tr>
      <w:tr w:rsidR="00727946" w:rsidRPr="00A92913" w14:paraId="0EEE2A6C" w14:textId="77777777" w:rsidTr="007B7A17">
        <w:trPr>
          <w:trHeight w:val="267"/>
        </w:trPr>
        <w:tc>
          <w:tcPr>
            <w:tcW w:w="622" w:type="dxa"/>
            <w:vMerge/>
          </w:tcPr>
          <w:p w14:paraId="5BF309A1" w14:textId="77777777" w:rsidR="00F13696" w:rsidRPr="00A92913" w:rsidRDefault="00F13696" w:rsidP="00727946">
            <w:pPr>
              <w:keepNext/>
              <w:rPr>
                <w:rFonts w:eastAsia="Times New Roman"/>
                <w:kern w:val="24"/>
                <w:szCs w:val="26"/>
              </w:rPr>
            </w:pPr>
          </w:p>
        </w:tc>
        <w:tc>
          <w:tcPr>
            <w:tcW w:w="1243" w:type="dxa"/>
          </w:tcPr>
          <w:p w14:paraId="15C5580E" w14:textId="77777777" w:rsidR="00F13696" w:rsidRPr="00A92913" w:rsidRDefault="00F13696" w:rsidP="00727946">
            <w:pPr>
              <w:keepNext/>
              <w:jc w:val="center"/>
              <w:rPr>
                <w:szCs w:val="26"/>
              </w:rPr>
            </w:pPr>
            <w:r w:rsidRPr="00A92913">
              <w:rPr>
                <w:rFonts w:eastAsia="Times New Roman"/>
                <w:kern w:val="24"/>
                <w:szCs w:val="26"/>
              </w:rPr>
              <w:t>(</w:t>
            </w:r>
            <w:r w:rsidRPr="00A92913">
              <w:rPr>
                <w:rFonts w:eastAsia="Times New Roman"/>
                <w:b/>
                <w:kern w:val="24"/>
                <w:szCs w:val="26"/>
              </w:rPr>
              <w:t>9c</w:t>
            </w:r>
            <w:r w:rsidRPr="00A92913">
              <w:rPr>
                <w:rFonts w:eastAsia="Times New Roman"/>
                <w:kern w:val="24"/>
                <w:szCs w:val="26"/>
              </w:rPr>
              <w:t>)</w:t>
            </w:r>
          </w:p>
        </w:tc>
        <w:tc>
          <w:tcPr>
            <w:tcW w:w="1330" w:type="dxa"/>
          </w:tcPr>
          <w:p w14:paraId="4ECFE082" w14:textId="77777777" w:rsidR="00F13696" w:rsidRPr="00A92913" w:rsidRDefault="00F13696" w:rsidP="00727946">
            <w:pPr>
              <w:keepNext/>
              <w:jc w:val="center"/>
              <w:rPr>
                <w:szCs w:val="26"/>
              </w:rPr>
            </w:pPr>
            <w:r w:rsidRPr="00A92913">
              <w:rPr>
                <w:szCs w:val="26"/>
              </w:rPr>
              <w:t>0.38</w:t>
            </w:r>
          </w:p>
        </w:tc>
        <w:tc>
          <w:tcPr>
            <w:tcW w:w="1271" w:type="dxa"/>
            <w:vAlign w:val="center"/>
          </w:tcPr>
          <w:p w14:paraId="17E4C9C0" w14:textId="77777777" w:rsidR="00F13696" w:rsidRPr="00A92913" w:rsidRDefault="00F13696" w:rsidP="00727946">
            <w:pPr>
              <w:keepNext/>
              <w:jc w:val="center"/>
              <w:rPr>
                <w:szCs w:val="26"/>
              </w:rPr>
            </w:pPr>
            <w:r w:rsidRPr="00A92913">
              <w:rPr>
                <w:szCs w:val="26"/>
              </w:rPr>
              <w:t>11</w:t>
            </w:r>
          </w:p>
        </w:tc>
        <w:tc>
          <w:tcPr>
            <w:tcW w:w="1644" w:type="dxa"/>
          </w:tcPr>
          <w:p w14:paraId="3F1C7B27" w14:textId="77777777" w:rsidR="00F13696" w:rsidRPr="00A92913" w:rsidRDefault="00F13696" w:rsidP="00727946">
            <w:pPr>
              <w:keepNext/>
              <w:jc w:val="center"/>
              <w:rPr>
                <w:szCs w:val="26"/>
              </w:rPr>
            </w:pPr>
            <w:r w:rsidRPr="00A92913">
              <w:rPr>
                <w:szCs w:val="26"/>
              </w:rPr>
              <w:t>18</w:t>
            </w:r>
          </w:p>
        </w:tc>
        <w:tc>
          <w:tcPr>
            <w:tcW w:w="1252" w:type="dxa"/>
          </w:tcPr>
          <w:p w14:paraId="42AD6E0B" w14:textId="77777777" w:rsidR="00F13696" w:rsidRPr="00A92913" w:rsidRDefault="00F13696" w:rsidP="00727946">
            <w:pPr>
              <w:keepNext/>
              <w:jc w:val="center"/>
              <w:rPr>
                <w:szCs w:val="26"/>
              </w:rPr>
            </w:pPr>
            <w:r w:rsidRPr="00A92913">
              <w:rPr>
                <w:szCs w:val="26"/>
              </w:rPr>
              <w:t>-</w:t>
            </w:r>
          </w:p>
        </w:tc>
        <w:tc>
          <w:tcPr>
            <w:tcW w:w="1992" w:type="dxa"/>
          </w:tcPr>
          <w:p w14:paraId="126384E6" w14:textId="77777777" w:rsidR="00F13696" w:rsidRPr="00A92913" w:rsidRDefault="00F13696" w:rsidP="00727946">
            <w:pPr>
              <w:keepNext/>
              <w:jc w:val="center"/>
              <w:rPr>
                <w:szCs w:val="26"/>
              </w:rPr>
            </w:pPr>
            <w:r w:rsidRPr="00A92913">
              <w:rPr>
                <w:szCs w:val="26"/>
              </w:rPr>
              <w:t>-</w:t>
            </w:r>
          </w:p>
        </w:tc>
      </w:tr>
      <w:tr w:rsidR="00727946" w:rsidRPr="00A92913" w14:paraId="74EB79B9" w14:textId="77777777" w:rsidTr="007B7A17">
        <w:trPr>
          <w:trHeight w:val="267"/>
        </w:trPr>
        <w:tc>
          <w:tcPr>
            <w:tcW w:w="622" w:type="dxa"/>
            <w:vMerge/>
          </w:tcPr>
          <w:p w14:paraId="61DE33EB" w14:textId="77777777" w:rsidR="00F13696" w:rsidRPr="00A92913" w:rsidRDefault="00F13696" w:rsidP="00727946">
            <w:pPr>
              <w:keepNext/>
              <w:rPr>
                <w:rFonts w:eastAsia="Times New Roman"/>
                <w:kern w:val="24"/>
                <w:szCs w:val="26"/>
              </w:rPr>
            </w:pPr>
          </w:p>
        </w:tc>
        <w:tc>
          <w:tcPr>
            <w:tcW w:w="1243" w:type="dxa"/>
          </w:tcPr>
          <w:p w14:paraId="247AB18A" w14:textId="77777777" w:rsidR="00F13696" w:rsidRPr="00A92913" w:rsidRDefault="00F13696" w:rsidP="00727946">
            <w:pPr>
              <w:keepNext/>
              <w:jc w:val="center"/>
              <w:rPr>
                <w:szCs w:val="26"/>
              </w:rPr>
            </w:pPr>
            <w:r w:rsidRPr="00A92913">
              <w:rPr>
                <w:rFonts w:eastAsia="Times New Roman"/>
                <w:kern w:val="24"/>
                <w:szCs w:val="26"/>
              </w:rPr>
              <w:t>(</w:t>
            </w:r>
            <w:r w:rsidRPr="00A92913">
              <w:rPr>
                <w:rFonts w:eastAsia="Times New Roman"/>
                <w:b/>
                <w:kern w:val="24"/>
                <w:szCs w:val="26"/>
              </w:rPr>
              <w:t>7d</w:t>
            </w:r>
            <w:r w:rsidRPr="00A92913">
              <w:rPr>
                <w:rFonts w:eastAsia="Times New Roman"/>
                <w:kern w:val="24"/>
                <w:szCs w:val="26"/>
              </w:rPr>
              <w:t>)</w:t>
            </w:r>
          </w:p>
        </w:tc>
        <w:tc>
          <w:tcPr>
            <w:tcW w:w="1330" w:type="dxa"/>
          </w:tcPr>
          <w:p w14:paraId="11F9B594" w14:textId="77777777" w:rsidR="00F13696" w:rsidRPr="00A92913" w:rsidRDefault="00F13696" w:rsidP="00727946">
            <w:pPr>
              <w:keepNext/>
              <w:jc w:val="center"/>
              <w:rPr>
                <w:szCs w:val="26"/>
              </w:rPr>
            </w:pPr>
            <w:r w:rsidRPr="00A92913">
              <w:rPr>
                <w:szCs w:val="26"/>
              </w:rPr>
              <w:t>8.4</w:t>
            </w:r>
          </w:p>
        </w:tc>
        <w:tc>
          <w:tcPr>
            <w:tcW w:w="1271" w:type="dxa"/>
            <w:vAlign w:val="center"/>
          </w:tcPr>
          <w:p w14:paraId="33B7BC51" w14:textId="77777777" w:rsidR="00F13696" w:rsidRPr="00A92913" w:rsidRDefault="00F13696" w:rsidP="00727946">
            <w:pPr>
              <w:keepNext/>
              <w:jc w:val="center"/>
              <w:rPr>
                <w:szCs w:val="26"/>
              </w:rPr>
            </w:pPr>
            <w:r w:rsidRPr="00A92913">
              <w:rPr>
                <w:szCs w:val="26"/>
              </w:rPr>
              <w:t>13</w:t>
            </w:r>
          </w:p>
        </w:tc>
        <w:tc>
          <w:tcPr>
            <w:tcW w:w="1644" w:type="dxa"/>
          </w:tcPr>
          <w:p w14:paraId="2AC04931" w14:textId="77777777" w:rsidR="00F13696" w:rsidRPr="00A92913" w:rsidRDefault="00F13696" w:rsidP="00727946">
            <w:pPr>
              <w:keepNext/>
              <w:jc w:val="center"/>
              <w:rPr>
                <w:szCs w:val="26"/>
              </w:rPr>
            </w:pPr>
            <w:r w:rsidRPr="00A92913">
              <w:rPr>
                <w:szCs w:val="26"/>
              </w:rPr>
              <w:t>23</w:t>
            </w:r>
          </w:p>
        </w:tc>
        <w:tc>
          <w:tcPr>
            <w:tcW w:w="1252" w:type="dxa"/>
          </w:tcPr>
          <w:p w14:paraId="2DC4A781" w14:textId="77777777" w:rsidR="00F13696" w:rsidRPr="00A92913" w:rsidRDefault="00F13696" w:rsidP="00727946">
            <w:pPr>
              <w:keepNext/>
              <w:jc w:val="center"/>
              <w:rPr>
                <w:szCs w:val="26"/>
              </w:rPr>
            </w:pPr>
            <w:r w:rsidRPr="00A92913">
              <w:rPr>
                <w:szCs w:val="26"/>
              </w:rPr>
              <w:t>-</w:t>
            </w:r>
          </w:p>
        </w:tc>
        <w:tc>
          <w:tcPr>
            <w:tcW w:w="1992" w:type="dxa"/>
          </w:tcPr>
          <w:p w14:paraId="6C5ADD5F" w14:textId="77777777" w:rsidR="00F13696" w:rsidRPr="00A92913" w:rsidRDefault="00F13696" w:rsidP="00727946">
            <w:pPr>
              <w:keepNext/>
              <w:jc w:val="center"/>
              <w:rPr>
                <w:szCs w:val="26"/>
              </w:rPr>
            </w:pPr>
            <w:r w:rsidRPr="00A92913">
              <w:rPr>
                <w:szCs w:val="26"/>
              </w:rPr>
              <w:t>-</w:t>
            </w:r>
          </w:p>
        </w:tc>
      </w:tr>
      <w:tr w:rsidR="00727946" w:rsidRPr="00A92913" w14:paraId="6DF1C0AD" w14:textId="77777777" w:rsidTr="007B7A17">
        <w:trPr>
          <w:trHeight w:val="267"/>
        </w:trPr>
        <w:tc>
          <w:tcPr>
            <w:tcW w:w="622" w:type="dxa"/>
            <w:vMerge/>
          </w:tcPr>
          <w:p w14:paraId="08A9A3EC" w14:textId="77777777" w:rsidR="00F13696" w:rsidRPr="00A92913" w:rsidRDefault="00F13696" w:rsidP="00727946">
            <w:pPr>
              <w:keepNext/>
              <w:rPr>
                <w:rFonts w:eastAsia="Times New Roman"/>
                <w:kern w:val="24"/>
                <w:szCs w:val="26"/>
              </w:rPr>
            </w:pPr>
          </w:p>
        </w:tc>
        <w:tc>
          <w:tcPr>
            <w:tcW w:w="1243" w:type="dxa"/>
          </w:tcPr>
          <w:p w14:paraId="6F0255FF" w14:textId="77777777" w:rsidR="00F13696" w:rsidRPr="00A92913" w:rsidRDefault="00F13696" w:rsidP="00727946">
            <w:pPr>
              <w:keepNext/>
              <w:jc w:val="center"/>
              <w:rPr>
                <w:szCs w:val="26"/>
              </w:rPr>
            </w:pPr>
            <w:r w:rsidRPr="00A92913">
              <w:rPr>
                <w:rFonts w:eastAsia="Times New Roman"/>
                <w:kern w:val="24"/>
                <w:szCs w:val="26"/>
              </w:rPr>
              <w:t>(</w:t>
            </w:r>
            <w:r w:rsidRPr="00A92913">
              <w:rPr>
                <w:rFonts w:eastAsia="Times New Roman"/>
                <w:b/>
                <w:kern w:val="24"/>
                <w:szCs w:val="26"/>
              </w:rPr>
              <w:t>9d</w:t>
            </w:r>
            <w:r w:rsidRPr="00A92913">
              <w:rPr>
                <w:rFonts w:eastAsia="Times New Roman"/>
                <w:kern w:val="24"/>
                <w:szCs w:val="26"/>
              </w:rPr>
              <w:t>)</w:t>
            </w:r>
          </w:p>
        </w:tc>
        <w:tc>
          <w:tcPr>
            <w:tcW w:w="1330" w:type="dxa"/>
          </w:tcPr>
          <w:p w14:paraId="47A9F97E" w14:textId="77777777" w:rsidR="00F13696" w:rsidRPr="00A92913" w:rsidRDefault="00F13696" w:rsidP="00727946">
            <w:pPr>
              <w:keepNext/>
              <w:jc w:val="center"/>
              <w:rPr>
                <w:szCs w:val="26"/>
              </w:rPr>
            </w:pPr>
            <w:r w:rsidRPr="00A92913">
              <w:rPr>
                <w:szCs w:val="26"/>
              </w:rPr>
              <w:t>8.4</w:t>
            </w:r>
          </w:p>
        </w:tc>
        <w:tc>
          <w:tcPr>
            <w:tcW w:w="1271" w:type="dxa"/>
            <w:vAlign w:val="center"/>
          </w:tcPr>
          <w:p w14:paraId="5ED5394D" w14:textId="77777777" w:rsidR="00F13696" w:rsidRPr="00A92913" w:rsidRDefault="00F13696" w:rsidP="00727946">
            <w:pPr>
              <w:keepNext/>
              <w:jc w:val="center"/>
              <w:rPr>
                <w:szCs w:val="26"/>
              </w:rPr>
            </w:pPr>
            <w:r w:rsidRPr="00A92913">
              <w:rPr>
                <w:szCs w:val="26"/>
              </w:rPr>
              <w:t>12</w:t>
            </w:r>
          </w:p>
        </w:tc>
        <w:tc>
          <w:tcPr>
            <w:tcW w:w="1644" w:type="dxa"/>
          </w:tcPr>
          <w:p w14:paraId="350439B5" w14:textId="77777777" w:rsidR="00F13696" w:rsidRPr="00A92913" w:rsidRDefault="00F13696" w:rsidP="00727946">
            <w:pPr>
              <w:keepNext/>
              <w:jc w:val="center"/>
              <w:rPr>
                <w:szCs w:val="26"/>
              </w:rPr>
            </w:pPr>
            <w:r w:rsidRPr="00A92913">
              <w:rPr>
                <w:szCs w:val="26"/>
              </w:rPr>
              <w:t>17</w:t>
            </w:r>
          </w:p>
        </w:tc>
        <w:tc>
          <w:tcPr>
            <w:tcW w:w="1252" w:type="dxa"/>
          </w:tcPr>
          <w:p w14:paraId="7E269C75" w14:textId="77777777" w:rsidR="00F13696" w:rsidRPr="00A92913" w:rsidRDefault="00F13696" w:rsidP="00727946">
            <w:pPr>
              <w:keepNext/>
              <w:jc w:val="center"/>
              <w:rPr>
                <w:szCs w:val="26"/>
              </w:rPr>
            </w:pPr>
            <w:r w:rsidRPr="00A92913">
              <w:rPr>
                <w:szCs w:val="26"/>
              </w:rPr>
              <w:t>10</w:t>
            </w:r>
          </w:p>
        </w:tc>
        <w:tc>
          <w:tcPr>
            <w:tcW w:w="1992" w:type="dxa"/>
          </w:tcPr>
          <w:p w14:paraId="2A4D2E30" w14:textId="77777777" w:rsidR="00F13696" w:rsidRPr="00A92913" w:rsidRDefault="00F13696" w:rsidP="00727946">
            <w:pPr>
              <w:keepNext/>
              <w:jc w:val="center"/>
              <w:rPr>
                <w:szCs w:val="26"/>
              </w:rPr>
            </w:pPr>
            <w:r w:rsidRPr="00A92913">
              <w:rPr>
                <w:szCs w:val="26"/>
              </w:rPr>
              <w:t>-</w:t>
            </w:r>
          </w:p>
        </w:tc>
      </w:tr>
      <w:tr w:rsidR="00727946" w:rsidRPr="00A92913" w14:paraId="5480CEE9" w14:textId="77777777" w:rsidTr="007B7A17">
        <w:trPr>
          <w:trHeight w:val="267"/>
        </w:trPr>
        <w:tc>
          <w:tcPr>
            <w:tcW w:w="622" w:type="dxa"/>
            <w:vMerge/>
          </w:tcPr>
          <w:p w14:paraId="6E79937F" w14:textId="77777777" w:rsidR="00F13696" w:rsidRPr="00A92913" w:rsidRDefault="00F13696" w:rsidP="00727946">
            <w:pPr>
              <w:keepNext/>
              <w:rPr>
                <w:rFonts w:eastAsia="Times New Roman"/>
                <w:kern w:val="24"/>
                <w:szCs w:val="26"/>
              </w:rPr>
            </w:pPr>
          </w:p>
        </w:tc>
        <w:tc>
          <w:tcPr>
            <w:tcW w:w="1243" w:type="dxa"/>
          </w:tcPr>
          <w:p w14:paraId="491C69A5" w14:textId="77777777" w:rsidR="00F13696" w:rsidRPr="00A92913" w:rsidRDefault="00F13696" w:rsidP="00727946">
            <w:pPr>
              <w:keepNext/>
              <w:jc w:val="center"/>
              <w:rPr>
                <w:rFonts w:eastAsia="Times New Roman"/>
                <w:kern w:val="24"/>
                <w:szCs w:val="26"/>
              </w:rPr>
            </w:pPr>
            <w:r w:rsidRPr="00A92913">
              <w:rPr>
                <w:rFonts w:eastAsia="Times New Roman"/>
                <w:kern w:val="24"/>
                <w:szCs w:val="26"/>
              </w:rPr>
              <w:t>(</w:t>
            </w:r>
            <w:r w:rsidRPr="00A92913">
              <w:rPr>
                <w:rFonts w:eastAsia="Times New Roman"/>
                <w:b/>
                <w:kern w:val="24"/>
                <w:szCs w:val="26"/>
              </w:rPr>
              <w:t>7e</w:t>
            </w:r>
            <w:r w:rsidRPr="00A92913">
              <w:rPr>
                <w:rFonts w:eastAsia="Times New Roman"/>
                <w:kern w:val="24"/>
                <w:szCs w:val="26"/>
              </w:rPr>
              <w:t>)</w:t>
            </w:r>
          </w:p>
        </w:tc>
        <w:tc>
          <w:tcPr>
            <w:tcW w:w="1330" w:type="dxa"/>
          </w:tcPr>
          <w:p w14:paraId="620DB82E" w14:textId="77777777" w:rsidR="00F13696" w:rsidRPr="00A92913" w:rsidRDefault="00F13696" w:rsidP="00727946">
            <w:pPr>
              <w:keepNext/>
              <w:jc w:val="center"/>
              <w:rPr>
                <w:szCs w:val="26"/>
              </w:rPr>
            </w:pPr>
            <w:r w:rsidRPr="00A92913">
              <w:rPr>
                <w:szCs w:val="26"/>
              </w:rPr>
              <w:t>0.64</w:t>
            </w:r>
          </w:p>
        </w:tc>
        <w:tc>
          <w:tcPr>
            <w:tcW w:w="1271" w:type="dxa"/>
            <w:vAlign w:val="center"/>
          </w:tcPr>
          <w:p w14:paraId="435FA35D" w14:textId="77777777" w:rsidR="00F13696" w:rsidRPr="00A92913" w:rsidRDefault="00F13696" w:rsidP="00727946">
            <w:pPr>
              <w:keepNext/>
              <w:jc w:val="center"/>
              <w:rPr>
                <w:szCs w:val="26"/>
              </w:rPr>
            </w:pPr>
            <w:r w:rsidRPr="00A92913">
              <w:rPr>
                <w:szCs w:val="26"/>
              </w:rPr>
              <w:t>12</w:t>
            </w:r>
          </w:p>
        </w:tc>
        <w:tc>
          <w:tcPr>
            <w:tcW w:w="1644" w:type="dxa"/>
          </w:tcPr>
          <w:p w14:paraId="470AFAC8" w14:textId="77777777" w:rsidR="00F13696" w:rsidRPr="00A92913" w:rsidRDefault="00F13696" w:rsidP="00727946">
            <w:pPr>
              <w:keepNext/>
              <w:jc w:val="center"/>
              <w:rPr>
                <w:szCs w:val="26"/>
              </w:rPr>
            </w:pPr>
            <w:r w:rsidRPr="00A92913">
              <w:rPr>
                <w:szCs w:val="26"/>
              </w:rPr>
              <w:t>16</w:t>
            </w:r>
          </w:p>
        </w:tc>
        <w:tc>
          <w:tcPr>
            <w:tcW w:w="1252" w:type="dxa"/>
          </w:tcPr>
          <w:p w14:paraId="0B4395E3" w14:textId="77777777" w:rsidR="00F13696" w:rsidRPr="00A92913" w:rsidRDefault="00F13696" w:rsidP="00727946">
            <w:pPr>
              <w:keepNext/>
              <w:jc w:val="center"/>
              <w:rPr>
                <w:szCs w:val="26"/>
              </w:rPr>
            </w:pPr>
            <w:r w:rsidRPr="00A92913">
              <w:rPr>
                <w:szCs w:val="26"/>
              </w:rPr>
              <w:t>-</w:t>
            </w:r>
          </w:p>
        </w:tc>
        <w:tc>
          <w:tcPr>
            <w:tcW w:w="1992" w:type="dxa"/>
          </w:tcPr>
          <w:p w14:paraId="3AD9E707" w14:textId="77777777" w:rsidR="00F13696" w:rsidRPr="00A92913" w:rsidRDefault="00F13696" w:rsidP="00727946">
            <w:pPr>
              <w:keepNext/>
              <w:jc w:val="center"/>
              <w:rPr>
                <w:szCs w:val="26"/>
              </w:rPr>
            </w:pPr>
            <w:r w:rsidRPr="00A92913">
              <w:rPr>
                <w:szCs w:val="26"/>
              </w:rPr>
              <w:t>-</w:t>
            </w:r>
          </w:p>
        </w:tc>
      </w:tr>
      <w:tr w:rsidR="00727946" w:rsidRPr="00A92913" w14:paraId="48D183BB" w14:textId="77777777" w:rsidTr="007B7A17">
        <w:trPr>
          <w:trHeight w:val="267"/>
        </w:trPr>
        <w:tc>
          <w:tcPr>
            <w:tcW w:w="622" w:type="dxa"/>
            <w:vMerge/>
          </w:tcPr>
          <w:p w14:paraId="6C8E928A" w14:textId="77777777" w:rsidR="00F13696" w:rsidRPr="00A92913" w:rsidRDefault="00F13696" w:rsidP="00727946">
            <w:pPr>
              <w:keepNext/>
              <w:rPr>
                <w:rFonts w:eastAsia="Times New Roman"/>
                <w:kern w:val="24"/>
                <w:szCs w:val="26"/>
              </w:rPr>
            </w:pPr>
          </w:p>
        </w:tc>
        <w:tc>
          <w:tcPr>
            <w:tcW w:w="1243" w:type="dxa"/>
          </w:tcPr>
          <w:p w14:paraId="3498A66E" w14:textId="77777777" w:rsidR="00F13696" w:rsidRPr="00A92913" w:rsidRDefault="00F13696" w:rsidP="00727946">
            <w:pPr>
              <w:keepNext/>
              <w:jc w:val="center"/>
              <w:rPr>
                <w:rFonts w:eastAsia="Times New Roman"/>
                <w:kern w:val="24"/>
                <w:szCs w:val="26"/>
              </w:rPr>
            </w:pPr>
            <w:r w:rsidRPr="00A92913">
              <w:rPr>
                <w:rFonts w:eastAsia="Times New Roman"/>
                <w:kern w:val="24"/>
                <w:szCs w:val="26"/>
              </w:rPr>
              <w:t>(</w:t>
            </w:r>
            <w:r w:rsidRPr="00A92913">
              <w:rPr>
                <w:rFonts w:eastAsia="Times New Roman"/>
                <w:b/>
                <w:kern w:val="24"/>
                <w:szCs w:val="26"/>
              </w:rPr>
              <w:t>9e</w:t>
            </w:r>
            <w:r w:rsidRPr="00A92913">
              <w:rPr>
                <w:rFonts w:eastAsia="Times New Roman"/>
                <w:kern w:val="24"/>
                <w:szCs w:val="26"/>
              </w:rPr>
              <w:t>)</w:t>
            </w:r>
          </w:p>
        </w:tc>
        <w:tc>
          <w:tcPr>
            <w:tcW w:w="1330" w:type="dxa"/>
          </w:tcPr>
          <w:p w14:paraId="5F358BD2" w14:textId="77777777" w:rsidR="00F13696" w:rsidRPr="00A92913" w:rsidRDefault="00F13696" w:rsidP="00727946">
            <w:pPr>
              <w:keepNext/>
              <w:jc w:val="center"/>
              <w:rPr>
                <w:szCs w:val="26"/>
              </w:rPr>
            </w:pPr>
            <w:r w:rsidRPr="00A92913">
              <w:rPr>
                <w:szCs w:val="26"/>
              </w:rPr>
              <w:t>1.76</w:t>
            </w:r>
          </w:p>
        </w:tc>
        <w:tc>
          <w:tcPr>
            <w:tcW w:w="1271" w:type="dxa"/>
            <w:vAlign w:val="center"/>
          </w:tcPr>
          <w:p w14:paraId="2441EA88" w14:textId="77777777" w:rsidR="00F13696" w:rsidRPr="00A92913" w:rsidRDefault="00F13696" w:rsidP="00727946">
            <w:pPr>
              <w:keepNext/>
              <w:jc w:val="center"/>
              <w:rPr>
                <w:szCs w:val="26"/>
              </w:rPr>
            </w:pPr>
            <w:r w:rsidRPr="00A92913">
              <w:rPr>
                <w:szCs w:val="26"/>
              </w:rPr>
              <w:t>12</w:t>
            </w:r>
          </w:p>
        </w:tc>
        <w:tc>
          <w:tcPr>
            <w:tcW w:w="1644" w:type="dxa"/>
          </w:tcPr>
          <w:p w14:paraId="0FCF24D2" w14:textId="77777777" w:rsidR="00F13696" w:rsidRPr="00A92913" w:rsidRDefault="00F13696" w:rsidP="00727946">
            <w:pPr>
              <w:keepNext/>
              <w:jc w:val="center"/>
              <w:rPr>
                <w:szCs w:val="26"/>
              </w:rPr>
            </w:pPr>
            <w:r w:rsidRPr="00A92913">
              <w:rPr>
                <w:szCs w:val="26"/>
              </w:rPr>
              <w:t>16</w:t>
            </w:r>
          </w:p>
        </w:tc>
        <w:tc>
          <w:tcPr>
            <w:tcW w:w="1252" w:type="dxa"/>
          </w:tcPr>
          <w:p w14:paraId="18C455B9" w14:textId="77777777" w:rsidR="00F13696" w:rsidRPr="00A92913" w:rsidRDefault="00F13696" w:rsidP="00727946">
            <w:pPr>
              <w:keepNext/>
              <w:jc w:val="center"/>
              <w:rPr>
                <w:szCs w:val="26"/>
              </w:rPr>
            </w:pPr>
            <w:r w:rsidRPr="00A92913">
              <w:rPr>
                <w:szCs w:val="26"/>
              </w:rPr>
              <w:t>-</w:t>
            </w:r>
          </w:p>
        </w:tc>
        <w:tc>
          <w:tcPr>
            <w:tcW w:w="1992" w:type="dxa"/>
          </w:tcPr>
          <w:p w14:paraId="3F194DFC" w14:textId="77777777" w:rsidR="00F13696" w:rsidRPr="00A92913" w:rsidRDefault="00F13696" w:rsidP="00727946">
            <w:pPr>
              <w:keepNext/>
              <w:jc w:val="center"/>
              <w:rPr>
                <w:szCs w:val="26"/>
              </w:rPr>
            </w:pPr>
            <w:r w:rsidRPr="00A92913">
              <w:rPr>
                <w:szCs w:val="26"/>
              </w:rPr>
              <w:t>-</w:t>
            </w:r>
          </w:p>
        </w:tc>
      </w:tr>
      <w:tr w:rsidR="00727946" w:rsidRPr="00A92913" w14:paraId="23CD5D07" w14:textId="77777777" w:rsidTr="007B7A17">
        <w:trPr>
          <w:trHeight w:val="250"/>
        </w:trPr>
        <w:tc>
          <w:tcPr>
            <w:tcW w:w="622" w:type="dxa"/>
            <w:vMerge/>
          </w:tcPr>
          <w:p w14:paraId="28B765D7" w14:textId="77777777" w:rsidR="00F13696" w:rsidRPr="00A92913" w:rsidRDefault="00F13696" w:rsidP="00727946">
            <w:pPr>
              <w:keepNext/>
              <w:rPr>
                <w:bCs/>
                <w:szCs w:val="26"/>
              </w:rPr>
            </w:pPr>
          </w:p>
        </w:tc>
        <w:tc>
          <w:tcPr>
            <w:tcW w:w="1243" w:type="dxa"/>
          </w:tcPr>
          <w:p w14:paraId="1ECAB8D5" w14:textId="77777777" w:rsidR="00F13696" w:rsidRPr="00A92913" w:rsidRDefault="00F13696" w:rsidP="00727946">
            <w:pPr>
              <w:keepNext/>
              <w:jc w:val="center"/>
              <w:rPr>
                <w:rFonts w:eastAsia="Times New Roman"/>
                <w:kern w:val="24"/>
                <w:szCs w:val="26"/>
              </w:rPr>
            </w:pPr>
            <w:r w:rsidRPr="00A92913">
              <w:rPr>
                <w:bCs/>
                <w:szCs w:val="26"/>
              </w:rPr>
              <w:t>(</w:t>
            </w:r>
            <w:r w:rsidRPr="00A92913">
              <w:rPr>
                <w:b/>
                <w:bCs/>
                <w:szCs w:val="26"/>
              </w:rPr>
              <w:t>7h</w:t>
            </w:r>
            <w:r w:rsidRPr="00A92913">
              <w:rPr>
                <w:bCs/>
                <w:szCs w:val="26"/>
              </w:rPr>
              <w:t>)</w:t>
            </w:r>
          </w:p>
        </w:tc>
        <w:tc>
          <w:tcPr>
            <w:tcW w:w="1330" w:type="dxa"/>
          </w:tcPr>
          <w:p w14:paraId="6221810B" w14:textId="77777777" w:rsidR="00F13696" w:rsidRPr="00A92913" w:rsidRDefault="00F13696" w:rsidP="00727946">
            <w:pPr>
              <w:keepNext/>
              <w:jc w:val="center"/>
              <w:rPr>
                <w:szCs w:val="26"/>
              </w:rPr>
            </w:pPr>
            <w:r w:rsidRPr="00A92913">
              <w:rPr>
                <w:szCs w:val="26"/>
              </w:rPr>
              <w:t>0.96</w:t>
            </w:r>
          </w:p>
        </w:tc>
        <w:tc>
          <w:tcPr>
            <w:tcW w:w="1271" w:type="dxa"/>
            <w:vAlign w:val="center"/>
          </w:tcPr>
          <w:p w14:paraId="3A606FA5" w14:textId="77777777" w:rsidR="00F13696" w:rsidRPr="00A92913" w:rsidRDefault="00F13696" w:rsidP="00727946">
            <w:pPr>
              <w:keepNext/>
              <w:jc w:val="center"/>
              <w:rPr>
                <w:szCs w:val="26"/>
              </w:rPr>
            </w:pPr>
            <w:r w:rsidRPr="00A92913">
              <w:rPr>
                <w:szCs w:val="26"/>
              </w:rPr>
              <w:t>12</w:t>
            </w:r>
          </w:p>
        </w:tc>
        <w:tc>
          <w:tcPr>
            <w:tcW w:w="1644" w:type="dxa"/>
          </w:tcPr>
          <w:p w14:paraId="20A7CEF5" w14:textId="77777777" w:rsidR="00F13696" w:rsidRPr="00A92913" w:rsidRDefault="00F13696" w:rsidP="00727946">
            <w:pPr>
              <w:keepNext/>
              <w:jc w:val="center"/>
              <w:rPr>
                <w:szCs w:val="26"/>
              </w:rPr>
            </w:pPr>
            <w:r w:rsidRPr="00A92913">
              <w:rPr>
                <w:szCs w:val="26"/>
              </w:rPr>
              <w:t>16</w:t>
            </w:r>
          </w:p>
        </w:tc>
        <w:tc>
          <w:tcPr>
            <w:tcW w:w="1252" w:type="dxa"/>
          </w:tcPr>
          <w:p w14:paraId="60BB4174" w14:textId="77777777" w:rsidR="00F13696" w:rsidRPr="00A92913" w:rsidRDefault="00F13696" w:rsidP="00727946">
            <w:pPr>
              <w:keepNext/>
              <w:jc w:val="center"/>
              <w:rPr>
                <w:szCs w:val="26"/>
              </w:rPr>
            </w:pPr>
            <w:r w:rsidRPr="00A92913">
              <w:rPr>
                <w:szCs w:val="26"/>
              </w:rPr>
              <w:t>9</w:t>
            </w:r>
          </w:p>
        </w:tc>
        <w:tc>
          <w:tcPr>
            <w:tcW w:w="1992" w:type="dxa"/>
          </w:tcPr>
          <w:p w14:paraId="0ACADEAE" w14:textId="77777777" w:rsidR="00F13696" w:rsidRPr="00A92913" w:rsidRDefault="00F13696" w:rsidP="00727946">
            <w:pPr>
              <w:keepNext/>
              <w:jc w:val="center"/>
              <w:rPr>
                <w:szCs w:val="26"/>
              </w:rPr>
            </w:pPr>
            <w:r w:rsidRPr="00A92913">
              <w:rPr>
                <w:szCs w:val="26"/>
              </w:rPr>
              <w:t>-</w:t>
            </w:r>
          </w:p>
        </w:tc>
      </w:tr>
      <w:tr w:rsidR="00727946" w:rsidRPr="00A92913" w14:paraId="7B49035D" w14:textId="77777777" w:rsidTr="007B7A17">
        <w:trPr>
          <w:trHeight w:val="267"/>
        </w:trPr>
        <w:tc>
          <w:tcPr>
            <w:tcW w:w="622" w:type="dxa"/>
            <w:vMerge/>
          </w:tcPr>
          <w:p w14:paraId="1876A8A4" w14:textId="77777777" w:rsidR="00F13696" w:rsidRPr="00A92913" w:rsidRDefault="00F13696" w:rsidP="00727946">
            <w:pPr>
              <w:keepNext/>
              <w:rPr>
                <w:bCs/>
                <w:szCs w:val="26"/>
              </w:rPr>
            </w:pPr>
          </w:p>
        </w:tc>
        <w:tc>
          <w:tcPr>
            <w:tcW w:w="1243" w:type="dxa"/>
          </w:tcPr>
          <w:p w14:paraId="1B305FEA" w14:textId="77777777" w:rsidR="00F13696" w:rsidRPr="00A92913" w:rsidRDefault="00F13696" w:rsidP="00727946">
            <w:pPr>
              <w:keepNext/>
              <w:jc w:val="center"/>
              <w:rPr>
                <w:bCs/>
                <w:szCs w:val="26"/>
              </w:rPr>
            </w:pPr>
            <w:r w:rsidRPr="00A92913">
              <w:rPr>
                <w:bCs/>
                <w:szCs w:val="26"/>
              </w:rPr>
              <w:t>(</w:t>
            </w:r>
            <w:r w:rsidRPr="00A92913">
              <w:rPr>
                <w:b/>
                <w:bCs/>
                <w:szCs w:val="26"/>
              </w:rPr>
              <w:t>9h</w:t>
            </w:r>
            <w:r w:rsidRPr="00A92913">
              <w:rPr>
                <w:bCs/>
                <w:szCs w:val="26"/>
              </w:rPr>
              <w:t>)</w:t>
            </w:r>
          </w:p>
        </w:tc>
        <w:tc>
          <w:tcPr>
            <w:tcW w:w="1330" w:type="dxa"/>
          </w:tcPr>
          <w:p w14:paraId="29DC60A9" w14:textId="77777777" w:rsidR="00F13696" w:rsidRPr="00A92913" w:rsidRDefault="00F13696" w:rsidP="00727946">
            <w:pPr>
              <w:keepNext/>
              <w:jc w:val="center"/>
              <w:rPr>
                <w:szCs w:val="26"/>
              </w:rPr>
            </w:pPr>
            <w:r w:rsidRPr="00A92913">
              <w:rPr>
                <w:szCs w:val="26"/>
              </w:rPr>
              <w:t>0.20</w:t>
            </w:r>
          </w:p>
        </w:tc>
        <w:tc>
          <w:tcPr>
            <w:tcW w:w="1271" w:type="dxa"/>
            <w:vAlign w:val="center"/>
          </w:tcPr>
          <w:p w14:paraId="06750645" w14:textId="77777777" w:rsidR="00F13696" w:rsidRPr="00A92913" w:rsidRDefault="00F13696" w:rsidP="00727946">
            <w:pPr>
              <w:keepNext/>
              <w:jc w:val="center"/>
              <w:rPr>
                <w:szCs w:val="26"/>
              </w:rPr>
            </w:pPr>
            <w:r w:rsidRPr="00A92913">
              <w:rPr>
                <w:szCs w:val="26"/>
              </w:rPr>
              <w:t>11</w:t>
            </w:r>
          </w:p>
        </w:tc>
        <w:tc>
          <w:tcPr>
            <w:tcW w:w="1644" w:type="dxa"/>
          </w:tcPr>
          <w:p w14:paraId="527E347F" w14:textId="77777777" w:rsidR="00F13696" w:rsidRPr="00A92913" w:rsidRDefault="00F13696" w:rsidP="00727946">
            <w:pPr>
              <w:keepNext/>
              <w:jc w:val="center"/>
              <w:rPr>
                <w:szCs w:val="26"/>
              </w:rPr>
            </w:pPr>
            <w:r w:rsidRPr="00A92913">
              <w:rPr>
                <w:szCs w:val="26"/>
              </w:rPr>
              <w:t>19</w:t>
            </w:r>
          </w:p>
        </w:tc>
        <w:tc>
          <w:tcPr>
            <w:tcW w:w="1252" w:type="dxa"/>
          </w:tcPr>
          <w:p w14:paraId="4EB0C527" w14:textId="77777777" w:rsidR="00F13696" w:rsidRPr="00A92913" w:rsidRDefault="00F13696" w:rsidP="00727946">
            <w:pPr>
              <w:keepNext/>
              <w:jc w:val="center"/>
              <w:rPr>
                <w:szCs w:val="26"/>
              </w:rPr>
            </w:pPr>
            <w:r w:rsidRPr="00A92913">
              <w:rPr>
                <w:szCs w:val="26"/>
              </w:rPr>
              <w:t>-</w:t>
            </w:r>
          </w:p>
        </w:tc>
        <w:tc>
          <w:tcPr>
            <w:tcW w:w="1992" w:type="dxa"/>
          </w:tcPr>
          <w:p w14:paraId="6E883AEA" w14:textId="77777777" w:rsidR="00F13696" w:rsidRPr="00A92913" w:rsidRDefault="00F13696" w:rsidP="00727946">
            <w:pPr>
              <w:keepNext/>
              <w:jc w:val="center"/>
              <w:rPr>
                <w:szCs w:val="26"/>
              </w:rPr>
            </w:pPr>
            <w:r w:rsidRPr="00A92913">
              <w:rPr>
                <w:szCs w:val="26"/>
              </w:rPr>
              <w:t>-</w:t>
            </w:r>
          </w:p>
        </w:tc>
      </w:tr>
      <w:tr w:rsidR="00727946" w:rsidRPr="00A92913" w14:paraId="13801350" w14:textId="77777777" w:rsidTr="007B7A17">
        <w:trPr>
          <w:trHeight w:val="500"/>
        </w:trPr>
        <w:tc>
          <w:tcPr>
            <w:tcW w:w="622" w:type="dxa"/>
            <w:vMerge/>
          </w:tcPr>
          <w:p w14:paraId="3B12F767" w14:textId="77777777" w:rsidR="00F13696" w:rsidRPr="00A92913" w:rsidRDefault="00F13696" w:rsidP="00727946">
            <w:pPr>
              <w:keepNext/>
              <w:rPr>
                <w:b/>
                <w:bCs/>
                <w:szCs w:val="26"/>
              </w:rPr>
            </w:pPr>
          </w:p>
        </w:tc>
        <w:tc>
          <w:tcPr>
            <w:tcW w:w="1243" w:type="dxa"/>
          </w:tcPr>
          <w:p w14:paraId="61AA048E" w14:textId="77777777" w:rsidR="00F13696" w:rsidRPr="00A92913" w:rsidRDefault="00F13696" w:rsidP="00727946">
            <w:pPr>
              <w:keepNext/>
              <w:jc w:val="center"/>
              <w:rPr>
                <w:bCs/>
                <w:szCs w:val="26"/>
              </w:rPr>
            </w:pPr>
            <w:r w:rsidRPr="00A92913">
              <w:rPr>
                <w:b/>
                <w:bCs/>
                <w:szCs w:val="26"/>
              </w:rPr>
              <w:t>Amox-icillin</w:t>
            </w:r>
          </w:p>
        </w:tc>
        <w:tc>
          <w:tcPr>
            <w:tcW w:w="1330" w:type="dxa"/>
          </w:tcPr>
          <w:p w14:paraId="527DA921" w14:textId="77777777" w:rsidR="00F13696" w:rsidRPr="00A92913" w:rsidRDefault="00F13696" w:rsidP="00727946">
            <w:pPr>
              <w:keepNext/>
              <w:jc w:val="center"/>
              <w:rPr>
                <w:szCs w:val="26"/>
              </w:rPr>
            </w:pPr>
            <w:r w:rsidRPr="00A92913">
              <w:rPr>
                <w:szCs w:val="26"/>
              </w:rPr>
              <w:t>0.02</w:t>
            </w:r>
          </w:p>
        </w:tc>
        <w:tc>
          <w:tcPr>
            <w:tcW w:w="1271" w:type="dxa"/>
            <w:vAlign w:val="center"/>
          </w:tcPr>
          <w:p w14:paraId="39CE4642" w14:textId="77777777" w:rsidR="00F13696" w:rsidRPr="00A92913" w:rsidRDefault="00F13696" w:rsidP="00727946">
            <w:pPr>
              <w:keepNext/>
              <w:jc w:val="center"/>
              <w:rPr>
                <w:szCs w:val="26"/>
              </w:rPr>
            </w:pPr>
            <w:r w:rsidRPr="00A92913">
              <w:rPr>
                <w:szCs w:val="26"/>
              </w:rPr>
              <w:t>17.85 ± 0.3</w:t>
            </w:r>
          </w:p>
        </w:tc>
        <w:tc>
          <w:tcPr>
            <w:tcW w:w="1644" w:type="dxa"/>
            <w:vAlign w:val="center"/>
          </w:tcPr>
          <w:p w14:paraId="396A21B3" w14:textId="77777777" w:rsidR="00F13696" w:rsidRPr="00A92913" w:rsidRDefault="00F13696" w:rsidP="00727946">
            <w:pPr>
              <w:keepNext/>
              <w:jc w:val="center"/>
              <w:rPr>
                <w:szCs w:val="26"/>
              </w:rPr>
            </w:pPr>
            <w:r w:rsidRPr="00A92913">
              <w:rPr>
                <w:szCs w:val="26"/>
              </w:rPr>
              <w:t>24.37 ± 0.3</w:t>
            </w:r>
          </w:p>
        </w:tc>
        <w:tc>
          <w:tcPr>
            <w:tcW w:w="1252" w:type="dxa"/>
            <w:vAlign w:val="center"/>
          </w:tcPr>
          <w:p w14:paraId="379BB40F" w14:textId="77777777" w:rsidR="00F13696" w:rsidRPr="00A92913" w:rsidRDefault="00F13696" w:rsidP="00727946">
            <w:pPr>
              <w:keepNext/>
              <w:jc w:val="center"/>
              <w:rPr>
                <w:szCs w:val="26"/>
              </w:rPr>
            </w:pPr>
            <w:r w:rsidRPr="00A92913">
              <w:rPr>
                <w:szCs w:val="26"/>
              </w:rPr>
              <w:t>11.6 ± 0.5</w:t>
            </w:r>
          </w:p>
        </w:tc>
        <w:tc>
          <w:tcPr>
            <w:tcW w:w="1992" w:type="dxa"/>
            <w:vAlign w:val="center"/>
          </w:tcPr>
          <w:p w14:paraId="6B5769BB" w14:textId="77777777" w:rsidR="00F13696" w:rsidRPr="00A92913" w:rsidRDefault="00F13696" w:rsidP="00727946">
            <w:pPr>
              <w:keepNext/>
              <w:jc w:val="center"/>
              <w:rPr>
                <w:szCs w:val="26"/>
              </w:rPr>
            </w:pPr>
            <w:r w:rsidRPr="00A92913">
              <w:rPr>
                <w:szCs w:val="26"/>
              </w:rPr>
              <w:t>30.2 ± 0.3</w:t>
            </w:r>
          </w:p>
        </w:tc>
      </w:tr>
    </w:tbl>
    <w:p w14:paraId="33719897" w14:textId="77777777" w:rsidR="00F13696" w:rsidRDefault="00F13696" w:rsidP="00727946">
      <w:pPr>
        <w:spacing w:line="360" w:lineRule="auto"/>
        <w:ind w:firstLine="720"/>
        <w:rPr>
          <w:rFonts w:eastAsia="Times New Roman"/>
          <w:szCs w:val="26"/>
        </w:rPr>
      </w:pPr>
      <w:r w:rsidRPr="00A92913">
        <w:rPr>
          <w:rFonts w:eastAsia="Times New Roman"/>
          <w:szCs w:val="26"/>
        </w:rPr>
        <w:t>Ghi chú: "-": âm tính (không có hoạt tính kháng khuẩn</w:t>
      </w:r>
      <w:r w:rsidRPr="00A92913">
        <w:rPr>
          <w:rFonts w:eastAsia="Times New Roman"/>
          <w:szCs w:val="26"/>
          <w:lang w:val="vi-VN"/>
        </w:rPr>
        <w:t>)</w:t>
      </w:r>
    </w:p>
    <w:p w14:paraId="54800314" w14:textId="77777777" w:rsidR="00717A15" w:rsidRDefault="00717A15" w:rsidP="00717A15">
      <w:pPr>
        <w:spacing w:line="360" w:lineRule="auto"/>
        <w:rPr>
          <w:rFonts w:eastAsia="DengXian" w:cs="Cordia New"/>
          <w:kern w:val="2"/>
          <w:lang w:eastAsia="zh-CN" w:bidi="th-TH"/>
          <w14:ligatures w14:val="standardContextual"/>
        </w:rPr>
      </w:pPr>
      <w:r>
        <w:t xml:space="preserve">Phân tích mối quan hệ cấu trúc – hoạt tính cho thấy vai trò của nhóm acetamide và nhóm thế: các dẫn xuất nhóm 9 thường cho hoạt tính tương đương hoặc nhỉnh hơn nhóm 7 nhưng không phải yếu tố quyết định; vị trí nhóm thế ảnh hưởng rõ rệt khi methyl ở </w:t>
      </w:r>
      <w:r w:rsidRPr="00D17507">
        <w:rPr>
          <w:i/>
          <w:iCs/>
        </w:rPr>
        <w:t>para</w:t>
      </w:r>
      <w:r>
        <w:t xml:space="preserve"> (</w:t>
      </w:r>
      <w:r w:rsidRPr="00D17507">
        <w:rPr>
          <w:b/>
          <w:bCs/>
        </w:rPr>
        <w:t>7c, 9c</w:t>
      </w:r>
      <w:r>
        <w:t xml:space="preserve">) cải thiện hoạt tính so với </w:t>
      </w:r>
      <w:r w:rsidRPr="00D17507">
        <w:rPr>
          <w:i/>
          <w:iCs/>
        </w:rPr>
        <w:t>ortho</w:t>
      </w:r>
      <w:r>
        <w:t xml:space="preserve"> (</w:t>
      </w:r>
      <w:r w:rsidRPr="00D17507">
        <w:rPr>
          <w:b/>
          <w:bCs/>
        </w:rPr>
        <w:t>7b, 9b</w:t>
      </w:r>
      <w:r>
        <w:t xml:space="preserve">), trong khi clo ở vị trí </w:t>
      </w:r>
      <w:r w:rsidRPr="00D17507">
        <w:rPr>
          <w:i/>
          <w:iCs/>
        </w:rPr>
        <w:t>meta</w:t>
      </w:r>
      <w:r>
        <w:t xml:space="preserve"> (</w:t>
      </w:r>
      <w:r w:rsidRPr="00D17507">
        <w:rPr>
          <w:b/>
          <w:bCs/>
        </w:rPr>
        <w:t>7d, 9d</w:t>
      </w:r>
      <w:r>
        <w:t>) cho hiệu quả cao nhất, gợi ý vai trò của tính kỵ nước trong khả năng xuyên màng; ngược lại, nhóm methoxy (</w:t>
      </w:r>
      <w:r w:rsidRPr="00D17507">
        <w:rPr>
          <w:b/>
          <w:bCs/>
        </w:rPr>
        <w:t>7e, 9e</w:t>
      </w:r>
      <w:r>
        <w:t>) chỉ cho hoạt tính trung bình, còn biến đổi trên vòng quinazoline như gắn Br (</w:t>
      </w:r>
      <w:r w:rsidRPr="00D17507">
        <w:rPr>
          <w:b/>
          <w:bCs/>
        </w:rPr>
        <w:t>7h, 9h</w:t>
      </w:r>
      <w:r>
        <w:t>) vẫn duy trì hoạt tính đáng kể. Tuy nhiên, do các hợp chất chỉ được đánh giá ở một nồng độ bằng phương pháp khuếch tán thạch, các kết luận SAR mới mang tính định hướng và cần được xác nhận thêm bằng các phép thử định lượng như MIC.</w:t>
      </w:r>
    </w:p>
    <w:p w14:paraId="3847CE5F" w14:textId="465EA9AE" w:rsidR="00F13696" w:rsidRPr="00A92913" w:rsidRDefault="00F13696" w:rsidP="00727946">
      <w:pPr>
        <w:pStyle w:val="Heading3"/>
        <w:rPr>
          <w:lang w:val="vi-VN"/>
        </w:rPr>
      </w:pPr>
      <w:bookmarkStart w:id="268" w:name="_Toc238212230"/>
      <w:bookmarkStart w:id="269" w:name="_Toc240274638"/>
      <w:bookmarkEnd w:id="268"/>
      <w:r w:rsidRPr="00A92913">
        <w:rPr>
          <w:lang w:val="vi-VN" w:eastAsia="zh-CN" w:bidi="th-TH"/>
        </w:rPr>
        <w:lastRenderedPageBreak/>
        <w:t>Kết quả thử nghiệm hoạt tính kháng viêm của các hợp chất (</w:t>
      </w:r>
      <w:r w:rsidRPr="00A92913">
        <w:rPr>
          <w:rFonts w:eastAsia="Calibri"/>
          <w:lang w:val="vi-VN"/>
        </w:rPr>
        <w:t>4a-g, i-k, m</w:t>
      </w:r>
      <w:r w:rsidRPr="00A92913">
        <w:rPr>
          <w:lang w:val="vi-VN" w:eastAsia="zh-CN" w:bidi="th-TH"/>
        </w:rPr>
        <w:t>)</w:t>
      </w:r>
      <w:bookmarkEnd w:id="269"/>
      <w:r w:rsidRPr="00A92913">
        <w:rPr>
          <w:lang w:val="vi-VN" w:eastAsia="zh-CN" w:bidi="th-TH"/>
        </w:rPr>
        <w:t xml:space="preserve"> </w:t>
      </w:r>
    </w:p>
    <w:p w14:paraId="35C4EEAD" w14:textId="07E94C51" w:rsidR="00F13696" w:rsidRPr="00A92913" w:rsidRDefault="00F13696" w:rsidP="00727946">
      <w:pPr>
        <w:spacing w:line="360" w:lineRule="auto"/>
        <w:rPr>
          <w:lang w:val="fr-FR"/>
        </w:rPr>
      </w:pPr>
      <w:r w:rsidRPr="00A92913">
        <w:rPr>
          <w:lang w:val="fr-FR"/>
        </w:rPr>
        <w:tab/>
        <w:t xml:space="preserve">Hoạt tính kháng viêm của các dẫn xuất pyridine tổng hợp được đánh giá dựa trên khả năng ức chế sự sản sinh nitric oxide (NO) trong tế bào thực bào RAW 264.7 bị kích thích bởi LPS. Cardamonin, một chất ức chế tự nhiên nổi tiếng đối với sự hình thành NO, được sử dụng làm đối chứng dương và cho giá trị </w:t>
      </w:r>
      <w:r w:rsidR="00662FDA" w:rsidRPr="00A92913">
        <w:rPr>
          <w:rFonts w:eastAsia="DengXian"/>
          <w:kern w:val="2"/>
          <w:szCs w:val="26"/>
          <w:lang w:val="fr-FR" w:eastAsia="zh-CN" w:bidi="th-TH"/>
          <w14:ligatures w14:val="standardContextual"/>
        </w:rPr>
        <w:t>IC</w:t>
      </w:r>
      <w:r w:rsidR="00662FDA" w:rsidRPr="00A92913">
        <w:rPr>
          <w:rFonts w:eastAsia="DengXian"/>
          <w:kern w:val="2"/>
          <w:szCs w:val="26"/>
          <w:vertAlign w:val="subscript"/>
          <w:lang w:val="fr-FR" w:eastAsia="zh-CN" w:bidi="th-TH"/>
          <w14:ligatures w14:val="standardContextual"/>
        </w:rPr>
        <w:t>50</w:t>
      </w:r>
      <w:r w:rsidRPr="00A92913">
        <w:rPr>
          <w:lang w:val="fr-FR"/>
        </w:rPr>
        <w:t xml:space="preserve"> là 0.81 </w:t>
      </w:r>
      <w:r w:rsidR="00D13EF5" w:rsidRPr="00A92913">
        <w:rPr>
          <w:lang w:val="fr-FR"/>
        </w:rPr>
        <w:t>µg/mL</w:t>
      </w:r>
      <w:r w:rsidRPr="00A92913">
        <w:rPr>
          <w:lang w:val="fr-FR"/>
        </w:rPr>
        <w:t>.</w:t>
      </w:r>
    </w:p>
    <w:p w14:paraId="639D6426" w14:textId="60E2EAE5" w:rsidR="00F13696" w:rsidRPr="00A92913" w:rsidRDefault="00F13696" w:rsidP="00791C06">
      <w:pPr>
        <w:pStyle w:val="Caption"/>
        <w:rPr>
          <w:lang w:val="vi-VN"/>
        </w:rPr>
      </w:pPr>
      <w:bookmarkStart w:id="270" w:name="_Toc240275300"/>
      <w:r w:rsidRPr="00A92913">
        <w:rPr>
          <w:lang w:val="vi-VN"/>
        </w:rPr>
        <w:t xml:space="preserve">Bảng </w:t>
      </w:r>
      <w:r w:rsidRPr="00A92913">
        <w:rPr>
          <w:lang w:val="vi-VN"/>
        </w:rPr>
        <w:fldChar w:fldCharType="begin"/>
      </w:r>
      <w:r w:rsidRPr="00A92913">
        <w:rPr>
          <w:lang w:val="vi-VN"/>
        </w:rPr>
        <w:instrText xml:space="preserve"> STYLEREF 1 \s </w:instrText>
      </w:r>
      <w:r w:rsidRPr="00A92913">
        <w:rPr>
          <w:lang w:val="vi-VN"/>
        </w:rPr>
        <w:fldChar w:fldCharType="separate"/>
      </w:r>
      <w:r w:rsidR="00545F27">
        <w:rPr>
          <w:noProof/>
          <w:lang w:val="vi-VN"/>
        </w:rPr>
        <w:t>3</w:t>
      </w:r>
      <w:r w:rsidRPr="00A92913">
        <w:rPr>
          <w:lang w:val="vi-VN"/>
        </w:rPr>
        <w:fldChar w:fldCharType="end"/>
      </w:r>
      <w:r w:rsidRPr="00A92913">
        <w:rPr>
          <w:lang w:val="vi-VN"/>
        </w:rPr>
        <w:t>.</w:t>
      </w:r>
      <w:r w:rsidRPr="00A92913">
        <w:rPr>
          <w:lang w:val="vi-VN"/>
        </w:rPr>
        <w:fldChar w:fldCharType="begin"/>
      </w:r>
      <w:r w:rsidRPr="00A92913">
        <w:rPr>
          <w:lang w:val="vi-VN"/>
        </w:rPr>
        <w:instrText xml:space="preserve"> SEQ Bảng \* ARABIC \s 1 </w:instrText>
      </w:r>
      <w:r w:rsidRPr="00A92913">
        <w:rPr>
          <w:lang w:val="vi-VN"/>
        </w:rPr>
        <w:fldChar w:fldCharType="separate"/>
      </w:r>
      <w:r w:rsidR="00545F27">
        <w:rPr>
          <w:noProof/>
          <w:lang w:val="vi-VN"/>
        </w:rPr>
        <w:t>15</w:t>
      </w:r>
      <w:r w:rsidRPr="00A92913">
        <w:rPr>
          <w:lang w:val="vi-VN"/>
        </w:rPr>
        <w:fldChar w:fldCharType="end"/>
      </w:r>
      <w:r w:rsidRPr="00A92913">
        <w:rPr>
          <w:lang w:val="vi-VN"/>
        </w:rPr>
        <w:t xml:space="preserve"> Kết quả hoạt tính </w:t>
      </w:r>
      <w:r w:rsidR="00CF6A44">
        <w:rPr>
          <w:lang w:val="vi-VN"/>
        </w:rPr>
        <w:t>ức chế</w:t>
      </w:r>
      <w:r w:rsidRPr="00A92913">
        <w:rPr>
          <w:lang w:val="vi-VN"/>
        </w:rPr>
        <w:t xml:space="preserve"> sản sinh nitric oxide (NO) trên tế bào RAW264.7</w:t>
      </w:r>
      <w:r w:rsidRPr="00A92913">
        <w:rPr>
          <w:rFonts w:eastAsiaTheme="minorHAnsi"/>
          <w:szCs w:val="28"/>
          <w:lang w:val="vi-VN"/>
        </w:rPr>
        <w:t xml:space="preserve"> </w:t>
      </w:r>
      <w:r w:rsidRPr="00A92913">
        <w:rPr>
          <w:lang w:val="vi-VN"/>
        </w:rPr>
        <w:t>của các hợp (4a-g, i-k, m)</w:t>
      </w:r>
      <w:bookmarkEnd w:id="270"/>
    </w:p>
    <w:p w14:paraId="2817DFA5" w14:textId="1A667916" w:rsidR="00F13696" w:rsidRPr="00A92913" w:rsidRDefault="00C42D9E" w:rsidP="00727946">
      <w:pPr>
        <w:jc w:val="center"/>
      </w:pPr>
      <w:r w:rsidRPr="00A92913">
        <w:object w:dxaOrig="3308" w:dyaOrig="1983" w14:anchorId="1CFD30DA">
          <v:shape id="_x0000_i1114" type="#_x0000_t75" style="width:143pt;height:83pt" o:ole="">
            <v:imagedata r:id="rId276" o:title=""/>
          </v:shape>
          <o:OLEObject Type="Embed" ProgID="ChemDraw.Document.6.0" ShapeID="_x0000_i1114" DrawAspect="Content" ObjectID="_1852541006" r:id="rId282"/>
        </w:object>
      </w:r>
    </w:p>
    <w:tbl>
      <w:tblPr>
        <w:tblStyle w:val="TableGrid"/>
        <w:tblW w:w="5000" w:type="pct"/>
        <w:tblLook w:val="04A0" w:firstRow="1" w:lastRow="0" w:firstColumn="1" w:lastColumn="0" w:noHBand="0" w:noVBand="1"/>
      </w:tblPr>
      <w:tblGrid>
        <w:gridCol w:w="2549"/>
        <w:gridCol w:w="1893"/>
        <w:gridCol w:w="2452"/>
        <w:gridCol w:w="2450"/>
      </w:tblGrid>
      <w:tr w:rsidR="00727946" w:rsidRPr="00A92913" w14:paraId="6AD92CC2" w14:textId="77777777" w:rsidTr="007B7A17">
        <w:tc>
          <w:tcPr>
            <w:tcW w:w="1364" w:type="pct"/>
          </w:tcPr>
          <w:p w14:paraId="36EB8E9D"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STT</w:t>
            </w:r>
          </w:p>
        </w:tc>
        <w:tc>
          <w:tcPr>
            <w:tcW w:w="1013" w:type="pct"/>
          </w:tcPr>
          <w:p w14:paraId="05CAF66E"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Hợp chất</w:t>
            </w:r>
          </w:p>
        </w:tc>
        <w:tc>
          <w:tcPr>
            <w:tcW w:w="1312" w:type="pct"/>
          </w:tcPr>
          <w:p w14:paraId="565C81D2"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IC</w:t>
            </w:r>
            <w:r w:rsidRPr="00A92913">
              <w:rPr>
                <w:rFonts w:eastAsia="DengXian"/>
                <w:b/>
                <w:bCs/>
                <w:kern w:val="2"/>
                <w:szCs w:val="26"/>
                <w:vertAlign w:val="subscript"/>
                <w:lang w:eastAsia="zh-CN" w:bidi="th-TH"/>
                <w14:ligatures w14:val="standardContextual"/>
              </w:rPr>
              <w:t>50</w:t>
            </w:r>
            <w:r w:rsidRPr="00A92913">
              <w:rPr>
                <w:rFonts w:eastAsia="DengXian"/>
                <w:b/>
                <w:bCs/>
                <w:kern w:val="2"/>
                <w:szCs w:val="26"/>
                <w:lang w:eastAsia="zh-CN" w:bidi="th-TH"/>
                <w14:ligatures w14:val="standardContextual"/>
              </w:rPr>
              <w:t xml:space="preserve"> (µg/mL)</w:t>
            </w:r>
          </w:p>
        </w:tc>
        <w:tc>
          <w:tcPr>
            <w:tcW w:w="1311" w:type="pct"/>
          </w:tcPr>
          <w:p w14:paraId="35ED4768"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Nhóm thế (R</w:t>
            </w:r>
            <w:r w:rsidRPr="00A92913">
              <w:rPr>
                <w:rFonts w:eastAsia="DengXian"/>
                <w:b/>
                <w:bCs/>
                <w:kern w:val="2"/>
                <w:szCs w:val="26"/>
                <w:vertAlign w:val="subscript"/>
                <w:lang w:eastAsia="zh-CN" w:bidi="th-TH"/>
                <w14:ligatures w14:val="standardContextual"/>
              </w:rPr>
              <w:t>1</w:t>
            </w:r>
            <w:r w:rsidRPr="00A92913">
              <w:rPr>
                <w:rFonts w:eastAsia="DengXian"/>
                <w:b/>
                <w:bCs/>
                <w:kern w:val="2"/>
                <w:szCs w:val="26"/>
                <w:lang w:eastAsia="zh-CN" w:bidi="th-TH"/>
                <w14:ligatures w14:val="standardContextual"/>
              </w:rPr>
              <w:t>)</w:t>
            </w:r>
          </w:p>
        </w:tc>
      </w:tr>
      <w:tr w:rsidR="00727946" w:rsidRPr="00A92913" w14:paraId="37FBF4B7" w14:textId="77777777" w:rsidTr="007B7A17">
        <w:tc>
          <w:tcPr>
            <w:tcW w:w="1364" w:type="pct"/>
          </w:tcPr>
          <w:p w14:paraId="2896EF5C"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w:t>
            </w:r>
          </w:p>
        </w:tc>
        <w:tc>
          <w:tcPr>
            <w:tcW w:w="1013" w:type="pct"/>
          </w:tcPr>
          <w:p w14:paraId="41697104"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 xml:space="preserve">(4a) </w:t>
            </w:r>
          </w:p>
        </w:tc>
        <w:tc>
          <w:tcPr>
            <w:tcW w:w="1312" w:type="pct"/>
          </w:tcPr>
          <w:p w14:paraId="05218312" w14:textId="77777777" w:rsidR="00F13696" w:rsidRPr="00A92913" w:rsidRDefault="00F13696" w:rsidP="00727946">
            <w:pPr>
              <w:spacing w:line="240" w:lineRule="auto"/>
              <w:jc w:val="center"/>
              <w:rPr>
                <w:sz w:val="24"/>
                <w:szCs w:val="24"/>
              </w:rPr>
            </w:pPr>
            <w:r w:rsidRPr="00A92913">
              <w:rPr>
                <w:rStyle w:val="fontstyle01"/>
                <w:color w:val="auto"/>
              </w:rPr>
              <w:t>106.45</w:t>
            </w:r>
          </w:p>
        </w:tc>
        <w:tc>
          <w:tcPr>
            <w:tcW w:w="1311" w:type="pct"/>
          </w:tcPr>
          <w:p w14:paraId="71ADEA21" w14:textId="77777777" w:rsidR="00F13696" w:rsidRPr="00A92913" w:rsidRDefault="00F13696" w:rsidP="00727946">
            <w:pPr>
              <w:spacing w:line="24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-C</w:t>
            </w:r>
            <w:r w:rsidRPr="00A92913">
              <w:rPr>
                <w:rFonts w:eastAsia="DengXian"/>
                <w:kern w:val="2"/>
                <w:szCs w:val="26"/>
                <w:vertAlign w:val="subscript"/>
                <w:lang w:eastAsia="zh-CN" w:bidi="th-TH"/>
                <w14:ligatures w14:val="standardContextual"/>
              </w:rPr>
              <w:t>6</w:t>
            </w:r>
            <w:r w:rsidRPr="00A92913">
              <w:rPr>
                <w:rFonts w:eastAsia="DengXian"/>
                <w:kern w:val="2"/>
                <w:szCs w:val="26"/>
                <w:lang w:eastAsia="zh-CN" w:bidi="th-TH"/>
                <w14:ligatures w14:val="standardContextual"/>
              </w:rPr>
              <w:t>H</w:t>
            </w:r>
            <w:r w:rsidRPr="00A92913">
              <w:rPr>
                <w:rFonts w:eastAsia="DengXian"/>
                <w:kern w:val="2"/>
                <w:szCs w:val="26"/>
                <w:vertAlign w:val="subscript"/>
                <w:lang w:eastAsia="zh-CN" w:bidi="th-TH"/>
                <w14:ligatures w14:val="standardContextual"/>
              </w:rPr>
              <w:t>5</w:t>
            </w:r>
          </w:p>
        </w:tc>
      </w:tr>
      <w:tr w:rsidR="00727946" w:rsidRPr="00A92913" w14:paraId="2B4F6553" w14:textId="77777777" w:rsidTr="007B7A17">
        <w:tc>
          <w:tcPr>
            <w:tcW w:w="1364" w:type="pct"/>
          </w:tcPr>
          <w:p w14:paraId="57E7ECB7"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2</w:t>
            </w:r>
          </w:p>
        </w:tc>
        <w:tc>
          <w:tcPr>
            <w:tcW w:w="1013" w:type="pct"/>
          </w:tcPr>
          <w:p w14:paraId="77711952"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(4b)</w:t>
            </w:r>
          </w:p>
        </w:tc>
        <w:tc>
          <w:tcPr>
            <w:tcW w:w="1312" w:type="pct"/>
          </w:tcPr>
          <w:p w14:paraId="48E54DC2"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86.93</w:t>
            </w:r>
          </w:p>
        </w:tc>
        <w:tc>
          <w:tcPr>
            <w:tcW w:w="1311" w:type="pct"/>
          </w:tcPr>
          <w:p w14:paraId="1FE4E5C4" w14:textId="77777777" w:rsidR="00F13696" w:rsidRPr="00A92913" w:rsidRDefault="00F13696" w:rsidP="00727946">
            <w:pPr>
              <w:spacing w:line="360" w:lineRule="auto"/>
              <w:jc w:val="center"/>
              <w:rPr>
                <w:rStyle w:val="fontstyle01"/>
                <w:rFonts w:ascii="Times New Roman" w:hAnsi="Times New Roman"/>
                <w:color w:val="auto"/>
                <w:sz w:val="26"/>
                <w:szCs w:val="26"/>
              </w:rPr>
            </w:pPr>
            <w:r w:rsidRPr="00A92913">
              <w:rPr>
                <w:rStyle w:val="fontstyle01"/>
                <w:rFonts w:ascii="Times New Roman" w:hAnsi="Times New Roman"/>
                <w:i/>
                <w:iCs/>
                <w:color w:val="auto"/>
                <w:sz w:val="26"/>
                <w:szCs w:val="26"/>
              </w:rPr>
              <w:t>o</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5510BE15" w14:textId="77777777" w:rsidTr="007B7A17">
        <w:tc>
          <w:tcPr>
            <w:tcW w:w="1364" w:type="pct"/>
          </w:tcPr>
          <w:p w14:paraId="1FEEE1D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3</w:t>
            </w:r>
          </w:p>
        </w:tc>
        <w:tc>
          <w:tcPr>
            <w:tcW w:w="1013" w:type="pct"/>
          </w:tcPr>
          <w:p w14:paraId="2A59DF67" w14:textId="77777777" w:rsidR="00F13696" w:rsidRPr="00A92913" w:rsidRDefault="00F13696" w:rsidP="00727946">
            <w:pPr>
              <w:spacing w:line="240" w:lineRule="auto"/>
              <w:jc w:val="center"/>
              <w:rPr>
                <w:rStyle w:val="fontstyle01"/>
                <w:rFonts w:ascii="Times New Roman" w:hAnsi="Times New Roman"/>
                <w:b/>
                <w:bCs/>
                <w:color w:val="auto"/>
                <w:sz w:val="26"/>
                <w:szCs w:val="26"/>
              </w:rPr>
            </w:pPr>
            <w:r w:rsidRPr="00A92913">
              <w:rPr>
                <w:rStyle w:val="fontstyle01"/>
                <w:rFonts w:ascii="Times New Roman" w:hAnsi="Times New Roman"/>
                <w:b/>
                <w:bCs/>
                <w:color w:val="auto"/>
                <w:sz w:val="26"/>
                <w:szCs w:val="26"/>
              </w:rPr>
              <w:t>(4c)</w:t>
            </w:r>
          </w:p>
        </w:tc>
        <w:tc>
          <w:tcPr>
            <w:tcW w:w="1312" w:type="pct"/>
          </w:tcPr>
          <w:p w14:paraId="54DC290A" w14:textId="77777777" w:rsidR="00F13696" w:rsidRPr="00A92913" w:rsidRDefault="00F13696" w:rsidP="00727946">
            <w:pPr>
              <w:spacing w:line="360" w:lineRule="auto"/>
              <w:jc w:val="center"/>
              <w:rPr>
                <w:rStyle w:val="fontstyle01"/>
                <w:rFonts w:ascii="Times New Roman" w:hAnsi="Times New Roman"/>
                <w:color w:val="auto"/>
                <w:sz w:val="26"/>
                <w:szCs w:val="26"/>
              </w:rPr>
            </w:pPr>
            <w:r w:rsidRPr="00A92913">
              <w:rPr>
                <w:rStyle w:val="fontstyle01"/>
                <w:rFonts w:ascii="Times New Roman" w:hAnsi="Times New Roman"/>
                <w:color w:val="auto"/>
                <w:sz w:val="26"/>
                <w:szCs w:val="26"/>
              </w:rPr>
              <w:t>124.33</w:t>
            </w:r>
          </w:p>
        </w:tc>
        <w:tc>
          <w:tcPr>
            <w:tcW w:w="1311" w:type="pct"/>
          </w:tcPr>
          <w:p w14:paraId="1D1F4E6F" w14:textId="77777777" w:rsidR="00F13696" w:rsidRPr="00A92913" w:rsidRDefault="00F13696" w:rsidP="00727946">
            <w:pPr>
              <w:spacing w:line="36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1E09BCDB" w14:textId="77777777" w:rsidTr="007B7A17">
        <w:tc>
          <w:tcPr>
            <w:tcW w:w="1364" w:type="pct"/>
          </w:tcPr>
          <w:p w14:paraId="7E590996"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4</w:t>
            </w:r>
          </w:p>
        </w:tc>
        <w:tc>
          <w:tcPr>
            <w:tcW w:w="1013" w:type="pct"/>
          </w:tcPr>
          <w:p w14:paraId="38D1B727"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(4d)</w:t>
            </w:r>
          </w:p>
        </w:tc>
        <w:tc>
          <w:tcPr>
            <w:tcW w:w="1312" w:type="pct"/>
          </w:tcPr>
          <w:p w14:paraId="606C3027"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160.26</w:t>
            </w:r>
          </w:p>
        </w:tc>
        <w:tc>
          <w:tcPr>
            <w:tcW w:w="1311" w:type="pct"/>
          </w:tcPr>
          <w:p w14:paraId="318031F8" w14:textId="77777777" w:rsidR="00F13696" w:rsidRPr="00A92913" w:rsidRDefault="00F13696" w:rsidP="00727946">
            <w:pPr>
              <w:spacing w:line="36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m</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368C453B" w14:textId="77777777" w:rsidTr="007B7A17">
        <w:tc>
          <w:tcPr>
            <w:tcW w:w="1364" w:type="pct"/>
          </w:tcPr>
          <w:p w14:paraId="769ED527"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5</w:t>
            </w:r>
          </w:p>
        </w:tc>
        <w:tc>
          <w:tcPr>
            <w:tcW w:w="1013" w:type="pct"/>
          </w:tcPr>
          <w:p w14:paraId="466430D4"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(4e)</w:t>
            </w:r>
          </w:p>
        </w:tc>
        <w:tc>
          <w:tcPr>
            <w:tcW w:w="1312" w:type="pct"/>
          </w:tcPr>
          <w:p w14:paraId="0CB21201" w14:textId="77777777" w:rsidR="00F13696" w:rsidRPr="00A92913" w:rsidRDefault="00F13696" w:rsidP="00727946">
            <w:pPr>
              <w:spacing w:line="240" w:lineRule="auto"/>
              <w:jc w:val="center"/>
              <w:rPr>
                <w:szCs w:val="26"/>
              </w:rPr>
            </w:pPr>
            <w:r w:rsidRPr="00A92913">
              <w:rPr>
                <w:szCs w:val="26"/>
              </w:rPr>
              <w:t>129.05</w:t>
            </w:r>
          </w:p>
        </w:tc>
        <w:tc>
          <w:tcPr>
            <w:tcW w:w="1311" w:type="pct"/>
          </w:tcPr>
          <w:p w14:paraId="266973CD" w14:textId="77777777" w:rsidR="00F13696" w:rsidRPr="00A92913" w:rsidRDefault="00F13696" w:rsidP="00727946">
            <w:pPr>
              <w:spacing w:line="24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-OCH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28335938" w14:textId="77777777" w:rsidTr="007B7A17">
        <w:tc>
          <w:tcPr>
            <w:tcW w:w="1364" w:type="pct"/>
          </w:tcPr>
          <w:p w14:paraId="3E48C665"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6</w:t>
            </w:r>
          </w:p>
        </w:tc>
        <w:tc>
          <w:tcPr>
            <w:tcW w:w="1013" w:type="pct"/>
          </w:tcPr>
          <w:p w14:paraId="08EFE1FE"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(4f)</w:t>
            </w:r>
          </w:p>
        </w:tc>
        <w:tc>
          <w:tcPr>
            <w:tcW w:w="1312" w:type="pct"/>
          </w:tcPr>
          <w:p w14:paraId="75BD83D1" w14:textId="77777777" w:rsidR="00F13696" w:rsidRPr="00A92913" w:rsidRDefault="00F13696" w:rsidP="00727946">
            <w:pPr>
              <w:spacing w:line="240" w:lineRule="auto"/>
              <w:jc w:val="center"/>
              <w:rPr>
                <w:szCs w:val="26"/>
              </w:rPr>
            </w:pPr>
            <w:r w:rsidRPr="00A92913">
              <w:rPr>
                <w:szCs w:val="26"/>
              </w:rPr>
              <w:t>105.90</w:t>
            </w:r>
          </w:p>
        </w:tc>
        <w:tc>
          <w:tcPr>
            <w:tcW w:w="1311" w:type="pct"/>
          </w:tcPr>
          <w:p w14:paraId="0276F220" w14:textId="77777777" w:rsidR="00F13696" w:rsidRPr="00A92913" w:rsidRDefault="00F13696" w:rsidP="00727946">
            <w:pPr>
              <w:spacing w:line="24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-Cl-C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5FA70007" w14:textId="77777777" w:rsidTr="007B7A17">
        <w:tc>
          <w:tcPr>
            <w:tcW w:w="1364" w:type="pct"/>
          </w:tcPr>
          <w:p w14:paraId="54F27789"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7</w:t>
            </w:r>
          </w:p>
        </w:tc>
        <w:tc>
          <w:tcPr>
            <w:tcW w:w="1013" w:type="pct"/>
          </w:tcPr>
          <w:p w14:paraId="74E0AA78"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(4g)</w:t>
            </w:r>
          </w:p>
        </w:tc>
        <w:tc>
          <w:tcPr>
            <w:tcW w:w="1312" w:type="pct"/>
          </w:tcPr>
          <w:p w14:paraId="69F8A66B" w14:textId="77777777" w:rsidR="00F13696" w:rsidRPr="00A92913" w:rsidRDefault="00F13696" w:rsidP="00727946">
            <w:pPr>
              <w:spacing w:line="240" w:lineRule="auto"/>
              <w:jc w:val="center"/>
              <w:rPr>
                <w:szCs w:val="26"/>
              </w:rPr>
            </w:pPr>
            <w:r w:rsidRPr="00A92913">
              <w:rPr>
                <w:szCs w:val="26"/>
              </w:rPr>
              <w:t>99.08</w:t>
            </w:r>
          </w:p>
        </w:tc>
        <w:tc>
          <w:tcPr>
            <w:tcW w:w="1311" w:type="pct"/>
          </w:tcPr>
          <w:p w14:paraId="03153536" w14:textId="77777777" w:rsidR="00F13696" w:rsidRPr="00A92913" w:rsidRDefault="00F13696" w:rsidP="00727946">
            <w:pPr>
              <w:spacing w:line="24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p</w:t>
            </w:r>
            <w:r w:rsidRPr="00A92913">
              <w:rPr>
                <w:rStyle w:val="fontstyle01"/>
                <w:rFonts w:ascii="Times New Roman" w:hAnsi="Times New Roman"/>
                <w:color w:val="auto"/>
                <w:sz w:val="26"/>
                <w:szCs w:val="26"/>
              </w:rPr>
              <w:t>-F-C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5467E189" w14:textId="77777777" w:rsidTr="007B7A17">
        <w:tc>
          <w:tcPr>
            <w:tcW w:w="1364" w:type="pct"/>
          </w:tcPr>
          <w:p w14:paraId="24B8FB37"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8</w:t>
            </w:r>
          </w:p>
        </w:tc>
        <w:tc>
          <w:tcPr>
            <w:tcW w:w="1013" w:type="pct"/>
          </w:tcPr>
          <w:p w14:paraId="678A4252"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(4i)</w:t>
            </w:r>
          </w:p>
        </w:tc>
        <w:tc>
          <w:tcPr>
            <w:tcW w:w="1312" w:type="pct"/>
          </w:tcPr>
          <w:p w14:paraId="3E1F3FB9" w14:textId="77777777" w:rsidR="00F13696" w:rsidRPr="00A92913" w:rsidRDefault="00F13696" w:rsidP="00727946">
            <w:pPr>
              <w:spacing w:line="240" w:lineRule="auto"/>
              <w:jc w:val="center"/>
              <w:rPr>
                <w:szCs w:val="26"/>
              </w:rPr>
            </w:pPr>
            <w:r w:rsidRPr="00A92913">
              <w:rPr>
                <w:szCs w:val="26"/>
              </w:rPr>
              <w:t>159.40</w:t>
            </w:r>
          </w:p>
        </w:tc>
        <w:tc>
          <w:tcPr>
            <w:tcW w:w="1311" w:type="pct"/>
          </w:tcPr>
          <w:p w14:paraId="4FDC6051" w14:textId="77777777" w:rsidR="00F13696" w:rsidRPr="00A92913" w:rsidRDefault="00F13696" w:rsidP="00727946">
            <w:pPr>
              <w:spacing w:line="240" w:lineRule="auto"/>
              <w:jc w:val="center"/>
              <w:rPr>
                <w:rStyle w:val="fontstyle01"/>
                <w:rFonts w:ascii="Times New Roman" w:hAnsi="Times New Roman"/>
                <w:b/>
                <w:bCs/>
                <w:color w:val="auto"/>
                <w:sz w:val="26"/>
                <w:szCs w:val="26"/>
              </w:rPr>
            </w:pPr>
            <w:r w:rsidRPr="00A92913">
              <w:rPr>
                <w:rStyle w:val="fontstyle01"/>
                <w:rFonts w:ascii="Times New Roman" w:hAnsi="Times New Roman"/>
                <w:i/>
                <w:iCs/>
                <w:color w:val="auto"/>
                <w:sz w:val="26"/>
                <w:szCs w:val="26"/>
              </w:rPr>
              <w:t>c</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11</w:t>
            </w:r>
            <w:r w:rsidRPr="00A92913">
              <w:rPr>
                <w:rStyle w:val="fontstyle01"/>
                <w:rFonts w:ascii="Times New Roman" w:hAnsi="Times New Roman"/>
                <w:color w:val="auto"/>
                <w:sz w:val="26"/>
                <w:szCs w:val="26"/>
              </w:rPr>
              <w:t>-</w:t>
            </w:r>
          </w:p>
        </w:tc>
      </w:tr>
      <w:tr w:rsidR="00727946" w:rsidRPr="00A92913" w14:paraId="0EFEA2A1" w14:textId="77777777" w:rsidTr="007B7A17">
        <w:tc>
          <w:tcPr>
            <w:tcW w:w="1364" w:type="pct"/>
          </w:tcPr>
          <w:p w14:paraId="30442401"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9</w:t>
            </w:r>
          </w:p>
        </w:tc>
        <w:tc>
          <w:tcPr>
            <w:tcW w:w="1013" w:type="pct"/>
          </w:tcPr>
          <w:p w14:paraId="41260F08"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(4j)</w:t>
            </w:r>
          </w:p>
        </w:tc>
        <w:tc>
          <w:tcPr>
            <w:tcW w:w="1312" w:type="pct"/>
          </w:tcPr>
          <w:p w14:paraId="6C1B897C" w14:textId="77777777" w:rsidR="00F13696" w:rsidRPr="00A92913" w:rsidRDefault="00F13696" w:rsidP="00727946">
            <w:pPr>
              <w:spacing w:line="240" w:lineRule="auto"/>
              <w:jc w:val="center"/>
              <w:rPr>
                <w:szCs w:val="26"/>
              </w:rPr>
            </w:pPr>
            <w:r w:rsidRPr="00A92913">
              <w:rPr>
                <w:szCs w:val="26"/>
              </w:rPr>
              <w:t>&gt;256</w:t>
            </w:r>
          </w:p>
        </w:tc>
        <w:tc>
          <w:tcPr>
            <w:tcW w:w="1311" w:type="pct"/>
          </w:tcPr>
          <w:p w14:paraId="7776433E" w14:textId="77777777" w:rsidR="00F13696" w:rsidRPr="00A92913" w:rsidRDefault="00F13696" w:rsidP="00727946">
            <w:pPr>
              <w:spacing w:line="240" w:lineRule="auto"/>
              <w:jc w:val="center"/>
              <w:rPr>
                <w:rStyle w:val="fontstyle01"/>
                <w:rFonts w:ascii="Times New Roman" w:hAnsi="Times New Roman"/>
                <w:color w:val="auto"/>
                <w:sz w:val="26"/>
                <w:szCs w:val="26"/>
              </w:rPr>
            </w:pP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2</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5</w:t>
            </w:r>
          </w:p>
        </w:tc>
      </w:tr>
      <w:tr w:rsidR="00727946" w:rsidRPr="00A92913" w14:paraId="4FB44072" w14:textId="77777777" w:rsidTr="007B7A17">
        <w:tc>
          <w:tcPr>
            <w:tcW w:w="1364" w:type="pct"/>
          </w:tcPr>
          <w:p w14:paraId="59B1ACC4"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10</w:t>
            </w:r>
          </w:p>
        </w:tc>
        <w:tc>
          <w:tcPr>
            <w:tcW w:w="1013" w:type="pct"/>
          </w:tcPr>
          <w:p w14:paraId="103DB07A"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(4k)</w:t>
            </w:r>
          </w:p>
        </w:tc>
        <w:tc>
          <w:tcPr>
            <w:tcW w:w="1312" w:type="pct"/>
          </w:tcPr>
          <w:p w14:paraId="29A7E08F"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104.76</w:t>
            </w:r>
          </w:p>
        </w:tc>
        <w:tc>
          <w:tcPr>
            <w:tcW w:w="1311" w:type="pct"/>
          </w:tcPr>
          <w:p w14:paraId="285E962F" w14:textId="77777777" w:rsidR="00F13696" w:rsidRPr="00A92913" w:rsidRDefault="00F13696" w:rsidP="00727946">
            <w:pPr>
              <w:spacing w:line="360" w:lineRule="auto"/>
              <w:jc w:val="center"/>
              <w:rPr>
                <w:rFonts w:eastAsia="DengXian"/>
                <w:kern w:val="2"/>
                <w:szCs w:val="26"/>
                <w:lang w:eastAsia="zh-CN" w:bidi="th-TH"/>
                <w14:ligatures w14:val="standardContextual"/>
              </w:rPr>
            </w:pPr>
            <w:r w:rsidRPr="00A92913">
              <w:rPr>
                <w:rFonts w:eastAsia="DengXian"/>
                <w:kern w:val="2"/>
                <w:szCs w:val="26"/>
                <w:lang w:eastAsia="zh-CN" w:bidi="th-TH"/>
                <w14:ligatures w14:val="standardContextual"/>
              </w:rPr>
              <w:t>-</w:t>
            </w:r>
            <w:r w:rsidRPr="00A92913">
              <w:rPr>
                <w:rFonts w:eastAsia="DengXian"/>
                <w:kern w:val="2"/>
                <w:lang w:eastAsia="zh-CN" w:bidi="th-TH"/>
                <w14:ligatures w14:val="standardContextual"/>
              </w:rPr>
              <w:t>CH</w:t>
            </w:r>
            <w:r w:rsidRPr="00A92913">
              <w:rPr>
                <w:rFonts w:eastAsia="DengXian"/>
                <w:kern w:val="2"/>
                <w:vertAlign w:val="subscript"/>
                <w:lang w:eastAsia="zh-CN" w:bidi="th-TH"/>
                <w14:ligatures w14:val="standardContextual"/>
              </w:rPr>
              <w:t>2</w:t>
            </w:r>
            <w:r w:rsidRPr="00A92913">
              <w:rPr>
                <w:rFonts w:eastAsia="DengXian"/>
                <w:kern w:val="2"/>
                <w:lang w:eastAsia="zh-CN" w:bidi="th-TH"/>
                <w14:ligatures w14:val="standardContextual"/>
              </w:rPr>
              <w:t>-CH</w:t>
            </w:r>
            <w:r w:rsidRPr="00A92913">
              <w:rPr>
                <w:rFonts w:eastAsia="DengXian"/>
                <w:kern w:val="2"/>
                <w:vertAlign w:val="subscript"/>
                <w:lang w:eastAsia="zh-CN" w:bidi="th-TH"/>
                <w14:ligatures w14:val="standardContextual"/>
              </w:rPr>
              <w:t>3</w:t>
            </w:r>
          </w:p>
        </w:tc>
      </w:tr>
      <w:tr w:rsidR="00727946" w:rsidRPr="00A92913" w14:paraId="2D4B26AD" w14:textId="77777777" w:rsidTr="007B7A17">
        <w:tc>
          <w:tcPr>
            <w:tcW w:w="1364" w:type="pct"/>
          </w:tcPr>
          <w:p w14:paraId="5119382B"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11</w:t>
            </w:r>
          </w:p>
        </w:tc>
        <w:tc>
          <w:tcPr>
            <w:tcW w:w="1013" w:type="pct"/>
          </w:tcPr>
          <w:p w14:paraId="4F8CB2E5" w14:textId="77777777" w:rsidR="00F13696" w:rsidRPr="00A92913" w:rsidRDefault="00F13696" w:rsidP="00727946">
            <w:pPr>
              <w:spacing w:line="240" w:lineRule="auto"/>
              <w:jc w:val="center"/>
              <w:rPr>
                <w:b/>
                <w:bCs/>
                <w:szCs w:val="26"/>
              </w:rPr>
            </w:pPr>
            <w:r w:rsidRPr="00A92913">
              <w:rPr>
                <w:rStyle w:val="fontstyle01"/>
                <w:rFonts w:ascii="Times New Roman" w:hAnsi="Times New Roman"/>
                <w:b/>
                <w:bCs/>
                <w:color w:val="auto"/>
                <w:sz w:val="26"/>
                <w:szCs w:val="26"/>
              </w:rPr>
              <w:t>(4m)</w:t>
            </w:r>
          </w:p>
        </w:tc>
        <w:tc>
          <w:tcPr>
            <w:tcW w:w="1312" w:type="pct"/>
          </w:tcPr>
          <w:p w14:paraId="63B7DCE5" w14:textId="77777777" w:rsidR="00F13696" w:rsidRPr="00A92913" w:rsidRDefault="00F13696" w:rsidP="00727946">
            <w:pPr>
              <w:spacing w:line="240" w:lineRule="auto"/>
              <w:jc w:val="center"/>
              <w:rPr>
                <w:szCs w:val="26"/>
              </w:rPr>
            </w:pPr>
            <w:r w:rsidRPr="00A92913">
              <w:rPr>
                <w:szCs w:val="26"/>
              </w:rPr>
              <w:t>-</w:t>
            </w:r>
          </w:p>
        </w:tc>
        <w:tc>
          <w:tcPr>
            <w:tcW w:w="1311" w:type="pct"/>
          </w:tcPr>
          <w:p w14:paraId="1FA23800" w14:textId="77777777" w:rsidR="00F13696" w:rsidRPr="00A92913" w:rsidRDefault="00F13696" w:rsidP="00727946">
            <w:pPr>
              <w:spacing w:line="240" w:lineRule="auto"/>
              <w:jc w:val="center"/>
              <w:rPr>
                <w:rFonts w:eastAsia="DengXian"/>
                <w:kern w:val="2"/>
                <w:szCs w:val="26"/>
                <w:lang w:eastAsia="zh-CN" w:bidi="th-TH"/>
                <w14:ligatures w14:val="standardContextual"/>
              </w:rPr>
            </w:pPr>
            <w:r w:rsidRPr="00A92913">
              <w:rPr>
                <w:rStyle w:val="fontstyle01"/>
                <w:rFonts w:ascii="Times New Roman" w:hAnsi="Times New Roman"/>
                <w:i/>
                <w:iCs/>
                <w:color w:val="auto"/>
                <w:sz w:val="26"/>
                <w:szCs w:val="26"/>
              </w:rPr>
              <w:t>m</w:t>
            </w:r>
            <w:r w:rsidRPr="00A92913">
              <w:rPr>
                <w:rStyle w:val="fontstyle01"/>
                <w:rFonts w:ascii="Times New Roman" w:hAnsi="Times New Roman"/>
                <w:color w:val="auto"/>
                <w:sz w:val="26"/>
                <w:szCs w:val="26"/>
              </w:rPr>
              <w:t>-CH</w:t>
            </w:r>
            <w:r w:rsidRPr="00A92913">
              <w:rPr>
                <w:rStyle w:val="fontstyle01"/>
                <w:rFonts w:ascii="Times New Roman" w:hAnsi="Times New Roman"/>
                <w:color w:val="auto"/>
                <w:sz w:val="26"/>
                <w:szCs w:val="26"/>
                <w:vertAlign w:val="subscript"/>
              </w:rPr>
              <w:t>3</w:t>
            </w:r>
            <w:r w:rsidRPr="00A92913">
              <w:rPr>
                <w:rStyle w:val="fontstyle01"/>
                <w:rFonts w:ascii="Times New Roman" w:hAnsi="Times New Roman"/>
                <w:color w:val="auto"/>
                <w:sz w:val="26"/>
                <w:szCs w:val="26"/>
              </w:rPr>
              <w:t>-C</w:t>
            </w:r>
            <w:r w:rsidRPr="00A92913">
              <w:rPr>
                <w:rStyle w:val="fontstyle01"/>
                <w:rFonts w:ascii="Times New Roman" w:hAnsi="Times New Roman"/>
                <w:color w:val="auto"/>
                <w:sz w:val="26"/>
                <w:szCs w:val="26"/>
                <w:vertAlign w:val="subscript"/>
              </w:rPr>
              <w:t>6</w:t>
            </w:r>
            <w:r w:rsidRPr="00A92913">
              <w:rPr>
                <w:rStyle w:val="fontstyle01"/>
                <w:rFonts w:ascii="Times New Roman" w:hAnsi="Times New Roman"/>
                <w:color w:val="auto"/>
                <w:sz w:val="26"/>
                <w:szCs w:val="26"/>
              </w:rPr>
              <w:t>H</w:t>
            </w:r>
            <w:r w:rsidRPr="00A92913">
              <w:rPr>
                <w:rStyle w:val="fontstyle01"/>
                <w:rFonts w:ascii="Times New Roman" w:hAnsi="Times New Roman"/>
                <w:color w:val="auto"/>
                <w:sz w:val="26"/>
                <w:szCs w:val="26"/>
                <w:vertAlign w:val="subscript"/>
              </w:rPr>
              <w:t>4</w:t>
            </w:r>
            <w:r w:rsidRPr="00A92913">
              <w:rPr>
                <w:rStyle w:val="fontstyle01"/>
                <w:rFonts w:ascii="Times New Roman" w:hAnsi="Times New Roman"/>
                <w:color w:val="auto"/>
                <w:sz w:val="26"/>
                <w:szCs w:val="26"/>
              </w:rPr>
              <w:t>-</w:t>
            </w:r>
          </w:p>
        </w:tc>
      </w:tr>
      <w:tr w:rsidR="00727946" w:rsidRPr="00A92913" w14:paraId="58300BFD" w14:textId="77777777" w:rsidTr="007B7A17">
        <w:tc>
          <w:tcPr>
            <w:tcW w:w="1364" w:type="pct"/>
          </w:tcPr>
          <w:p w14:paraId="37178A0C" w14:textId="77777777" w:rsidR="00F13696" w:rsidRPr="00A92913" w:rsidRDefault="00F13696" w:rsidP="00727946">
            <w:pPr>
              <w:spacing w:line="360" w:lineRule="auto"/>
              <w:jc w:val="center"/>
              <w:rPr>
                <w:rFonts w:eastAsia="DengXian"/>
                <w:b/>
                <w:bCs/>
                <w:kern w:val="2"/>
                <w:szCs w:val="26"/>
                <w:lang w:eastAsia="zh-CN" w:bidi="th-TH"/>
                <w14:ligatures w14:val="standardContextual"/>
              </w:rPr>
            </w:pPr>
            <w:r w:rsidRPr="00A92913">
              <w:rPr>
                <w:rFonts w:eastAsia="DengXian"/>
                <w:b/>
                <w:bCs/>
                <w:kern w:val="2"/>
                <w:szCs w:val="26"/>
                <w:lang w:eastAsia="zh-CN" w:bidi="th-TH"/>
                <w14:ligatures w14:val="standardContextual"/>
              </w:rPr>
              <w:t>Đối chứng dương</w:t>
            </w:r>
          </w:p>
        </w:tc>
        <w:tc>
          <w:tcPr>
            <w:tcW w:w="1013" w:type="pct"/>
          </w:tcPr>
          <w:p w14:paraId="1D17C7FA" w14:textId="77777777" w:rsidR="00F13696" w:rsidRPr="00A92913" w:rsidRDefault="00F13696" w:rsidP="00727946">
            <w:pPr>
              <w:spacing w:line="240" w:lineRule="auto"/>
              <w:jc w:val="center"/>
              <w:rPr>
                <w:rStyle w:val="fontstyle01"/>
                <w:rFonts w:ascii="Times New Roman" w:hAnsi="Times New Roman"/>
                <w:b/>
                <w:bCs/>
                <w:color w:val="auto"/>
                <w:sz w:val="26"/>
                <w:szCs w:val="26"/>
              </w:rPr>
            </w:pPr>
            <w:r w:rsidRPr="00A92913">
              <w:rPr>
                <w:rFonts w:eastAsia="DengXian"/>
                <w:kern w:val="2"/>
                <w:lang w:eastAsia="zh-CN" w:bidi="th-TH"/>
                <w14:ligatures w14:val="standardContextual"/>
              </w:rPr>
              <w:t>Cardamonin</w:t>
            </w:r>
          </w:p>
        </w:tc>
        <w:tc>
          <w:tcPr>
            <w:tcW w:w="1312" w:type="pct"/>
          </w:tcPr>
          <w:p w14:paraId="345F7E97" w14:textId="77777777" w:rsidR="00F13696" w:rsidRPr="00A92913" w:rsidRDefault="00F13696" w:rsidP="00727946">
            <w:pPr>
              <w:spacing w:line="240" w:lineRule="auto"/>
              <w:jc w:val="center"/>
              <w:rPr>
                <w:rFonts w:eastAsia="DengXian"/>
                <w:kern w:val="2"/>
                <w:szCs w:val="26"/>
                <w:lang w:eastAsia="zh-CN" w:bidi="th-TH"/>
                <w14:ligatures w14:val="standardContextual"/>
              </w:rPr>
            </w:pPr>
            <w:r w:rsidRPr="00A92913">
              <w:rPr>
                <w:lang w:val="fr-FR"/>
              </w:rPr>
              <w:t>0.81</w:t>
            </w:r>
          </w:p>
        </w:tc>
        <w:tc>
          <w:tcPr>
            <w:tcW w:w="1311" w:type="pct"/>
          </w:tcPr>
          <w:p w14:paraId="4E88263F" w14:textId="77777777" w:rsidR="00F13696" w:rsidRPr="00A92913" w:rsidRDefault="00F13696" w:rsidP="00727946">
            <w:pPr>
              <w:spacing w:line="240" w:lineRule="auto"/>
              <w:jc w:val="center"/>
              <w:rPr>
                <w:rStyle w:val="fontstyle01"/>
                <w:rFonts w:ascii="Times New Roman" w:hAnsi="Times New Roman"/>
                <w:b/>
                <w:bCs/>
                <w:color w:val="auto"/>
                <w:sz w:val="26"/>
                <w:szCs w:val="26"/>
              </w:rPr>
            </w:pPr>
          </w:p>
        </w:tc>
      </w:tr>
    </w:tbl>
    <w:p w14:paraId="77067A56" w14:textId="5258990D" w:rsidR="0080224D" w:rsidRDefault="0080224D" w:rsidP="00727946">
      <w:pPr>
        <w:spacing w:before="120" w:line="360" w:lineRule="auto"/>
        <w:rPr>
          <w:lang w:val="fr-FR"/>
        </w:rPr>
      </w:pPr>
      <w:r>
        <w:rPr>
          <w:lang w:val="fr-FR"/>
        </w:rPr>
        <w:tab/>
      </w:r>
      <w:r w:rsidRPr="0080224D">
        <w:rPr>
          <w:lang w:val="fr-FR"/>
        </w:rPr>
        <w:t xml:space="preserve">Kết quả (Bảng 3.15) cho thấy, trong 11 hợp chất khảo sát có 9 hợp chất thể hiện khả năng ức chế sản sinh NO với giá trị </w:t>
      </w:r>
      <w:r w:rsidRPr="00A92913">
        <w:rPr>
          <w:rFonts w:eastAsia="DengXian"/>
          <w:kern w:val="2"/>
          <w:szCs w:val="26"/>
          <w:lang w:val="fr-FR" w:eastAsia="zh-CN" w:bidi="th-TH"/>
          <w14:ligatures w14:val="standardContextual"/>
        </w:rPr>
        <w:t>IC</w:t>
      </w:r>
      <w:r w:rsidRPr="00A92913">
        <w:rPr>
          <w:rFonts w:eastAsia="DengXian"/>
          <w:kern w:val="2"/>
          <w:szCs w:val="26"/>
          <w:vertAlign w:val="subscript"/>
          <w:lang w:val="fr-FR" w:eastAsia="zh-CN" w:bidi="th-TH"/>
          <w14:ligatures w14:val="standardContextual"/>
        </w:rPr>
        <w:t>50</w:t>
      </w:r>
      <w:r>
        <w:rPr>
          <w:rFonts w:eastAsia="DengXian"/>
          <w:kern w:val="2"/>
          <w:szCs w:val="26"/>
          <w:vertAlign w:val="subscript"/>
          <w:lang w:val="fr-FR" w:eastAsia="zh-CN" w:bidi="th-TH"/>
          <w14:ligatures w14:val="standardContextual"/>
        </w:rPr>
        <w:t xml:space="preserve"> </w:t>
      </w:r>
      <w:r w:rsidRPr="0080224D">
        <w:rPr>
          <w:lang w:val="fr-FR"/>
        </w:rPr>
        <w:t>trong khoảng 86.93–160.26 µg/mL. Trong đó, (</w:t>
      </w:r>
      <w:r w:rsidRPr="0080224D">
        <w:rPr>
          <w:b/>
          <w:bCs/>
          <w:lang w:val="fr-FR"/>
        </w:rPr>
        <w:t>4b</w:t>
      </w:r>
      <w:r w:rsidRPr="0080224D">
        <w:rPr>
          <w:lang w:val="fr-FR"/>
        </w:rPr>
        <w:t>) cho hoạt tính mạnh nhất (</w:t>
      </w:r>
      <w:r w:rsidRPr="00A92913">
        <w:rPr>
          <w:rFonts w:eastAsia="DengXian"/>
          <w:kern w:val="2"/>
          <w:szCs w:val="26"/>
          <w:lang w:val="fr-FR" w:eastAsia="zh-CN" w:bidi="th-TH"/>
          <w14:ligatures w14:val="standardContextual"/>
        </w:rPr>
        <w:t>IC</w:t>
      </w:r>
      <w:r w:rsidRPr="00A92913">
        <w:rPr>
          <w:rFonts w:eastAsia="DengXian"/>
          <w:kern w:val="2"/>
          <w:szCs w:val="26"/>
          <w:vertAlign w:val="subscript"/>
          <w:lang w:val="fr-FR" w:eastAsia="zh-CN" w:bidi="th-TH"/>
          <w14:ligatures w14:val="standardContextual"/>
        </w:rPr>
        <w:t>50</w:t>
      </w:r>
      <w:r>
        <w:rPr>
          <w:rFonts w:eastAsia="DengXian"/>
          <w:kern w:val="2"/>
          <w:szCs w:val="26"/>
          <w:vertAlign w:val="subscript"/>
          <w:lang w:val="fr-FR" w:eastAsia="zh-CN" w:bidi="th-TH"/>
          <w14:ligatures w14:val="standardContextual"/>
        </w:rPr>
        <w:t xml:space="preserve"> </w:t>
      </w:r>
      <w:r w:rsidRPr="0080224D">
        <w:rPr>
          <w:lang w:val="fr-FR"/>
        </w:rPr>
        <w:t>= 86.93 µg/mL), tiếp theo là (</w:t>
      </w:r>
      <w:r w:rsidRPr="0080224D">
        <w:rPr>
          <w:b/>
          <w:bCs/>
          <w:lang w:val="fr-FR"/>
        </w:rPr>
        <w:t>4g</w:t>
      </w:r>
      <w:r w:rsidRPr="0080224D">
        <w:rPr>
          <w:lang w:val="fr-FR"/>
        </w:rPr>
        <w:t>) (99.08 µg/mL), (</w:t>
      </w:r>
      <w:r w:rsidRPr="0080224D">
        <w:rPr>
          <w:b/>
          <w:bCs/>
          <w:lang w:val="fr-FR"/>
        </w:rPr>
        <w:t>4k</w:t>
      </w:r>
      <w:r w:rsidRPr="0080224D">
        <w:rPr>
          <w:lang w:val="fr-FR"/>
        </w:rPr>
        <w:t>) (104.76 µg/mL), (</w:t>
      </w:r>
      <w:r w:rsidRPr="0080224D">
        <w:rPr>
          <w:b/>
          <w:bCs/>
          <w:lang w:val="fr-FR"/>
        </w:rPr>
        <w:t>4f</w:t>
      </w:r>
      <w:r w:rsidRPr="0080224D">
        <w:rPr>
          <w:lang w:val="fr-FR"/>
        </w:rPr>
        <w:t>) (105.90 µg/mL) và (</w:t>
      </w:r>
      <w:r w:rsidRPr="0080224D">
        <w:rPr>
          <w:b/>
          <w:bCs/>
          <w:lang w:val="fr-FR"/>
        </w:rPr>
        <w:t>4a</w:t>
      </w:r>
      <w:r w:rsidRPr="0080224D">
        <w:rPr>
          <w:lang w:val="fr-FR"/>
        </w:rPr>
        <w:t>) (106.45 µg/mL), đều đạt trên 80</w:t>
      </w:r>
      <w:r w:rsidR="008D3F07">
        <w:rPr>
          <w:lang w:val="fr-FR"/>
        </w:rPr>
        <w:t xml:space="preserve"> </w:t>
      </w:r>
      <w:r w:rsidRPr="0080224D">
        <w:rPr>
          <w:lang w:val="fr-FR"/>
        </w:rPr>
        <w:t>% ức chế ở nồng độ 256 µg/mL. Ngược lại, (</w:t>
      </w:r>
      <w:r w:rsidRPr="0080224D">
        <w:rPr>
          <w:b/>
          <w:bCs/>
          <w:lang w:val="fr-FR"/>
        </w:rPr>
        <w:t>4j</w:t>
      </w:r>
      <w:r w:rsidRPr="0080224D">
        <w:rPr>
          <w:lang w:val="fr-FR"/>
        </w:rPr>
        <w:t>) thể hiện hoạt tính yếu (48.08</w:t>
      </w:r>
      <w:r w:rsidR="008D3F07">
        <w:rPr>
          <w:lang w:val="fr-FR"/>
        </w:rPr>
        <w:t xml:space="preserve"> </w:t>
      </w:r>
      <w:r w:rsidRPr="0080224D">
        <w:rPr>
          <w:lang w:val="fr-FR"/>
        </w:rPr>
        <w:t xml:space="preserve">% tại 256 µg/mL; </w:t>
      </w:r>
      <w:r w:rsidRPr="00A92913">
        <w:rPr>
          <w:rFonts w:eastAsia="DengXian"/>
          <w:kern w:val="2"/>
          <w:szCs w:val="26"/>
          <w:lang w:val="fr-FR" w:eastAsia="zh-CN" w:bidi="th-TH"/>
          <w14:ligatures w14:val="standardContextual"/>
        </w:rPr>
        <w:t>IC</w:t>
      </w:r>
      <w:r w:rsidRPr="00A92913">
        <w:rPr>
          <w:rFonts w:eastAsia="DengXian"/>
          <w:kern w:val="2"/>
          <w:szCs w:val="26"/>
          <w:vertAlign w:val="subscript"/>
          <w:lang w:val="fr-FR" w:eastAsia="zh-CN" w:bidi="th-TH"/>
          <w14:ligatures w14:val="standardContextual"/>
        </w:rPr>
        <w:t>50</w:t>
      </w:r>
      <w:r>
        <w:rPr>
          <w:rFonts w:eastAsia="DengXian"/>
          <w:kern w:val="2"/>
          <w:szCs w:val="26"/>
          <w:vertAlign w:val="subscript"/>
          <w:lang w:val="fr-FR" w:eastAsia="zh-CN" w:bidi="th-TH"/>
          <w14:ligatures w14:val="standardContextual"/>
        </w:rPr>
        <w:t xml:space="preserve"> </w:t>
      </w:r>
      <w:r w:rsidRPr="0080224D">
        <w:rPr>
          <w:lang w:val="fr-FR"/>
        </w:rPr>
        <w:t>&gt; 256 µg/mL), trong khi (</w:t>
      </w:r>
      <w:r w:rsidRPr="0080224D">
        <w:rPr>
          <w:b/>
          <w:bCs/>
          <w:lang w:val="fr-FR"/>
        </w:rPr>
        <w:t>4m</w:t>
      </w:r>
      <w:r w:rsidRPr="0080224D">
        <w:rPr>
          <w:lang w:val="fr-FR"/>
        </w:rPr>
        <w:t xml:space="preserve">) không được đánh giá do gây độc tính tế bào đáng kể (tỷ lệ </w:t>
      </w:r>
      <w:r w:rsidRPr="0080224D">
        <w:rPr>
          <w:lang w:val="fr-FR"/>
        </w:rPr>
        <w:lastRenderedPageBreak/>
        <w:t>sống ≈ 56.7</w:t>
      </w:r>
      <w:r w:rsidR="008D3F07">
        <w:rPr>
          <w:lang w:val="fr-FR"/>
        </w:rPr>
        <w:t xml:space="preserve"> </w:t>
      </w:r>
      <w:r w:rsidRPr="0080224D">
        <w:rPr>
          <w:lang w:val="fr-FR"/>
        </w:rPr>
        <w:t xml:space="preserve">% ở </w:t>
      </w:r>
      <w:r>
        <w:rPr>
          <w:lang w:val="fr-FR"/>
        </w:rPr>
        <w:t>&gt;</w:t>
      </w:r>
      <w:r w:rsidRPr="0080224D">
        <w:rPr>
          <w:lang w:val="fr-FR"/>
        </w:rPr>
        <w:t>128 µg/mL). Đối chứng dương cardamonin đạt 86.93</w:t>
      </w:r>
      <w:r w:rsidR="008D3F07">
        <w:rPr>
          <w:lang w:val="fr-FR"/>
        </w:rPr>
        <w:t xml:space="preserve"> </w:t>
      </w:r>
      <w:r w:rsidRPr="0080224D">
        <w:rPr>
          <w:lang w:val="fr-FR"/>
        </w:rPr>
        <w:t>% ức chế ở 0.81 µg/mL, xác nhận độ tin cậy của phép thử. Đánh giá độc tính bằng MTT cho thấy hầu hết các hợp chất duy trì tỷ lệ sống tế bào &gt;</w:t>
      </w:r>
      <w:r w:rsidR="008D3F07">
        <w:rPr>
          <w:lang w:val="fr-FR"/>
        </w:rPr>
        <w:t xml:space="preserve"> </w:t>
      </w:r>
      <w:r w:rsidRPr="0080224D">
        <w:rPr>
          <w:lang w:val="fr-FR"/>
        </w:rPr>
        <w:t>90</w:t>
      </w:r>
      <w:r w:rsidR="008D3F07">
        <w:rPr>
          <w:lang w:val="fr-FR"/>
        </w:rPr>
        <w:t xml:space="preserve"> </w:t>
      </w:r>
      <w:r w:rsidRPr="0080224D">
        <w:rPr>
          <w:lang w:val="fr-FR"/>
        </w:rPr>
        <w:t>% ở 256 µg/mL, đặc biệt (</w:t>
      </w:r>
      <w:r w:rsidRPr="0080224D">
        <w:rPr>
          <w:b/>
          <w:bCs/>
          <w:lang w:val="fr-FR"/>
        </w:rPr>
        <w:t>4b</w:t>
      </w:r>
      <w:r w:rsidRPr="0080224D">
        <w:rPr>
          <w:lang w:val="fr-FR"/>
        </w:rPr>
        <w:t>) và (</w:t>
      </w:r>
      <w:r w:rsidRPr="0080224D">
        <w:rPr>
          <w:b/>
          <w:bCs/>
          <w:lang w:val="fr-FR"/>
        </w:rPr>
        <w:t>4g</w:t>
      </w:r>
      <w:r w:rsidRPr="0080224D">
        <w:rPr>
          <w:lang w:val="fr-FR"/>
        </w:rPr>
        <w:t>) vẫn &gt;</w:t>
      </w:r>
      <w:r w:rsidR="008D3F07">
        <w:rPr>
          <w:lang w:val="fr-FR"/>
        </w:rPr>
        <w:t xml:space="preserve"> </w:t>
      </w:r>
      <w:r w:rsidRPr="0080224D">
        <w:rPr>
          <w:lang w:val="fr-FR"/>
        </w:rPr>
        <w:t>95</w:t>
      </w:r>
      <w:r w:rsidR="008D3F07">
        <w:rPr>
          <w:lang w:val="fr-FR"/>
        </w:rPr>
        <w:t xml:space="preserve"> </w:t>
      </w:r>
      <w:r w:rsidRPr="0080224D">
        <w:rPr>
          <w:lang w:val="fr-FR"/>
        </w:rPr>
        <w:t>%, chứng minh hiệu quả ức chế NO không xuất phát từ độc tính mà phản ánh hoạt tính kháng viêm thực sự; chỉ (</w:t>
      </w:r>
      <w:r w:rsidRPr="0080224D">
        <w:rPr>
          <w:b/>
          <w:bCs/>
          <w:lang w:val="fr-FR"/>
        </w:rPr>
        <w:t>4m</w:t>
      </w:r>
      <w:r w:rsidRPr="0080224D">
        <w:rPr>
          <w:lang w:val="fr-FR"/>
        </w:rPr>
        <w:t xml:space="preserve">) biểu hiện độc tính rõ rệt. Phân tích SAR cho thấy hoạt tính phụ thuộc vào bản chất và vị trí nhóm thế: các nhóm nhỏ hoặc đẩy điện tử (ethyl, methyl, methoxy), đặc biệt tại vị trí </w:t>
      </w:r>
      <w:r w:rsidRPr="0080224D">
        <w:rPr>
          <w:i/>
          <w:iCs/>
          <w:lang w:val="fr-FR"/>
        </w:rPr>
        <w:t>ortho/para</w:t>
      </w:r>
      <w:r w:rsidRPr="0080224D">
        <w:rPr>
          <w:lang w:val="fr-FR"/>
        </w:rPr>
        <w:t>, và các halogen nhỏ (F, Cl) giúp tăng hoạt tính, có thể nhờ cân bằng hiệu ứng điện tử và cải thiện khả năng xuyên màng; trong khi các nhóm cồng kềnh hoặc ít phân cực như benzyl (</w:t>
      </w:r>
      <w:r w:rsidRPr="0080224D">
        <w:rPr>
          <w:b/>
          <w:bCs/>
          <w:lang w:val="fr-FR"/>
        </w:rPr>
        <w:t>4j</w:t>
      </w:r>
      <w:r w:rsidRPr="0080224D">
        <w:rPr>
          <w:lang w:val="fr-FR"/>
        </w:rPr>
        <w:t xml:space="preserve">) hoặc </w:t>
      </w:r>
      <w:r w:rsidRPr="0080224D">
        <w:rPr>
          <w:i/>
          <w:iCs/>
          <w:lang w:val="fr-FR"/>
        </w:rPr>
        <w:t>m</w:t>
      </w:r>
      <w:r w:rsidRPr="0080224D">
        <w:rPr>
          <w:lang w:val="fr-FR"/>
        </w:rPr>
        <w:t>-chloro (</w:t>
      </w:r>
      <w:r w:rsidRPr="0080224D">
        <w:rPr>
          <w:b/>
          <w:bCs/>
          <w:lang w:val="fr-FR"/>
        </w:rPr>
        <w:t>4d</w:t>
      </w:r>
      <w:r w:rsidRPr="0080224D">
        <w:rPr>
          <w:lang w:val="fr-FR"/>
        </w:rPr>
        <w:t>) làm giảm hoạt tính do cản trở không gian. Nhìn chung, các dẫn xuất pyridine thể hiện tiềm năng kháng viêm thông qua ức chế NO do LPS cảm ứng mà không gây độc tính đáng kể, trong đó (</w:t>
      </w:r>
      <w:r w:rsidRPr="0080224D">
        <w:rPr>
          <w:b/>
          <w:bCs/>
          <w:lang w:val="fr-FR"/>
        </w:rPr>
        <w:t>4b</w:t>
      </w:r>
      <w:r w:rsidRPr="0080224D">
        <w:rPr>
          <w:lang w:val="fr-FR"/>
        </w:rPr>
        <w:t>), (</w:t>
      </w:r>
      <w:r w:rsidRPr="0080224D">
        <w:rPr>
          <w:b/>
          <w:bCs/>
          <w:lang w:val="fr-FR"/>
        </w:rPr>
        <w:t>4g</w:t>
      </w:r>
      <w:r w:rsidRPr="0080224D">
        <w:rPr>
          <w:lang w:val="fr-FR"/>
        </w:rPr>
        <w:t>), (</w:t>
      </w:r>
      <w:r w:rsidRPr="0080224D">
        <w:rPr>
          <w:b/>
          <w:bCs/>
          <w:lang w:val="fr-FR"/>
        </w:rPr>
        <w:t>4k</w:t>
      </w:r>
      <w:r w:rsidRPr="0080224D">
        <w:rPr>
          <w:lang w:val="fr-FR"/>
        </w:rPr>
        <w:t>), (</w:t>
      </w:r>
      <w:r w:rsidRPr="0080224D">
        <w:rPr>
          <w:b/>
          <w:bCs/>
          <w:lang w:val="fr-FR"/>
        </w:rPr>
        <w:t>4f</w:t>
      </w:r>
      <w:r w:rsidRPr="0080224D">
        <w:rPr>
          <w:lang w:val="fr-FR"/>
        </w:rPr>
        <w:t>) và (</w:t>
      </w:r>
      <w:r w:rsidRPr="0080224D">
        <w:rPr>
          <w:b/>
          <w:bCs/>
          <w:lang w:val="fr-FR"/>
        </w:rPr>
        <w:t>4a</w:t>
      </w:r>
      <w:r w:rsidRPr="0080224D">
        <w:rPr>
          <w:lang w:val="fr-FR"/>
        </w:rPr>
        <w:t>) là các ứng viên nổi bật cho nghiên cứu sâu hơn.</w:t>
      </w:r>
      <w:r w:rsidR="00F13696" w:rsidRPr="00A92913">
        <w:rPr>
          <w:lang w:val="fr-FR"/>
        </w:rPr>
        <w:tab/>
      </w:r>
    </w:p>
    <w:p w14:paraId="18008692" w14:textId="4FD48C6F" w:rsidR="00C230E7" w:rsidRPr="00A92913" w:rsidRDefault="00C230E7" w:rsidP="00727946">
      <w:pPr>
        <w:spacing w:line="360" w:lineRule="auto"/>
        <w:rPr>
          <w:lang w:val="fr-FR"/>
        </w:rPr>
      </w:pPr>
      <w:r w:rsidRPr="00A92913">
        <w:rPr>
          <w:lang w:val="fr-FR"/>
        </w:rPr>
        <w:br w:type="page"/>
      </w:r>
    </w:p>
    <w:p w14:paraId="75C41DFC" w14:textId="29D0FAFE" w:rsidR="00D76FCB" w:rsidRPr="00A92913" w:rsidRDefault="00D76FCB" w:rsidP="00727946">
      <w:pPr>
        <w:pStyle w:val="Heading1"/>
        <w:numPr>
          <w:ilvl w:val="0"/>
          <w:numId w:val="0"/>
        </w:numPr>
        <w:rPr>
          <w:lang w:val="fr-FR"/>
        </w:rPr>
      </w:pPr>
      <w:bookmarkStart w:id="271" w:name="_Toc240274639"/>
      <w:r w:rsidRPr="00A92913">
        <w:rPr>
          <w:lang w:val="fr-FR"/>
        </w:rPr>
        <w:lastRenderedPageBreak/>
        <w:t>KẾT LUẬN</w:t>
      </w:r>
      <w:bookmarkEnd w:id="271"/>
      <w:r w:rsidR="00052535" w:rsidRPr="00A92913">
        <w:rPr>
          <w:lang w:val="fr-FR"/>
        </w:rPr>
        <w:t xml:space="preserve"> </w:t>
      </w:r>
    </w:p>
    <w:p w14:paraId="2315F6B8" w14:textId="38F927D5" w:rsidR="003229B5" w:rsidRPr="00A92913" w:rsidRDefault="00823553" w:rsidP="004D2880">
      <w:pPr>
        <w:pStyle w:val="ListParagraph"/>
        <w:numPr>
          <w:ilvl w:val="0"/>
          <w:numId w:val="6"/>
        </w:numPr>
        <w:wordWrap/>
        <w:spacing w:after="0" w:line="288" w:lineRule="auto"/>
        <w:ind w:leftChars="0" w:left="0" w:firstLine="357"/>
        <w:rPr>
          <w:rFonts w:ascii="Times New Roman" w:eastAsiaTheme="minorHAnsi" w:hAnsi="Times New Roman"/>
          <w:sz w:val="26"/>
          <w:lang w:val="fr-FR"/>
        </w:rPr>
      </w:pPr>
      <w:r w:rsidRPr="00A92913">
        <w:rPr>
          <w:rFonts w:ascii="Times New Roman" w:eastAsiaTheme="minorHAnsi" w:hAnsi="Times New Roman"/>
          <w:sz w:val="26"/>
          <w:lang w:val="fr-FR"/>
        </w:rPr>
        <w:t xml:space="preserve">Nghiên cứu sinh đã tổng hợp được 65 chất, trong đó, 19 chất nguyên liệu/chất trung gian và </w:t>
      </w:r>
      <w:r w:rsidR="00A248EE" w:rsidRPr="00FA0949">
        <w:rPr>
          <w:rFonts w:ascii="Times New Roman" w:eastAsiaTheme="minorHAnsi" w:hAnsi="Times New Roman"/>
          <w:sz w:val="26"/>
          <w:lang w:val="fr-FR"/>
        </w:rPr>
        <w:t>46 hợp chất lai mới được xây dựng trên cơ sở các dẫn xuất 2-mercapto-3-aryl/alkylquinazolin-4(3</w:t>
      </w:r>
      <w:r w:rsidR="00A248EE" w:rsidRPr="00FA0949">
        <w:rPr>
          <w:rFonts w:ascii="Times New Roman" w:eastAsiaTheme="minorHAnsi" w:hAnsi="Times New Roman"/>
          <w:i/>
          <w:iCs/>
          <w:sz w:val="26"/>
          <w:lang w:val="fr-FR"/>
        </w:rPr>
        <w:t>H</w:t>
      </w:r>
      <w:r w:rsidR="00A248EE" w:rsidRPr="00FA0949">
        <w:rPr>
          <w:rFonts w:ascii="Times New Roman" w:eastAsiaTheme="minorHAnsi" w:hAnsi="Times New Roman"/>
          <w:sz w:val="26"/>
          <w:lang w:val="fr-FR"/>
        </w:rPr>
        <w:t>)-one</w:t>
      </w:r>
      <w:r w:rsidR="00461BA9" w:rsidRPr="00A92913">
        <w:rPr>
          <w:rFonts w:ascii="Times New Roman" w:eastAsiaTheme="minorHAnsi" w:hAnsi="Times New Roman"/>
          <w:sz w:val="26"/>
          <w:lang w:val="fr-FR"/>
        </w:rPr>
        <w:t xml:space="preserve"> kết hợp với các dị vòng khác (</w:t>
      </w:r>
      <w:r w:rsidR="007A77C0">
        <w:rPr>
          <w:rFonts w:ascii="Times New Roman" w:eastAsiaTheme="minorHAnsi" w:hAnsi="Times New Roman"/>
          <w:sz w:val="26"/>
          <w:lang w:val="fr-FR"/>
        </w:rPr>
        <w:t>coumarin</w:t>
      </w:r>
      <w:r w:rsidR="00461BA9" w:rsidRPr="00A92913">
        <w:rPr>
          <w:rFonts w:ascii="Times New Roman" w:eastAsiaTheme="minorHAnsi" w:hAnsi="Times New Roman"/>
          <w:sz w:val="26"/>
          <w:lang w:val="fr-FR"/>
        </w:rPr>
        <w:t>, thioxothiazolidin</w:t>
      </w:r>
      <w:r w:rsidR="00170BF9">
        <w:rPr>
          <w:rFonts w:ascii="Times New Roman" w:eastAsiaTheme="minorHAnsi" w:hAnsi="Times New Roman"/>
          <w:sz w:val="26"/>
          <w:lang w:val="fr-FR"/>
        </w:rPr>
        <w:t>e</w:t>
      </w:r>
      <w:r w:rsidRPr="00A92913">
        <w:rPr>
          <w:rFonts w:ascii="Times New Roman" w:eastAsiaTheme="minorHAnsi" w:hAnsi="Times New Roman"/>
          <w:sz w:val="26"/>
          <w:lang w:val="fr-FR"/>
        </w:rPr>
        <w:t xml:space="preserve">, </w:t>
      </w:r>
      <w:r w:rsidR="00461BA9" w:rsidRPr="00A92913">
        <w:rPr>
          <w:rFonts w:ascii="Times New Roman" w:eastAsiaTheme="minorHAnsi" w:hAnsi="Times New Roman"/>
          <w:sz w:val="26"/>
          <w:lang w:val="fr-FR"/>
        </w:rPr>
        <w:t>morpholine</w:t>
      </w:r>
      <w:r w:rsidRPr="00A92913">
        <w:rPr>
          <w:rFonts w:ascii="Times New Roman" w:eastAsiaTheme="minorHAnsi" w:hAnsi="Times New Roman"/>
          <w:sz w:val="26"/>
          <w:lang w:val="fr-FR"/>
        </w:rPr>
        <w:t>…</w:t>
      </w:r>
      <w:r w:rsidR="00461BA9" w:rsidRPr="00A92913">
        <w:rPr>
          <w:rFonts w:ascii="Times New Roman" w:eastAsiaTheme="minorHAnsi" w:hAnsi="Times New Roman"/>
          <w:sz w:val="26"/>
          <w:lang w:val="fr-FR"/>
        </w:rPr>
        <w:t xml:space="preserve">) được tổng hợp thành công bằng phương pháp đơn giản. </w:t>
      </w:r>
      <w:r w:rsidR="003229B5" w:rsidRPr="00A92913">
        <w:rPr>
          <w:rFonts w:ascii="Times New Roman" w:eastAsiaTheme="minorHAnsi" w:hAnsi="Times New Roman"/>
          <w:sz w:val="26"/>
          <w:lang w:val="fr-FR"/>
        </w:rPr>
        <w:t>Cụ thể:</w:t>
      </w:r>
      <w:r w:rsidR="00850EE1" w:rsidRPr="00A92913">
        <w:rPr>
          <w:rFonts w:ascii="Times New Roman" w:eastAsiaTheme="minorHAnsi" w:hAnsi="Times New Roman"/>
          <w:sz w:val="26"/>
          <w:lang w:val="fr-FR"/>
        </w:rPr>
        <w:t xml:space="preserve"> 46 hợp chất </w:t>
      </w:r>
      <w:r w:rsidR="00E3156C" w:rsidRPr="00A92913">
        <w:rPr>
          <w:rFonts w:ascii="Times New Roman" w:eastAsiaTheme="minorHAnsi" w:hAnsi="Times New Roman"/>
          <w:sz w:val="26"/>
          <w:lang w:val="fr-FR"/>
        </w:rPr>
        <w:t xml:space="preserve">lai </w:t>
      </w:r>
      <w:r w:rsidR="00850EE1" w:rsidRPr="00A92913">
        <w:rPr>
          <w:rFonts w:ascii="Times New Roman" w:eastAsiaTheme="minorHAnsi" w:hAnsi="Times New Roman"/>
          <w:sz w:val="26"/>
          <w:lang w:val="fr-FR"/>
        </w:rPr>
        <w:t>mớ</w:t>
      </w:r>
      <w:r w:rsidR="00E3156C" w:rsidRPr="00A92913">
        <w:rPr>
          <w:rFonts w:ascii="Times New Roman" w:eastAsiaTheme="minorHAnsi" w:hAnsi="Times New Roman"/>
          <w:sz w:val="26"/>
          <w:lang w:val="fr-FR"/>
        </w:rPr>
        <w:t>i</w:t>
      </w:r>
      <w:r w:rsidR="00850EE1" w:rsidRPr="00A92913">
        <w:rPr>
          <w:rFonts w:ascii="Times New Roman" w:eastAsiaTheme="minorHAnsi" w:hAnsi="Times New Roman"/>
          <w:sz w:val="26"/>
          <w:lang w:val="fr-FR"/>
        </w:rPr>
        <w:t xml:space="preserve"> </w:t>
      </w:r>
    </w:p>
    <w:p w14:paraId="34621021" w14:textId="422A9D35" w:rsidR="00E3156C" w:rsidRPr="00A92913" w:rsidRDefault="003229B5" w:rsidP="004D2880">
      <w:pPr>
        <w:spacing w:line="288" w:lineRule="auto"/>
        <w:ind w:firstLine="720"/>
        <w:rPr>
          <w:rFonts w:eastAsia="Calibri"/>
          <w:szCs w:val="26"/>
          <w:lang w:val="fr-FR"/>
        </w:rPr>
      </w:pPr>
      <w:r w:rsidRPr="00A92913">
        <w:rPr>
          <w:lang w:val="fr-FR"/>
        </w:rPr>
        <w:t xml:space="preserve">(1) </w:t>
      </w:r>
      <w:r w:rsidR="00E3156C" w:rsidRPr="00A92913">
        <w:rPr>
          <w:rFonts w:eastAsia="Times New Roman"/>
          <w:b/>
          <w:bCs/>
          <w:szCs w:val="26"/>
          <w:lang w:val="fr-FR" w:eastAsia="ko-KR"/>
        </w:rPr>
        <w:t>11</w:t>
      </w:r>
      <w:r w:rsidR="00E3156C" w:rsidRPr="00A92913">
        <w:rPr>
          <w:rFonts w:eastAsia="Times New Roman"/>
          <w:bCs/>
          <w:szCs w:val="26"/>
          <w:lang w:val="fr-FR" w:eastAsia="ko-KR"/>
        </w:rPr>
        <w:t xml:space="preserve"> hợp chất lai chứa dị vòng pyridine (</w:t>
      </w:r>
      <w:r w:rsidR="00E3156C" w:rsidRPr="00A92913">
        <w:rPr>
          <w:rFonts w:eastAsia="Times New Roman"/>
          <w:b/>
          <w:szCs w:val="26"/>
          <w:lang w:val="fr-FR" w:eastAsia="ko-KR"/>
        </w:rPr>
        <w:t>4a-g, i-k, m</w:t>
      </w:r>
      <w:r w:rsidR="00E3156C" w:rsidRPr="00A92913">
        <w:rPr>
          <w:rFonts w:eastAsia="Times New Roman"/>
          <w:bCs/>
          <w:szCs w:val="26"/>
          <w:lang w:val="fr-FR" w:eastAsia="ko-KR"/>
        </w:rPr>
        <w:t>) từ dẫn xuất 2-mercapto-3-aryl/alkylquinazolin-4(3</w:t>
      </w:r>
      <w:r w:rsidR="00E3156C" w:rsidRPr="00A92913">
        <w:rPr>
          <w:rFonts w:eastAsia="Times New Roman"/>
          <w:bCs/>
          <w:i/>
          <w:szCs w:val="26"/>
          <w:lang w:val="fr-FR" w:eastAsia="ko-KR"/>
        </w:rPr>
        <w:t>H</w:t>
      </w:r>
      <w:r w:rsidR="00E3156C" w:rsidRPr="00A92913">
        <w:rPr>
          <w:rFonts w:eastAsia="Times New Roman"/>
          <w:bCs/>
          <w:szCs w:val="26"/>
          <w:lang w:val="fr-FR" w:eastAsia="ko-KR"/>
        </w:rPr>
        <w:t xml:space="preserve">)-one và </w:t>
      </w:r>
      <w:r w:rsidR="00E3156C" w:rsidRPr="00A92913">
        <w:rPr>
          <w:rFonts w:eastAsia="Calibri" w:cs="Cordia New"/>
          <w:iCs/>
          <w:szCs w:val="26"/>
          <w:lang w:val="fr-FR"/>
        </w:rPr>
        <w:t>2-(chloromethyl)-4-methoxy-3,5-dimethylpyridine hydrochloride</w:t>
      </w:r>
      <w:r w:rsidR="00E3156C" w:rsidRPr="00A92913">
        <w:rPr>
          <w:rFonts w:eastAsia="Calibri"/>
          <w:szCs w:val="26"/>
          <w:lang w:val="fr-FR"/>
        </w:rPr>
        <w:t>.</w:t>
      </w:r>
    </w:p>
    <w:p w14:paraId="31118619" w14:textId="77DDCB40" w:rsidR="00E3156C" w:rsidRPr="00A92913" w:rsidRDefault="00E3156C" w:rsidP="004D2880">
      <w:pPr>
        <w:spacing w:line="288" w:lineRule="auto"/>
        <w:rPr>
          <w:rFonts w:eastAsia="Calibri"/>
          <w:szCs w:val="26"/>
          <w:lang w:val="fr-FR"/>
        </w:rPr>
      </w:pPr>
      <w:r w:rsidRPr="00A92913">
        <w:rPr>
          <w:rFonts w:eastAsia="Times New Roman"/>
          <w:bCs/>
          <w:szCs w:val="26"/>
          <w:lang w:val="fr-FR" w:eastAsia="ko-KR"/>
        </w:rPr>
        <w:tab/>
        <w:t xml:space="preserve">(2) hợp </w:t>
      </w:r>
      <w:r w:rsidRPr="00A92913">
        <w:rPr>
          <w:rFonts w:eastAsia="Times New Roman"/>
          <w:b/>
          <w:bCs/>
          <w:szCs w:val="26"/>
          <w:lang w:val="fr-FR" w:eastAsia="ko-KR"/>
        </w:rPr>
        <w:t>07</w:t>
      </w:r>
      <w:r w:rsidRPr="00A92913">
        <w:rPr>
          <w:rFonts w:eastAsia="Times New Roman"/>
          <w:bCs/>
          <w:szCs w:val="26"/>
          <w:lang w:val="fr-FR" w:eastAsia="ko-KR"/>
        </w:rPr>
        <w:t xml:space="preserve"> hợp chất lai chứa dị vòng morpholine (</w:t>
      </w:r>
      <w:r w:rsidRPr="00A92913">
        <w:rPr>
          <w:rFonts w:eastAsia="Times New Roman"/>
          <w:b/>
          <w:szCs w:val="26"/>
          <w:lang w:val="fr-FR" w:eastAsia="ko-KR"/>
        </w:rPr>
        <w:t>5a-f, l</w:t>
      </w:r>
      <w:r w:rsidRPr="00A92913">
        <w:rPr>
          <w:rFonts w:eastAsia="Times New Roman"/>
          <w:bCs/>
          <w:szCs w:val="26"/>
          <w:lang w:val="fr-FR" w:eastAsia="ko-KR"/>
        </w:rPr>
        <w:t>) từ dẫn xuất 2-mercapto-3-aryl/alkylquinazolin-4(3</w:t>
      </w:r>
      <w:r w:rsidRPr="00A92913">
        <w:rPr>
          <w:rFonts w:eastAsia="Times New Roman"/>
          <w:bCs/>
          <w:i/>
          <w:szCs w:val="26"/>
          <w:lang w:val="fr-FR" w:eastAsia="ko-KR"/>
        </w:rPr>
        <w:t>H</w:t>
      </w:r>
      <w:r w:rsidRPr="00A92913">
        <w:rPr>
          <w:rFonts w:eastAsia="Times New Roman"/>
          <w:bCs/>
          <w:szCs w:val="26"/>
          <w:lang w:val="fr-FR" w:eastAsia="ko-KR"/>
        </w:rPr>
        <w:t xml:space="preserve">)-one và </w:t>
      </w:r>
      <w:r w:rsidRPr="00A92913">
        <w:rPr>
          <w:rFonts w:eastAsia="Calibri"/>
          <w:szCs w:val="26"/>
          <w:lang w:val="fr-FR"/>
        </w:rPr>
        <w:t>4-(2-chloroethyl)morpholine hydrochloride.</w:t>
      </w:r>
    </w:p>
    <w:p w14:paraId="08524B32" w14:textId="12CB3DA7" w:rsidR="00E3156C" w:rsidRPr="00A92913" w:rsidRDefault="00E3156C" w:rsidP="004D2880">
      <w:pPr>
        <w:spacing w:line="288" w:lineRule="auto"/>
        <w:rPr>
          <w:rFonts w:eastAsia="Calibri"/>
          <w:szCs w:val="26"/>
          <w:lang w:val="fr-FR"/>
        </w:rPr>
      </w:pPr>
      <w:r w:rsidRPr="00A92913">
        <w:rPr>
          <w:rFonts w:eastAsia="Times New Roman"/>
          <w:bCs/>
          <w:szCs w:val="26"/>
          <w:lang w:val="fr-FR" w:eastAsia="ko-KR"/>
        </w:rPr>
        <w:tab/>
      </w:r>
      <w:r w:rsidR="004515B3" w:rsidRPr="00A92913">
        <w:rPr>
          <w:rFonts w:eastAsia="Times New Roman"/>
          <w:bCs/>
          <w:szCs w:val="26"/>
          <w:lang w:val="fr-FR" w:eastAsia="ko-KR"/>
        </w:rPr>
        <w:t>(3)</w:t>
      </w:r>
      <w:r w:rsidRPr="00A92913">
        <w:rPr>
          <w:rFonts w:eastAsia="Times New Roman"/>
          <w:bCs/>
          <w:szCs w:val="26"/>
          <w:lang w:val="fr-FR" w:eastAsia="ko-KR"/>
        </w:rPr>
        <w:t xml:space="preserve"> </w:t>
      </w:r>
      <w:r w:rsidRPr="00A92913">
        <w:rPr>
          <w:rFonts w:eastAsia="Times New Roman"/>
          <w:b/>
          <w:bCs/>
          <w:szCs w:val="26"/>
          <w:lang w:val="fr-FR" w:eastAsia="ko-KR"/>
        </w:rPr>
        <w:t>10</w:t>
      </w:r>
      <w:r w:rsidRPr="00A92913">
        <w:rPr>
          <w:rFonts w:eastAsia="Times New Roman"/>
          <w:bCs/>
          <w:szCs w:val="26"/>
          <w:lang w:val="fr-FR" w:eastAsia="ko-KR"/>
        </w:rPr>
        <w:t xml:space="preserve"> hợp chất lai chứa dị vòng </w:t>
      </w:r>
      <w:r w:rsidRPr="00A92913">
        <w:rPr>
          <w:rFonts w:eastAsia="Calibri"/>
          <w:i/>
          <w:iCs/>
          <w:szCs w:val="26"/>
          <w:lang w:val="fr-FR"/>
        </w:rPr>
        <w:t>N</w:t>
      </w:r>
      <w:r w:rsidRPr="00A92913">
        <w:rPr>
          <w:rFonts w:eastAsia="Calibri"/>
          <w:szCs w:val="26"/>
          <w:lang w:val="fr-FR"/>
        </w:rPr>
        <w:t>-(3-fluoro-4-mor</w:t>
      </w:r>
      <w:r w:rsidR="004515B3" w:rsidRPr="00A92913">
        <w:rPr>
          <w:rFonts w:eastAsia="Calibri"/>
          <w:szCs w:val="26"/>
          <w:lang w:val="fr-FR"/>
        </w:rPr>
        <w:t>-</w:t>
      </w:r>
      <w:r w:rsidRPr="00A92913">
        <w:rPr>
          <w:rFonts w:eastAsia="Calibri"/>
          <w:szCs w:val="26"/>
          <w:lang w:val="fr-FR"/>
        </w:rPr>
        <w:t>pholinophenyl)acetamide</w:t>
      </w:r>
      <w:r w:rsidRPr="00A92913">
        <w:rPr>
          <w:rFonts w:eastAsia="Times New Roman"/>
          <w:bCs/>
          <w:szCs w:val="26"/>
          <w:lang w:val="fr-FR" w:eastAsia="ko-KR"/>
        </w:rPr>
        <w:t xml:space="preserve"> (</w:t>
      </w:r>
      <w:r w:rsidRPr="00A92913">
        <w:rPr>
          <w:rFonts w:eastAsia="Times New Roman"/>
          <w:b/>
          <w:szCs w:val="26"/>
          <w:lang w:val="fr-FR" w:eastAsia="ko-KR"/>
        </w:rPr>
        <w:t>6a-g, i-k</w:t>
      </w:r>
      <w:r w:rsidRPr="00A92913">
        <w:rPr>
          <w:rFonts w:eastAsia="Times New Roman"/>
          <w:bCs/>
          <w:szCs w:val="26"/>
          <w:lang w:val="fr-FR" w:eastAsia="ko-KR"/>
        </w:rPr>
        <w:t>) từ dẫn xuất 2-mercapto-3-aryl/alkylquinazolin-4(3</w:t>
      </w:r>
      <w:r w:rsidRPr="00A92913">
        <w:rPr>
          <w:rFonts w:eastAsia="Times New Roman"/>
          <w:bCs/>
          <w:i/>
          <w:szCs w:val="26"/>
          <w:lang w:val="fr-FR" w:eastAsia="ko-KR"/>
        </w:rPr>
        <w:t>H</w:t>
      </w:r>
      <w:r w:rsidRPr="00A92913">
        <w:rPr>
          <w:rFonts w:eastAsia="Times New Roman"/>
          <w:bCs/>
          <w:szCs w:val="26"/>
          <w:lang w:val="fr-FR" w:eastAsia="ko-KR"/>
        </w:rPr>
        <w:t xml:space="preserve">)-one và </w:t>
      </w:r>
      <w:r w:rsidRPr="00A92913">
        <w:rPr>
          <w:rFonts w:eastAsia="Calibri"/>
          <w:szCs w:val="26"/>
          <w:lang w:val="fr-FR"/>
        </w:rPr>
        <w:t>2-chloro-</w:t>
      </w:r>
      <w:r w:rsidRPr="00A92913">
        <w:rPr>
          <w:rFonts w:eastAsia="Calibri"/>
          <w:i/>
          <w:iCs/>
          <w:szCs w:val="26"/>
          <w:lang w:val="fr-FR"/>
        </w:rPr>
        <w:t>N</w:t>
      </w:r>
      <w:r w:rsidRPr="00A92913">
        <w:rPr>
          <w:rFonts w:eastAsia="Calibri"/>
          <w:szCs w:val="26"/>
          <w:lang w:val="fr-FR"/>
        </w:rPr>
        <w:t xml:space="preserve">-(3-fluoro-4-morpholinophenyl)-acetamide </w:t>
      </w:r>
      <w:r w:rsidRPr="00A92913">
        <w:rPr>
          <w:rFonts w:eastAsia="Times New Roman"/>
          <w:b/>
          <w:bCs/>
          <w:szCs w:val="26"/>
          <w:lang w:val="fr-FR"/>
        </w:rPr>
        <w:t>(5)</w:t>
      </w:r>
      <w:r w:rsidRPr="00A92913">
        <w:rPr>
          <w:rFonts w:eastAsia="Times New Roman"/>
          <w:bCs/>
          <w:szCs w:val="26"/>
          <w:lang w:val="fr-FR"/>
        </w:rPr>
        <w:t>.</w:t>
      </w:r>
    </w:p>
    <w:p w14:paraId="581B7609" w14:textId="634125B3" w:rsidR="00E3156C" w:rsidRPr="00A92913" w:rsidRDefault="00E3156C" w:rsidP="004D2880">
      <w:pPr>
        <w:spacing w:line="288" w:lineRule="auto"/>
        <w:rPr>
          <w:rFonts w:eastAsia="Times New Roman"/>
          <w:bCs/>
          <w:szCs w:val="26"/>
          <w:lang w:val="fr-FR" w:eastAsia="ko-KR"/>
        </w:rPr>
      </w:pPr>
      <w:r w:rsidRPr="00A92913">
        <w:rPr>
          <w:rFonts w:eastAsia="Times New Roman"/>
          <w:bCs/>
          <w:szCs w:val="26"/>
          <w:lang w:val="fr-FR" w:eastAsia="ko-KR"/>
        </w:rPr>
        <w:tab/>
        <w:t xml:space="preserve">(4) </w:t>
      </w:r>
      <w:r w:rsidR="00170BF9">
        <w:rPr>
          <w:rFonts w:eastAsia="Times New Roman"/>
          <w:bCs/>
          <w:szCs w:val="26"/>
          <w:lang w:val="fr-FR" w:eastAsia="ko-KR"/>
        </w:rPr>
        <w:t xml:space="preserve">12 </w:t>
      </w:r>
      <w:r w:rsidRPr="00A92913">
        <w:rPr>
          <w:rFonts w:eastAsia="Times New Roman"/>
          <w:bCs/>
          <w:szCs w:val="26"/>
          <w:lang w:val="fr-FR" w:eastAsia="ko-KR"/>
        </w:rPr>
        <w:t xml:space="preserve">hợp chất lai chứa dị vòng </w:t>
      </w:r>
      <w:r w:rsidR="007A77C0">
        <w:rPr>
          <w:rFonts w:eastAsia="Times New Roman"/>
          <w:bCs/>
          <w:szCs w:val="26"/>
          <w:lang w:val="fr-FR" w:eastAsia="ko-KR"/>
        </w:rPr>
        <w:t>coumarin</w:t>
      </w:r>
      <w:r w:rsidRPr="00A92913">
        <w:rPr>
          <w:rFonts w:eastAsia="Times New Roman"/>
          <w:bCs/>
          <w:szCs w:val="26"/>
          <w:lang w:val="fr-FR" w:eastAsia="ko-KR"/>
        </w:rPr>
        <w:t xml:space="preserve">e gồm: </w:t>
      </w:r>
      <w:r w:rsidRPr="00A92913">
        <w:rPr>
          <w:rFonts w:eastAsia="Times New Roman"/>
          <w:b/>
          <w:bCs/>
          <w:szCs w:val="26"/>
          <w:lang w:val="fr-FR" w:eastAsia="ko-KR"/>
        </w:rPr>
        <w:t>06</w:t>
      </w:r>
      <w:r w:rsidRPr="00A92913">
        <w:rPr>
          <w:rFonts w:eastAsia="Times New Roman"/>
          <w:bCs/>
          <w:szCs w:val="26"/>
          <w:lang w:val="fr-FR" w:eastAsia="ko-KR"/>
        </w:rPr>
        <w:t xml:space="preserve"> hợp chất (</w:t>
      </w:r>
      <w:r w:rsidRPr="00A92913">
        <w:rPr>
          <w:rFonts w:eastAsia="Times New Roman"/>
          <w:b/>
          <w:szCs w:val="26"/>
          <w:lang w:val="fr-FR" w:eastAsia="ko-KR"/>
        </w:rPr>
        <w:t>7a-e, h</w:t>
      </w:r>
      <w:r w:rsidRPr="00A92913">
        <w:rPr>
          <w:rFonts w:eastAsia="Times New Roman"/>
          <w:bCs/>
          <w:szCs w:val="26"/>
          <w:lang w:val="fr-FR" w:eastAsia="ko-KR"/>
        </w:rPr>
        <w:t xml:space="preserve">) và </w:t>
      </w:r>
      <w:r w:rsidRPr="00A92913">
        <w:rPr>
          <w:rFonts w:eastAsia="Times New Roman"/>
          <w:b/>
          <w:bCs/>
          <w:szCs w:val="26"/>
          <w:lang w:val="fr-FR" w:eastAsia="ko-KR"/>
        </w:rPr>
        <w:t>06</w:t>
      </w:r>
      <w:r w:rsidRPr="00A92913">
        <w:rPr>
          <w:rFonts w:eastAsia="Times New Roman"/>
          <w:bCs/>
          <w:szCs w:val="26"/>
          <w:lang w:val="fr-FR" w:eastAsia="ko-KR"/>
        </w:rPr>
        <w:t xml:space="preserve"> hợp chất (</w:t>
      </w:r>
      <w:r w:rsidRPr="00A92913">
        <w:rPr>
          <w:rFonts w:eastAsia="Times New Roman"/>
          <w:b/>
          <w:szCs w:val="26"/>
          <w:lang w:val="fr-FR" w:eastAsia="ko-KR"/>
        </w:rPr>
        <w:t>9a-e, h</w:t>
      </w:r>
      <w:r w:rsidRPr="00A92913">
        <w:rPr>
          <w:rFonts w:eastAsia="Times New Roman"/>
          <w:bCs/>
          <w:szCs w:val="26"/>
          <w:lang w:val="fr-FR" w:eastAsia="ko-KR"/>
        </w:rPr>
        <w:t>) từ dẫn xuất 2-mercapto-3-aryl/alkylquinazolin-4(3</w:t>
      </w:r>
      <w:r w:rsidRPr="00A92913">
        <w:rPr>
          <w:rFonts w:eastAsia="Times New Roman"/>
          <w:bCs/>
          <w:i/>
          <w:szCs w:val="26"/>
          <w:lang w:val="fr-FR" w:eastAsia="ko-KR"/>
        </w:rPr>
        <w:t>H</w:t>
      </w:r>
      <w:r w:rsidRPr="00A92913">
        <w:rPr>
          <w:rFonts w:eastAsia="Times New Roman"/>
          <w:bCs/>
          <w:szCs w:val="26"/>
          <w:lang w:val="fr-FR" w:eastAsia="ko-KR"/>
        </w:rPr>
        <w:t>)-one và 3-(2-bromoacetyl)-2</w:t>
      </w:r>
      <w:r w:rsidRPr="00A92913">
        <w:rPr>
          <w:rFonts w:eastAsia="Times New Roman"/>
          <w:bCs/>
          <w:i/>
          <w:szCs w:val="26"/>
          <w:lang w:val="fr-FR" w:eastAsia="ko-KR"/>
        </w:rPr>
        <w:t>H</w:t>
      </w:r>
      <w:r w:rsidRPr="00A92913">
        <w:rPr>
          <w:rFonts w:eastAsia="Times New Roman"/>
          <w:bCs/>
          <w:szCs w:val="26"/>
          <w:lang w:val="fr-FR" w:eastAsia="ko-KR"/>
        </w:rPr>
        <w:t>-chromen-2-one (</w:t>
      </w:r>
      <w:r w:rsidRPr="00A92913">
        <w:rPr>
          <w:rFonts w:eastAsia="Times New Roman"/>
          <w:b/>
          <w:bCs/>
          <w:szCs w:val="26"/>
          <w:lang w:val="fr-FR" w:eastAsia="ko-KR"/>
        </w:rPr>
        <w:t>6</w:t>
      </w:r>
      <w:r w:rsidRPr="00A92913">
        <w:rPr>
          <w:rFonts w:eastAsia="Times New Roman"/>
          <w:bCs/>
          <w:szCs w:val="26"/>
          <w:lang w:val="fr-FR" w:eastAsia="ko-KR"/>
        </w:rPr>
        <w:t>) hoặc 2-bromo-</w:t>
      </w:r>
      <w:r w:rsidRPr="00A92913">
        <w:rPr>
          <w:rFonts w:eastAsia="Times New Roman"/>
          <w:bCs/>
          <w:i/>
          <w:szCs w:val="26"/>
          <w:lang w:val="fr-FR" w:eastAsia="ko-KR"/>
        </w:rPr>
        <w:t>N</w:t>
      </w:r>
      <w:r w:rsidRPr="00A92913">
        <w:rPr>
          <w:rFonts w:eastAsia="Times New Roman"/>
          <w:bCs/>
          <w:szCs w:val="26"/>
          <w:lang w:val="fr-FR" w:eastAsia="ko-KR"/>
        </w:rPr>
        <w:t>-(2-oxo-2</w:t>
      </w:r>
      <w:r w:rsidRPr="00A92913">
        <w:rPr>
          <w:rFonts w:eastAsia="Times New Roman"/>
          <w:bCs/>
          <w:i/>
          <w:szCs w:val="26"/>
          <w:lang w:val="fr-FR" w:eastAsia="ko-KR"/>
        </w:rPr>
        <w:t>H</w:t>
      </w:r>
      <w:r w:rsidRPr="00A92913">
        <w:rPr>
          <w:rFonts w:eastAsia="Times New Roman"/>
          <w:bCs/>
          <w:szCs w:val="26"/>
          <w:lang w:val="fr-FR" w:eastAsia="ko-KR"/>
        </w:rPr>
        <w:t>-chromen-3-yl)acetamide (</w:t>
      </w:r>
      <w:r w:rsidRPr="00A92913">
        <w:rPr>
          <w:rFonts w:eastAsia="Times New Roman"/>
          <w:b/>
          <w:bCs/>
          <w:szCs w:val="26"/>
          <w:lang w:val="fr-FR" w:eastAsia="ko-KR"/>
        </w:rPr>
        <w:t>8</w:t>
      </w:r>
      <w:r w:rsidRPr="00A92913">
        <w:rPr>
          <w:rFonts w:eastAsia="Times New Roman"/>
          <w:bCs/>
          <w:szCs w:val="26"/>
          <w:lang w:val="fr-FR" w:eastAsia="ko-KR"/>
        </w:rPr>
        <w:t>).</w:t>
      </w:r>
    </w:p>
    <w:p w14:paraId="308C0BF1" w14:textId="7DA0D8BF" w:rsidR="00E3156C" w:rsidRPr="00A92913" w:rsidRDefault="00E3156C" w:rsidP="004D2880">
      <w:pPr>
        <w:spacing w:line="288" w:lineRule="auto"/>
        <w:rPr>
          <w:rFonts w:eastAsia="Calibri"/>
          <w:szCs w:val="26"/>
          <w:lang w:val="fr-FR"/>
        </w:rPr>
      </w:pPr>
      <w:r w:rsidRPr="00A92913">
        <w:rPr>
          <w:rFonts w:eastAsia="Times New Roman"/>
          <w:bCs/>
          <w:szCs w:val="26"/>
          <w:lang w:val="fr-FR" w:eastAsia="ko-KR"/>
        </w:rPr>
        <w:tab/>
        <w:t xml:space="preserve">(5) </w:t>
      </w:r>
      <w:r w:rsidRPr="00A92913">
        <w:rPr>
          <w:rFonts w:eastAsia="Times New Roman"/>
          <w:b/>
          <w:bCs/>
          <w:szCs w:val="26"/>
          <w:lang w:val="fr-FR" w:eastAsia="ko-KR"/>
        </w:rPr>
        <w:t>06</w:t>
      </w:r>
      <w:r w:rsidRPr="00A92913">
        <w:rPr>
          <w:rFonts w:eastAsia="Times New Roman"/>
          <w:bCs/>
          <w:szCs w:val="26"/>
          <w:lang w:val="fr-FR" w:eastAsia="ko-KR"/>
        </w:rPr>
        <w:t xml:space="preserve"> hợp chất lai chứa dị vòng 2-thioxothiazolidin-4-one (</w:t>
      </w:r>
      <w:r w:rsidRPr="00A92913">
        <w:rPr>
          <w:rFonts w:eastAsia="Times New Roman"/>
          <w:b/>
          <w:szCs w:val="26"/>
          <w:lang w:val="fr-FR" w:eastAsia="ko-KR"/>
        </w:rPr>
        <w:t>16a-f</w:t>
      </w:r>
      <w:r w:rsidRPr="00A92913">
        <w:rPr>
          <w:rFonts w:eastAsia="Times New Roman"/>
          <w:bCs/>
          <w:szCs w:val="26"/>
          <w:lang w:val="fr-FR" w:eastAsia="ko-KR"/>
        </w:rPr>
        <w:t xml:space="preserve">) từ </w:t>
      </w:r>
      <w:r w:rsidRPr="00A92913">
        <w:rPr>
          <w:rFonts w:eastAsia="Calibri" w:cs="Cordia New"/>
          <w:i/>
          <w:iCs/>
          <w:szCs w:val="26"/>
          <w:lang w:val="fr-FR"/>
        </w:rPr>
        <w:t>N</w:t>
      </w:r>
      <w:r w:rsidRPr="00A92913">
        <w:rPr>
          <w:rFonts w:eastAsia="Calibri" w:cs="Cordia New"/>
          <w:szCs w:val="26"/>
          <w:lang w:val="fr-FR"/>
        </w:rPr>
        <w:t>-(4-oxo-2-thioxothiazolidin-3-yl)-2-{[4-oxo-3-(</w:t>
      </w:r>
      <w:r w:rsidRPr="00A92913">
        <w:rPr>
          <w:rFonts w:eastAsia="Calibri" w:cs="Cordia New"/>
          <w:i/>
          <w:iCs/>
          <w:szCs w:val="26"/>
          <w:lang w:val="fr-FR"/>
        </w:rPr>
        <w:t>p</w:t>
      </w:r>
      <w:r w:rsidRPr="00A92913">
        <w:rPr>
          <w:rFonts w:eastAsia="Calibri" w:cs="Cordia New"/>
          <w:szCs w:val="26"/>
          <w:lang w:val="fr-FR"/>
        </w:rPr>
        <w:t>-tolyl)-3,4-dihydroquinazolin-2-yl]thio}</w:t>
      </w:r>
      <w:r w:rsidR="004515B3" w:rsidRPr="00A92913">
        <w:rPr>
          <w:rFonts w:eastAsia="Calibri" w:cs="Cordia New"/>
          <w:szCs w:val="26"/>
          <w:lang w:val="fr-FR"/>
        </w:rPr>
        <w:t>-</w:t>
      </w:r>
      <w:r w:rsidRPr="00A92913">
        <w:rPr>
          <w:rFonts w:eastAsia="Calibri" w:cs="Cordia New"/>
          <w:szCs w:val="26"/>
          <w:lang w:val="fr-FR"/>
        </w:rPr>
        <w:t>acetamide (</w:t>
      </w:r>
      <w:r w:rsidRPr="00A92913">
        <w:rPr>
          <w:rFonts w:eastAsia="Calibri" w:cs="Cordia New"/>
          <w:b/>
          <w:bCs/>
          <w:szCs w:val="26"/>
          <w:lang w:val="fr-FR"/>
        </w:rPr>
        <w:t>14</w:t>
      </w:r>
      <w:r w:rsidRPr="00A92913">
        <w:rPr>
          <w:rFonts w:eastAsia="Calibri" w:cs="Cordia New"/>
          <w:szCs w:val="26"/>
          <w:lang w:val="fr-FR"/>
        </w:rPr>
        <w:t>)</w:t>
      </w:r>
      <w:r w:rsidRPr="00A92913">
        <w:rPr>
          <w:rFonts w:eastAsia="Times New Roman"/>
          <w:bCs/>
          <w:szCs w:val="26"/>
          <w:lang w:val="fr-FR" w:eastAsia="ko-KR"/>
        </w:rPr>
        <w:t xml:space="preserve"> và các Ar-CHO tương ứng.  </w:t>
      </w:r>
    </w:p>
    <w:p w14:paraId="22511D50" w14:textId="3CCC00BA" w:rsidR="001C50E9" w:rsidRPr="00A92913" w:rsidRDefault="00461BA9" w:rsidP="004D2880">
      <w:pPr>
        <w:pStyle w:val="ListParagraph"/>
        <w:numPr>
          <w:ilvl w:val="0"/>
          <w:numId w:val="6"/>
        </w:numPr>
        <w:wordWrap/>
        <w:spacing w:after="0" w:line="288" w:lineRule="auto"/>
        <w:ind w:leftChars="0" w:left="0" w:firstLine="357"/>
        <w:rPr>
          <w:rFonts w:ascii="Times New Roman" w:eastAsiaTheme="minorHAnsi" w:hAnsi="Times New Roman"/>
          <w:sz w:val="26"/>
          <w:lang w:val="fr-FR"/>
        </w:rPr>
      </w:pPr>
      <w:r w:rsidRPr="00A92913">
        <w:rPr>
          <w:rFonts w:ascii="Times New Roman" w:eastAsiaTheme="minorHAnsi" w:hAnsi="Times New Roman"/>
          <w:sz w:val="26"/>
          <w:lang w:val="fr-FR"/>
        </w:rPr>
        <w:t xml:space="preserve">Cấu trúc của các hợp chất </w:t>
      </w:r>
      <w:r w:rsidR="009D252B" w:rsidRPr="00A92913">
        <w:rPr>
          <w:rFonts w:ascii="Times New Roman" w:eastAsiaTheme="minorHAnsi" w:hAnsi="Times New Roman"/>
          <w:sz w:val="26"/>
          <w:lang w:val="fr-FR"/>
        </w:rPr>
        <w:t xml:space="preserve">lai mới </w:t>
      </w:r>
      <w:r w:rsidRPr="00A92913">
        <w:rPr>
          <w:rFonts w:ascii="Times New Roman" w:eastAsiaTheme="minorHAnsi" w:hAnsi="Times New Roman"/>
          <w:sz w:val="26"/>
          <w:lang w:val="fr-FR"/>
        </w:rPr>
        <w:t>được xác nhận thông qua các phương pháp phổ hiện đại (</w:t>
      </w:r>
      <w:r w:rsidR="004515B3" w:rsidRPr="00A92913">
        <w:rPr>
          <w:rFonts w:ascii="Times New Roman" w:eastAsiaTheme="minorHAnsi" w:hAnsi="Times New Roman"/>
          <w:sz w:val="26"/>
          <w:lang w:val="fr-FR"/>
        </w:rPr>
        <w:t>FT-</w:t>
      </w:r>
      <w:r w:rsidRPr="00A92913">
        <w:rPr>
          <w:rFonts w:ascii="Times New Roman" w:eastAsiaTheme="minorHAnsi" w:hAnsi="Times New Roman"/>
          <w:sz w:val="26"/>
          <w:lang w:val="fr-FR"/>
        </w:rPr>
        <w:t xml:space="preserve">IR, </w:t>
      </w:r>
      <w:r w:rsidR="00F66C03" w:rsidRPr="00A92913">
        <w:rPr>
          <w:rFonts w:ascii="Times New Roman" w:eastAsiaTheme="minorHAnsi" w:hAnsi="Times New Roman"/>
          <w:sz w:val="26"/>
          <w:vertAlign w:val="superscript"/>
          <w:lang w:val="fr-FR"/>
        </w:rPr>
        <w:t>1</w:t>
      </w:r>
      <w:r w:rsidRPr="00A92913">
        <w:rPr>
          <w:rFonts w:ascii="Times New Roman" w:eastAsiaTheme="minorHAnsi" w:hAnsi="Times New Roman"/>
          <w:sz w:val="26"/>
          <w:lang w:val="fr-FR"/>
        </w:rPr>
        <w:t xml:space="preserve">H-NMR, </w:t>
      </w:r>
      <w:r w:rsidRPr="00A92913">
        <w:rPr>
          <w:rFonts w:ascii="Times New Roman" w:eastAsiaTheme="minorHAnsi" w:hAnsi="Times New Roman"/>
          <w:sz w:val="26"/>
          <w:vertAlign w:val="superscript"/>
          <w:lang w:val="fr-FR"/>
        </w:rPr>
        <w:t>13</w:t>
      </w:r>
      <w:r w:rsidRPr="00A92913">
        <w:rPr>
          <w:rFonts w:ascii="Times New Roman" w:eastAsiaTheme="minorHAnsi" w:hAnsi="Times New Roman"/>
          <w:sz w:val="26"/>
          <w:lang w:val="fr-FR"/>
        </w:rPr>
        <w:t xml:space="preserve">C-NMR, </w:t>
      </w:r>
      <w:r w:rsidR="00E1508C" w:rsidRPr="00A92913">
        <w:rPr>
          <w:rFonts w:ascii="Times New Roman" w:eastAsiaTheme="minorHAnsi" w:hAnsi="Times New Roman"/>
          <w:sz w:val="26"/>
          <w:lang w:val="fr-FR"/>
        </w:rPr>
        <w:t>HR-ES</w:t>
      </w:r>
      <w:r w:rsidR="005C066B" w:rsidRPr="00A92913">
        <w:rPr>
          <w:rFonts w:ascii="Times New Roman" w:eastAsiaTheme="minorHAnsi" w:hAnsi="Times New Roman"/>
          <w:sz w:val="26"/>
          <w:lang w:val="fr-FR"/>
        </w:rPr>
        <w:t>I</w:t>
      </w:r>
      <w:r w:rsidR="00E1508C" w:rsidRPr="00A92913">
        <w:rPr>
          <w:rFonts w:ascii="Times New Roman" w:eastAsiaTheme="minorHAnsi" w:hAnsi="Times New Roman"/>
          <w:sz w:val="26"/>
          <w:lang w:val="fr-FR"/>
        </w:rPr>
        <w:t>-MS</w:t>
      </w:r>
      <w:r w:rsidRPr="00A92913">
        <w:rPr>
          <w:rFonts w:ascii="Times New Roman" w:eastAsiaTheme="minorHAnsi" w:hAnsi="Times New Roman"/>
          <w:sz w:val="26"/>
          <w:lang w:val="fr-FR"/>
        </w:rPr>
        <w:t>) và nhiễu xạ tia X đơn tinh thể (với hợp chất (</w:t>
      </w:r>
      <w:r w:rsidRPr="00A92913">
        <w:rPr>
          <w:rFonts w:ascii="Times New Roman" w:eastAsiaTheme="minorHAnsi" w:hAnsi="Times New Roman"/>
          <w:b/>
          <w:bCs/>
          <w:sz w:val="26"/>
          <w:lang w:val="fr-FR"/>
        </w:rPr>
        <w:t>5a</w:t>
      </w:r>
      <w:r w:rsidRPr="00A92913">
        <w:rPr>
          <w:rFonts w:ascii="Times New Roman" w:eastAsiaTheme="minorHAnsi" w:hAnsi="Times New Roman"/>
          <w:sz w:val="26"/>
          <w:lang w:val="fr-FR"/>
        </w:rPr>
        <w:t>)</w:t>
      </w:r>
      <w:r w:rsidR="007B351A" w:rsidRPr="00A92913">
        <w:rPr>
          <w:rFonts w:ascii="Times New Roman" w:hAnsi="Times New Roman"/>
          <w:sz w:val="26"/>
          <w:lang w:val="fr-FR"/>
        </w:rPr>
        <w:t>)</w:t>
      </w:r>
      <w:r w:rsidRPr="00A92913">
        <w:rPr>
          <w:rFonts w:ascii="Times New Roman" w:eastAsiaTheme="minorHAnsi" w:hAnsi="Times New Roman"/>
          <w:sz w:val="26"/>
          <w:lang w:val="fr-FR"/>
        </w:rPr>
        <w:t xml:space="preserve">. </w:t>
      </w:r>
      <w:r w:rsidR="007E3AC7" w:rsidRPr="00A92913">
        <w:rPr>
          <w:rFonts w:ascii="Times New Roman" w:eastAsiaTheme="minorHAnsi" w:hAnsi="Times New Roman"/>
          <w:sz w:val="26"/>
          <w:lang w:val="fr-FR"/>
        </w:rPr>
        <w:t>Cấ</w:t>
      </w:r>
      <w:r w:rsidR="009D252B" w:rsidRPr="00A92913">
        <w:rPr>
          <w:rFonts w:ascii="Times New Roman" w:eastAsiaTheme="minorHAnsi" w:hAnsi="Times New Roman"/>
          <w:sz w:val="26"/>
          <w:lang w:val="fr-FR"/>
        </w:rPr>
        <w:t xml:space="preserve">u trúc các hợp chất mới được </w:t>
      </w:r>
      <w:r w:rsidR="009D252B" w:rsidRPr="00A92913">
        <w:rPr>
          <w:rFonts w:ascii="Times New Roman" w:eastAsiaTheme="minorHAnsi" w:hAnsi="Times New Roman"/>
          <w:bCs/>
          <w:sz w:val="26"/>
          <w:lang w:val="vi-VN"/>
        </w:rPr>
        <w:t xml:space="preserve">kiểm tra </w:t>
      </w:r>
      <w:r w:rsidR="009D252B" w:rsidRPr="00A92913">
        <w:rPr>
          <w:rFonts w:ascii="Times New Roman" w:eastAsiaTheme="minorHAnsi" w:hAnsi="Times New Roman"/>
          <w:bCs/>
          <w:sz w:val="26"/>
          <w:lang w:val="fr-FR"/>
        </w:rPr>
        <w:t xml:space="preserve">trên </w:t>
      </w:r>
      <w:r w:rsidR="009D252B" w:rsidRPr="00A92913">
        <w:rPr>
          <w:rFonts w:ascii="Times New Roman" w:eastAsiaTheme="minorHAnsi" w:hAnsi="Times New Roman"/>
          <w:b/>
          <w:bCs/>
          <w:sz w:val="26"/>
          <w:lang w:val="vi-VN"/>
        </w:rPr>
        <w:t>Scifinder ngày 15/8/2025</w:t>
      </w:r>
      <w:r w:rsidR="009D252B" w:rsidRPr="00A92913">
        <w:rPr>
          <w:rFonts w:ascii="Times New Roman" w:eastAsiaTheme="minorHAnsi" w:hAnsi="Times New Roman"/>
          <w:bCs/>
          <w:sz w:val="26"/>
          <w:lang w:val="fr-FR"/>
        </w:rPr>
        <w:t>.</w:t>
      </w:r>
    </w:p>
    <w:p w14:paraId="21DBE8E1" w14:textId="7F59EB03" w:rsidR="001C50E9" w:rsidRPr="00A92913" w:rsidRDefault="00E43C99" w:rsidP="004D2880">
      <w:pPr>
        <w:pStyle w:val="ListParagraph"/>
        <w:numPr>
          <w:ilvl w:val="0"/>
          <w:numId w:val="6"/>
        </w:numPr>
        <w:wordWrap/>
        <w:spacing w:after="0" w:line="288" w:lineRule="auto"/>
        <w:ind w:leftChars="0" w:left="0" w:firstLine="357"/>
        <w:rPr>
          <w:rFonts w:ascii="Times New Roman" w:eastAsiaTheme="minorHAnsi" w:hAnsi="Times New Roman"/>
          <w:sz w:val="26"/>
          <w:lang w:val="fr-FR"/>
        </w:rPr>
      </w:pPr>
      <w:r w:rsidRPr="00A92913">
        <w:rPr>
          <w:rFonts w:ascii="Times New Roman" w:eastAsiaTheme="minorHAnsi" w:hAnsi="Times New Roman"/>
          <w:sz w:val="26"/>
          <w:lang w:val="fr-FR"/>
        </w:rPr>
        <w:t>Kết quả hoạt tính sinh học (độc tính tế bào, kháng khuẩn</w:t>
      </w:r>
      <w:r w:rsidR="001A6BF8" w:rsidRPr="00A92913">
        <w:rPr>
          <w:rFonts w:ascii="Times New Roman" w:eastAsiaTheme="minorHAnsi" w:hAnsi="Times New Roman"/>
          <w:sz w:val="26"/>
          <w:lang w:val="fr-FR"/>
        </w:rPr>
        <w:t>, kháng viêm</w:t>
      </w:r>
      <w:r w:rsidRPr="00A92913">
        <w:rPr>
          <w:rFonts w:ascii="Times New Roman" w:eastAsiaTheme="minorHAnsi" w:hAnsi="Times New Roman"/>
          <w:sz w:val="26"/>
          <w:lang w:val="fr-FR"/>
        </w:rPr>
        <w:t xml:space="preserve"> và ức chế </w:t>
      </w:r>
      <w:r w:rsidR="002C2F66" w:rsidRPr="00A92913">
        <w:rPr>
          <w:rFonts w:ascii="Times New Roman" w:eastAsiaTheme="minorHAnsi" w:hAnsi="Times New Roman"/>
          <w:sz w:val="26"/>
          <w:lang w:val="fr-FR"/>
        </w:rPr>
        <w:t>α-glucosidase</w:t>
      </w:r>
      <w:r w:rsidRPr="00A92913">
        <w:rPr>
          <w:rFonts w:ascii="Times New Roman" w:eastAsiaTheme="minorHAnsi" w:hAnsi="Times New Roman"/>
          <w:sz w:val="26"/>
          <w:lang w:val="fr-FR"/>
        </w:rPr>
        <w:t>) của một số hợp chất lai mới trên cơ sở khung quinazoline-4(3</w:t>
      </w:r>
      <w:r w:rsidRPr="00A92913">
        <w:rPr>
          <w:rFonts w:ascii="Times New Roman" w:eastAsiaTheme="minorHAnsi" w:hAnsi="Times New Roman"/>
          <w:i/>
          <w:iCs/>
          <w:sz w:val="26"/>
          <w:lang w:val="fr-FR"/>
        </w:rPr>
        <w:t>H</w:t>
      </w:r>
      <w:r w:rsidRPr="00A92913">
        <w:rPr>
          <w:rFonts w:ascii="Times New Roman" w:eastAsiaTheme="minorHAnsi" w:hAnsi="Times New Roman"/>
          <w:sz w:val="26"/>
          <w:lang w:val="fr-FR"/>
        </w:rPr>
        <w:t>)-one kết hợp các dị vòng khác (</w:t>
      </w:r>
      <w:r w:rsidR="007A77C0">
        <w:rPr>
          <w:rFonts w:ascii="Times New Roman" w:eastAsiaTheme="minorHAnsi" w:hAnsi="Times New Roman"/>
          <w:sz w:val="26"/>
          <w:lang w:val="fr-FR"/>
        </w:rPr>
        <w:t>coumarin</w:t>
      </w:r>
      <w:r w:rsidRPr="00A92913">
        <w:rPr>
          <w:rFonts w:ascii="Times New Roman" w:eastAsiaTheme="minorHAnsi" w:hAnsi="Times New Roman"/>
          <w:sz w:val="26"/>
          <w:lang w:val="fr-FR"/>
        </w:rPr>
        <w:t xml:space="preserve">, morpholine và thioxothiazolidin). </w:t>
      </w:r>
    </w:p>
    <w:p w14:paraId="04FDBBC8" w14:textId="111BEEC4" w:rsidR="002857E9" w:rsidRPr="004D2880" w:rsidRDefault="002857E9" w:rsidP="004D2880">
      <w:pPr>
        <w:pStyle w:val="ListParagraph"/>
        <w:numPr>
          <w:ilvl w:val="0"/>
          <w:numId w:val="7"/>
        </w:numPr>
        <w:wordWrap/>
        <w:spacing w:after="0" w:line="288" w:lineRule="auto"/>
        <w:ind w:leftChars="0" w:left="714" w:hanging="357"/>
        <w:rPr>
          <w:rFonts w:ascii="Times New Roman" w:eastAsiaTheme="minorHAnsi" w:hAnsi="Times New Roman"/>
          <w:sz w:val="26"/>
          <w:lang w:val="fr-FR"/>
        </w:rPr>
      </w:pPr>
      <w:r w:rsidRPr="00A92913">
        <w:rPr>
          <w:rFonts w:ascii="Times New Roman" w:eastAsiaTheme="minorHAnsi" w:hAnsi="Times New Roman"/>
          <w:sz w:val="26"/>
          <w:lang w:val="fr-FR"/>
        </w:rPr>
        <w:t xml:space="preserve">Thử nghiệm hoạt tính ức chế α-glucosidase: </w:t>
      </w:r>
    </w:p>
    <w:p w14:paraId="0D220DE6" w14:textId="1711B678" w:rsidR="00084978" w:rsidRPr="00A92913" w:rsidRDefault="00F76536" w:rsidP="004D2880">
      <w:pPr>
        <w:spacing w:line="288" w:lineRule="auto"/>
        <w:rPr>
          <w:lang w:val="fr-FR"/>
        </w:rPr>
      </w:pPr>
      <w:r w:rsidRPr="00A92913">
        <w:rPr>
          <w:lang w:val="fr-FR"/>
        </w:rPr>
        <w:tab/>
      </w:r>
      <w:r w:rsidR="00084978" w:rsidRPr="00A92913">
        <w:rPr>
          <w:lang w:val="fr-FR"/>
        </w:rPr>
        <w:t>Thử nghiệm hoạt tính ức chế α-glucosidase được thực hiện trên dãy hợp chất 2-(((4-methoxy-3,5-dimethylpyridin-2-yl)methyl)thio)-3-alkyl/arylquinazolin-4(3</w:t>
      </w:r>
      <w:r w:rsidR="00084978" w:rsidRPr="00FA0949">
        <w:rPr>
          <w:i/>
          <w:iCs/>
          <w:lang w:val="fr-FR"/>
        </w:rPr>
        <w:t>H</w:t>
      </w:r>
      <w:r w:rsidR="00084978" w:rsidRPr="00A92913">
        <w:rPr>
          <w:lang w:val="fr-FR"/>
        </w:rPr>
        <w:t>)-one (</w:t>
      </w:r>
      <w:r w:rsidR="00084978" w:rsidRPr="00A92913">
        <w:rPr>
          <w:b/>
          <w:bCs/>
          <w:lang w:val="fr-FR"/>
        </w:rPr>
        <w:t>4a-g, i-k, m</w:t>
      </w:r>
      <w:r w:rsidR="00084978" w:rsidRPr="00A92913">
        <w:rPr>
          <w:lang w:val="fr-FR"/>
        </w:rPr>
        <w:t xml:space="preserve">) với </w:t>
      </w:r>
      <w:r w:rsidR="004E6A3A" w:rsidRPr="00A92913">
        <w:rPr>
          <w:bCs/>
          <w:lang w:val="fr-FR"/>
        </w:rPr>
        <w:t>a</w:t>
      </w:r>
      <w:r w:rsidR="001A74D7" w:rsidRPr="00A92913">
        <w:rPr>
          <w:bCs/>
          <w:lang w:val="fr-FR"/>
        </w:rPr>
        <w:t>carbose</w:t>
      </w:r>
      <w:r w:rsidR="00084978" w:rsidRPr="00A92913">
        <w:rPr>
          <w:lang w:val="fr-FR"/>
        </w:rPr>
        <w:t xml:space="preserve"> là chất đối chứng dương tham khảo. Kết quả cho thấy trong 11 mẫu thử, có </w:t>
      </w:r>
      <w:r w:rsidR="00141947">
        <w:rPr>
          <w:lang w:val="fr-FR"/>
        </w:rPr>
        <w:t>10/11</w:t>
      </w:r>
      <w:r w:rsidR="00141947" w:rsidRPr="00A92913">
        <w:rPr>
          <w:lang w:val="fr-FR"/>
        </w:rPr>
        <w:t xml:space="preserve"> </w:t>
      </w:r>
      <w:r w:rsidR="00084978" w:rsidRPr="00A92913">
        <w:rPr>
          <w:lang w:val="fr-FR"/>
        </w:rPr>
        <w:t xml:space="preserve">mẫu biểu hiện hoạt tính ức chế ức chế </w:t>
      </w:r>
      <w:r w:rsidR="002C2F66" w:rsidRPr="00A92913">
        <w:rPr>
          <w:lang w:val="fr-FR"/>
        </w:rPr>
        <w:t>α-glucosidase</w:t>
      </w:r>
      <w:r w:rsidR="00084978" w:rsidRPr="00A92913">
        <w:rPr>
          <w:lang w:val="fr-FR"/>
        </w:rPr>
        <w:t xml:space="preserve"> tại nồng độ thử nghiệm với giá trị IC</w:t>
      </w:r>
      <w:r w:rsidR="00084978" w:rsidRPr="00A92913">
        <w:rPr>
          <w:vertAlign w:val="subscript"/>
          <w:lang w:val="fr-FR"/>
        </w:rPr>
        <w:t>50</w:t>
      </w:r>
      <w:r w:rsidR="00084978" w:rsidRPr="00A92913">
        <w:rPr>
          <w:lang w:val="fr-FR"/>
        </w:rPr>
        <w:t xml:space="preserve"> từ </w:t>
      </w:r>
      <w:r w:rsidR="00141947" w:rsidRPr="00FA0949">
        <w:rPr>
          <w:szCs w:val="26"/>
          <w:lang w:val="fr-FR"/>
        </w:rPr>
        <w:t>1</w:t>
      </w:r>
      <w:r w:rsidR="00141947" w:rsidRPr="00FA0949">
        <w:rPr>
          <w:rFonts w:ascii="FSBrabo-Regular" w:hAnsi="FSBrabo-Regular"/>
          <w:color w:val="242021"/>
          <w:szCs w:val="26"/>
          <w:lang w:val="fr-FR"/>
        </w:rPr>
        <w:t xml:space="preserve">4.75 </w:t>
      </w:r>
      <w:r w:rsidR="00141947" w:rsidRPr="00FA0949">
        <w:rPr>
          <w:szCs w:val="26"/>
          <w:lang w:val="fr-FR"/>
        </w:rPr>
        <w:t xml:space="preserve">± </w:t>
      </w:r>
      <w:r w:rsidR="00141947" w:rsidRPr="00FA0949">
        <w:rPr>
          <w:szCs w:val="24"/>
          <w:lang w:val="fr-FR"/>
        </w:rPr>
        <w:t>0.73</w:t>
      </w:r>
      <w:r w:rsidR="00141947">
        <w:rPr>
          <w:b/>
          <w:bCs/>
          <w:szCs w:val="24"/>
          <w:lang w:val="fr-FR"/>
        </w:rPr>
        <w:t xml:space="preserve"> </w:t>
      </w:r>
      <w:r w:rsidR="00084978" w:rsidRPr="00A92913">
        <w:rPr>
          <w:lang w:val="fr-FR"/>
        </w:rPr>
        <w:t xml:space="preserve">đến </w:t>
      </w:r>
      <w:r w:rsidR="00141947" w:rsidRPr="00FA0949">
        <w:rPr>
          <w:rFonts w:eastAsia="DengXian"/>
          <w:szCs w:val="26"/>
          <w:lang w:val="fr-FR"/>
        </w:rPr>
        <w:t xml:space="preserve">643.56 </w:t>
      </w:r>
      <w:r w:rsidR="00141947" w:rsidRPr="00FA0949">
        <w:rPr>
          <w:szCs w:val="26"/>
          <w:lang w:val="fr-FR"/>
        </w:rPr>
        <w:t xml:space="preserve">± </w:t>
      </w:r>
      <w:r w:rsidR="00141947" w:rsidRPr="00FA0949">
        <w:rPr>
          <w:rFonts w:ascii="FSBrabo-Italic" w:hAnsi="FSBrabo-Italic"/>
          <w:color w:val="242021"/>
          <w:szCs w:val="26"/>
          <w:lang w:val="fr-FR"/>
        </w:rPr>
        <w:t xml:space="preserve">14.76 </w:t>
      </w:r>
      <w:r w:rsidR="00084978" w:rsidRPr="00A92913">
        <w:rPr>
          <w:lang w:val="fr-FR"/>
        </w:rPr>
        <w:t xml:space="preserve">µg/mL. Trong đó, có </w:t>
      </w:r>
      <w:r w:rsidR="00141947" w:rsidRPr="00A92913">
        <w:rPr>
          <w:lang w:val="fr-FR"/>
        </w:rPr>
        <w:t>0</w:t>
      </w:r>
      <w:r w:rsidR="00141947">
        <w:rPr>
          <w:lang w:val="fr-FR"/>
        </w:rPr>
        <w:t>1</w:t>
      </w:r>
      <w:r w:rsidR="00141947" w:rsidRPr="00A92913">
        <w:rPr>
          <w:lang w:val="fr-FR"/>
        </w:rPr>
        <w:t xml:space="preserve"> </w:t>
      </w:r>
      <w:r w:rsidR="00084978" w:rsidRPr="00A92913">
        <w:rPr>
          <w:lang w:val="fr-FR"/>
        </w:rPr>
        <w:t>hợp chất (</w:t>
      </w:r>
      <w:r w:rsidR="00084978" w:rsidRPr="00A92913">
        <w:rPr>
          <w:b/>
          <w:bCs/>
          <w:lang w:val="fr-FR"/>
        </w:rPr>
        <w:t>4f</w:t>
      </w:r>
      <w:r w:rsidR="00084978" w:rsidRPr="00A92913">
        <w:rPr>
          <w:lang w:val="fr-FR"/>
        </w:rPr>
        <w:t>), cho giá trị IC</w:t>
      </w:r>
      <w:r w:rsidR="00084978" w:rsidRPr="00A92913">
        <w:rPr>
          <w:vertAlign w:val="subscript"/>
          <w:lang w:val="fr-FR"/>
        </w:rPr>
        <w:t>50</w:t>
      </w:r>
      <w:r w:rsidR="00084978" w:rsidRPr="00A92913">
        <w:rPr>
          <w:lang w:val="fr-FR"/>
        </w:rPr>
        <w:t xml:space="preserve"> </w:t>
      </w:r>
      <w:r w:rsidR="00141947">
        <w:rPr>
          <w:lang w:val="fr-FR"/>
        </w:rPr>
        <w:t>tương đồng</w:t>
      </w:r>
      <w:r w:rsidR="00084978" w:rsidRPr="00A92913">
        <w:rPr>
          <w:lang w:val="fr-FR"/>
        </w:rPr>
        <w:t xml:space="preserve"> (IC</w:t>
      </w:r>
      <w:r w:rsidR="00084978" w:rsidRPr="00A92913">
        <w:rPr>
          <w:vertAlign w:val="subscript"/>
          <w:lang w:val="fr-FR"/>
        </w:rPr>
        <w:t>50</w:t>
      </w:r>
      <w:r w:rsidR="00084978" w:rsidRPr="00A92913">
        <w:rPr>
          <w:lang w:val="fr-FR"/>
        </w:rPr>
        <w:t xml:space="preserve"> </w:t>
      </w:r>
      <w:r w:rsidR="00141947">
        <w:rPr>
          <w:lang w:val="fr-FR"/>
        </w:rPr>
        <w:t xml:space="preserve">= </w:t>
      </w:r>
      <w:r w:rsidR="00141947" w:rsidRPr="00FA0949">
        <w:rPr>
          <w:szCs w:val="26"/>
          <w:lang w:val="fr-FR"/>
        </w:rPr>
        <w:t>1</w:t>
      </w:r>
      <w:r w:rsidR="00141947" w:rsidRPr="00FA0949">
        <w:rPr>
          <w:rFonts w:ascii="FSBrabo-Regular" w:hAnsi="FSBrabo-Regular"/>
          <w:color w:val="242021"/>
          <w:szCs w:val="26"/>
          <w:lang w:val="fr-FR"/>
        </w:rPr>
        <w:t xml:space="preserve">4.75 </w:t>
      </w:r>
      <w:r w:rsidR="00141947" w:rsidRPr="00FA0949">
        <w:rPr>
          <w:szCs w:val="26"/>
          <w:lang w:val="fr-FR"/>
        </w:rPr>
        <w:t xml:space="preserve">± </w:t>
      </w:r>
      <w:r w:rsidR="00141947" w:rsidRPr="00FA0949">
        <w:rPr>
          <w:szCs w:val="24"/>
          <w:lang w:val="fr-FR"/>
        </w:rPr>
        <w:t>0.73</w:t>
      </w:r>
      <w:r w:rsidR="00141947">
        <w:rPr>
          <w:b/>
          <w:bCs/>
          <w:szCs w:val="24"/>
          <w:lang w:val="fr-FR"/>
        </w:rPr>
        <w:t xml:space="preserve"> </w:t>
      </w:r>
      <w:r w:rsidR="00084978" w:rsidRPr="00A92913">
        <w:rPr>
          <w:lang w:val="fr-FR"/>
        </w:rPr>
        <w:t xml:space="preserve">µg/mL) so với đối chứng dương </w:t>
      </w:r>
      <w:r w:rsidR="00052535" w:rsidRPr="00A92913">
        <w:rPr>
          <w:lang w:val="fr-FR"/>
        </w:rPr>
        <w:t>acarbose</w:t>
      </w:r>
      <w:r w:rsidR="00084978" w:rsidRPr="00A92913">
        <w:rPr>
          <w:lang w:val="fr-FR"/>
        </w:rPr>
        <w:t xml:space="preserve"> (IC</w:t>
      </w:r>
      <w:r w:rsidR="00084978" w:rsidRPr="00A92913">
        <w:rPr>
          <w:vertAlign w:val="subscript"/>
          <w:lang w:val="fr-FR"/>
        </w:rPr>
        <w:t>50</w:t>
      </w:r>
      <w:r w:rsidR="00084978" w:rsidRPr="00A92913">
        <w:rPr>
          <w:lang w:val="fr-FR"/>
        </w:rPr>
        <w:t xml:space="preserve"> = </w:t>
      </w:r>
      <w:r w:rsidR="00141947" w:rsidRPr="00FA0949">
        <w:rPr>
          <w:szCs w:val="26"/>
          <w:lang w:val="fr-FR"/>
        </w:rPr>
        <w:t>1</w:t>
      </w:r>
      <w:r w:rsidR="00141947" w:rsidRPr="00FA0949">
        <w:rPr>
          <w:rFonts w:ascii="FSBrabo-Regular" w:hAnsi="FSBrabo-Regular"/>
          <w:color w:val="242021"/>
          <w:szCs w:val="26"/>
          <w:lang w:val="fr-FR"/>
        </w:rPr>
        <w:t xml:space="preserve">3.46 </w:t>
      </w:r>
      <w:r w:rsidR="00141947" w:rsidRPr="00FA0949">
        <w:rPr>
          <w:szCs w:val="26"/>
          <w:lang w:val="fr-FR"/>
        </w:rPr>
        <w:t xml:space="preserve">± </w:t>
      </w:r>
      <w:r w:rsidR="00141947" w:rsidRPr="00FA0949">
        <w:rPr>
          <w:rFonts w:ascii="FSBrabo-Italic" w:hAnsi="FSBrabo-Italic"/>
          <w:color w:val="242021"/>
          <w:szCs w:val="26"/>
          <w:lang w:val="fr-FR"/>
        </w:rPr>
        <w:t>0.19</w:t>
      </w:r>
      <w:r w:rsidR="00141947" w:rsidRPr="00FA0949">
        <w:rPr>
          <w:rFonts w:ascii="FSBrabo-Italic" w:hAnsi="FSBrabo-Italic"/>
          <w:b/>
          <w:bCs/>
          <w:color w:val="242021"/>
          <w:szCs w:val="26"/>
          <w:lang w:val="fr-FR"/>
        </w:rPr>
        <w:t xml:space="preserve"> </w:t>
      </w:r>
      <w:r w:rsidR="00084978" w:rsidRPr="00A92913">
        <w:rPr>
          <w:lang w:val="fr-FR"/>
        </w:rPr>
        <w:t xml:space="preserve">µg/mL), chứng tỏ các dẫn chất này có tiềm năng ức chế </w:t>
      </w:r>
      <w:r w:rsidR="00141947">
        <w:rPr>
          <w:lang w:val="fr-FR"/>
        </w:rPr>
        <w:t>tốt nhất trong dãy</w:t>
      </w:r>
      <w:r w:rsidR="00084978" w:rsidRPr="00A92913">
        <w:rPr>
          <w:lang w:val="fr-FR"/>
        </w:rPr>
        <w:t>.</w:t>
      </w:r>
    </w:p>
    <w:p w14:paraId="1E2A3176" w14:textId="1D91C820" w:rsidR="002857E9" w:rsidRPr="00A92913" w:rsidRDefault="00F76536" w:rsidP="004D2880">
      <w:pPr>
        <w:spacing w:line="288" w:lineRule="auto"/>
        <w:rPr>
          <w:lang w:val="fr-FR"/>
        </w:rPr>
      </w:pPr>
      <w:r w:rsidRPr="00A92913">
        <w:rPr>
          <w:lang w:val="fr-FR"/>
        </w:rPr>
        <w:tab/>
      </w:r>
      <w:r w:rsidR="002857E9" w:rsidRPr="00A92913">
        <w:rPr>
          <w:lang w:val="fr-FR"/>
        </w:rPr>
        <w:t>Thử nghiệm hoạt tính ức chế α-glucosidase được thực hiện</w:t>
      </w:r>
      <w:r w:rsidR="00084978" w:rsidRPr="00A92913">
        <w:rPr>
          <w:lang w:val="fr-FR"/>
        </w:rPr>
        <w:t xml:space="preserve"> tiếp tục</w:t>
      </w:r>
      <w:r w:rsidR="002857E9" w:rsidRPr="00A92913">
        <w:rPr>
          <w:lang w:val="fr-FR"/>
        </w:rPr>
        <w:t xml:space="preserve"> trên 04 dãy hợp chất lai (tương ứng với 4 nhóm dị vòng gắn vào khung quinazoline) bao gồm 2-</w:t>
      </w:r>
      <w:r w:rsidR="002857E9" w:rsidRPr="00A92913">
        <w:rPr>
          <w:lang w:val="fr-FR"/>
        </w:rPr>
        <w:lastRenderedPageBreak/>
        <w:t>((morpholinoethyl)thio)-3-ary/alkylquinazolin-4(3</w:t>
      </w:r>
      <w:r w:rsidR="002857E9" w:rsidRPr="00A92913">
        <w:rPr>
          <w:i/>
          <w:iCs/>
          <w:lang w:val="fr-FR"/>
        </w:rPr>
        <w:t>H</w:t>
      </w:r>
      <w:r w:rsidR="002857E9" w:rsidRPr="00A92913">
        <w:rPr>
          <w:lang w:val="fr-FR"/>
        </w:rPr>
        <w:t>)-one (</w:t>
      </w:r>
      <w:r w:rsidR="002857E9" w:rsidRPr="00A92913">
        <w:rPr>
          <w:b/>
          <w:bCs/>
          <w:lang w:val="fr-FR"/>
        </w:rPr>
        <w:t>5a-f, l</w:t>
      </w:r>
      <w:r w:rsidR="002857E9" w:rsidRPr="00A92913">
        <w:rPr>
          <w:lang w:val="fr-FR"/>
        </w:rPr>
        <w:t xml:space="preserve">), </w:t>
      </w:r>
      <w:r w:rsidR="002857E9" w:rsidRPr="00A92913">
        <w:rPr>
          <w:i/>
          <w:iCs/>
          <w:lang w:val="fr-FR"/>
        </w:rPr>
        <w:t>N</w:t>
      </w:r>
      <w:r w:rsidR="002857E9" w:rsidRPr="00A92913">
        <w:rPr>
          <w:lang w:val="fr-FR"/>
        </w:rPr>
        <w:t>-(3-</w:t>
      </w:r>
      <w:r w:rsidR="00CF6A44">
        <w:rPr>
          <w:lang w:val="fr-FR"/>
        </w:rPr>
        <w:t>fluoro</w:t>
      </w:r>
      <w:r w:rsidR="002857E9" w:rsidRPr="00A92913">
        <w:rPr>
          <w:lang w:val="fr-FR"/>
        </w:rPr>
        <w:t>-4-morpholinophenyl)-2-((4-oxo-3-aryl/alkyl)-3,4-dihydroquinazolin-2yl-)thio)acetamide (</w:t>
      </w:r>
      <w:r w:rsidR="002857E9" w:rsidRPr="00A92913">
        <w:rPr>
          <w:b/>
          <w:bCs/>
          <w:lang w:val="fr-FR"/>
        </w:rPr>
        <w:t>6a-g, i-k</w:t>
      </w:r>
      <w:r w:rsidR="002857E9" w:rsidRPr="00A92913">
        <w:rPr>
          <w:lang w:val="fr-FR"/>
        </w:rPr>
        <w:t>), 3-aryl-2-((2-oxo-2-(2-oxo-2</w:t>
      </w:r>
      <w:r w:rsidR="002857E9" w:rsidRPr="00A92913">
        <w:rPr>
          <w:i/>
          <w:iCs/>
          <w:lang w:val="fr-FR"/>
        </w:rPr>
        <w:t>H</w:t>
      </w:r>
      <w:r w:rsidR="002857E9" w:rsidRPr="00A92913">
        <w:rPr>
          <w:lang w:val="fr-FR"/>
        </w:rPr>
        <w:t>-chromen-3-yl)ethyl)thio)quinazolin-4(3</w:t>
      </w:r>
      <w:r w:rsidR="002857E9" w:rsidRPr="00A92913">
        <w:rPr>
          <w:i/>
          <w:iCs/>
          <w:lang w:val="fr-FR"/>
        </w:rPr>
        <w:t>H</w:t>
      </w:r>
      <w:r w:rsidR="002857E9" w:rsidRPr="00A92913">
        <w:rPr>
          <w:lang w:val="fr-FR"/>
        </w:rPr>
        <w:t>)-one (</w:t>
      </w:r>
      <w:r w:rsidR="002857E9" w:rsidRPr="00A92913">
        <w:rPr>
          <w:b/>
          <w:bCs/>
          <w:lang w:val="fr-FR"/>
        </w:rPr>
        <w:t>7a-e, h</w:t>
      </w:r>
      <w:r w:rsidR="002857E9" w:rsidRPr="00A92913">
        <w:rPr>
          <w:lang w:val="fr-FR"/>
        </w:rPr>
        <w:t xml:space="preserve">) và </w:t>
      </w:r>
      <w:r w:rsidR="002857E9" w:rsidRPr="00A92913">
        <w:rPr>
          <w:i/>
          <w:iCs/>
          <w:lang w:val="fr-FR"/>
        </w:rPr>
        <w:t>N</w:t>
      </w:r>
      <w:r w:rsidR="002857E9" w:rsidRPr="00A92913">
        <w:rPr>
          <w:lang w:val="fr-FR"/>
        </w:rPr>
        <w:t>-(2-oxo-2</w:t>
      </w:r>
      <w:r w:rsidR="002857E9" w:rsidRPr="00A92913">
        <w:rPr>
          <w:i/>
          <w:iCs/>
          <w:lang w:val="fr-FR"/>
        </w:rPr>
        <w:t>H</w:t>
      </w:r>
      <w:r w:rsidR="002857E9" w:rsidRPr="00A92913">
        <w:rPr>
          <w:lang w:val="fr-FR"/>
        </w:rPr>
        <w:t>-chromen-3-yl)-2-((4-oxo-3-aryl-3,4-dihydroquinazolin-2-yl)thio)acetamide (</w:t>
      </w:r>
      <w:r w:rsidR="002857E9" w:rsidRPr="00A92913">
        <w:rPr>
          <w:b/>
          <w:bCs/>
          <w:lang w:val="fr-FR"/>
        </w:rPr>
        <w:t>9a-e, h</w:t>
      </w:r>
      <w:r w:rsidR="002857E9" w:rsidRPr="00A92913">
        <w:rPr>
          <w:lang w:val="fr-FR"/>
        </w:rPr>
        <w:t xml:space="preserve">) với acarbose là chất đối chứng dương tham khảo. Kết quả cho thấy trong số 26 mẫu thử, có 09 mẫu biểu hiện hoạt tính ức chế ức chế </w:t>
      </w:r>
      <w:r w:rsidR="002C2F66" w:rsidRPr="00A92913">
        <w:rPr>
          <w:lang w:val="fr-FR"/>
        </w:rPr>
        <w:t>α-glucosidase</w:t>
      </w:r>
      <w:r w:rsidR="002857E9" w:rsidRPr="00A92913">
        <w:rPr>
          <w:lang w:val="fr-FR"/>
        </w:rPr>
        <w:t xml:space="preserve"> tại nồng độ thử nghiệm với giá trị IC</w:t>
      </w:r>
      <w:r w:rsidR="002857E9" w:rsidRPr="00A92913">
        <w:rPr>
          <w:vertAlign w:val="subscript"/>
          <w:lang w:val="fr-FR"/>
        </w:rPr>
        <w:t>50</w:t>
      </w:r>
      <w:r w:rsidR="002857E9" w:rsidRPr="00A92913">
        <w:rPr>
          <w:lang w:val="fr-FR"/>
        </w:rPr>
        <w:t xml:space="preserve"> từ 6.12 đến 624.55 µg/mL. Trong đó, hợp chất (</w:t>
      </w:r>
      <w:r w:rsidR="002857E9" w:rsidRPr="00A92913">
        <w:rPr>
          <w:b/>
          <w:bCs/>
          <w:lang w:val="fr-FR"/>
        </w:rPr>
        <w:t>7d</w:t>
      </w:r>
      <w:r w:rsidR="002857E9" w:rsidRPr="00A92913">
        <w:rPr>
          <w:lang w:val="fr-FR"/>
        </w:rPr>
        <w:t>) và (</w:t>
      </w:r>
      <w:r w:rsidR="002857E9" w:rsidRPr="00A92913">
        <w:rPr>
          <w:b/>
          <w:bCs/>
          <w:lang w:val="fr-FR"/>
        </w:rPr>
        <w:t>7h</w:t>
      </w:r>
      <w:r w:rsidR="002857E9" w:rsidRPr="00A92913">
        <w:rPr>
          <w:lang w:val="fr-FR"/>
        </w:rPr>
        <w:t xml:space="preserve">) cho hoạt tính tốt nhất với </w:t>
      </w:r>
      <w:r w:rsidR="00CB6B6F" w:rsidRPr="00A92913">
        <w:rPr>
          <w:lang w:val="fr-FR"/>
        </w:rPr>
        <w:t>IC</w:t>
      </w:r>
      <w:r w:rsidR="00CB6B6F" w:rsidRPr="00A92913">
        <w:rPr>
          <w:vertAlign w:val="subscript"/>
          <w:lang w:val="fr-FR"/>
        </w:rPr>
        <w:t>50</w:t>
      </w:r>
      <w:r w:rsidR="00CB6B6F" w:rsidRPr="00A92913">
        <w:rPr>
          <w:lang w:val="fr-FR"/>
        </w:rPr>
        <w:t xml:space="preserve"> </w:t>
      </w:r>
      <w:r w:rsidR="002857E9" w:rsidRPr="00A92913">
        <w:rPr>
          <w:lang w:val="fr-FR"/>
        </w:rPr>
        <w:t>có giá trị lần lượt 6.12, 6.88 µg/mL và thấp hơn so với đối chứng dương acarbose (</w:t>
      </w:r>
      <w:r w:rsidR="00CB6B6F" w:rsidRPr="00A92913">
        <w:rPr>
          <w:lang w:val="fr-FR"/>
        </w:rPr>
        <w:t>IC</w:t>
      </w:r>
      <w:r w:rsidR="00CB6B6F" w:rsidRPr="00A92913">
        <w:rPr>
          <w:vertAlign w:val="subscript"/>
          <w:lang w:val="fr-FR"/>
        </w:rPr>
        <w:t>50</w:t>
      </w:r>
      <w:r w:rsidR="002857E9" w:rsidRPr="00A92913">
        <w:rPr>
          <w:lang w:val="fr-FR"/>
        </w:rPr>
        <w:t xml:space="preserve"> =  9.61 µg/mL). </w:t>
      </w:r>
    </w:p>
    <w:p w14:paraId="754CFD1D" w14:textId="694D1F40" w:rsidR="00084978" w:rsidRPr="00A92913" w:rsidRDefault="00084978" w:rsidP="004D2880">
      <w:pPr>
        <w:pStyle w:val="ListParagraph"/>
        <w:numPr>
          <w:ilvl w:val="0"/>
          <w:numId w:val="7"/>
        </w:numPr>
        <w:wordWrap/>
        <w:spacing w:after="0" w:line="288" w:lineRule="auto"/>
        <w:ind w:leftChars="0" w:left="714" w:hanging="357"/>
        <w:rPr>
          <w:rFonts w:ascii="Times New Roman" w:eastAsiaTheme="minorHAnsi" w:hAnsi="Times New Roman"/>
          <w:sz w:val="26"/>
          <w:lang w:val="fr-FR"/>
        </w:rPr>
      </w:pPr>
      <w:r w:rsidRPr="00A92913">
        <w:rPr>
          <w:rFonts w:ascii="Times New Roman" w:eastAsiaTheme="minorHAnsi" w:hAnsi="Times New Roman"/>
          <w:sz w:val="26"/>
          <w:lang w:val="fr-FR"/>
        </w:rPr>
        <w:t xml:space="preserve">Thử nghiệm sàng lọc hoạt tính kháng khuẩn: </w:t>
      </w:r>
    </w:p>
    <w:p w14:paraId="1129ABB3" w14:textId="1C9E7FA0" w:rsidR="00EE665E" w:rsidRPr="00A92913" w:rsidRDefault="00F76536" w:rsidP="004D2880">
      <w:pPr>
        <w:spacing w:line="288" w:lineRule="auto"/>
        <w:rPr>
          <w:lang w:val="fr-FR"/>
        </w:rPr>
      </w:pPr>
      <w:r w:rsidRPr="00A92913">
        <w:rPr>
          <w:lang w:val="fr-FR"/>
        </w:rPr>
        <w:tab/>
      </w:r>
      <w:r w:rsidR="00E43C99" w:rsidRPr="00A92913">
        <w:rPr>
          <w:lang w:val="fr-FR"/>
        </w:rPr>
        <w:t xml:space="preserve">Nhìn chung, các hợp chất chứa dị vòng </w:t>
      </w:r>
      <w:r w:rsidR="007A77C0">
        <w:rPr>
          <w:lang w:val="fr-FR"/>
        </w:rPr>
        <w:t>coumarin</w:t>
      </w:r>
      <w:r w:rsidR="00E43C99" w:rsidRPr="00A92913">
        <w:rPr>
          <w:lang w:val="fr-FR"/>
        </w:rPr>
        <w:t xml:space="preserve"> (</w:t>
      </w:r>
      <w:r w:rsidR="00D66F70" w:rsidRPr="00A92913">
        <w:rPr>
          <w:b/>
          <w:bCs/>
          <w:lang w:val="fr-FR"/>
        </w:rPr>
        <w:t>7a-e, h</w:t>
      </w:r>
      <w:r w:rsidR="00E43C99" w:rsidRPr="00A92913">
        <w:rPr>
          <w:lang w:val="fr-FR"/>
        </w:rPr>
        <w:t>) và (</w:t>
      </w:r>
      <w:r w:rsidR="00D66F70" w:rsidRPr="00A92913">
        <w:rPr>
          <w:b/>
          <w:bCs/>
          <w:lang w:val="fr-FR"/>
        </w:rPr>
        <w:t>9a-e, h</w:t>
      </w:r>
      <w:r w:rsidR="00E43C99" w:rsidRPr="00A92913">
        <w:rPr>
          <w:lang w:val="fr-FR"/>
        </w:rPr>
        <w:t>) cho kết quả kháng khuẩn tương đối tốt trên chủng gram âm thử nghiệm. Trong đó, hợp chất (</w:t>
      </w:r>
      <w:r w:rsidR="00E43C99" w:rsidRPr="00A92913">
        <w:rPr>
          <w:b/>
          <w:bCs/>
          <w:lang w:val="fr-FR"/>
        </w:rPr>
        <w:t>7d</w:t>
      </w:r>
      <w:r w:rsidR="00E43C99" w:rsidRPr="00A92913">
        <w:rPr>
          <w:lang w:val="fr-FR"/>
        </w:rPr>
        <w:t xml:space="preserve">) thể hiện hoạt tính kháng khuẩn trên chủng </w:t>
      </w:r>
      <w:r w:rsidR="00E43C99" w:rsidRPr="00A92913">
        <w:rPr>
          <w:i/>
          <w:iCs/>
          <w:lang w:val="fr-FR"/>
        </w:rPr>
        <w:t>P. aeruginosa</w:t>
      </w:r>
      <w:r w:rsidR="00E43C99" w:rsidRPr="00A92913">
        <w:rPr>
          <w:lang w:val="fr-FR"/>
        </w:rPr>
        <w:t xml:space="preserve"> NRRL B-14781 </w:t>
      </w:r>
      <w:r w:rsidR="00683A9E">
        <w:rPr>
          <w:lang w:val="fr-FR"/>
        </w:rPr>
        <w:t xml:space="preserve">với đường kính vòng kháng khuẩn </w:t>
      </w:r>
      <w:r w:rsidR="00E43C99" w:rsidRPr="00A92913">
        <w:rPr>
          <w:lang w:val="fr-FR"/>
        </w:rPr>
        <w:t>gần như tương đương với đối chứng dương (amoxicillin) ở nồng độ thử nghiệm 0</w:t>
      </w:r>
      <w:r w:rsidR="00572413" w:rsidRPr="00A92913">
        <w:rPr>
          <w:lang w:val="fr-FR"/>
        </w:rPr>
        <w:t>.</w:t>
      </w:r>
      <w:r w:rsidR="00E43C99" w:rsidRPr="00A92913">
        <w:rPr>
          <w:lang w:val="fr-FR"/>
        </w:rPr>
        <w:t>084 g/mL. Hoạt tính này được cho là có liên quan đến nhóm 3-Chlorophenyl trong cấu trúc của hợp chất (</w:t>
      </w:r>
      <w:r w:rsidR="00E43C99" w:rsidRPr="00A92913">
        <w:rPr>
          <w:b/>
          <w:bCs/>
          <w:lang w:val="fr-FR"/>
        </w:rPr>
        <w:t>7d</w:t>
      </w:r>
      <w:r w:rsidR="00E43C99" w:rsidRPr="00A92913">
        <w:rPr>
          <w:lang w:val="fr-FR"/>
        </w:rPr>
        <w:t xml:space="preserve">). Tuy nhiên, do độ tan kém của các hợp chất chứa dị vòng </w:t>
      </w:r>
      <w:r w:rsidR="007A77C0">
        <w:rPr>
          <w:lang w:val="fr-FR"/>
        </w:rPr>
        <w:t>coumarin</w:t>
      </w:r>
      <w:r w:rsidR="00E43C99" w:rsidRPr="00A92913">
        <w:rPr>
          <w:lang w:val="fr-FR"/>
        </w:rPr>
        <w:t xml:space="preserve"> (</w:t>
      </w:r>
      <w:r w:rsidR="00D66F70" w:rsidRPr="00A92913">
        <w:rPr>
          <w:b/>
          <w:bCs/>
          <w:lang w:val="fr-FR"/>
        </w:rPr>
        <w:t>7a-e, h</w:t>
      </w:r>
      <w:r w:rsidR="00E43C99" w:rsidRPr="00A92913">
        <w:rPr>
          <w:lang w:val="fr-FR"/>
        </w:rPr>
        <w:t>) và (</w:t>
      </w:r>
      <w:r w:rsidR="00D66F70" w:rsidRPr="00A92913">
        <w:rPr>
          <w:b/>
          <w:bCs/>
          <w:lang w:val="fr-FR"/>
        </w:rPr>
        <w:t>9a-e, h</w:t>
      </w:r>
      <w:r w:rsidR="00E43C99" w:rsidRPr="00A92913">
        <w:rPr>
          <w:lang w:val="fr-FR"/>
        </w:rPr>
        <w:t xml:space="preserve">) trong ethanol và nước, hoạt tính kháng oxi hóa đánh giá theo phương pháp DPPH và hoạt tính gây độc tế bào đánh giá theo phương pháp MTT không được ghi nhận. </w:t>
      </w:r>
    </w:p>
    <w:p w14:paraId="628E9B4B" w14:textId="2823518E" w:rsidR="00084978" w:rsidRPr="00A92913" w:rsidRDefault="00084978" w:rsidP="004D2880">
      <w:pPr>
        <w:pStyle w:val="ListParagraph"/>
        <w:numPr>
          <w:ilvl w:val="0"/>
          <w:numId w:val="7"/>
        </w:numPr>
        <w:wordWrap/>
        <w:spacing w:after="0" w:line="288" w:lineRule="auto"/>
        <w:ind w:leftChars="0" w:left="714" w:hanging="357"/>
        <w:rPr>
          <w:rFonts w:ascii="Times New Roman" w:eastAsiaTheme="minorHAnsi" w:hAnsi="Times New Roman"/>
          <w:sz w:val="26"/>
          <w:lang w:val="fr-FR"/>
        </w:rPr>
      </w:pPr>
      <w:r w:rsidRPr="00A92913">
        <w:rPr>
          <w:rFonts w:ascii="Times New Roman" w:eastAsiaTheme="minorHAnsi" w:hAnsi="Times New Roman"/>
          <w:sz w:val="26"/>
          <w:lang w:val="fr-FR"/>
        </w:rPr>
        <w:t xml:space="preserve">Thử nghiệm </w:t>
      </w:r>
      <w:r w:rsidR="00AE5D33" w:rsidRPr="00A92913">
        <w:rPr>
          <w:rFonts w:ascii="Times New Roman" w:eastAsiaTheme="minorHAnsi" w:hAnsi="Times New Roman"/>
          <w:sz w:val="26"/>
          <w:lang w:val="fr-FR"/>
        </w:rPr>
        <w:t xml:space="preserve">sàng lọc </w:t>
      </w:r>
      <w:r w:rsidRPr="00A92913">
        <w:rPr>
          <w:rFonts w:ascii="Times New Roman" w:eastAsiaTheme="minorHAnsi" w:hAnsi="Times New Roman"/>
          <w:sz w:val="26"/>
          <w:lang w:val="fr-FR"/>
        </w:rPr>
        <w:t>hoạt tính kháng viêm (dựa trên khả năng ức chế sự sản sinh nitric oxide (NO) trong tế bào thực bào RAW 264.7)</w:t>
      </w:r>
    </w:p>
    <w:p w14:paraId="580B8C91" w14:textId="6884893D" w:rsidR="00EE665E" w:rsidRPr="00A92913" w:rsidRDefault="00F76536" w:rsidP="004D2880">
      <w:pPr>
        <w:spacing w:line="288" w:lineRule="auto"/>
        <w:rPr>
          <w:lang w:val="fr-FR"/>
        </w:rPr>
      </w:pPr>
      <w:r w:rsidRPr="00A92913">
        <w:rPr>
          <w:lang w:val="fr-FR"/>
        </w:rPr>
        <w:tab/>
      </w:r>
      <w:r w:rsidR="00EE665E" w:rsidRPr="00A92913">
        <w:rPr>
          <w:lang w:val="fr-FR"/>
        </w:rPr>
        <w:t>Đã đánh giá hoạt tính kháng viêm của 11 dẫn chất (</w:t>
      </w:r>
      <w:r w:rsidR="00EE665E" w:rsidRPr="00A92913">
        <w:rPr>
          <w:b/>
          <w:bCs/>
          <w:lang w:val="fr-FR"/>
        </w:rPr>
        <w:t>4a-g, i-k, m</w:t>
      </w:r>
      <w:r w:rsidR="00EE665E" w:rsidRPr="00A92913">
        <w:rPr>
          <w:lang w:val="fr-FR"/>
        </w:rPr>
        <w:t>) tổng hợp thông qua thử nghiệm xác định giá trị IC</w:t>
      </w:r>
      <w:r w:rsidR="00EE665E" w:rsidRPr="00A92913">
        <w:rPr>
          <w:vertAlign w:val="subscript"/>
          <w:lang w:val="fr-FR"/>
        </w:rPr>
        <w:t>50</w:t>
      </w:r>
      <w:r w:rsidR="00EE665E" w:rsidRPr="00A92913">
        <w:rPr>
          <w:lang w:val="fr-FR"/>
        </w:rPr>
        <w:t xml:space="preserve"> , so sánh với chất đối chứng dương Cardamonin (IC</w:t>
      </w:r>
      <w:r w:rsidR="00EE665E" w:rsidRPr="00A92913">
        <w:rPr>
          <w:vertAlign w:val="subscript"/>
          <w:lang w:val="fr-FR"/>
        </w:rPr>
        <w:t>50</w:t>
      </w:r>
      <w:r w:rsidR="00EE665E" w:rsidRPr="00A92913">
        <w:rPr>
          <w:lang w:val="fr-FR"/>
        </w:rPr>
        <w:t xml:space="preserve"> = 0.81 µg/mL). Đa số các hợp chất thể hiện hoạt tính kháng viêm ở mức độ trung bình và yếu (IC</w:t>
      </w:r>
      <w:r w:rsidR="00EE665E" w:rsidRPr="00A92913">
        <w:rPr>
          <w:vertAlign w:val="subscript"/>
          <w:lang w:val="fr-FR"/>
        </w:rPr>
        <w:t>50</w:t>
      </w:r>
      <w:r w:rsidR="00EE665E" w:rsidRPr="00A92913">
        <w:rPr>
          <w:lang w:val="fr-FR"/>
        </w:rPr>
        <w:t xml:space="preserve"> từ 86.93 đến &gt;256 µg/mL). Dẫn chất (</w:t>
      </w:r>
      <w:r w:rsidR="00EE665E" w:rsidRPr="00A92913">
        <w:rPr>
          <w:b/>
          <w:bCs/>
          <w:lang w:val="fr-FR"/>
        </w:rPr>
        <w:t>4b</w:t>
      </w:r>
      <w:r w:rsidR="00EE665E" w:rsidRPr="00A92913">
        <w:rPr>
          <w:lang w:val="fr-FR"/>
        </w:rPr>
        <w:t xml:space="preserve">) mang nhóm thế </w:t>
      </w:r>
      <w:r w:rsidR="00EE665E" w:rsidRPr="00A92913">
        <w:rPr>
          <w:i/>
          <w:iCs/>
          <w:lang w:val="fr-FR"/>
        </w:rPr>
        <w:t>o</w:t>
      </w:r>
      <w:r w:rsidR="00EE665E" w:rsidRPr="00A92913">
        <w:rPr>
          <w:lang w:val="fr-FR"/>
        </w:rPr>
        <w:t>-CH</w:t>
      </w:r>
      <w:r w:rsidR="00EE665E" w:rsidRPr="00A92913">
        <w:rPr>
          <w:vertAlign w:val="subscript"/>
          <w:lang w:val="fr-FR"/>
        </w:rPr>
        <w:t>3</w:t>
      </w:r>
      <w:r w:rsidR="00EE665E" w:rsidRPr="00A92913">
        <w:rPr>
          <w:lang w:val="fr-FR"/>
        </w:rPr>
        <w:t>-C</w:t>
      </w:r>
      <w:r w:rsidR="00EE665E" w:rsidRPr="00A92913">
        <w:rPr>
          <w:vertAlign w:val="subscript"/>
          <w:lang w:val="fr-FR"/>
        </w:rPr>
        <w:t>6</w:t>
      </w:r>
      <w:r w:rsidR="00EE665E" w:rsidRPr="00A92913">
        <w:rPr>
          <w:lang w:val="fr-FR"/>
        </w:rPr>
        <w:t>H</w:t>
      </w:r>
      <w:r w:rsidR="00EE665E" w:rsidRPr="00A92913">
        <w:rPr>
          <w:vertAlign w:val="subscript"/>
          <w:lang w:val="fr-FR"/>
        </w:rPr>
        <w:t>4</w:t>
      </w:r>
      <w:r w:rsidR="00EE665E" w:rsidRPr="00A92913">
        <w:rPr>
          <w:lang w:val="fr-FR"/>
        </w:rPr>
        <w:t>- cho hoạt tính mạnh nhất trong dãy khảo sát với IC</w:t>
      </w:r>
      <w:r w:rsidR="00EE665E" w:rsidRPr="00A92913">
        <w:rPr>
          <w:vertAlign w:val="subscript"/>
          <w:lang w:val="fr-FR"/>
        </w:rPr>
        <w:t>50</w:t>
      </w:r>
      <w:r w:rsidR="00EE665E" w:rsidRPr="00A92913">
        <w:rPr>
          <w:lang w:val="fr-FR"/>
        </w:rPr>
        <w:t xml:space="preserve"> = 86.93 µg/mL. </w:t>
      </w:r>
    </w:p>
    <w:p w14:paraId="159949C0" w14:textId="43640C6B" w:rsidR="00A35BD3" w:rsidRPr="00A92913" w:rsidRDefault="00A35BD3" w:rsidP="00727946">
      <w:pPr>
        <w:spacing w:line="360" w:lineRule="auto"/>
        <w:rPr>
          <w:lang w:val="fr-FR"/>
        </w:rPr>
      </w:pPr>
      <w:r w:rsidRPr="00A92913">
        <w:rPr>
          <w:lang w:val="fr-FR"/>
        </w:rPr>
        <w:br w:type="page"/>
      </w:r>
    </w:p>
    <w:p w14:paraId="34AEFF6D" w14:textId="77777777" w:rsidR="001422DD" w:rsidRPr="00A92913" w:rsidRDefault="001422DD" w:rsidP="00727946">
      <w:pPr>
        <w:pStyle w:val="Heading1"/>
        <w:numPr>
          <w:ilvl w:val="0"/>
          <w:numId w:val="0"/>
        </w:numPr>
        <w:rPr>
          <w:lang w:val="fr-FR"/>
        </w:rPr>
      </w:pPr>
      <w:bookmarkStart w:id="272" w:name="_Toc240274640"/>
      <w:r w:rsidRPr="00A92913">
        <w:rPr>
          <w:lang w:val="fr-FR"/>
        </w:rPr>
        <w:lastRenderedPageBreak/>
        <w:t>KIẾN NGHỊ</w:t>
      </w:r>
      <w:bookmarkEnd w:id="272"/>
    </w:p>
    <w:p w14:paraId="3889C6AC" w14:textId="77777777" w:rsidR="00DC724D" w:rsidRPr="00A92913" w:rsidRDefault="00DC724D" w:rsidP="00727946">
      <w:pPr>
        <w:pStyle w:val="NormalWeb"/>
        <w:spacing w:before="0" w:beforeAutospacing="0" w:after="0" w:afterAutospacing="0" w:line="360" w:lineRule="auto"/>
        <w:rPr>
          <w:sz w:val="26"/>
          <w:szCs w:val="26"/>
          <w:lang w:val="fr-FR"/>
        </w:rPr>
      </w:pPr>
      <w:r w:rsidRPr="00A92913">
        <w:rPr>
          <w:b/>
          <w:sz w:val="26"/>
          <w:lang w:val="fr-FR"/>
        </w:rPr>
        <w:tab/>
      </w:r>
      <w:r w:rsidRPr="00A92913">
        <w:rPr>
          <w:sz w:val="26"/>
          <w:szCs w:val="26"/>
          <w:lang w:val="fr-FR"/>
        </w:rPr>
        <w:t>Từ những kết quả đạt được trong luận án, một số kiến nghị được đề xuất nhằm tiếp tục phát triển và mở rộng hướng nghiên cứu như sau:</w:t>
      </w:r>
    </w:p>
    <w:p w14:paraId="35151D9D" w14:textId="2598DE49" w:rsidR="00AC5A66" w:rsidRPr="00A92913" w:rsidRDefault="00AC5A66" w:rsidP="00727946">
      <w:pPr>
        <w:pStyle w:val="NormalWeb"/>
        <w:numPr>
          <w:ilvl w:val="0"/>
          <w:numId w:val="4"/>
        </w:numPr>
        <w:spacing w:before="0" w:beforeAutospacing="0" w:after="0" w:afterAutospacing="0" w:line="360" w:lineRule="auto"/>
        <w:rPr>
          <w:sz w:val="26"/>
          <w:szCs w:val="26"/>
          <w:lang w:val="fr-FR"/>
        </w:rPr>
      </w:pPr>
      <w:r w:rsidRPr="00A92913">
        <w:rPr>
          <w:sz w:val="26"/>
          <w:szCs w:val="26"/>
          <w:lang w:val="fr-FR"/>
        </w:rPr>
        <w:t>Mở rộng thư viện dẫn chất: Tiếp tục biến đổi định hướng các nhóm thế trên khung 2-mercapto-3-arylquinazolin-4(3</w:t>
      </w:r>
      <w:r w:rsidRPr="00A92913">
        <w:rPr>
          <w:i/>
          <w:iCs/>
          <w:sz w:val="26"/>
          <w:szCs w:val="26"/>
          <w:lang w:val="fr-FR"/>
        </w:rPr>
        <w:t>H</w:t>
      </w:r>
      <w:r w:rsidRPr="00A92913">
        <w:rPr>
          <w:sz w:val="26"/>
          <w:szCs w:val="26"/>
          <w:lang w:val="fr-FR"/>
        </w:rPr>
        <w:t>)-one và các dị vòng liên kết (</w:t>
      </w:r>
      <w:r w:rsidR="007A77C0">
        <w:rPr>
          <w:sz w:val="26"/>
          <w:szCs w:val="26"/>
          <w:lang w:val="fr-FR"/>
        </w:rPr>
        <w:t>coumarin</w:t>
      </w:r>
      <w:r w:rsidRPr="00A92913">
        <w:rPr>
          <w:sz w:val="26"/>
          <w:szCs w:val="26"/>
          <w:lang w:val="fr-FR"/>
        </w:rPr>
        <w:t>, thioxothiazolidin) để tối ưu hóa hoạt tính sinh học, độ tan và khảo sát sâu hơn mối quan hệ cấu trúc – hoạt tính (SAR).</w:t>
      </w:r>
    </w:p>
    <w:p w14:paraId="3714B8EB" w14:textId="77777777" w:rsidR="00AC5A66" w:rsidRPr="00A92913" w:rsidRDefault="00AC5A66" w:rsidP="00727946">
      <w:pPr>
        <w:pStyle w:val="NormalWeb"/>
        <w:numPr>
          <w:ilvl w:val="0"/>
          <w:numId w:val="4"/>
        </w:numPr>
        <w:spacing w:before="0" w:beforeAutospacing="0" w:after="0" w:afterAutospacing="0" w:line="360" w:lineRule="auto"/>
        <w:rPr>
          <w:sz w:val="26"/>
          <w:szCs w:val="26"/>
          <w:lang w:val="fr-FR"/>
        </w:rPr>
      </w:pPr>
      <w:r w:rsidRPr="00A92913">
        <w:rPr>
          <w:sz w:val="26"/>
          <w:szCs w:val="26"/>
          <w:lang w:val="fr-FR"/>
        </w:rPr>
        <w:t xml:space="preserve">Nghiên cứu chuyên sâu hướng điều trị đái tháo đường: Thực hiện các thử nghiệm xác định cơ chế ức chế enzyme, độ chọn lọc và đánh giá </w:t>
      </w:r>
      <w:r w:rsidRPr="00A92913">
        <w:rPr>
          <w:i/>
          <w:iCs/>
          <w:sz w:val="26"/>
          <w:szCs w:val="26"/>
          <w:lang w:val="fr-FR"/>
        </w:rPr>
        <w:t>in vivo</w:t>
      </w:r>
      <w:r w:rsidRPr="00A92913">
        <w:rPr>
          <w:sz w:val="26"/>
          <w:szCs w:val="26"/>
          <w:lang w:val="fr-FR"/>
        </w:rPr>
        <w:t xml:space="preserve"> đối với các dẫn chất thioxothiazolidin triển vọng (</w:t>
      </w:r>
      <w:r w:rsidRPr="00A92913">
        <w:rPr>
          <w:b/>
          <w:bCs/>
          <w:sz w:val="26"/>
          <w:szCs w:val="26"/>
          <w:lang w:val="fr-FR"/>
        </w:rPr>
        <w:t>16a</w:t>
      </w:r>
      <w:r w:rsidRPr="00A92913">
        <w:rPr>
          <w:sz w:val="26"/>
          <w:szCs w:val="26"/>
          <w:lang w:val="fr-FR"/>
        </w:rPr>
        <w:t xml:space="preserve">, </w:t>
      </w:r>
      <w:r w:rsidRPr="00A92913">
        <w:rPr>
          <w:b/>
          <w:bCs/>
          <w:sz w:val="26"/>
          <w:szCs w:val="26"/>
          <w:lang w:val="fr-FR"/>
        </w:rPr>
        <w:t>16b</w:t>
      </w:r>
      <w:r w:rsidRPr="00A92913">
        <w:rPr>
          <w:sz w:val="26"/>
          <w:szCs w:val="26"/>
          <w:lang w:val="fr-FR"/>
        </w:rPr>
        <w:t xml:space="preserve">, </w:t>
      </w:r>
      <w:r w:rsidRPr="00A92913">
        <w:rPr>
          <w:b/>
          <w:bCs/>
          <w:sz w:val="26"/>
          <w:szCs w:val="26"/>
          <w:lang w:val="fr-FR"/>
        </w:rPr>
        <w:t>16d</w:t>
      </w:r>
      <w:r w:rsidRPr="00A92913">
        <w:rPr>
          <w:sz w:val="26"/>
          <w:szCs w:val="26"/>
          <w:lang w:val="fr-FR"/>
        </w:rPr>
        <w:t xml:space="preserve">, </w:t>
      </w:r>
      <w:r w:rsidRPr="00A92913">
        <w:rPr>
          <w:b/>
          <w:bCs/>
          <w:sz w:val="26"/>
          <w:szCs w:val="26"/>
          <w:lang w:val="fr-FR"/>
        </w:rPr>
        <w:t>16f</w:t>
      </w:r>
      <w:r w:rsidRPr="00A92913">
        <w:rPr>
          <w:sz w:val="26"/>
          <w:szCs w:val="26"/>
          <w:lang w:val="fr-FR"/>
        </w:rPr>
        <w:t>) để phát triển tác nhân điều trị đái tháo đường type 2.</w:t>
      </w:r>
    </w:p>
    <w:p w14:paraId="707B34E6" w14:textId="77071C78" w:rsidR="00835CAB" w:rsidRPr="00A92913" w:rsidRDefault="00AC5A66" w:rsidP="00727946">
      <w:pPr>
        <w:pStyle w:val="NormalWeb"/>
        <w:numPr>
          <w:ilvl w:val="0"/>
          <w:numId w:val="4"/>
        </w:numPr>
        <w:spacing w:before="0" w:beforeAutospacing="0" w:after="0" w:afterAutospacing="0" w:line="360" w:lineRule="auto"/>
        <w:rPr>
          <w:sz w:val="26"/>
          <w:szCs w:val="26"/>
          <w:lang w:val="fr-FR"/>
        </w:rPr>
        <w:sectPr w:rsidR="00835CAB" w:rsidRPr="00A92913" w:rsidSect="00DD00BA">
          <w:headerReference w:type="default" r:id="rId283"/>
          <w:footerReference w:type="default" r:id="rId284"/>
          <w:type w:val="nextColumn"/>
          <w:pgSz w:w="11906" w:h="16838"/>
          <w:pgMar w:top="1134" w:right="1134" w:bottom="1985" w:left="1418" w:header="720" w:footer="720" w:gutter="0"/>
          <w:cols w:space="720"/>
          <w:docGrid w:linePitch="381"/>
        </w:sectPr>
      </w:pPr>
      <w:r w:rsidRPr="00A92913">
        <w:rPr>
          <w:sz w:val="26"/>
          <w:szCs w:val="26"/>
          <w:lang w:val="fr-FR"/>
        </w:rPr>
        <w:t>Ứng dụng hóa tin học: Kết hợp chặt chẽ thực nghiệm với các phương pháp tính toán (docking, mô phỏng động lực học phân tử) để giải thích cơ chế tương tác và định hướng thiết kế các cấu trúc mới tối ưu</w:t>
      </w:r>
    </w:p>
    <w:p w14:paraId="46DB6EBA" w14:textId="556DF970" w:rsidR="001422DD" w:rsidRPr="00A92913" w:rsidRDefault="001422DD" w:rsidP="00727946">
      <w:pPr>
        <w:pStyle w:val="Heading1"/>
        <w:numPr>
          <w:ilvl w:val="0"/>
          <w:numId w:val="0"/>
        </w:numPr>
        <w:rPr>
          <w:lang w:val="fr-FR"/>
        </w:rPr>
      </w:pPr>
      <w:bookmarkStart w:id="273" w:name="_Toc240274641"/>
      <w:r w:rsidRPr="00A92913">
        <w:rPr>
          <w:lang w:val="fr-FR"/>
        </w:rPr>
        <w:lastRenderedPageBreak/>
        <w:t>CÁC CÔNG TRÌNH CÔNG BỐ LIÊN QUAN ĐẾN LUẬN ÁN</w:t>
      </w:r>
      <w:bookmarkEnd w:id="273"/>
    </w:p>
    <w:p w14:paraId="0A46556F" w14:textId="6073B535" w:rsidR="003C2A2B" w:rsidRPr="00A92913" w:rsidRDefault="00577FFC" w:rsidP="00C624E8">
      <w:pPr>
        <w:spacing w:line="360" w:lineRule="auto"/>
        <w:rPr>
          <w:rFonts w:eastAsia="Calibri"/>
          <w:bCs/>
          <w:szCs w:val="26"/>
          <w:lang w:val="fr-FR"/>
        </w:rPr>
      </w:pPr>
      <w:r w:rsidRPr="00A92913">
        <w:rPr>
          <w:szCs w:val="26"/>
          <w:lang w:val="fr-FR"/>
        </w:rPr>
        <w:tab/>
      </w:r>
      <w:r w:rsidR="003C2A2B" w:rsidRPr="00A92913">
        <w:rPr>
          <w:rFonts w:eastAsia="Times New Roman"/>
          <w:bCs/>
          <w:szCs w:val="24"/>
        </w:rPr>
        <w:t>1.</w:t>
      </w:r>
      <w:r w:rsidR="003C2A2B" w:rsidRPr="00A92913">
        <w:rPr>
          <w:rFonts w:eastAsia="Times New Roman"/>
          <w:bCs/>
          <w:sz w:val="22"/>
          <w:szCs w:val="22"/>
        </w:rPr>
        <w:t xml:space="preserve"> </w:t>
      </w:r>
      <w:r w:rsidR="003C2A2B" w:rsidRPr="00A92913">
        <w:rPr>
          <w:rFonts w:eastAsia="Calibri"/>
          <w:bCs/>
          <w:szCs w:val="26"/>
          <w:lang w:val="fr-FR"/>
        </w:rPr>
        <w:t>Linh Bui Thi Thuy, Phat Nguyen Nguyen Cuong, Kiet Nguyen Tuan, Yen Nguyen Thi Kim, Cong Nguyen Tien, Duc Trong Le, 2022, Synthesis and alpha-glucosidase inhibition of some novel quinazolin-4(3</w:t>
      </w:r>
      <w:r w:rsidR="003C2A2B" w:rsidRPr="00A92913">
        <w:rPr>
          <w:rFonts w:eastAsia="Calibri"/>
          <w:bCs/>
          <w:i/>
          <w:iCs/>
          <w:szCs w:val="26"/>
          <w:lang w:val="fr-FR"/>
        </w:rPr>
        <w:t>H</w:t>
      </w:r>
      <w:r w:rsidR="003C2A2B" w:rsidRPr="00A92913">
        <w:rPr>
          <w:rFonts w:eastAsia="Calibri"/>
          <w:bCs/>
          <w:szCs w:val="26"/>
          <w:lang w:val="fr-FR"/>
        </w:rPr>
        <w:t xml:space="preserve">)-one derivatives bearing a 2-thioxothiazolidine-4-one heterocycle, </w:t>
      </w:r>
      <w:hyperlink r:id="rId285" w:tgtFrame="_blank" w:history="1">
        <w:r w:rsidR="003C2A2B" w:rsidRPr="00A92913">
          <w:rPr>
            <w:rFonts w:eastAsia="Calibri"/>
            <w:i/>
            <w:iCs/>
            <w:szCs w:val="26"/>
            <w:lang w:val="fr-FR"/>
          </w:rPr>
          <w:t>VNUHCM Journal of Science and Technology Development</w:t>
        </w:r>
      </w:hyperlink>
      <w:r w:rsidR="003C2A2B" w:rsidRPr="00A92913">
        <w:rPr>
          <w:rFonts w:eastAsia="Calibri"/>
          <w:bCs/>
          <w:szCs w:val="26"/>
          <w:lang w:val="fr-FR"/>
        </w:rPr>
        <w:t>, 25(4):2529–2538. (Doi:10.32508/stdj.v25i3.3967).</w:t>
      </w:r>
    </w:p>
    <w:p w14:paraId="4748360D" w14:textId="78F8A105" w:rsidR="003C2A2B" w:rsidRPr="00A92913" w:rsidRDefault="003C2A2B" w:rsidP="00727946">
      <w:pPr>
        <w:spacing w:line="336" w:lineRule="auto"/>
        <w:ind w:right="121" w:firstLine="284"/>
        <w:rPr>
          <w:rFonts w:eastAsia="Calibri"/>
          <w:szCs w:val="26"/>
          <w:lang w:val="fr-FR"/>
        </w:rPr>
      </w:pPr>
      <w:r w:rsidRPr="00A92913">
        <w:rPr>
          <w:rFonts w:eastAsia="Times New Roman"/>
          <w:bCs/>
          <w:szCs w:val="26"/>
        </w:rPr>
        <w:t xml:space="preserve">2. </w:t>
      </w:r>
      <w:r w:rsidRPr="00A92913">
        <w:rPr>
          <w:rFonts w:eastAsia="Calibri"/>
          <w:szCs w:val="26"/>
          <w:lang w:val="fr-FR"/>
        </w:rPr>
        <w:t xml:space="preserve">Linh Bui Thi Thuy, Phuoc Le Thien, Hien Dang Chi, Hai Ha Pham Thi, Cong Nguyen Tien, 2023, Synthesis and antibacterial activities of some novel </w:t>
      </w:r>
      <w:r w:rsidRPr="00A92913">
        <w:rPr>
          <w:rFonts w:eastAsia="Calibri"/>
          <w:bCs/>
          <w:szCs w:val="26"/>
          <w:lang w:val="fr-FR"/>
        </w:rPr>
        <w:t>hybrid</w:t>
      </w:r>
      <w:r w:rsidRPr="00A92913">
        <w:rPr>
          <w:rFonts w:eastAsia="Calibri"/>
          <w:szCs w:val="26"/>
          <w:lang w:val="fr-FR"/>
        </w:rPr>
        <w:t xml:space="preserve"> compounds based on 2-mercapto-3-arylquinazolin-4(3</w:t>
      </w:r>
      <w:r w:rsidRPr="00C624E8">
        <w:rPr>
          <w:rFonts w:eastAsia="Calibri"/>
          <w:i/>
          <w:iCs/>
          <w:szCs w:val="26"/>
          <w:lang w:val="fr-FR"/>
        </w:rPr>
        <w:t>H</w:t>
      </w:r>
      <w:r w:rsidRPr="00A92913">
        <w:rPr>
          <w:rFonts w:eastAsia="Calibri"/>
          <w:szCs w:val="26"/>
          <w:lang w:val="fr-FR"/>
        </w:rPr>
        <w:t xml:space="preserve">)-one scaffold bearing specific </w:t>
      </w:r>
      <w:r w:rsidR="007A77C0">
        <w:rPr>
          <w:rFonts w:eastAsia="Calibri"/>
          <w:szCs w:val="26"/>
          <w:lang w:val="fr-FR"/>
        </w:rPr>
        <w:t>coumarin</w:t>
      </w:r>
      <w:r w:rsidRPr="00A92913">
        <w:rPr>
          <w:rFonts w:eastAsia="Calibri"/>
          <w:szCs w:val="26"/>
          <w:lang w:val="fr-FR"/>
        </w:rPr>
        <w:t xml:space="preserve">, </w:t>
      </w:r>
      <w:r w:rsidRPr="00A92913">
        <w:rPr>
          <w:rFonts w:eastAsia="Calibri"/>
          <w:i/>
          <w:iCs/>
          <w:szCs w:val="26"/>
          <w:lang w:val="fr-FR"/>
        </w:rPr>
        <w:t>Vietnam Journal of Chemistry</w:t>
      </w:r>
      <w:r w:rsidRPr="00A92913">
        <w:rPr>
          <w:rFonts w:eastAsia="Calibri"/>
          <w:szCs w:val="26"/>
          <w:lang w:val="fr-FR"/>
        </w:rPr>
        <w:t>, 61(S2):131-136. (DOI: 10.1002/vjch.202300093).</w:t>
      </w:r>
    </w:p>
    <w:p w14:paraId="24B62981" w14:textId="24EB457D" w:rsidR="007B2F77" w:rsidRPr="00A92913" w:rsidRDefault="003C2A2B" w:rsidP="00727946">
      <w:pPr>
        <w:spacing w:line="336" w:lineRule="auto"/>
        <w:ind w:right="121" w:firstLine="284"/>
        <w:rPr>
          <w:rFonts w:eastAsia="Calibri"/>
          <w:iCs/>
          <w:szCs w:val="26"/>
          <w:lang w:val="fr-FR"/>
        </w:rPr>
      </w:pPr>
      <w:r w:rsidRPr="00A92913">
        <w:rPr>
          <w:rFonts w:eastAsia="Times New Roman"/>
          <w:bCs/>
          <w:szCs w:val="26"/>
        </w:rPr>
        <w:t xml:space="preserve">3. </w:t>
      </w:r>
      <w:r w:rsidRPr="00A92913">
        <w:rPr>
          <w:rFonts w:eastAsia="Calibri"/>
          <w:bCs/>
          <w:szCs w:val="26"/>
          <w:lang w:val="fr-FR"/>
        </w:rPr>
        <w:t>Cong Nguyen Tien, Linh Bui Thi Thuy, Thang Pham Chien, Tuyet-Nhi Le Nguyen, Phuong Tran Hoang and Hien Dang Chi, Synthesis and cytotoxicity against HEPG-2 tumor cell line of the seven novel hybrid compounds based on 2-mercapto-3-arylquinazolin-4(3</w:t>
      </w:r>
      <w:r w:rsidRPr="00C624E8">
        <w:rPr>
          <w:rFonts w:eastAsia="Calibri"/>
          <w:bCs/>
          <w:i/>
          <w:iCs/>
          <w:szCs w:val="26"/>
          <w:lang w:val="fr-FR"/>
        </w:rPr>
        <w:t>H</w:t>
      </w:r>
      <w:r w:rsidRPr="00A92913">
        <w:rPr>
          <w:rFonts w:eastAsia="Calibri"/>
          <w:bCs/>
          <w:szCs w:val="26"/>
          <w:lang w:val="fr-FR"/>
        </w:rPr>
        <w:t xml:space="preserve">)-one scaffold bearing Morpholine ring </w:t>
      </w:r>
      <w:r w:rsidRPr="00A92913">
        <w:rPr>
          <w:rFonts w:eastAsia="Calibri"/>
          <w:bCs/>
          <w:i/>
          <w:iCs/>
          <w:szCs w:val="26"/>
          <w:lang w:val="fr-FR"/>
        </w:rPr>
        <w:t>via</w:t>
      </w:r>
      <w:r w:rsidRPr="00A92913">
        <w:rPr>
          <w:rFonts w:eastAsia="Calibri"/>
          <w:bCs/>
          <w:szCs w:val="26"/>
          <w:lang w:val="fr-FR"/>
        </w:rPr>
        <w:t xml:space="preserve"> a two-carbon chain,</w:t>
      </w:r>
      <w:r w:rsidRPr="00A92913">
        <w:rPr>
          <w:rFonts w:eastAsia="Calibri"/>
          <w:bCs/>
          <w:i/>
          <w:szCs w:val="26"/>
          <w:lang w:val="fr-FR"/>
        </w:rPr>
        <w:t xml:space="preserve"> </w:t>
      </w:r>
      <w:r w:rsidRPr="00A92913">
        <w:rPr>
          <w:rFonts w:eastAsia="Calibri"/>
          <w:bCs/>
          <w:szCs w:val="26"/>
          <w:lang w:val="fr-FR"/>
        </w:rPr>
        <w:t xml:space="preserve">2025, </w:t>
      </w:r>
      <w:hyperlink r:id="rId286" w:tgtFrame="_blank" w:history="1">
        <w:r w:rsidRPr="00A92913">
          <w:rPr>
            <w:rFonts w:eastAsia="Calibri"/>
            <w:bCs/>
            <w:i/>
            <w:iCs/>
            <w:szCs w:val="26"/>
            <w:lang w:val="fr-FR"/>
          </w:rPr>
          <w:t>Current</w:t>
        </w:r>
      </w:hyperlink>
      <w:r w:rsidRPr="00A92913">
        <w:rPr>
          <w:rFonts w:eastAsia="Calibri"/>
          <w:bCs/>
          <w:i/>
          <w:iCs/>
          <w:szCs w:val="26"/>
          <w:lang w:val="fr-FR"/>
        </w:rPr>
        <w:t xml:space="preserve"> Bioactive Compounds</w:t>
      </w:r>
      <w:r w:rsidRPr="00A92913">
        <w:rPr>
          <w:rFonts w:eastAsia="Calibri"/>
          <w:bCs/>
          <w:szCs w:val="26"/>
          <w:lang w:val="fr-FR"/>
        </w:rPr>
        <w:t>, 21(6):157-164. DOI: </w:t>
      </w:r>
      <w:hyperlink r:id="rId287" w:history="1">
        <w:r w:rsidRPr="00A92913">
          <w:rPr>
            <w:rFonts w:eastAsia="Calibri"/>
            <w:bCs/>
            <w:szCs w:val="26"/>
            <w:lang w:val="fr-FR"/>
          </w:rPr>
          <w:t>10.2174/0115734072356613241220163632</w:t>
        </w:r>
      </w:hyperlink>
      <w:r w:rsidRPr="00A92913">
        <w:rPr>
          <w:rFonts w:eastAsia="Calibri"/>
          <w:bCs/>
          <w:szCs w:val="26"/>
          <w:lang w:val="fr-FR"/>
        </w:rPr>
        <w:t>)</w:t>
      </w:r>
      <w:r w:rsidRPr="00A92913">
        <w:rPr>
          <w:rFonts w:eastAsia="Calibri"/>
          <w:iCs/>
          <w:szCs w:val="26"/>
          <w:lang w:val="fr-FR"/>
        </w:rPr>
        <w:t xml:space="preserve">. </w:t>
      </w:r>
    </w:p>
    <w:p w14:paraId="6EF4BF68" w14:textId="77777777" w:rsidR="00B128E9" w:rsidRPr="00C624E8" w:rsidRDefault="004D047B" w:rsidP="00727946">
      <w:pPr>
        <w:spacing w:line="360" w:lineRule="auto"/>
        <w:rPr>
          <w:b/>
          <w:bCs/>
          <w:lang w:val="fr-FR"/>
        </w:rPr>
      </w:pPr>
      <w:r w:rsidRPr="00A92913">
        <w:rPr>
          <w:szCs w:val="26"/>
          <w:lang w:val="fr-FR"/>
        </w:rPr>
        <w:tab/>
        <w:t xml:space="preserve">Một công bố quốc tế khác liên quan đến các dãy chất </w:t>
      </w:r>
      <w:r w:rsidR="00961461" w:rsidRPr="00A92913">
        <w:rPr>
          <w:lang w:val="fr-FR"/>
        </w:rPr>
        <w:t>(</w:t>
      </w:r>
      <w:r w:rsidR="00961461" w:rsidRPr="00A92913">
        <w:rPr>
          <w:b/>
          <w:bCs/>
          <w:lang w:val="fr-FR"/>
        </w:rPr>
        <w:t>4a-g, i-k, m</w:t>
      </w:r>
      <w:r w:rsidR="00961461" w:rsidRPr="00A92913">
        <w:rPr>
          <w:lang w:val="fr-FR"/>
        </w:rPr>
        <w:t>) và (</w:t>
      </w:r>
      <w:r w:rsidR="00961461" w:rsidRPr="00A92913">
        <w:rPr>
          <w:b/>
          <w:bCs/>
          <w:lang w:val="fr-FR"/>
        </w:rPr>
        <w:t>6a-g, i-k)</w:t>
      </w:r>
      <w:r w:rsidR="00961461" w:rsidRPr="00A92913">
        <w:rPr>
          <w:bCs/>
          <w:lang w:val="fr-FR"/>
        </w:rPr>
        <w:t xml:space="preserve"> đang viết bản thảo submit và dự kiến gửi đăng trên tạp chí RSC Advanced</w:t>
      </w:r>
      <w:r w:rsidR="00D10269" w:rsidRPr="00A92913">
        <w:rPr>
          <w:bCs/>
          <w:lang w:val="fr-FR"/>
        </w:rPr>
        <w:t xml:space="preserve">, tên bài báo: </w:t>
      </w:r>
      <w:r w:rsidR="00B128E9" w:rsidRPr="00C624E8">
        <w:rPr>
          <w:b/>
          <w:bCs/>
          <w:lang w:val="fr-FR"/>
        </w:rPr>
        <w:t xml:space="preserve">Design, synthesis, spectroscopic characterization and </w:t>
      </w:r>
      <w:r w:rsidR="00B128E9" w:rsidRPr="00A92913">
        <w:rPr>
          <w:b/>
          <w:bCs/>
          <w:i/>
        </w:rPr>
        <w:t>α</w:t>
      </w:r>
      <w:r w:rsidR="00B128E9" w:rsidRPr="00C624E8">
        <w:rPr>
          <w:b/>
          <w:bCs/>
          <w:lang w:val="fr-FR"/>
        </w:rPr>
        <w:t>-glucosidase inhibitory activity of novel quinazolinone-based thioether hybrids: docking and molecular dynamics insights</w:t>
      </w:r>
    </w:p>
    <w:p w14:paraId="5C836143" w14:textId="365D7D61" w:rsidR="003C2A2B" w:rsidRPr="00A92913" w:rsidRDefault="003C2A2B" w:rsidP="00727946">
      <w:pPr>
        <w:spacing w:line="360" w:lineRule="auto"/>
        <w:rPr>
          <w:szCs w:val="26"/>
          <w:lang w:val="fr-FR"/>
        </w:rPr>
      </w:pPr>
    </w:p>
    <w:p w14:paraId="3CB5D213" w14:textId="2A8E143D" w:rsidR="004D047B" w:rsidRPr="00A92913" w:rsidRDefault="004D047B" w:rsidP="00727946">
      <w:pPr>
        <w:spacing w:line="360" w:lineRule="auto"/>
        <w:rPr>
          <w:szCs w:val="26"/>
          <w:lang w:val="fr-FR"/>
        </w:rPr>
        <w:sectPr w:rsidR="004D047B" w:rsidRPr="00A92913" w:rsidSect="00CF03D5">
          <w:headerReference w:type="default" r:id="rId288"/>
          <w:pgSz w:w="11906" w:h="16838"/>
          <w:pgMar w:top="1134" w:right="1134" w:bottom="1985" w:left="1418" w:header="720" w:footer="720" w:gutter="0"/>
          <w:cols w:space="720"/>
          <w:docGrid w:linePitch="381"/>
        </w:sectPr>
      </w:pPr>
      <w:r w:rsidRPr="00A92913">
        <w:rPr>
          <w:szCs w:val="26"/>
          <w:lang w:val="fr-FR"/>
        </w:rPr>
        <w:tab/>
      </w:r>
    </w:p>
    <w:p w14:paraId="292FA927" w14:textId="4224426E" w:rsidR="00675364" w:rsidRPr="00A92913" w:rsidRDefault="00675364" w:rsidP="004D2880">
      <w:pPr>
        <w:pStyle w:val="Heading1"/>
        <w:numPr>
          <w:ilvl w:val="0"/>
          <w:numId w:val="0"/>
        </w:numPr>
      </w:pPr>
      <w:bookmarkStart w:id="274" w:name="_Toc240274642"/>
      <w:r w:rsidRPr="00A92913">
        <w:lastRenderedPageBreak/>
        <w:t>TÀI LIỆU THAM KHẢO</w:t>
      </w:r>
      <w:bookmarkEnd w:id="274"/>
    </w:p>
    <w:p w14:paraId="539C7CCF" w14:textId="77777777" w:rsidR="00915067" w:rsidRPr="00915067" w:rsidRDefault="00421D95" w:rsidP="00915067">
      <w:pPr>
        <w:pStyle w:val="EndNoteBibliography"/>
        <w:ind w:left="720" w:hanging="720"/>
      </w:pPr>
      <w:r w:rsidRPr="00A92913">
        <w:rPr>
          <w:lang w:val="fr-FR"/>
        </w:rPr>
        <w:fldChar w:fldCharType="begin"/>
      </w:r>
      <w:r w:rsidRPr="00A92913">
        <w:rPr>
          <w:lang w:val="fr-FR"/>
        </w:rPr>
        <w:instrText xml:space="preserve"> ADDIN EN.REFLIST </w:instrText>
      </w:r>
      <w:r w:rsidRPr="00A92913">
        <w:rPr>
          <w:lang w:val="fr-FR"/>
        </w:rPr>
        <w:fldChar w:fldCharType="separate"/>
      </w:r>
      <w:r w:rsidR="00915067" w:rsidRPr="00915067">
        <w:t>1.</w:t>
      </w:r>
      <w:r w:rsidR="00915067" w:rsidRPr="00915067">
        <w:tab/>
        <w:t xml:space="preserve">Radwan, A.A. and F.K. Alanazi, </w:t>
      </w:r>
      <w:r w:rsidR="00915067" w:rsidRPr="00915067">
        <w:rPr>
          <w:i/>
        </w:rPr>
        <w:t>Biological Activity of Quinazolinones</w:t>
      </w:r>
      <w:r w:rsidR="00915067" w:rsidRPr="00915067">
        <w:t xml:space="preserve">, in </w:t>
      </w:r>
      <w:r w:rsidR="00915067" w:rsidRPr="00915067">
        <w:rPr>
          <w:i/>
        </w:rPr>
        <w:t>Quinazolinone and Quinazoline Derivatives</w:t>
      </w:r>
      <w:r w:rsidR="00915067" w:rsidRPr="00915067">
        <w:t>. 2020, IntechOpen.</w:t>
      </w:r>
    </w:p>
    <w:p w14:paraId="71571C9A" w14:textId="77777777" w:rsidR="00915067" w:rsidRPr="00915067" w:rsidRDefault="00915067" w:rsidP="00915067">
      <w:pPr>
        <w:pStyle w:val="EndNoteBibliography"/>
        <w:ind w:left="720" w:hanging="720"/>
      </w:pPr>
      <w:r w:rsidRPr="00915067">
        <w:t>2.</w:t>
      </w:r>
      <w:r w:rsidRPr="00915067">
        <w:tab/>
        <w:t xml:space="preserve">Asif, M., </w:t>
      </w:r>
      <w:r w:rsidRPr="00915067">
        <w:rPr>
          <w:i/>
        </w:rPr>
        <w:t>Chemical Characteristics, Synthetic Methods, and Biological Potential of Quinazoline and Quinazolinone Derivatives.</w:t>
      </w:r>
      <w:r w:rsidRPr="00915067">
        <w:t xml:space="preserve"> International Journal of Medicinal Chemistry, 2014. </w:t>
      </w:r>
      <w:r w:rsidRPr="00915067">
        <w:rPr>
          <w:b/>
        </w:rPr>
        <w:t>2014</w:t>
      </w:r>
      <w:r w:rsidRPr="00915067">
        <w:t>: p. 1-27.</w:t>
      </w:r>
    </w:p>
    <w:p w14:paraId="0A88420A" w14:textId="77777777" w:rsidR="00915067" w:rsidRPr="00915067" w:rsidRDefault="00915067" w:rsidP="00915067">
      <w:pPr>
        <w:pStyle w:val="EndNoteBibliography"/>
        <w:ind w:left="720" w:hanging="720"/>
      </w:pPr>
      <w:r w:rsidRPr="00915067">
        <w:t>3.</w:t>
      </w:r>
      <w:r w:rsidRPr="00915067">
        <w:tab/>
        <w:t xml:space="preserve">Ghorab, M.M., Z.H. Ismail, A.A. Radwan, and M. Abdalla, </w:t>
      </w:r>
      <w:r w:rsidRPr="00915067">
        <w:rPr>
          <w:i/>
        </w:rPr>
        <w:t>Synthesis and pharmacophore modeling of novel quinazolines bearing a biologically active sulfonamide moiety.</w:t>
      </w:r>
      <w:r w:rsidRPr="00915067">
        <w:t xml:space="preserve"> Acta Pharmaceutica. , 2013. </w:t>
      </w:r>
      <w:r w:rsidRPr="00915067">
        <w:rPr>
          <w:b/>
        </w:rPr>
        <w:t>63</w:t>
      </w:r>
      <w:r w:rsidRPr="00915067">
        <w:t>(1): p. 1-18.</w:t>
      </w:r>
    </w:p>
    <w:p w14:paraId="4952D9C6" w14:textId="77777777" w:rsidR="00915067" w:rsidRPr="00915067" w:rsidRDefault="00915067" w:rsidP="00915067">
      <w:pPr>
        <w:pStyle w:val="EndNoteBibliography"/>
        <w:ind w:left="720" w:hanging="720"/>
      </w:pPr>
      <w:r w:rsidRPr="00915067">
        <w:t>4.</w:t>
      </w:r>
      <w:r w:rsidRPr="00915067">
        <w:tab/>
        <w:t xml:space="preserve">Ghorab, M.M., Z.H. Ismail, M. Abdalla, and A.A. Radwan, </w:t>
      </w:r>
      <w:r w:rsidRPr="00915067">
        <w:rPr>
          <w:i/>
        </w:rPr>
        <w:t>Synthesis, antimicrobial evaluation and molecular modelling of novel sulfonamides carrying a biologically active quinazoline nucleus.</w:t>
      </w:r>
      <w:r w:rsidRPr="00915067">
        <w:t xml:space="preserve"> Archives of Pharmacal Research, 2013. </w:t>
      </w:r>
      <w:r w:rsidRPr="00915067">
        <w:rPr>
          <w:b/>
        </w:rPr>
        <w:t>36</w:t>
      </w:r>
      <w:r w:rsidRPr="00915067">
        <w:t>(6): p. 660-670.</w:t>
      </w:r>
    </w:p>
    <w:p w14:paraId="6F4F5A18" w14:textId="77777777" w:rsidR="00915067" w:rsidRPr="00915067" w:rsidRDefault="00915067" w:rsidP="00915067">
      <w:pPr>
        <w:pStyle w:val="EndNoteBibliography"/>
        <w:ind w:left="720" w:hanging="720"/>
      </w:pPr>
      <w:r w:rsidRPr="00915067">
        <w:t>5.</w:t>
      </w:r>
      <w:r w:rsidRPr="00915067">
        <w:tab/>
        <w:t xml:space="preserve">Tietze, L.F., H.P. Bell, and S.J.A.C.I.E. Chandrasekhar, </w:t>
      </w:r>
      <w:r w:rsidRPr="00915067">
        <w:rPr>
          <w:i/>
        </w:rPr>
        <w:t>Natural product hybrids as new leads for drug discovery.</w:t>
      </w:r>
      <w:r w:rsidRPr="00915067">
        <w:t xml:space="preserve"> 2003. </w:t>
      </w:r>
      <w:r w:rsidRPr="00915067">
        <w:rPr>
          <w:b/>
        </w:rPr>
        <w:t>42</w:t>
      </w:r>
      <w:r w:rsidRPr="00915067">
        <w:t>(34): p. 3996-4028.</w:t>
      </w:r>
    </w:p>
    <w:p w14:paraId="2C83B88B" w14:textId="77777777" w:rsidR="00915067" w:rsidRPr="00915067" w:rsidRDefault="00915067" w:rsidP="00915067">
      <w:pPr>
        <w:pStyle w:val="EndNoteBibliography"/>
        <w:ind w:left="720" w:hanging="720"/>
      </w:pPr>
      <w:r w:rsidRPr="00915067">
        <w:t>6.</w:t>
      </w:r>
      <w:r w:rsidRPr="00915067">
        <w:tab/>
        <w:t xml:space="preserve">Mehta, G. and V. Singh, </w:t>
      </w:r>
      <w:r w:rsidRPr="00915067">
        <w:rPr>
          <w:i/>
        </w:rPr>
        <w:t>Hybrid systems through natural product leads: An approach towards new molecular entities.</w:t>
      </w:r>
      <w:r w:rsidRPr="00915067">
        <w:t xml:space="preserve"> Chemical Society Reviews, 2002. </w:t>
      </w:r>
      <w:r w:rsidRPr="00915067">
        <w:rPr>
          <w:b/>
        </w:rPr>
        <w:t>31</w:t>
      </w:r>
      <w:r w:rsidRPr="00915067">
        <w:t>(6): p. 324-334.</w:t>
      </w:r>
    </w:p>
    <w:p w14:paraId="6FDDA961" w14:textId="77777777" w:rsidR="00915067" w:rsidRPr="00915067" w:rsidRDefault="00915067" w:rsidP="00915067">
      <w:pPr>
        <w:pStyle w:val="EndNoteBibliography"/>
        <w:ind w:left="720" w:hanging="720"/>
      </w:pPr>
      <w:r w:rsidRPr="00915067">
        <w:t>7.</w:t>
      </w:r>
      <w:r w:rsidRPr="00915067">
        <w:tab/>
        <w:t xml:space="preserve">Viegas-Junior, C., et al., </w:t>
      </w:r>
      <w:r w:rsidRPr="00915067">
        <w:rPr>
          <w:i/>
        </w:rPr>
        <w:t>Molecular hybridization: a useful tool in the design of new drug prototypes.</w:t>
      </w:r>
      <w:r w:rsidRPr="00915067">
        <w:t xml:space="preserve"> Current medicinal chemistry, 2007. </w:t>
      </w:r>
      <w:r w:rsidRPr="00915067">
        <w:rPr>
          <w:b/>
        </w:rPr>
        <w:t>14</w:t>
      </w:r>
      <w:r w:rsidRPr="00915067">
        <w:t>(17): p. 1829-1852.</w:t>
      </w:r>
    </w:p>
    <w:p w14:paraId="0F626455" w14:textId="77777777" w:rsidR="00915067" w:rsidRPr="00915067" w:rsidRDefault="00915067" w:rsidP="00915067">
      <w:pPr>
        <w:pStyle w:val="EndNoteBibliography"/>
        <w:ind w:left="720" w:hanging="720"/>
      </w:pPr>
      <w:r w:rsidRPr="00915067">
        <w:t>8.</w:t>
      </w:r>
      <w:r w:rsidRPr="00915067">
        <w:tab/>
        <w:t xml:space="preserve">Gademann, K., </w:t>
      </w:r>
      <w:r w:rsidRPr="00915067">
        <w:rPr>
          <w:i/>
        </w:rPr>
        <w:t>Natural product hybrids.</w:t>
      </w:r>
      <w:r w:rsidRPr="00915067">
        <w:t xml:space="preserve"> Chimia, 2006. </w:t>
      </w:r>
      <w:r w:rsidRPr="00915067">
        <w:rPr>
          <w:b/>
        </w:rPr>
        <w:t>60</w:t>
      </w:r>
      <w:r w:rsidRPr="00915067">
        <w:t>(12): p. 841-841.</w:t>
      </w:r>
    </w:p>
    <w:p w14:paraId="1045CF21" w14:textId="77777777" w:rsidR="00915067" w:rsidRPr="00915067" w:rsidRDefault="00915067" w:rsidP="00915067">
      <w:pPr>
        <w:pStyle w:val="EndNoteBibliography"/>
        <w:ind w:left="720" w:hanging="720"/>
      </w:pPr>
      <w:r w:rsidRPr="00915067">
        <w:t>9.</w:t>
      </w:r>
      <w:r w:rsidRPr="00915067">
        <w:tab/>
        <w:t xml:space="preserve">Meunier, B., </w:t>
      </w:r>
      <w:r w:rsidRPr="00915067">
        <w:rPr>
          <w:i/>
        </w:rPr>
        <w:t>Hybrid molecules with a dual mode of action: dream or reality?</w:t>
      </w:r>
      <w:r w:rsidRPr="00915067">
        <w:t xml:space="preserve"> Accounts of chemical research, 2008. </w:t>
      </w:r>
      <w:r w:rsidRPr="00915067">
        <w:rPr>
          <w:b/>
        </w:rPr>
        <w:t>41</w:t>
      </w:r>
      <w:r w:rsidRPr="00915067">
        <w:t>(1): p. 69-77.</w:t>
      </w:r>
    </w:p>
    <w:p w14:paraId="551ACD0D" w14:textId="77777777" w:rsidR="00915067" w:rsidRPr="00915067" w:rsidRDefault="00915067" w:rsidP="00915067">
      <w:pPr>
        <w:pStyle w:val="EndNoteBibliography"/>
        <w:ind w:left="720" w:hanging="720"/>
      </w:pPr>
      <w:r w:rsidRPr="00915067">
        <w:t>10.</w:t>
      </w:r>
      <w:r w:rsidRPr="00915067">
        <w:tab/>
        <w:t xml:space="preserve">Walsh, J.J., et al., </w:t>
      </w:r>
      <w:r w:rsidRPr="00915067">
        <w:rPr>
          <w:i/>
        </w:rPr>
        <w:t>A novel artemisinin–quinine hybrid with potent antimalarial activity.</w:t>
      </w:r>
      <w:r w:rsidRPr="00915067">
        <w:t xml:space="preserve"> Bioorganic &amp; Medicinal Chemistry Letters, 2007. </w:t>
      </w:r>
      <w:r w:rsidRPr="00915067">
        <w:rPr>
          <w:b/>
        </w:rPr>
        <w:t>17</w:t>
      </w:r>
      <w:r w:rsidRPr="00915067">
        <w:t>(13): p. 3599-3602.</w:t>
      </w:r>
    </w:p>
    <w:p w14:paraId="30931CA6" w14:textId="77777777" w:rsidR="00915067" w:rsidRPr="00915067" w:rsidRDefault="00915067" w:rsidP="00915067">
      <w:pPr>
        <w:pStyle w:val="EndNoteBibliography"/>
        <w:ind w:left="720" w:hanging="720"/>
      </w:pPr>
      <w:r w:rsidRPr="00915067">
        <w:t>11.</w:t>
      </w:r>
      <w:r w:rsidRPr="00915067">
        <w:tab/>
        <w:t xml:space="preserve">Miranda, D., et al., </w:t>
      </w:r>
      <w:r w:rsidRPr="00915067">
        <w:rPr>
          <w:i/>
        </w:rPr>
        <w:t>Novel endoperoxide-based transmission-blocking antimalarials with liver-and blood-schizontocidal activities.</w:t>
      </w:r>
      <w:r w:rsidRPr="00915067">
        <w:t xml:space="preserve"> ACS Medicinal Chemistry Letters, 2014. </w:t>
      </w:r>
      <w:r w:rsidRPr="00915067">
        <w:rPr>
          <w:b/>
        </w:rPr>
        <w:t>5</w:t>
      </w:r>
      <w:r w:rsidRPr="00915067">
        <w:t>(2): p. 108-112.</w:t>
      </w:r>
    </w:p>
    <w:p w14:paraId="51AB7762" w14:textId="77777777" w:rsidR="00915067" w:rsidRPr="00915067" w:rsidRDefault="00915067" w:rsidP="00915067">
      <w:pPr>
        <w:pStyle w:val="EndNoteBibliography"/>
        <w:ind w:left="720" w:hanging="720"/>
      </w:pPr>
      <w:r w:rsidRPr="00915067">
        <w:t>12.</w:t>
      </w:r>
      <w:r w:rsidRPr="00915067">
        <w:tab/>
        <w:t xml:space="preserve">B Tsogoeva, S., </w:t>
      </w:r>
      <w:r w:rsidRPr="00915067">
        <w:rPr>
          <w:i/>
        </w:rPr>
        <w:t>Recent progress in the development of synthetic hybrids of natural or unnatural bioactive compounds for medicinal chemistry.</w:t>
      </w:r>
      <w:r w:rsidRPr="00915067">
        <w:t xml:space="preserve"> Mini reviews in medicinal chemistry, 2010. </w:t>
      </w:r>
      <w:r w:rsidRPr="00915067">
        <w:rPr>
          <w:b/>
        </w:rPr>
        <w:t>10</w:t>
      </w:r>
      <w:r w:rsidRPr="00915067">
        <w:t>(9): p. 773-793.</w:t>
      </w:r>
    </w:p>
    <w:p w14:paraId="0BDB7E9D" w14:textId="77777777" w:rsidR="00915067" w:rsidRPr="00915067" w:rsidRDefault="00915067" w:rsidP="00915067">
      <w:pPr>
        <w:pStyle w:val="EndNoteBibliography"/>
        <w:ind w:left="720" w:hanging="720"/>
      </w:pPr>
      <w:r w:rsidRPr="00915067">
        <w:t>13.</w:t>
      </w:r>
      <w:r w:rsidRPr="00915067">
        <w:tab/>
        <w:t xml:space="preserve">Chatchai, W. and P.I. Forster, </w:t>
      </w:r>
      <w:r w:rsidRPr="00915067">
        <w:rPr>
          <w:i/>
        </w:rPr>
        <w:t>Alkaloids and limonoids from Bouchardatia neurococca: systematic significance.</w:t>
      </w:r>
      <w:r w:rsidRPr="00915067">
        <w:t xml:space="preserve"> Phytochemistry, 2003. </w:t>
      </w:r>
      <w:r w:rsidRPr="00915067">
        <w:rPr>
          <w:b/>
        </w:rPr>
        <w:t>64</w:t>
      </w:r>
      <w:r w:rsidRPr="00915067">
        <w:t>(2): p. 609-615.</w:t>
      </w:r>
    </w:p>
    <w:p w14:paraId="2B4D0220" w14:textId="77777777" w:rsidR="00915067" w:rsidRPr="00915067" w:rsidRDefault="00915067" w:rsidP="00915067">
      <w:pPr>
        <w:pStyle w:val="EndNoteBibliography"/>
        <w:ind w:left="720" w:hanging="720"/>
      </w:pPr>
      <w:r w:rsidRPr="00915067">
        <w:t>14.</w:t>
      </w:r>
      <w:r w:rsidRPr="00915067">
        <w:tab/>
        <w:t xml:space="preserve">Tiwary, B.K., K. Pradhan, A.K. Nanda, and R. Chakraborty, </w:t>
      </w:r>
      <w:r w:rsidRPr="00915067">
        <w:rPr>
          <w:i/>
        </w:rPr>
        <w:t>Implication of Quinazoline-4(3H)-ones in Medicinal Chemistry: A Brief Review.</w:t>
      </w:r>
      <w:r w:rsidRPr="00915067">
        <w:t xml:space="preserve"> Journal of Chemical Biology &amp; Therapeutics, 2015. </w:t>
      </w:r>
      <w:r w:rsidRPr="00915067">
        <w:rPr>
          <w:b/>
        </w:rPr>
        <w:t>1</w:t>
      </w:r>
      <w:r w:rsidRPr="00915067">
        <w:t>(1): p. 104.</w:t>
      </w:r>
    </w:p>
    <w:p w14:paraId="731EFBBA" w14:textId="77777777" w:rsidR="00915067" w:rsidRPr="00915067" w:rsidRDefault="00915067" w:rsidP="00915067">
      <w:pPr>
        <w:pStyle w:val="EndNoteBibliography"/>
        <w:ind w:left="720" w:hanging="720"/>
      </w:pPr>
      <w:r w:rsidRPr="00915067">
        <w:t>15.</w:t>
      </w:r>
      <w:r w:rsidRPr="00915067">
        <w:tab/>
        <w:t xml:space="preserve">Jiang, S., et al., </w:t>
      </w:r>
      <w:r w:rsidRPr="00915067">
        <w:rPr>
          <w:i/>
        </w:rPr>
        <w:t>Antimalarial activities and therapeutic properties of febrifugine analogs.</w:t>
      </w:r>
      <w:r w:rsidRPr="00915067">
        <w:t xml:space="preserve"> Antimicrob Agents Chemother, 2005. </w:t>
      </w:r>
      <w:r w:rsidRPr="00915067">
        <w:rPr>
          <w:b/>
        </w:rPr>
        <w:t>49</w:t>
      </w:r>
      <w:r w:rsidRPr="00915067">
        <w:t>(3): p. 1169–1176.</w:t>
      </w:r>
    </w:p>
    <w:p w14:paraId="390E3443" w14:textId="77777777" w:rsidR="00915067" w:rsidRPr="00915067" w:rsidRDefault="00915067" w:rsidP="00915067">
      <w:pPr>
        <w:pStyle w:val="EndNoteBibliography"/>
        <w:ind w:left="720" w:hanging="720"/>
      </w:pPr>
      <w:r w:rsidRPr="00915067">
        <w:t>16.</w:t>
      </w:r>
      <w:r w:rsidRPr="00915067">
        <w:tab/>
        <w:t xml:space="preserve">Radwan, A., F. Alanazi, and A. Al-Dhfyan, </w:t>
      </w:r>
      <w:r w:rsidRPr="00915067">
        <w:rPr>
          <w:i/>
        </w:rPr>
        <w:t>Synthesis, and docking studies of some fusedquinazolines and quinazolines carrying biological active isatin moiety as cell cycle inhibitors of Breast Cancer Cell Lines.</w:t>
      </w:r>
      <w:r w:rsidRPr="00915067">
        <w:t xml:space="preserve"> Drug Research, 2013. </w:t>
      </w:r>
      <w:r w:rsidRPr="00915067">
        <w:rPr>
          <w:b/>
        </w:rPr>
        <w:t>63</w:t>
      </w:r>
      <w:r w:rsidRPr="00915067">
        <w:t>(3): p. 129-136.</w:t>
      </w:r>
    </w:p>
    <w:p w14:paraId="04D26244" w14:textId="77777777" w:rsidR="00915067" w:rsidRPr="00915067" w:rsidRDefault="00915067" w:rsidP="00915067">
      <w:pPr>
        <w:pStyle w:val="EndNoteBibliography"/>
        <w:ind w:left="720" w:hanging="720"/>
      </w:pPr>
      <w:r w:rsidRPr="00915067">
        <w:t>17.</w:t>
      </w:r>
      <w:r w:rsidRPr="00915067">
        <w:tab/>
        <w:t xml:space="preserve">Khan, I., et al., </w:t>
      </w:r>
      <w:r w:rsidRPr="00915067">
        <w:rPr>
          <w:i/>
        </w:rPr>
        <w:t xml:space="preserve">Quinazolines and quinazolinones as ubiquitous structural fragments in medicinal chemistry: An update on the development of synthetic </w:t>
      </w:r>
      <w:r w:rsidRPr="00915067">
        <w:rPr>
          <w:i/>
        </w:rPr>
        <w:lastRenderedPageBreak/>
        <w:t>methods and pharmacological diversification.</w:t>
      </w:r>
      <w:r w:rsidRPr="00915067">
        <w:t xml:space="preserve"> Bioorganic &amp; Medicinal Chemistry, 2016. </w:t>
      </w:r>
      <w:r w:rsidRPr="00915067">
        <w:rPr>
          <w:b/>
        </w:rPr>
        <w:t>24</w:t>
      </w:r>
      <w:r w:rsidRPr="00915067">
        <w:t>(11): p. 2361-2381.</w:t>
      </w:r>
    </w:p>
    <w:p w14:paraId="1138A2B9" w14:textId="77777777" w:rsidR="00915067" w:rsidRPr="00915067" w:rsidRDefault="00915067" w:rsidP="00915067">
      <w:pPr>
        <w:pStyle w:val="EndNoteBibliography"/>
        <w:ind w:left="720" w:hanging="720"/>
      </w:pPr>
      <w:r w:rsidRPr="00915067">
        <w:t>18.</w:t>
      </w:r>
      <w:r w:rsidRPr="00915067">
        <w:tab/>
        <w:t xml:space="preserve">Malamas, M.S. and J. Millen, </w:t>
      </w:r>
      <w:r w:rsidRPr="00915067">
        <w:rPr>
          <w:i/>
        </w:rPr>
        <w:t>Quinazolineacetic acids and related analogs as aldose reductase inhibitors.</w:t>
      </w:r>
      <w:r w:rsidRPr="00915067">
        <w:t xml:space="preserve"> Journal of Medicinal Chemistry, 1991. </w:t>
      </w:r>
      <w:r w:rsidRPr="00915067">
        <w:rPr>
          <w:b/>
        </w:rPr>
        <w:t>34</w:t>
      </w:r>
      <w:r w:rsidRPr="00915067">
        <w:t>(4): p. 1492–1503.</w:t>
      </w:r>
    </w:p>
    <w:p w14:paraId="2E869B2C" w14:textId="77777777" w:rsidR="00915067" w:rsidRPr="00915067" w:rsidRDefault="00915067" w:rsidP="00915067">
      <w:pPr>
        <w:pStyle w:val="EndNoteBibliography"/>
        <w:ind w:left="720" w:hanging="720"/>
      </w:pPr>
      <w:r w:rsidRPr="00915067">
        <w:t>19.</w:t>
      </w:r>
      <w:r w:rsidRPr="00915067">
        <w:tab/>
        <w:t xml:space="preserve">Bouley, R., et al., </w:t>
      </w:r>
      <w:r w:rsidRPr="00915067">
        <w:rPr>
          <w:i/>
        </w:rPr>
        <w:t>Structure-activity relationship for the 4(3H)-quinazolinone antibacterials.</w:t>
      </w:r>
      <w:r w:rsidRPr="00915067">
        <w:t xml:space="preserve"> Journal of Medicinal Chemistry, 2016. </w:t>
      </w:r>
      <w:r w:rsidRPr="00915067">
        <w:rPr>
          <w:b/>
        </w:rPr>
        <w:t>59</w:t>
      </w:r>
      <w:r w:rsidRPr="00915067">
        <w:t>(10): p. 5011–502.</w:t>
      </w:r>
    </w:p>
    <w:p w14:paraId="573A9FF2" w14:textId="77777777" w:rsidR="00915067" w:rsidRPr="00915067" w:rsidRDefault="00915067" w:rsidP="00915067">
      <w:pPr>
        <w:pStyle w:val="EndNoteBibliography"/>
        <w:ind w:left="720" w:hanging="720"/>
      </w:pPr>
      <w:r w:rsidRPr="00915067">
        <w:t>20.</w:t>
      </w:r>
      <w:r w:rsidRPr="00915067">
        <w:tab/>
        <w:t xml:space="preserve">Bojarski, A.J., et al., </w:t>
      </w:r>
      <w:r w:rsidRPr="00915067">
        <w:rPr>
          <w:i/>
        </w:rPr>
        <w:t>Synthesis and pharmacological evaluation of new arylpiperazines. 3-{4-[4-(3-chlorophenyl)-1-piperazinyl]butyl}-quinazolidin-4-one — a dual serotonin 5-HT1A/5-HT2A receptor ligand with an anxiolytic-like activity.</w:t>
      </w:r>
      <w:r w:rsidRPr="00915067">
        <w:t xml:space="preserve"> Bioorganic &amp; Medicinal Chemistry, 2003. </w:t>
      </w:r>
      <w:r w:rsidRPr="00915067">
        <w:rPr>
          <w:b/>
        </w:rPr>
        <w:t>10</w:t>
      </w:r>
      <w:r w:rsidRPr="00915067">
        <w:t>(12): p. 3817-3827.</w:t>
      </w:r>
    </w:p>
    <w:p w14:paraId="5DA8AC7A" w14:textId="77777777" w:rsidR="00915067" w:rsidRPr="00915067" w:rsidRDefault="00915067" w:rsidP="00915067">
      <w:pPr>
        <w:pStyle w:val="EndNoteBibliography"/>
        <w:ind w:left="720" w:hanging="720"/>
      </w:pPr>
      <w:r w:rsidRPr="00915067">
        <w:t>21.</w:t>
      </w:r>
      <w:r w:rsidRPr="00915067">
        <w:tab/>
        <w:t xml:space="preserve">Grosso, J.A., D.E. Nichols, J.D. Kohli, and D. Glock, </w:t>
      </w:r>
      <w:r w:rsidRPr="00915067">
        <w:rPr>
          <w:i/>
        </w:rPr>
        <w:t>Synthesis of 2-(alkylamino)-5,6- and -6,7-dihydroxy-3,4-dihydroquinazolines and evaluation as potential dopamine agonists.</w:t>
      </w:r>
      <w:r w:rsidRPr="00915067">
        <w:t xml:space="preserve"> Journal of Medicinal Chemistry, 1982. </w:t>
      </w:r>
      <w:r w:rsidRPr="00915067">
        <w:rPr>
          <w:b/>
        </w:rPr>
        <w:t>25</w:t>
      </w:r>
      <w:r w:rsidRPr="00915067">
        <w:t>: p. 703-708.</w:t>
      </w:r>
    </w:p>
    <w:p w14:paraId="74BCA1C5" w14:textId="77777777" w:rsidR="00915067" w:rsidRPr="00915067" w:rsidRDefault="00915067" w:rsidP="00915067">
      <w:pPr>
        <w:pStyle w:val="EndNoteBibliography"/>
        <w:ind w:left="720" w:hanging="720"/>
      </w:pPr>
      <w:r w:rsidRPr="00915067">
        <w:t>22.</w:t>
      </w:r>
      <w:r w:rsidRPr="00915067">
        <w:tab/>
        <w:t xml:space="preserve">Devi, K. and M. Kachroo, </w:t>
      </w:r>
      <w:r w:rsidRPr="00915067">
        <w:rPr>
          <w:i/>
        </w:rPr>
        <w:t>Synthesis and antitubercular activity of some new 2, 3-disubstituted quinazolinones.</w:t>
      </w:r>
      <w:r w:rsidRPr="00915067">
        <w:t xml:space="preserve"> Der Pharma Chemica, 2014. </w:t>
      </w:r>
      <w:r w:rsidRPr="00915067">
        <w:rPr>
          <w:b/>
        </w:rPr>
        <w:t>6</w:t>
      </w:r>
      <w:r w:rsidRPr="00915067">
        <w:t>(5): p. 353-359.</w:t>
      </w:r>
    </w:p>
    <w:p w14:paraId="047021AD" w14:textId="77777777" w:rsidR="00915067" w:rsidRPr="00915067" w:rsidRDefault="00915067" w:rsidP="00915067">
      <w:pPr>
        <w:pStyle w:val="EndNoteBibliography"/>
        <w:ind w:left="720" w:hanging="720"/>
      </w:pPr>
      <w:r w:rsidRPr="00915067">
        <w:t>23.</w:t>
      </w:r>
      <w:r w:rsidRPr="00915067">
        <w:tab/>
        <w:t xml:space="preserve">Mohamed, Y.A., et al., </w:t>
      </w:r>
      <w:r w:rsidRPr="00915067">
        <w:rPr>
          <w:i/>
        </w:rPr>
        <w:t>Cytotoxicity and anti-HIV evaluations of some new synthesized quinazoline and thioxopyrimidine derivatives using 4-(thiophen-2-yl)-3,4,5,6-tetrahydrobenzo[h]quinazoline-2(1H)-thione as synthon.</w:t>
      </w:r>
      <w:r w:rsidRPr="00915067">
        <w:t xml:space="preserve"> Journal of Chemical Sciences, 2012. </w:t>
      </w:r>
      <w:r w:rsidRPr="00915067">
        <w:rPr>
          <w:b/>
        </w:rPr>
        <w:t>124</w:t>
      </w:r>
      <w:r w:rsidRPr="00915067">
        <w:t>: p. 693-702.</w:t>
      </w:r>
    </w:p>
    <w:p w14:paraId="196A7241" w14:textId="77777777" w:rsidR="00915067" w:rsidRPr="00915067" w:rsidRDefault="00915067" w:rsidP="00915067">
      <w:pPr>
        <w:pStyle w:val="EndNoteBibliography"/>
        <w:ind w:left="720" w:hanging="720"/>
      </w:pPr>
      <w:r w:rsidRPr="00915067">
        <w:t>24.</w:t>
      </w:r>
      <w:r w:rsidRPr="00915067">
        <w:tab/>
        <w:t xml:space="preserve">El-Azab, A. and K.E.H. Eltahir, </w:t>
      </w:r>
      <w:r w:rsidRPr="00915067">
        <w:rPr>
          <w:i/>
        </w:rPr>
        <w:t>Design and synthesis of novel 7-aminoquinazoline derivatives: Antitumor and anticonvulsant activities.</w:t>
      </w:r>
      <w:r w:rsidRPr="00915067">
        <w:t xml:space="preserve"> Bioorganic &amp; Medicinal Chemistry Letters, 2012. </w:t>
      </w:r>
      <w:r w:rsidRPr="00915067">
        <w:rPr>
          <w:b/>
        </w:rPr>
        <w:t>22</w:t>
      </w:r>
      <w:r w:rsidRPr="00915067">
        <w:t>(5): p. 1879-85.</w:t>
      </w:r>
    </w:p>
    <w:p w14:paraId="1EA8FC92" w14:textId="77777777" w:rsidR="00915067" w:rsidRPr="00915067" w:rsidRDefault="00915067" w:rsidP="00915067">
      <w:pPr>
        <w:pStyle w:val="EndNoteBibliography"/>
        <w:ind w:left="720" w:hanging="720"/>
      </w:pPr>
      <w:r w:rsidRPr="00915067">
        <w:t>25.</w:t>
      </w:r>
      <w:r w:rsidRPr="00915067">
        <w:tab/>
        <w:t xml:space="preserve">Priya, M.G.R., K. Girija, and N. Ravichandran, </w:t>
      </w:r>
      <w:r w:rsidRPr="00915067">
        <w:rPr>
          <w:i/>
        </w:rPr>
        <w:t>Invitro study of anti-inflammatory and antioxidant activity of 4-(3h) - quinazolinone derivatives.</w:t>
      </w:r>
      <w:r w:rsidRPr="00915067">
        <w:t xml:space="preserve"> Rasayan Journal of Chemistry, 2011. </w:t>
      </w:r>
      <w:r w:rsidRPr="00915067">
        <w:rPr>
          <w:b/>
        </w:rPr>
        <w:t>4</w:t>
      </w:r>
      <w:r w:rsidRPr="00915067">
        <w:t xml:space="preserve">(2): p. 418-424 </w:t>
      </w:r>
    </w:p>
    <w:p w14:paraId="0914099C" w14:textId="77777777" w:rsidR="00915067" w:rsidRPr="00915067" w:rsidRDefault="00915067" w:rsidP="00915067">
      <w:pPr>
        <w:pStyle w:val="EndNoteBibliography"/>
        <w:ind w:left="720" w:hanging="720"/>
      </w:pPr>
      <w:r w:rsidRPr="00915067">
        <w:t>26.</w:t>
      </w:r>
      <w:r w:rsidRPr="00915067">
        <w:tab/>
        <w:t xml:space="preserve">Yousefi, B., et al., </w:t>
      </w:r>
      <w:r w:rsidRPr="00915067">
        <w:rPr>
          <w:i/>
        </w:rPr>
        <w:t>Balaglitazone reverses P-glycoprotein-mediated multidrug resistance via upregulation of PTEN in a PPARγ-dependent manner in leukemia cells.</w:t>
      </w:r>
      <w:r w:rsidRPr="00915067">
        <w:t xml:space="preserve"> Tumour Biol, 2017. </w:t>
      </w:r>
      <w:r w:rsidRPr="00915067">
        <w:rPr>
          <w:b/>
        </w:rPr>
        <w:t>39</w:t>
      </w:r>
      <w:r w:rsidRPr="00915067">
        <w:t>.</w:t>
      </w:r>
    </w:p>
    <w:p w14:paraId="0B327DD5" w14:textId="77777777" w:rsidR="00915067" w:rsidRPr="00915067" w:rsidRDefault="00915067" w:rsidP="00915067">
      <w:pPr>
        <w:pStyle w:val="EndNoteBibliography"/>
        <w:ind w:left="720" w:hanging="720"/>
      </w:pPr>
      <w:r w:rsidRPr="00915067">
        <w:t>27.</w:t>
      </w:r>
      <w:r w:rsidRPr="00915067">
        <w:tab/>
        <w:t xml:space="preserve">Traxler, P., et al., </w:t>
      </w:r>
      <w:r w:rsidRPr="00915067">
        <w:rPr>
          <w:i/>
        </w:rPr>
        <w:t>Use of a Pharmacophore Model for the Design of EGFR Tyrosine Kinase Inhibitors:  Isoflavones and 3-Phenyl-4(1H)-quinolones J.</w:t>
      </w:r>
      <w:r w:rsidRPr="00915067">
        <w:t xml:space="preserve"> Journal of Medicinal Chemistry, 1999. </w:t>
      </w:r>
      <w:r w:rsidRPr="00915067">
        <w:rPr>
          <w:b/>
        </w:rPr>
        <w:t>42</w:t>
      </w:r>
      <w:r w:rsidRPr="00915067">
        <w:t>: p. 1018–1026.</w:t>
      </w:r>
    </w:p>
    <w:p w14:paraId="106DB84B" w14:textId="77777777" w:rsidR="00915067" w:rsidRPr="00915067" w:rsidRDefault="00915067" w:rsidP="00915067">
      <w:pPr>
        <w:pStyle w:val="EndNoteBibliography"/>
        <w:ind w:left="720" w:hanging="720"/>
      </w:pPr>
      <w:r w:rsidRPr="00915067">
        <w:t>28.</w:t>
      </w:r>
      <w:r w:rsidRPr="00915067">
        <w:tab/>
        <w:t xml:space="preserve">Sahu, M. and A. Nerkar, </w:t>
      </w:r>
      <w:r w:rsidRPr="00915067">
        <w:rPr>
          <w:i/>
        </w:rPr>
        <w:t>In Silico Screening, Synthesis and In Vitro Evaluation of Some Quinazolinone and Pyridine Derivatives as Dihydrofolate Reductase Inhibitors for Anticancer Activity.</w:t>
      </w:r>
      <w:r w:rsidRPr="00915067">
        <w:t xml:space="preserve"> International Journal of Pharmacy and Pharmaceutical Sciences, 2009. </w:t>
      </w:r>
      <w:r w:rsidRPr="00915067">
        <w:rPr>
          <w:b/>
        </w:rPr>
        <w:t>6</w:t>
      </w:r>
      <w:r w:rsidRPr="00915067">
        <w:t>: p. 193-199.</w:t>
      </w:r>
    </w:p>
    <w:p w14:paraId="36F96752" w14:textId="77777777" w:rsidR="00915067" w:rsidRPr="00915067" w:rsidRDefault="00915067" w:rsidP="00915067">
      <w:pPr>
        <w:pStyle w:val="EndNoteBibliography"/>
        <w:ind w:left="720" w:hanging="720"/>
      </w:pPr>
      <w:r w:rsidRPr="00915067">
        <w:t>29.</w:t>
      </w:r>
      <w:r w:rsidRPr="00915067">
        <w:tab/>
        <w:t xml:space="preserve">Hour, M.J., et al., </w:t>
      </w:r>
      <w:r w:rsidRPr="00915067">
        <w:rPr>
          <w:i/>
        </w:rPr>
        <w:t>6-Alkylamino- and 2,3-dihydro-3′- methoxy-2-phenyl-4-quinazolinones and related compounds: Their synthesis, cytotoxicity, and inhibition of tubulin polymerization.</w:t>
      </w:r>
      <w:r w:rsidRPr="00915067">
        <w:t xml:space="preserve"> Journal of Medicinal Chemistry, 2000. </w:t>
      </w:r>
      <w:r w:rsidRPr="00915067">
        <w:rPr>
          <w:b/>
        </w:rPr>
        <w:t>43</w:t>
      </w:r>
      <w:r w:rsidRPr="00915067">
        <w:t>: p. 4479-4487.</w:t>
      </w:r>
    </w:p>
    <w:p w14:paraId="0166DE2D" w14:textId="77777777" w:rsidR="00915067" w:rsidRPr="00915067" w:rsidRDefault="00915067" w:rsidP="00915067">
      <w:pPr>
        <w:pStyle w:val="EndNoteBibliography"/>
        <w:ind w:left="720" w:hanging="720"/>
      </w:pPr>
      <w:r w:rsidRPr="00915067">
        <w:t>30.</w:t>
      </w:r>
      <w:r w:rsidRPr="00915067">
        <w:tab/>
        <w:t xml:space="preserve">Orfi, L., et al., </w:t>
      </w:r>
      <w:r w:rsidRPr="00915067">
        <w:rPr>
          <w:i/>
        </w:rPr>
        <w:t xml:space="preserve">Heterocondensed quinazolinones: Synthesis and protein-tyrosine kinase inhibitory activity of 3,4-dihydro- 1H,6H-[1,4]oxazino[3,4-b]quinazolin- </w:t>
      </w:r>
      <w:r w:rsidRPr="00915067">
        <w:rPr>
          <w:i/>
        </w:rPr>
        <w:lastRenderedPageBreak/>
        <w:t>6-one derivatives.</w:t>
      </w:r>
      <w:r w:rsidRPr="00915067">
        <w:t xml:space="preserve"> Bioorganic &amp; Medicinal Chemistry Research, 1996. </w:t>
      </w:r>
      <w:r w:rsidRPr="00915067">
        <w:rPr>
          <w:b/>
        </w:rPr>
        <w:t>4</w:t>
      </w:r>
      <w:r w:rsidRPr="00915067">
        <w:t>: p. 547-551.</w:t>
      </w:r>
    </w:p>
    <w:p w14:paraId="1C8A1667" w14:textId="77777777" w:rsidR="00915067" w:rsidRPr="00915067" w:rsidRDefault="00915067" w:rsidP="00915067">
      <w:pPr>
        <w:pStyle w:val="EndNoteBibliography"/>
        <w:ind w:left="720" w:hanging="720"/>
      </w:pPr>
      <w:r w:rsidRPr="00915067">
        <w:t>31.</w:t>
      </w:r>
      <w:r w:rsidRPr="00915067">
        <w:tab/>
        <w:t xml:space="preserve">Kỷ, T.T., N.A. Tuấn, L.Đ. Thời, and P.K.P. Lan, </w:t>
      </w:r>
      <w:r w:rsidRPr="00915067">
        <w:rPr>
          <w:i/>
        </w:rPr>
        <w:t>Tổng hợp một số dẫn chất 4(3H)-quinazolinon mới có khả năng có tác dụng sinh học.</w:t>
      </w:r>
      <w:r w:rsidRPr="00915067">
        <w:t xml:space="preserve"> Kỷ yếu Hội nghị khoa học và công nghệ hóa hữu cơ toàn quốc lần thứ III, 2005: p. 64-68.</w:t>
      </w:r>
    </w:p>
    <w:p w14:paraId="6A8F0FA6" w14:textId="77777777" w:rsidR="00915067" w:rsidRPr="00915067" w:rsidRDefault="00915067" w:rsidP="00915067">
      <w:pPr>
        <w:pStyle w:val="EndNoteBibliography"/>
        <w:ind w:left="720" w:hanging="720"/>
      </w:pPr>
      <w:r w:rsidRPr="00915067">
        <w:t>32.</w:t>
      </w:r>
      <w:r w:rsidRPr="00915067">
        <w:tab/>
        <w:t xml:space="preserve">Vinh, N.N., T.T. Kỷ, and P.N.D. Trúc, </w:t>
      </w:r>
      <w:r w:rsidRPr="00915067">
        <w:rPr>
          <w:i/>
        </w:rPr>
        <w:t>Tổng hợp các dẫn chất 3-amino-2-methyl-4(3H)-quinazolinon.</w:t>
      </w:r>
      <w:r w:rsidRPr="00915067">
        <w:t xml:space="preserve"> Kỷ yếu Hội nghị khoa học và công nghệ hóa hữu cơ toàn quốc lần thứ III, 2005: p. 193-196.</w:t>
      </w:r>
    </w:p>
    <w:p w14:paraId="40CF468F" w14:textId="77777777" w:rsidR="00915067" w:rsidRPr="00915067" w:rsidRDefault="00915067" w:rsidP="00915067">
      <w:pPr>
        <w:pStyle w:val="EndNoteBibliography"/>
        <w:ind w:left="720" w:hanging="720"/>
      </w:pPr>
      <w:r w:rsidRPr="00915067">
        <w:t>33.</w:t>
      </w:r>
      <w:r w:rsidRPr="00915067">
        <w:tab/>
        <w:t xml:space="preserve">Vinh, N.N., T.T. Kỷ, and T.T.K. Quyên, </w:t>
      </w:r>
      <w:r w:rsidRPr="00915067">
        <w:rPr>
          <w:i/>
        </w:rPr>
        <w:t>Tổng hợp dẫn chất 3-(hydrazine-2-oxoethyl)-4(3H)-quinazolinon.</w:t>
      </w:r>
      <w:r w:rsidRPr="00915067">
        <w:t xml:space="preserve"> Kỷ yếu Hội nghị khoa học và công nghệ hóa hữu cơ toàn quốc lần thứ III, 2005: p. 189-192.</w:t>
      </w:r>
    </w:p>
    <w:p w14:paraId="29F78EA1" w14:textId="77777777" w:rsidR="00915067" w:rsidRPr="00915067" w:rsidRDefault="00915067" w:rsidP="00915067">
      <w:pPr>
        <w:pStyle w:val="EndNoteBibliography"/>
        <w:ind w:left="720" w:hanging="720"/>
      </w:pPr>
      <w:r w:rsidRPr="00915067">
        <w:t>34.</w:t>
      </w:r>
      <w:r w:rsidRPr="00915067">
        <w:tab/>
        <w:t xml:space="preserve">Thủy, T.T.T., Đ.V. Lương, C.Đ. Kính, and N.T. Tài, </w:t>
      </w:r>
      <w:r w:rsidRPr="00915067">
        <w:rPr>
          <w:i/>
        </w:rPr>
        <w:t>Ứng dụng phổ cộng hưởng từ hạt nhân 2D-EXSY để nghiên cứu quá trình chuyển hóa hóa học nội phân tử của một dẫn chất quinazolin-4-on.</w:t>
      </w:r>
      <w:r w:rsidRPr="00915067">
        <w:t xml:space="preserve"> Tạp chí Hóa học, 2009. </w:t>
      </w:r>
      <w:r w:rsidRPr="00915067">
        <w:rPr>
          <w:b/>
        </w:rPr>
        <w:t>47</w:t>
      </w:r>
      <w:r w:rsidRPr="00915067">
        <w:t>: p. 116-121.</w:t>
      </w:r>
    </w:p>
    <w:p w14:paraId="7CEFF1FD" w14:textId="77777777" w:rsidR="00915067" w:rsidRPr="00915067" w:rsidRDefault="00915067" w:rsidP="00915067">
      <w:pPr>
        <w:pStyle w:val="EndNoteBibliography"/>
        <w:ind w:left="720" w:hanging="720"/>
      </w:pPr>
      <w:r w:rsidRPr="00915067">
        <w:t>35.</w:t>
      </w:r>
      <w:r w:rsidRPr="00915067">
        <w:tab/>
        <w:t xml:space="preserve">Tuyền, T.N. and N.V. Phúc, </w:t>
      </w:r>
      <w:r w:rsidRPr="00915067">
        <w:rPr>
          <w:i/>
        </w:rPr>
        <w:t>Tổng hợp các dẫn xuất aldehyde của 4(3H)-quinazolinon ở vị trí số 2.</w:t>
      </w:r>
      <w:r w:rsidRPr="00915067">
        <w:t xml:space="preserve"> Y học thành phố Hồ chí Minh, 2011. </w:t>
      </w:r>
      <w:r w:rsidRPr="00915067">
        <w:rPr>
          <w:b/>
        </w:rPr>
        <w:t>15</w:t>
      </w:r>
      <w:r w:rsidRPr="00915067">
        <w:t>: p. 155-158.</w:t>
      </w:r>
    </w:p>
    <w:p w14:paraId="188EDA6C" w14:textId="77777777" w:rsidR="00915067" w:rsidRPr="00915067" w:rsidRDefault="00915067" w:rsidP="00915067">
      <w:pPr>
        <w:pStyle w:val="EndNoteBibliography"/>
        <w:ind w:left="720" w:hanging="720"/>
      </w:pPr>
      <w:r w:rsidRPr="00915067">
        <w:t>36.</w:t>
      </w:r>
      <w:r w:rsidRPr="00915067">
        <w:tab/>
        <w:t xml:space="preserve">Vinh, L.C., et al., </w:t>
      </w:r>
      <w:r w:rsidRPr="00915067">
        <w:rPr>
          <w:i/>
        </w:rPr>
        <w:t>Nghiên cứu tổng hợp một số dẫn xuất quinazoline.</w:t>
      </w:r>
      <w:r w:rsidRPr="00915067">
        <w:t xml:space="preserve"> Tạp chí Hóa học, 2012. </w:t>
      </w:r>
      <w:r w:rsidRPr="00915067">
        <w:rPr>
          <w:b/>
        </w:rPr>
        <w:t>50</w:t>
      </w:r>
      <w:r w:rsidRPr="00915067">
        <w:t>: p. 140-143.</w:t>
      </w:r>
    </w:p>
    <w:p w14:paraId="38683393" w14:textId="77777777" w:rsidR="00915067" w:rsidRPr="00915067" w:rsidRDefault="00915067" w:rsidP="00915067">
      <w:pPr>
        <w:pStyle w:val="EndNoteBibliography"/>
        <w:ind w:left="720" w:hanging="720"/>
      </w:pPr>
      <w:r w:rsidRPr="00915067">
        <w:t>37.</w:t>
      </w:r>
      <w:r w:rsidRPr="00915067">
        <w:tab/>
        <w:t xml:space="preserve">Mai, H.D.T., et al., </w:t>
      </w:r>
      <w:r w:rsidRPr="00915067">
        <w:rPr>
          <w:i/>
        </w:rPr>
        <w:t>Synthesis of febrifuginol analogues and evaluation of their biological activities.</w:t>
      </w:r>
      <w:r w:rsidRPr="00915067">
        <w:t xml:space="preserve"> Tetrahedron Letters, 2014. </w:t>
      </w:r>
      <w:r w:rsidRPr="00915067">
        <w:rPr>
          <w:b/>
        </w:rPr>
        <w:t>55</w:t>
      </w:r>
      <w:r w:rsidRPr="00915067">
        <w:t>(52): p. 7226-7228.</w:t>
      </w:r>
    </w:p>
    <w:p w14:paraId="655789F5" w14:textId="77777777" w:rsidR="00915067" w:rsidRPr="00915067" w:rsidRDefault="00915067" w:rsidP="00915067">
      <w:pPr>
        <w:pStyle w:val="EndNoteBibliography"/>
        <w:ind w:left="720" w:hanging="720"/>
      </w:pPr>
      <w:r w:rsidRPr="00915067">
        <w:t>38.</w:t>
      </w:r>
      <w:r w:rsidRPr="00915067">
        <w:tab/>
        <w:t xml:space="preserve">Truờng, V.V., et al., </w:t>
      </w:r>
      <w:r w:rsidRPr="00915067">
        <w:rPr>
          <w:i/>
        </w:rPr>
        <w:t>Nghiên cứu tổng hợp Gefitinib làm nguyên liệu bào chế thuốc điều trị ung thư phổi.</w:t>
      </w:r>
      <w:r w:rsidRPr="00915067">
        <w:t xml:space="preserve"> Tạp chí Hóa học, 2015. </w:t>
      </w:r>
      <w:r w:rsidRPr="00915067">
        <w:rPr>
          <w:b/>
        </w:rPr>
        <w:t>53</w:t>
      </w:r>
      <w:r w:rsidRPr="00915067">
        <w:t>(4): p. 425-431.</w:t>
      </w:r>
    </w:p>
    <w:p w14:paraId="3FA3B392" w14:textId="77777777" w:rsidR="00915067" w:rsidRPr="00915067" w:rsidRDefault="00915067" w:rsidP="00915067">
      <w:pPr>
        <w:pStyle w:val="EndNoteBibliography"/>
        <w:ind w:left="720" w:hanging="720"/>
      </w:pPr>
      <w:r w:rsidRPr="00915067">
        <w:t>39.</w:t>
      </w:r>
      <w:r w:rsidRPr="00915067">
        <w:tab/>
        <w:t xml:space="preserve">Giang, L.N.T., et al., </w:t>
      </w:r>
      <w:r w:rsidRPr="00915067">
        <w:rPr>
          <w:i/>
        </w:rPr>
        <w:t>Nghiên cứu tổng hợp dẫn xuất của erlotinib N-(3-ethynylphenyl)-7,8-dihydro-[1,4]dioxino[2,3-g]quinazolin-4-amine.</w:t>
      </w:r>
      <w:r w:rsidRPr="00915067">
        <w:t xml:space="preserve"> Tạp chí Hóa học, 2017. </w:t>
      </w:r>
      <w:r w:rsidRPr="00915067">
        <w:rPr>
          <w:b/>
        </w:rPr>
        <w:t>55</w:t>
      </w:r>
      <w:r w:rsidRPr="00915067">
        <w:t>: p. 13-16.</w:t>
      </w:r>
    </w:p>
    <w:p w14:paraId="65FD9EF2" w14:textId="77777777" w:rsidR="00915067" w:rsidRPr="00915067" w:rsidRDefault="00915067" w:rsidP="00915067">
      <w:pPr>
        <w:pStyle w:val="EndNoteBibliography"/>
        <w:ind w:left="720" w:hanging="720"/>
      </w:pPr>
      <w:r w:rsidRPr="00915067">
        <w:t>40.</w:t>
      </w:r>
      <w:r w:rsidRPr="00915067">
        <w:tab/>
        <w:t xml:space="preserve">Cong, T.N., et al., </w:t>
      </w:r>
      <w:r w:rsidRPr="00915067">
        <w:rPr>
          <w:i/>
        </w:rPr>
        <w:t>Synthesis and Cytotoxic Activity against K562 and MCF7 Cell Lines of Some N-(5-Arylidene-4-oxo-2-thioxothiazolidin-3-yl)-2- ((4-oxo-3-phenyl-3,4-dihydroquinazoline-2-yl)thio) acetamide Compounds.</w:t>
      </w:r>
      <w:r w:rsidRPr="00915067">
        <w:t xml:space="preserve"> Journal of Chemistry, 2019. </w:t>
      </w:r>
      <w:r w:rsidRPr="00915067">
        <w:rPr>
          <w:b/>
        </w:rPr>
        <w:t>2019</w:t>
      </w:r>
      <w:r w:rsidRPr="00915067">
        <w:t>.</w:t>
      </w:r>
    </w:p>
    <w:p w14:paraId="47A66079" w14:textId="77777777" w:rsidR="00915067" w:rsidRPr="00915067" w:rsidRDefault="00915067" w:rsidP="00915067">
      <w:pPr>
        <w:pStyle w:val="EndNoteBibliography"/>
        <w:ind w:left="720" w:hanging="720"/>
      </w:pPr>
      <w:r w:rsidRPr="00915067">
        <w:t>41.</w:t>
      </w:r>
      <w:r w:rsidRPr="00915067">
        <w:tab/>
        <w:t xml:space="preserve">Demeunynck, M. and I. Baussanne, </w:t>
      </w:r>
      <w:r w:rsidRPr="00915067">
        <w:rPr>
          <w:i/>
        </w:rPr>
        <w:t>Survey of Recent Literature Related to the Biologically Active 4(3H)-Quinazolinones Containing Fused Heterocycles75.</w:t>
      </w:r>
      <w:r w:rsidRPr="00915067">
        <w:t xml:space="preserve"> Current Medicinal Chemistry, 2012. </w:t>
      </w:r>
      <w:r w:rsidRPr="00915067">
        <w:rPr>
          <w:b/>
        </w:rPr>
        <w:t>20</w:t>
      </w:r>
      <w:r w:rsidRPr="00915067">
        <w:t>(6).</w:t>
      </w:r>
    </w:p>
    <w:p w14:paraId="0EA87D35" w14:textId="77777777" w:rsidR="00915067" w:rsidRPr="00915067" w:rsidRDefault="00915067" w:rsidP="00915067">
      <w:pPr>
        <w:pStyle w:val="EndNoteBibliography"/>
        <w:ind w:left="720" w:hanging="720"/>
      </w:pPr>
      <w:r w:rsidRPr="00915067">
        <w:t>42.</w:t>
      </w:r>
      <w:r w:rsidRPr="00915067">
        <w:tab/>
        <w:t xml:space="preserve">Molina, P., M. Alajarín, and A. Vidal, </w:t>
      </w:r>
      <w:r w:rsidRPr="00915067">
        <w:rPr>
          <w:i/>
        </w:rPr>
        <w:t>New methodology for the preparation of quinazoline derivatives via tandem aza-wittig/heterocumulene-mediated annulation. Synthesis of 4(3H)-quinazolinones, benzimidazo[1,2-c] quinazolines, quinazolino[3,2-a]quinazolines and benzothiazolo[3,2-c]quinazolines.</w:t>
      </w:r>
      <w:r w:rsidRPr="00915067">
        <w:t xml:space="preserve"> Tetrahedron, 1989. </w:t>
      </w:r>
      <w:r w:rsidRPr="00915067">
        <w:rPr>
          <w:b/>
        </w:rPr>
        <w:t>45</w:t>
      </w:r>
      <w:r w:rsidRPr="00915067">
        <w:t>: p. 4263-4286.</w:t>
      </w:r>
    </w:p>
    <w:p w14:paraId="123F0C82" w14:textId="77777777" w:rsidR="00915067" w:rsidRPr="00915067" w:rsidRDefault="00915067" w:rsidP="00915067">
      <w:pPr>
        <w:pStyle w:val="EndNoteBibliography"/>
        <w:ind w:left="720" w:hanging="720"/>
      </w:pPr>
      <w:r w:rsidRPr="00915067">
        <w:t>43.</w:t>
      </w:r>
      <w:r w:rsidRPr="00915067">
        <w:tab/>
        <w:t xml:space="preserve">Zhang, W., J.P. Mayer, S.E. Hall, and J.A. Weigel, </w:t>
      </w:r>
      <w:r w:rsidRPr="00915067">
        <w:rPr>
          <w:i/>
        </w:rPr>
        <w:t>A polymer-bound iminophosphorane approach for the synthesis of quinazolines.</w:t>
      </w:r>
      <w:r w:rsidRPr="00915067">
        <w:t xml:space="preserve"> Journal of Combinatorial Chemistry, 2001. </w:t>
      </w:r>
      <w:r w:rsidRPr="00915067">
        <w:rPr>
          <w:b/>
        </w:rPr>
        <w:t>3</w:t>
      </w:r>
      <w:r w:rsidRPr="00915067">
        <w:t>: p. 255-256.</w:t>
      </w:r>
    </w:p>
    <w:p w14:paraId="13AF2309" w14:textId="77777777" w:rsidR="00915067" w:rsidRPr="00915067" w:rsidRDefault="00915067" w:rsidP="00915067">
      <w:pPr>
        <w:pStyle w:val="EndNoteBibliography"/>
        <w:ind w:left="720" w:hanging="720"/>
      </w:pPr>
      <w:r w:rsidRPr="00915067">
        <w:t>44.</w:t>
      </w:r>
      <w:r w:rsidRPr="00915067">
        <w:tab/>
        <w:t xml:space="preserve">Kshirsagar, U.A., </w:t>
      </w:r>
      <w:r w:rsidRPr="00915067">
        <w:rPr>
          <w:i/>
        </w:rPr>
        <w:t>Recent developments in the chemistry of quinazolinone alkaloids.</w:t>
      </w:r>
      <w:r w:rsidRPr="00915067">
        <w:t xml:space="preserve"> Organic &amp; biomolecular chemistry, 2015. </w:t>
      </w:r>
      <w:r w:rsidRPr="00915067">
        <w:rPr>
          <w:b/>
        </w:rPr>
        <w:t>13</w:t>
      </w:r>
      <w:r w:rsidRPr="00915067">
        <w:t>(36): p. 9336-9352.</w:t>
      </w:r>
    </w:p>
    <w:p w14:paraId="0C446294" w14:textId="77777777" w:rsidR="00915067" w:rsidRPr="00915067" w:rsidRDefault="00915067" w:rsidP="00915067">
      <w:pPr>
        <w:pStyle w:val="EndNoteBibliography"/>
        <w:ind w:left="720" w:hanging="720"/>
      </w:pPr>
      <w:r w:rsidRPr="00915067">
        <w:t>45.</w:t>
      </w:r>
      <w:r w:rsidRPr="00915067">
        <w:tab/>
        <w:t xml:space="preserve">Alafeefy, A.M., </w:t>
      </w:r>
      <w:r w:rsidRPr="00915067">
        <w:rPr>
          <w:i/>
        </w:rPr>
        <w:t>Some new quinazolin-4 (3H)-one derivatives, synthesis and antitumor activity.</w:t>
      </w:r>
      <w:r w:rsidRPr="00915067">
        <w:t xml:space="preserve"> Journal of Saudi Chemical Society, 2011. </w:t>
      </w:r>
      <w:r w:rsidRPr="00915067">
        <w:rPr>
          <w:b/>
        </w:rPr>
        <w:t>15</w:t>
      </w:r>
      <w:r w:rsidRPr="00915067">
        <w:t>(4): p. 337-343.</w:t>
      </w:r>
    </w:p>
    <w:p w14:paraId="52AAA22E" w14:textId="77777777" w:rsidR="00915067" w:rsidRPr="00915067" w:rsidRDefault="00915067" w:rsidP="00915067">
      <w:pPr>
        <w:pStyle w:val="EndNoteBibliography"/>
        <w:ind w:left="720" w:hanging="720"/>
      </w:pPr>
      <w:r w:rsidRPr="00915067">
        <w:lastRenderedPageBreak/>
        <w:t>46.</w:t>
      </w:r>
      <w:r w:rsidRPr="00915067">
        <w:tab/>
        <w:t xml:space="preserve">Lfta, S.J., N.B. Ayram, and S.M. Baqer, </w:t>
      </w:r>
      <w:r w:rsidRPr="00915067">
        <w:rPr>
          <w:i/>
        </w:rPr>
        <w:t>Synthesis and characterization of new-2, 3-disubstituted quinazolinone derivatives as antibacterial agents.</w:t>
      </w:r>
      <w:r w:rsidRPr="00915067">
        <w:t xml:space="preserve"> Al-Nahrain Journal of Science, 2016. </w:t>
      </w:r>
      <w:r w:rsidRPr="00915067">
        <w:rPr>
          <w:b/>
        </w:rPr>
        <w:t>19</w:t>
      </w:r>
      <w:r w:rsidRPr="00915067">
        <w:t>(1): p. 1-12.</w:t>
      </w:r>
    </w:p>
    <w:p w14:paraId="6C7C09BC" w14:textId="77777777" w:rsidR="00915067" w:rsidRPr="00915067" w:rsidRDefault="00915067" w:rsidP="00915067">
      <w:pPr>
        <w:pStyle w:val="EndNoteBibliography"/>
        <w:ind w:left="720" w:hanging="720"/>
      </w:pPr>
      <w:r w:rsidRPr="00915067">
        <w:t>47.</w:t>
      </w:r>
      <w:r w:rsidRPr="00915067">
        <w:tab/>
        <w:t xml:space="preserve">Haghighijoo, Z., et al., </w:t>
      </w:r>
      <w:r w:rsidRPr="00915067">
        <w:rPr>
          <w:i/>
        </w:rPr>
        <w:t>Synthesis and biological evaluation of quinazolinone-based hydrazones with potential use in Alzheimer’s disease.</w:t>
      </w:r>
      <w:r w:rsidRPr="00915067">
        <w:t xml:space="preserve"> Bioorganic Chemistry, 2017. </w:t>
      </w:r>
      <w:r w:rsidRPr="00915067">
        <w:rPr>
          <w:b/>
        </w:rPr>
        <w:t>74</w:t>
      </w:r>
      <w:r w:rsidRPr="00915067">
        <w:t>: p. 126-133.</w:t>
      </w:r>
    </w:p>
    <w:p w14:paraId="08B9DA76" w14:textId="77777777" w:rsidR="00915067" w:rsidRPr="00915067" w:rsidRDefault="00915067" w:rsidP="00915067">
      <w:pPr>
        <w:pStyle w:val="EndNoteBibliography"/>
        <w:ind w:left="720" w:hanging="720"/>
      </w:pPr>
      <w:r w:rsidRPr="00915067">
        <w:t>48.</w:t>
      </w:r>
      <w:r w:rsidRPr="00915067">
        <w:tab/>
        <w:t xml:space="preserve">Hani, Y.Z., I.G. Zainal, and F.W. Asker, </w:t>
      </w:r>
      <w:r w:rsidRPr="00915067">
        <w:rPr>
          <w:i/>
        </w:rPr>
        <w:t>Study of some heterocyclic compounds made from a new 4 (3H)-quinazolinone and their biological and antioxidant activities.</w:t>
      </w:r>
      <w:r w:rsidRPr="00915067">
        <w:t xml:space="preserve"> Chemical Methodologies, 2023. </w:t>
      </w:r>
      <w:r w:rsidRPr="00915067">
        <w:rPr>
          <w:b/>
        </w:rPr>
        <w:t>7</w:t>
      </w:r>
      <w:r w:rsidRPr="00915067">
        <w:t>(5): p. 372-382.</w:t>
      </w:r>
    </w:p>
    <w:p w14:paraId="3CE2E6B7" w14:textId="77777777" w:rsidR="00915067" w:rsidRPr="00915067" w:rsidRDefault="00915067" w:rsidP="00915067">
      <w:pPr>
        <w:pStyle w:val="EndNoteBibliography"/>
        <w:ind w:left="720" w:hanging="720"/>
      </w:pPr>
      <w:r w:rsidRPr="00915067">
        <w:t>49.</w:t>
      </w:r>
      <w:r w:rsidRPr="00915067">
        <w:tab/>
        <w:t xml:space="preserve">Komar, M., T.G. Kraljević, I. Jerković, and M. Molnar, </w:t>
      </w:r>
      <w:r w:rsidRPr="00915067">
        <w:rPr>
          <w:i/>
        </w:rPr>
        <w:t>Application of Deep Eutectic Solvents in the Synthesis of Substituted 2-Mercaptoquinazolin-4 (3 H)-Ones: A Comparison of Selected Green Chemistry Methods.</w:t>
      </w:r>
      <w:r w:rsidRPr="00915067">
        <w:t xml:space="preserve"> Molecules, 2022. </w:t>
      </w:r>
      <w:r w:rsidRPr="00915067">
        <w:rPr>
          <w:b/>
        </w:rPr>
        <w:t>27</w:t>
      </w:r>
      <w:r w:rsidRPr="00915067">
        <w:t>(2): p. 558.</w:t>
      </w:r>
    </w:p>
    <w:p w14:paraId="75D701F5" w14:textId="77777777" w:rsidR="00915067" w:rsidRPr="00915067" w:rsidRDefault="00915067" w:rsidP="00915067">
      <w:pPr>
        <w:pStyle w:val="EndNoteBibliography"/>
        <w:ind w:left="720" w:hanging="720"/>
      </w:pPr>
      <w:r w:rsidRPr="00915067">
        <w:t>50.</w:t>
      </w:r>
      <w:r w:rsidRPr="00915067">
        <w:tab/>
        <w:t xml:space="preserve">Deshmukh, M. and S. Dhongade, </w:t>
      </w:r>
      <w:r w:rsidRPr="00915067">
        <w:rPr>
          <w:i/>
        </w:rPr>
        <w:t>Synthesis and QSAR study of some HDL cholesterol increasing quinazolinone derivatives.</w:t>
      </w:r>
      <w:r w:rsidRPr="00915067">
        <w:t xml:space="preserve"> Journal of Chemistry, 2004. </w:t>
      </w:r>
      <w:r w:rsidRPr="00915067">
        <w:rPr>
          <w:b/>
        </w:rPr>
        <w:t>1</w:t>
      </w:r>
      <w:r w:rsidRPr="00915067">
        <w:t>(1): p. 17-31.</w:t>
      </w:r>
    </w:p>
    <w:p w14:paraId="54E35FD0" w14:textId="77777777" w:rsidR="00915067" w:rsidRPr="00915067" w:rsidRDefault="00915067" w:rsidP="00915067">
      <w:pPr>
        <w:pStyle w:val="EndNoteBibliography"/>
        <w:ind w:left="720" w:hanging="720"/>
      </w:pPr>
      <w:r w:rsidRPr="00915067">
        <w:t>51.</w:t>
      </w:r>
      <w:r w:rsidRPr="00915067">
        <w:tab/>
        <w:t xml:space="preserve">Alagarsamy, V., R. Giridhar, and M.R. Yadav, </w:t>
      </w:r>
      <w:r w:rsidRPr="00915067">
        <w:rPr>
          <w:i/>
        </w:rPr>
        <w:t>Synthesis and pharmacological investigation of novel 1-substituted-4-phenyl-1, 2, 4-triazolo [4, 3-a] quinazolin-5 (4H)-ones as a new class of H1-antihistaminic agents.</w:t>
      </w:r>
      <w:r w:rsidRPr="00915067">
        <w:t xml:space="preserve"> Bioorganic Medicinal Chemistry Letters, 2005. </w:t>
      </w:r>
      <w:r w:rsidRPr="00915067">
        <w:rPr>
          <w:b/>
        </w:rPr>
        <w:t>15</w:t>
      </w:r>
      <w:r w:rsidRPr="00915067">
        <w:t>(7): p. 1877-1880.</w:t>
      </w:r>
    </w:p>
    <w:p w14:paraId="2296BA0F" w14:textId="77777777" w:rsidR="00915067" w:rsidRPr="00915067" w:rsidRDefault="00915067" w:rsidP="00915067">
      <w:pPr>
        <w:pStyle w:val="EndNoteBibliography"/>
        <w:ind w:left="720" w:hanging="720"/>
      </w:pPr>
      <w:r w:rsidRPr="00915067">
        <w:t>52.</w:t>
      </w:r>
      <w:r w:rsidRPr="00915067">
        <w:tab/>
        <w:t xml:space="preserve">Alagarsamy, V., V.R. Solomon, and K. Dhanabal, </w:t>
      </w:r>
      <w:r w:rsidRPr="00915067">
        <w:rPr>
          <w:i/>
        </w:rPr>
        <w:t>Synthesis and pharmacological evaluation of some 3-phenyl-2-substituted-3H-quinazolin-4-one as analgesic, anti-inflammatory agents.</w:t>
      </w:r>
      <w:r w:rsidRPr="00915067">
        <w:t xml:space="preserve"> Bioorganic medicinal chemistry, 2007. </w:t>
      </w:r>
      <w:r w:rsidRPr="00915067">
        <w:rPr>
          <w:b/>
        </w:rPr>
        <w:t>15</w:t>
      </w:r>
      <w:r w:rsidRPr="00915067">
        <w:t>(1): p. 235-241.</w:t>
      </w:r>
    </w:p>
    <w:p w14:paraId="29AFBD7C" w14:textId="77777777" w:rsidR="00915067" w:rsidRPr="00915067" w:rsidRDefault="00915067" w:rsidP="00915067">
      <w:pPr>
        <w:pStyle w:val="EndNoteBibliography"/>
        <w:ind w:left="720" w:hanging="720"/>
      </w:pPr>
      <w:r w:rsidRPr="00915067">
        <w:t>53.</w:t>
      </w:r>
      <w:r w:rsidRPr="00915067">
        <w:tab/>
        <w:t xml:space="preserve">Alagarsamy, V., et al., </w:t>
      </w:r>
      <w:r w:rsidRPr="00915067">
        <w:rPr>
          <w:i/>
        </w:rPr>
        <w:t>Syntheses and antimicrobial activities of 1-(3-benzyl-4-oxo-3H-quinazolin-2-yl)-4-(substituted) thiosemicarbazide derivatives.</w:t>
      </w:r>
      <w:r w:rsidRPr="00915067">
        <w:t xml:space="preserve"> Journal of the Serbian Chemical Society, 2015. </w:t>
      </w:r>
      <w:r w:rsidRPr="00915067">
        <w:rPr>
          <w:b/>
        </w:rPr>
        <w:t>80</w:t>
      </w:r>
      <w:r w:rsidRPr="00915067">
        <w:t>(12): p. 1471-1479.</w:t>
      </w:r>
    </w:p>
    <w:p w14:paraId="272AAFA1" w14:textId="77777777" w:rsidR="00915067" w:rsidRPr="00915067" w:rsidRDefault="00915067" w:rsidP="00915067">
      <w:pPr>
        <w:pStyle w:val="EndNoteBibliography"/>
        <w:ind w:left="720" w:hanging="720"/>
      </w:pPr>
      <w:r w:rsidRPr="00915067">
        <w:t>54.</w:t>
      </w:r>
      <w:r w:rsidRPr="00915067">
        <w:tab/>
        <w:t xml:space="preserve">Alagarsamy, V., et al., </w:t>
      </w:r>
      <w:r w:rsidRPr="00915067">
        <w:rPr>
          <w:i/>
        </w:rPr>
        <w:t>Design, synthesis and antimicrobial activities of 1-(4-oxo-3-(4-fluorophenyl)-3H-quinazolin-2-yl)-4-(substituted) thiosemicarbazide derivatives.</w:t>
      </w:r>
      <w:r w:rsidRPr="00915067">
        <w:t xml:space="preserve"> Journal of the Chilean Chemical Society, 2016. </w:t>
      </w:r>
      <w:r w:rsidRPr="00915067">
        <w:rPr>
          <w:b/>
        </w:rPr>
        <w:t>61</w:t>
      </w:r>
      <w:r w:rsidRPr="00915067">
        <w:t>(2): p. 2856-2860.</w:t>
      </w:r>
    </w:p>
    <w:p w14:paraId="5A9DEF6E" w14:textId="77777777" w:rsidR="00915067" w:rsidRPr="00915067" w:rsidRDefault="00915067" w:rsidP="00915067">
      <w:pPr>
        <w:pStyle w:val="EndNoteBibliography"/>
        <w:ind w:left="720" w:hanging="720"/>
      </w:pPr>
      <w:r w:rsidRPr="00915067">
        <w:t>55.</w:t>
      </w:r>
      <w:r w:rsidRPr="00915067">
        <w:tab/>
        <w:t xml:space="preserve">Alagarsamy, V., et al., </w:t>
      </w:r>
      <w:r w:rsidRPr="00915067">
        <w:rPr>
          <w:i/>
        </w:rPr>
        <w:t>Synthesis and pharmacological evaluation of 3-cyclohexyl-2-substituted hydrazino-3H-quinazolin-4-ones as analgesic and anti-inflammatory agents.</w:t>
      </w:r>
      <w:r w:rsidRPr="00915067">
        <w:t xml:space="preserve"> Acta Pharmaceutica, 2009. </w:t>
      </w:r>
      <w:r w:rsidRPr="00915067">
        <w:rPr>
          <w:b/>
        </w:rPr>
        <w:t>59</w:t>
      </w:r>
      <w:r w:rsidRPr="00915067">
        <w:t>(1): p. 75.</w:t>
      </w:r>
    </w:p>
    <w:p w14:paraId="039067FD" w14:textId="77777777" w:rsidR="00915067" w:rsidRPr="00915067" w:rsidRDefault="00915067" w:rsidP="00915067">
      <w:pPr>
        <w:pStyle w:val="EndNoteBibliography"/>
        <w:ind w:left="720" w:hanging="720"/>
      </w:pPr>
      <w:r w:rsidRPr="00915067">
        <w:t>56.</w:t>
      </w:r>
      <w:r w:rsidRPr="00915067">
        <w:tab/>
        <w:t xml:space="preserve">Alagarsamy, V. and P. Parthiban, </w:t>
      </w:r>
      <w:r w:rsidRPr="00915067">
        <w:rPr>
          <w:i/>
        </w:rPr>
        <w:t>Design and Synthesis of Novel 3‐(Phenyl)‐2‐(3‐substituted propylthio) Quinazolin‐4‐(3H)‐ones as a New Class of H1‐Antihistaminic Agents.</w:t>
      </w:r>
      <w:r w:rsidRPr="00915067">
        <w:t xml:space="preserve"> Journal of Heterocyclic Chemistry, 2014. </w:t>
      </w:r>
      <w:r w:rsidRPr="00915067">
        <w:rPr>
          <w:b/>
        </w:rPr>
        <w:t>51</w:t>
      </w:r>
      <w:r w:rsidRPr="00915067">
        <w:t>(6): p. 1615-1620.</w:t>
      </w:r>
    </w:p>
    <w:p w14:paraId="57A2A135" w14:textId="77777777" w:rsidR="00915067" w:rsidRPr="00915067" w:rsidRDefault="00915067" w:rsidP="00915067">
      <w:pPr>
        <w:pStyle w:val="EndNoteBibliography"/>
        <w:ind w:left="720" w:hanging="720"/>
      </w:pPr>
      <w:r w:rsidRPr="00915067">
        <w:t>57.</w:t>
      </w:r>
      <w:r w:rsidRPr="00915067">
        <w:tab/>
        <w:t xml:space="preserve">Saeedi, M., et al., </w:t>
      </w:r>
      <w:r w:rsidRPr="00915067">
        <w:rPr>
          <w:i/>
        </w:rPr>
        <w:t>Design and synthesis of novel quinazolinone-1, 2, 3-triazole hybrids as new anti-diabetic agents: In vitro α-glucosidase inhibition, kinetic, and docking study.</w:t>
      </w:r>
      <w:r w:rsidRPr="00915067">
        <w:t xml:space="preserve"> Bioorganic chemistry, 2019. </w:t>
      </w:r>
      <w:r w:rsidRPr="00915067">
        <w:rPr>
          <w:b/>
        </w:rPr>
        <w:t>83</w:t>
      </w:r>
      <w:r w:rsidRPr="00915067">
        <w:t>: p. 161-169.</w:t>
      </w:r>
    </w:p>
    <w:p w14:paraId="07058A1E" w14:textId="77777777" w:rsidR="00915067" w:rsidRPr="00915067" w:rsidRDefault="00915067" w:rsidP="00915067">
      <w:pPr>
        <w:pStyle w:val="EndNoteBibliography"/>
        <w:ind w:left="720" w:hanging="720"/>
      </w:pPr>
      <w:r w:rsidRPr="00915067">
        <w:t>58.</w:t>
      </w:r>
      <w:r w:rsidRPr="00915067">
        <w:tab/>
        <w:t xml:space="preserve">Al-Khuzaie, M. and S. Al-Majidi, </w:t>
      </w:r>
      <w:r w:rsidRPr="00915067">
        <w:rPr>
          <w:i/>
        </w:rPr>
        <w:t>Synthesis, characterization and evaluation antimicrobial activity of some new substituted 2-mercapto-3-phenyl-4 (3H)-quinazolinone.</w:t>
      </w:r>
      <w:r w:rsidRPr="00915067">
        <w:t xml:space="preserve"> Iraqi Journal of Science, 2014. </w:t>
      </w:r>
      <w:r w:rsidRPr="00915067">
        <w:rPr>
          <w:b/>
        </w:rPr>
        <w:t>55</w:t>
      </w:r>
      <w:r w:rsidRPr="00915067">
        <w:t>(2B): p. 582-593.</w:t>
      </w:r>
    </w:p>
    <w:p w14:paraId="6F05A9E8" w14:textId="77777777" w:rsidR="00915067" w:rsidRPr="00915067" w:rsidRDefault="00915067" w:rsidP="00915067">
      <w:pPr>
        <w:pStyle w:val="EndNoteBibliography"/>
        <w:ind w:left="720" w:hanging="720"/>
      </w:pPr>
      <w:r w:rsidRPr="00915067">
        <w:lastRenderedPageBreak/>
        <w:t>59.</w:t>
      </w:r>
      <w:r w:rsidRPr="00915067">
        <w:tab/>
        <w:t xml:space="preserve">Al-Majidi, S.M.H. and R.A.J. Alfraij, </w:t>
      </w:r>
      <w:r w:rsidRPr="00915067">
        <w:rPr>
          <w:i/>
        </w:rPr>
        <w:t>Synthesis and evaluation antimicrobial activity of some new S-substituted Quinazolinone containing pentagonal, hexagonal heterocyclic ring.</w:t>
      </w:r>
      <w:r w:rsidRPr="00915067">
        <w:t xml:space="preserve"> Journal of Zankoy Sulaimani, 2015. </w:t>
      </w:r>
      <w:r w:rsidRPr="00915067">
        <w:rPr>
          <w:b/>
        </w:rPr>
        <w:t>17</w:t>
      </w:r>
      <w:r w:rsidRPr="00915067">
        <w:t>(1): p. 33-48.</w:t>
      </w:r>
    </w:p>
    <w:p w14:paraId="73617A31" w14:textId="77777777" w:rsidR="00915067" w:rsidRPr="00915067" w:rsidRDefault="00915067" w:rsidP="00915067">
      <w:pPr>
        <w:pStyle w:val="EndNoteBibliography"/>
        <w:ind w:left="720" w:hanging="720"/>
      </w:pPr>
      <w:r w:rsidRPr="00915067">
        <w:t>60.</w:t>
      </w:r>
      <w:r w:rsidRPr="00915067">
        <w:tab/>
        <w:t xml:space="preserve">Al-Suwaidan, I.A., et al., </w:t>
      </w:r>
      <w:r w:rsidRPr="00915067">
        <w:rPr>
          <w:i/>
        </w:rPr>
        <w:t>Synthesis, antitumor activity and molecular docking study of some novel 3-benzyl-4(3H)quinazolinone analogues.</w:t>
      </w:r>
      <w:r w:rsidRPr="00915067">
        <w:t xml:space="preserve"> Journal of Enzyme Inhibition and Medicinal Chemistry, 2015: p. 1-12.</w:t>
      </w:r>
    </w:p>
    <w:p w14:paraId="2E3E478A" w14:textId="77777777" w:rsidR="00915067" w:rsidRPr="00915067" w:rsidRDefault="00915067" w:rsidP="00915067">
      <w:pPr>
        <w:pStyle w:val="EndNoteBibliography"/>
        <w:ind w:left="720" w:hanging="720"/>
      </w:pPr>
      <w:r w:rsidRPr="00915067">
        <w:t>61.</w:t>
      </w:r>
      <w:r w:rsidRPr="00915067">
        <w:tab/>
        <w:t xml:space="preserve">Pandey, S.K., A. Singh, A. Singh, and Nizamuddin, </w:t>
      </w:r>
      <w:r w:rsidRPr="00915067">
        <w:rPr>
          <w:i/>
        </w:rPr>
        <w:t>Antimicrobial studies of some novel quinazolinones fused with [1,2,4]-triazole, [1,2,4]-triazine and [1,2,4,5]-tetrazine rings.</w:t>
      </w:r>
      <w:r w:rsidRPr="00915067">
        <w:t xml:space="preserve"> European Journal of Medicinal Chemistry, 2009. </w:t>
      </w:r>
      <w:r w:rsidRPr="00915067">
        <w:rPr>
          <w:b/>
        </w:rPr>
        <w:t>44</w:t>
      </w:r>
      <w:r w:rsidRPr="00915067">
        <w:t>: p. 1188-1197.</w:t>
      </w:r>
    </w:p>
    <w:p w14:paraId="0D2018DD" w14:textId="77777777" w:rsidR="00915067" w:rsidRPr="00915067" w:rsidRDefault="00915067" w:rsidP="00915067">
      <w:pPr>
        <w:pStyle w:val="EndNoteBibliography"/>
        <w:ind w:left="720" w:hanging="720"/>
      </w:pPr>
      <w:r w:rsidRPr="00915067">
        <w:t>62.</w:t>
      </w:r>
      <w:r w:rsidRPr="00915067">
        <w:tab/>
        <w:t xml:space="preserve">Mahmoud, M.R., W.S.I. Abou-Elmagd, S.S. Abdelwahab, and E.-S.A. Soliman, </w:t>
      </w:r>
      <w:r w:rsidRPr="00915067">
        <w:rPr>
          <w:i/>
        </w:rPr>
        <w:t>Synthesis and spectral characterization of novel 2,3-disubstituted quinazolin-4(3H) one derivatives.</w:t>
      </w:r>
      <w:r w:rsidRPr="00915067">
        <w:t xml:space="preserve"> American Journal of Organic Chemistry, 2012. </w:t>
      </w:r>
      <w:r w:rsidRPr="00915067">
        <w:rPr>
          <w:b/>
        </w:rPr>
        <w:t>2</w:t>
      </w:r>
      <w:r w:rsidRPr="00915067">
        <w:t>(1): p. 1-8.</w:t>
      </w:r>
    </w:p>
    <w:p w14:paraId="0E53305A" w14:textId="77777777" w:rsidR="00915067" w:rsidRPr="00915067" w:rsidRDefault="00915067" w:rsidP="00915067">
      <w:pPr>
        <w:pStyle w:val="EndNoteBibliography"/>
        <w:ind w:left="720" w:hanging="720"/>
      </w:pPr>
      <w:r w:rsidRPr="00915067">
        <w:t>63.</w:t>
      </w:r>
      <w:r w:rsidRPr="00915067">
        <w:tab/>
        <w:t xml:space="preserve">West, I.C., </w:t>
      </w:r>
      <w:r w:rsidRPr="00915067">
        <w:rPr>
          <w:i/>
        </w:rPr>
        <w:t>Radicals and oxidative stress in diabetes.</w:t>
      </w:r>
      <w:r w:rsidRPr="00915067">
        <w:t xml:space="preserve"> Diabetic medicine, 2000. </w:t>
      </w:r>
      <w:r w:rsidRPr="00915067">
        <w:rPr>
          <w:b/>
        </w:rPr>
        <w:t>17</w:t>
      </w:r>
      <w:r w:rsidRPr="00915067">
        <w:t>(3): p. 171-180.</w:t>
      </w:r>
    </w:p>
    <w:p w14:paraId="50CAE5E8" w14:textId="77777777" w:rsidR="00915067" w:rsidRPr="00915067" w:rsidRDefault="00915067" w:rsidP="00915067">
      <w:pPr>
        <w:pStyle w:val="EndNoteBibliography"/>
        <w:ind w:left="720" w:hanging="720"/>
      </w:pPr>
      <w:r w:rsidRPr="00915067">
        <w:t>64.</w:t>
      </w:r>
      <w:r w:rsidRPr="00915067">
        <w:tab/>
        <w:t xml:space="preserve">Chelladurai, G.R.M. and C. Chinnachamy, </w:t>
      </w:r>
      <w:r w:rsidRPr="00915067">
        <w:rPr>
          <w:i/>
        </w:rPr>
        <w:t>Alpha amylase and Alpha glucosidase inhibitory effects of aqueous stem extract of Salacia oblonga and its GC-MS analysis.</w:t>
      </w:r>
      <w:r w:rsidRPr="00915067">
        <w:t xml:space="preserve"> Brazilian Journal of Pharmaceutical Sciences, 2018. </w:t>
      </w:r>
      <w:r w:rsidRPr="00915067">
        <w:rPr>
          <w:b/>
        </w:rPr>
        <w:t>54</w:t>
      </w:r>
      <w:r w:rsidRPr="00915067">
        <w:t>(01): p. e17151.</w:t>
      </w:r>
    </w:p>
    <w:p w14:paraId="40132C52" w14:textId="77777777" w:rsidR="00915067" w:rsidRPr="00915067" w:rsidRDefault="00915067" w:rsidP="00915067">
      <w:pPr>
        <w:pStyle w:val="EndNoteBibliography"/>
        <w:ind w:left="720" w:hanging="720"/>
      </w:pPr>
      <w:r w:rsidRPr="00915067">
        <w:t>65.</w:t>
      </w:r>
      <w:r w:rsidRPr="00915067">
        <w:tab/>
        <w:t xml:space="preserve">Bonora, E. and M. Muggeo, </w:t>
      </w:r>
      <w:r w:rsidRPr="00915067">
        <w:rPr>
          <w:i/>
        </w:rPr>
        <w:t>Postprandial blood glucose as a risk factor for cardiovascular disease in type II diabetes: the epidemiological evidence.</w:t>
      </w:r>
      <w:r w:rsidRPr="00915067">
        <w:t xml:space="preserve"> Diabetologia, 2001. </w:t>
      </w:r>
      <w:r w:rsidRPr="00915067">
        <w:rPr>
          <w:b/>
        </w:rPr>
        <w:t>44</w:t>
      </w:r>
      <w:r w:rsidRPr="00915067">
        <w:t>(12): p. 2107-2114.</w:t>
      </w:r>
    </w:p>
    <w:p w14:paraId="2D8B7BC9" w14:textId="77777777" w:rsidR="00915067" w:rsidRPr="00915067" w:rsidRDefault="00915067" w:rsidP="00915067">
      <w:pPr>
        <w:pStyle w:val="EndNoteBibliography"/>
        <w:ind w:left="720" w:hanging="720"/>
      </w:pPr>
      <w:r w:rsidRPr="00915067">
        <w:t>66.</w:t>
      </w:r>
      <w:r w:rsidRPr="00915067">
        <w:tab/>
        <w:t xml:space="preserve">Chakrabarti, R. and R. Rajagopalan, </w:t>
      </w:r>
      <w:r w:rsidRPr="00915067">
        <w:rPr>
          <w:i/>
        </w:rPr>
        <w:t>Diabetes and insulin resistance associated disorders: disease and the therapy.</w:t>
      </w:r>
      <w:r w:rsidRPr="00915067">
        <w:t xml:space="preserve"> Current Science Association, 2002. </w:t>
      </w:r>
      <w:r w:rsidRPr="00915067">
        <w:rPr>
          <w:b/>
        </w:rPr>
        <w:t>883</w:t>
      </w:r>
      <w:r w:rsidRPr="00915067">
        <w:t>(12): p. 1533–1538.</w:t>
      </w:r>
    </w:p>
    <w:p w14:paraId="2EE83FF4" w14:textId="77777777" w:rsidR="00915067" w:rsidRPr="00915067" w:rsidRDefault="00915067" w:rsidP="00915067">
      <w:pPr>
        <w:pStyle w:val="EndNoteBibliography"/>
        <w:ind w:left="720" w:hanging="720"/>
      </w:pPr>
      <w:r w:rsidRPr="00915067">
        <w:t>67.</w:t>
      </w:r>
      <w:r w:rsidRPr="00915067">
        <w:tab/>
        <w:t xml:space="preserve">Nair, S.S., V. Kavrekar, and A. Mishra, </w:t>
      </w:r>
      <w:r w:rsidRPr="00915067">
        <w:rPr>
          <w:i/>
        </w:rPr>
        <w:t>In vitro studies on alpha amylase and alpha glucosidase inhibitory activities of selected plant extracts.</w:t>
      </w:r>
      <w:r w:rsidRPr="00915067">
        <w:t xml:space="preserve"> European journal of experimental biology, 2013. </w:t>
      </w:r>
      <w:r w:rsidRPr="00915067">
        <w:rPr>
          <w:b/>
        </w:rPr>
        <w:t>3</w:t>
      </w:r>
      <w:r w:rsidRPr="00915067">
        <w:t>(1): p. 128-132.</w:t>
      </w:r>
    </w:p>
    <w:p w14:paraId="1C43E986" w14:textId="77777777" w:rsidR="00915067" w:rsidRPr="00915067" w:rsidRDefault="00915067" w:rsidP="00915067">
      <w:pPr>
        <w:pStyle w:val="EndNoteBibliography"/>
        <w:ind w:left="720" w:hanging="720"/>
      </w:pPr>
      <w:r w:rsidRPr="00915067">
        <w:t>68.</w:t>
      </w:r>
      <w:r w:rsidRPr="00915067">
        <w:tab/>
        <w:t xml:space="preserve">Bailey, C.J. and C. Day, </w:t>
      </w:r>
      <w:r w:rsidRPr="00915067">
        <w:rPr>
          <w:i/>
        </w:rPr>
        <w:t>Diabetes therapies in renal impairment.</w:t>
      </w:r>
      <w:r w:rsidRPr="00915067">
        <w:t xml:space="preserve"> The British Journal of Diabetes Vascular Disease, 2012. </w:t>
      </w:r>
      <w:r w:rsidRPr="00915067">
        <w:rPr>
          <w:b/>
        </w:rPr>
        <w:t>12</w:t>
      </w:r>
      <w:r w:rsidRPr="00915067">
        <w:t>(4): p. 167-171.</w:t>
      </w:r>
    </w:p>
    <w:p w14:paraId="5B20E411" w14:textId="77777777" w:rsidR="00915067" w:rsidRPr="00915067" w:rsidRDefault="00915067" w:rsidP="00915067">
      <w:pPr>
        <w:pStyle w:val="EndNoteBibliography"/>
        <w:ind w:left="720" w:hanging="720"/>
      </w:pPr>
      <w:r w:rsidRPr="00915067">
        <w:t>69.</w:t>
      </w:r>
      <w:r w:rsidRPr="00915067">
        <w:tab/>
        <w:t xml:space="preserve">Heine, R., M. Diamant, J. Mbanya, and D. Nathan, </w:t>
      </w:r>
      <w:r w:rsidRPr="00915067">
        <w:rPr>
          <w:i/>
        </w:rPr>
        <w:t>Management of hyperglycaemia in type 2 diabetes: the end of recurrent failure?</w:t>
      </w:r>
      <w:r w:rsidRPr="00915067">
        <w:t xml:space="preserve"> Bmj, 2006. </w:t>
      </w:r>
      <w:r w:rsidRPr="00915067">
        <w:rPr>
          <w:b/>
        </w:rPr>
        <w:t>333</w:t>
      </w:r>
      <w:r w:rsidRPr="00915067">
        <w:t>(7580): p. 1200-1204.</w:t>
      </w:r>
    </w:p>
    <w:p w14:paraId="7FEE2A85" w14:textId="77777777" w:rsidR="00915067" w:rsidRPr="00915067" w:rsidRDefault="00915067" w:rsidP="00915067">
      <w:pPr>
        <w:pStyle w:val="EndNoteBibliography"/>
        <w:ind w:left="720" w:hanging="720"/>
      </w:pPr>
      <w:r w:rsidRPr="00915067">
        <w:t>70.</w:t>
      </w:r>
      <w:r w:rsidRPr="00915067">
        <w:tab/>
        <w:t xml:space="preserve">Bowker, S.L., S.R. Majumdar, P. Veugelers, and J.A. Johnson, </w:t>
      </w:r>
      <w:r w:rsidRPr="00915067">
        <w:rPr>
          <w:i/>
        </w:rPr>
        <w:t>Increased cancer-related mortality for patients with type 2 diabetes who use sulfonylureas or insulin.</w:t>
      </w:r>
      <w:r w:rsidRPr="00915067">
        <w:t xml:space="preserve"> Diabetes care, 2006. </w:t>
      </w:r>
      <w:r w:rsidRPr="00915067">
        <w:rPr>
          <w:b/>
        </w:rPr>
        <w:t>29</w:t>
      </w:r>
      <w:r w:rsidRPr="00915067">
        <w:t>(2): p. 254-258.</w:t>
      </w:r>
    </w:p>
    <w:p w14:paraId="76BF8C3C" w14:textId="77777777" w:rsidR="00915067" w:rsidRPr="00915067" w:rsidRDefault="00915067" w:rsidP="00915067">
      <w:pPr>
        <w:pStyle w:val="EndNoteBibliography"/>
        <w:ind w:left="720" w:hanging="720"/>
      </w:pPr>
      <w:r w:rsidRPr="00915067">
        <w:t>71.</w:t>
      </w:r>
      <w:r w:rsidRPr="00915067">
        <w:tab/>
        <w:t xml:space="preserve">Group, D.P.P.R., </w:t>
      </w:r>
      <w:r w:rsidRPr="00915067">
        <w:rPr>
          <w:i/>
        </w:rPr>
        <w:t>Reduction in the incidence of type 2 diabetes with lifestyle intervention or metformin.</w:t>
      </w:r>
      <w:r w:rsidRPr="00915067">
        <w:t xml:space="preserve"> New England journal of medicine, 2002. </w:t>
      </w:r>
      <w:r w:rsidRPr="00915067">
        <w:rPr>
          <w:b/>
        </w:rPr>
        <w:t>346</w:t>
      </w:r>
      <w:r w:rsidRPr="00915067">
        <w:t>(6): p. 393-403.</w:t>
      </w:r>
    </w:p>
    <w:p w14:paraId="22251DBF" w14:textId="77777777" w:rsidR="00915067" w:rsidRPr="00915067" w:rsidRDefault="00915067" w:rsidP="00915067">
      <w:pPr>
        <w:pStyle w:val="EndNoteBibliography"/>
        <w:ind w:left="720" w:hanging="720"/>
      </w:pPr>
      <w:r w:rsidRPr="00915067">
        <w:t>72.</w:t>
      </w:r>
      <w:r w:rsidRPr="00915067">
        <w:tab/>
        <w:t xml:space="preserve">Chiasson, J.-L., et al., </w:t>
      </w:r>
      <w:r w:rsidRPr="00915067">
        <w:rPr>
          <w:i/>
        </w:rPr>
        <w:t>Acarbose for prevention of type 2 diabetes mellitus: the STOP-NIDDM randomised trial.</w:t>
      </w:r>
      <w:r w:rsidRPr="00915067">
        <w:t xml:space="preserve"> The Lancet, 2002. </w:t>
      </w:r>
      <w:r w:rsidRPr="00915067">
        <w:rPr>
          <w:b/>
        </w:rPr>
        <w:t>359</w:t>
      </w:r>
      <w:r w:rsidRPr="00915067">
        <w:t>(9323): p. 2072-2077.</w:t>
      </w:r>
    </w:p>
    <w:p w14:paraId="1EC4E45D" w14:textId="77777777" w:rsidR="00915067" w:rsidRPr="00915067" w:rsidRDefault="00915067" w:rsidP="00915067">
      <w:pPr>
        <w:pStyle w:val="EndNoteBibliography"/>
        <w:ind w:left="720" w:hanging="720"/>
      </w:pPr>
      <w:r w:rsidRPr="00915067">
        <w:lastRenderedPageBreak/>
        <w:t>73.</w:t>
      </w:r>
      <w:r w:rsidRPr="00915067">
        <w:tab/>
        <w:t xml:space="preserve">Gao, K., et al., </w:t>
      </w:r>
      <w:r w:rsidRPr="00915067">
        <w:rPr>
          <w:i/>
        </w:rPr>
        <w:t>1-Deoxynojirimycin: occurrence, extraction, chemistry, oral pharmacokinetics, biological activities and in silico target fishing.</w:t>
      </w:r>
      <w:r w:rsidRPr="00915067">
        <w:t xml:space="preserve"> Molecules, 2016. </w:t>
      </w:r>
      <w:r w:rsidRPr="00915067">
        <w:rPr>
          <w:b/>
        </w:rPr>
        <w:t>21</w:t>
      </w:r>
      <w:r w:rsidRPr="00915067">
        <w:t>(11): p. 1600.</w:t>
      </w:r>
    </w:p>
    <w:p w14:paraId="0BE3745B" w14:textId="77777777" w:rsidR="00915067" w:rsidRPr="00915067" w:rsidRDefault="00915067" w:rsidP="00915067">
      <w:pPr>
        <w:pStyle w:val="EndNoteBibliography"/>
        <w:ind w:left="720" w:hanging="720"/>
      </w:pPr>
      <w:r w:rsidRPr="00915067">
        <w:t>74.</w:t>
      </w:r>
      <w:r w:rsidRPr="00915067">
        <w:tab/>
        <w:t xml:space="preserve">Derosa, G. and P. Maffioli, </w:t>
      </w:r>
      <w:r w:rsidRPr="00915067">
        <w:rPr>
          <w:i/>
        </w:rPr>
        <w:t>α-Glucosidase inhibitors and their use in clinical practice.</w:t>
      </w:r>
      <w:r w:rsidRPr="00915067">
        <w:t xml:space="preserve"> Archives of medical science: AMS, 2012. </w:t>
      </w:r>
      <w:r w:rsidRPr="00915067">
        <w:rPr>
          <w:b/>
        </w:rPr>
        <w:t>8</w:t>
      </w:r>
      <w:r w:rsidRPr="00915067">
        <w:t>(5): p. 899.</w:t>
      </w:r>
    </w:p>
    <w:p w14:paraId="4A2E349C" w14:textId="77777777" w:rsidR="00915067" w:rsidRPr="00915067" w:rsidRDefault="00915067" w:rsidP="00915067">
      <w:pPr>
        <w:pStyle w:val="EndNoteBibliography"/>
        <w:ind w:left="720" w:hanging="720"/>
      </w:pPr>
      <w:r w:rsidRPr="00915067">
        <w:t>75.</w:t>
      </w:r>
      <w:r w:rsidRPr="00915067">
        <w:tab/>
        <w:t xml:space="preserve">Dabhi, A.S., N.R. Bhatt, and M.J. Shah, </w:t>
      </w:r>
      <w:r w:rsidRPr="00915067">
        <w:rPr>
          <w:i/>
        </w:rPr>
        <w:t>Voglibose: an alpha glucosidase inhibitor.</w:t>
      </w:r>
      <w:r w:rsidRPr="00915067">
        <w:t xml:space="preserve"> Journal of clinical diagnostic research: JCDR, 2013. </w:t>
      </w:r>
      <w:r w:rsidRPr="00915067">
        <w:rPr>
          <w:b/>
        </w:rPr>
        <w:t>7</w:t>
      </w:r>
      <w:r w:rsidRPr="00915067">
        <w:t>(12): p. 3023.</w:t>
      </w:r>
    </w:p>
    <w:p w14:paraId="5D13EFBE" w14:textId="77777777" w:rsidR="00915067" w:rsidRPr="00915067" w:rsidRDefault="00915067" w:rsidP="00915067">
      <w:pPr>
        <w:pStyle w:val="EndNoteBibliography"/>
        <w:ind w:left="720" w:hanging="720"/>
      </w:pPr>
      <w:r w:rsidRPr="00915067">
        <w:t>76.</w:t>
      </w:r>
      <w:r w:rsidRPr="00915067">
        <w:tab/>
        <w:t xml:space="preserve">da Silva, S.B., et al., </w:t>
      </w:r>
      <w:r w:rsidRPr="00915067">
        <w:rPr>
          <w:i/>
        </w:rPr>
        <w:t>Antioxidants in the prevention and treatment of diabetic retinopathy–a review.</w:t>
      </w:r>
      <w:r w:rsidRPr="00915067">
        <w:t xml:space="preserve"> Journal of Diabetes Metabolism, 2010. </w:t>
      </w:r>
      <w:r w:rsidRPr="00915067">
        <w:rPr>
          <w:b/>
        </w:rPr>
        <w:t>1</w:t>
      </w:r>
      <w:r w:rsidRPr="00915067">
        <w:t>(3): p. 1000111.</w:t>
      </w:r>
    </w:p>
    <w:p w14:paraId="3B5EED53" w14:textId="77777777" w:rsidR="00915067" w:rsidRPr="00915067" w:rsidRDefault="00915067" w:rsidP="00915067">
      <w:pPr>
        <w:pStyle w:val="EndNoteBibliography"/>
        <w:ind w:left="720" w:hanging="720"/>
      </w:pPr>
      <w:r w:rsidRPr="00915067">
        <w:t>77.</w:t>
      </w:r>
      <w:r w:rsidRPr="00915067">
        <w:tab/>
        <w:t xml:space="preserve">Hanefeld, M., F. Schaper, and C. Koehler, </w:t>
      </w:r>
      <w:r w:rsidRPr="00915067">
        <w:rPr>
          <w:i/>
        </w:rPr>
        <w:t>Effect of acarbose on vascular disease in patients with abnormal glucose tolerance.</w:t>
      </w:r>
      <w:r w:rsidRPr="00915067">
        <w:t xml:space="preserve"> Cardiovascular Drugs Therapy, 2008. </w:t>
      </w:r>
      <w:r w:rsidRPr="00915067">
        <w:rPr>
          <w:b/>
        </w:rPr>
        <w:t>22</w:t>
      </w:r>
      <w:r w:rsidRPr="00915067">
        <w:t>(3): p. 225-231.</w:t>
      </w:r>
    </w:p>
    <w:p w14:paraId="475FFD35" w14:textId="77777777" w:rsidR="00915067" w:rsidRPr="00915067" w:rsidRDefault="00915067" w:rsidP="00915067">
      <w:pPr>
        <w:pStyle w:val="EndNoteBibliography"/>
        <w:ind w:left="720" w:hanging="720"/>
      </w:pPr>
      <w:r w:rsidRPr="00915067">
        <w:t>78.</w:t>
      </w:r>
      <w:r w:rsidRPr="00915067">
        <w:tab/>
        <w:t xml:space="preserve">Moheb, M., et al., </w:t>
      </w:r>
      <w:r w:rsidRPr="00915067">
        <w:rPr>
          <w:i/>
        </w:rPr>
        <w:t>Synthesis and bioactivities evaluation of quinazolin-4 (3 H)-one derivatives as α-glucosidase inhibitors.</w:t>
      </w:r>
      <w:r w:rsidRPr="00915067">
        <w:t xml:space="preserve"> BMC chemistry, 2022. </w:t>
      </w:r>
      <w:r w:rsidRPr="00915067">
        <w:rPr>
          <w:b/>
        </w:rPr>
        <w:t>16</w:t>
      </w:r>
      <w:r w:rsidRPr="00915067">
        <w:t>(1): p. 97.</w:t>
      </w:r>
    </w:p>
    <w:p w14:paraId="7D724B31" w14:textId="77777777" w:rsidR="00915067" w:rsidRPr="00915067" w:rsidRDefault="00915067" w:rsidP="00915067">
      <w:pPr>
        <w:pStyle w:val="EndNoteBibliography"/>
        <w:ind w:left="720" w:hanging="720"/>
      </w:pPr>
      <w:r w:rsidRPr="00915067">
        <w:t>79.</w:t>
      </w:r>
      <w:r w:rsidRPr="00915067">
        <w:tab/>
        <w:t xml:space="preserve">Menteşe, E., et al., </w:t>
      </w:r>
      <w:r w:rsidRPr="00915067">
        <w:rPr>
          <w:i/>
        </w:rPr>
        <w:t>Synthesis and evaluation of α-glucosidase and pancreatic lipase inhibition by quinazolinone-coumarin hybrids.</w:t>
      </w:r>
      <w:r w:rsidRPr="00915067">
        <w:t xml:space="preserve"> Chemistry of Heterocyclic Compounds, 2016. </w:t>
      </w:r>
      <w:r w:rsidRPr="00915067">
        <w:rPr>
          <w:b/>
        </w:rPr>
        <w:t>52</w:t>
      </w:r>
      <w:r w:rsidRPr="00915067">
        <w:t>(12): p. 1017-1024.</w:t>
      </w:r>
    </w:p>
    <w:p w14:paraId="58F149E4" w14:textId="77777777" w:rsidR="00915067" w:rsidRPr="00915067" w:rsidRDefault="00915067" w:rsidP="00915067">
      <w:pPr>
        <w:pStyle w:val="EndNoteBibliography"/>
        <w:ind w:left="720" w:hanging="720"/>
      </w:pPr>
      <w:r w:rsidRPr="00915067">
        <w:t>80.</w:t>
      </w:r>
      <w:r w:rsidRPr="00915067">
        <w:tab/>
        <w:t xml:space="preserve">Ayan, E.K., G. Çoban, and Z. Soyer, </w:t>
      </w:r>
      <w:r w:rsidRPr="00915067">
        <w:rPr>
          <w:i/>
        </w:rPr>
        <w:t>Design, synthesis, biological evaluation, and molecular modeling studies of some quinazolin-4 (3 H)-one-benzenesulfonamide hybrids as potential α-glucosidase inhibitors.</w:t>
      </w:r>
      <w:r w:rsidRPr="00915067">
        <w:t xml:space="preserve"> Journal of Biomolecular Structure Dynamics, 2024: p. 1-21.</w:t>
      </w:r>
    </w:p>
    <w:p w14:paraId="55FCF7FE" w14:textId="77777777" w:rsidR="00915067" w:rsidRPr="00915067" w:rsidRDefault="00915067" w:rsidP="00915067">
      <w:pPr>
        <w:pStyle w:val="EndNoteBibliography"/>
        <w:ind w:left="720" w:hanging="720"/>
      </w:pPr>
      <w:r w:rsidRPr="00915067">
        <w:t>81.</w:t>
      </w:r>
      <w:r w:rsidRPr="00915067">
        <w:tab/>
        <w:t xml:space="preserve">Rahman, M.U., et al., </w:t>
      </w:r>
      <w:r w:rsidRPr="00915067">
        <w:rPr>
          <w:i/>
        </w:rPr>
        <w:t>Synthesis and characterization of quinazoline derivatives: search for hybrid molecule as diuretic and antihypertensive agents.</w:t>
      </w:r>
      <w:r w:rsidRPr="00915067">
        <w:t xml:space="preserve"> Journal of Enzyme Inhibition and Medicinal Chemistry, 2013. </w:t>
      </w:r>
      <w:r w:rsidRPr="00915067">
        <w:rPr>
          <w:b/>
        </w:rPr>
        <w:t>29</w:t>
      </w:r>
      <w:r w:rsidRPr="00915067">
        <w:t>(5): p. 1475-6374.</w:t>
      </w:r>
    </w:p>
    <w:p w14:paraId="0D6C8CD3" w14:textId="77777777" w:rsidR="00915067" w:rsidRPr="00915067" w:rsidRDefault="00915067" w:rsidP="00915067">
      <w:pPr>
        <w:pStyle w:val="EndNoteBibliography"/>
        <w:ind w:left="720" w:hanging="720"/>
      </w:pPr>
      <w:r w:rsidRPr="00915067">
        <w:t>82.</w:t>
      </w:r>
      <w:r w:rsidRPr="00915067">
        <w:tab/>
        <w:t xml:space="preserve">El-Sayed, N.N.E., et al., </w:t>
      </w:r>
      <w:r w:rsidRPr="00915067">
        <w:rPr>
          <w:i/>
        </w:rPr>
        <w:t>Synthesis and evaluation of anticancer, antiphospholipases, antiproteases, and antimetabolic syndrome activities of some 3H-quinazolin-4-one derivatives.</w:t>
      </w:r>
      <w:r w:rsidRPr="00915067">
        <w:t xml:space="preserve"> Journal of Enzyme Inhibition and Medicinal Chemistry, 2019. </w:t>
      </w:r>
      <w:r w:rsidRPr="00915067">
        <w:rPr>
          <w:b/>
        </w:rPr>
        <w:t>34</w:t>
      </w:r>
      <w:r w:rsidRPr="00915067">
        <w:t>(1): p. 672–683.</w:t>
      </w:r>
    </w:p>
    <w:p w14:paraId="2D11FC97" w14:textId="77777777" w:rsidR="00915067" w:rsidRPr="00915067" w:rsidRDefault="00915067" w:rsidP="00915067">
      <w:pPr>
        <w:pStyle w:val="EndNoteBibliography"/>
        <w:ind w:left="720" w:hanging="720"/>
      </w:pPr>
      <w:r w:rsidRPr="00915067">
        <w:t>83.</w:t>
      </w:r>
      <w:r w:rsidRPr="00915067">
        <w:tab/>
        <w:t xml:space="preserve">Al-Suwaidan, I.A., et al., </w:t>
      </w:r>
      <w:r w:rsidRPr="00915067">
        <w:rPr>
          <w:i/>
        </w:rPr>
        <w:t>Synthesis, antitumor activity and molecular docking study of some novel 3- benzyl-4(3H)quinazolinone analogues.</w:t>
      </w:r>
      <w:r w:rsidRPr="00915067">
        <w:t xml:space="preserve"> Journal of Enzyme Inhibition and Medicinal Chemistry, 2016. </w:t>
      </w:r>
      <w:r w:rsidRPr="00915067">
        <w:rPr>
          <w:b/>
        </w:rPr>
        <w:t>31</w:t>
      </w:r>
      <w:r w:rsidRPr="00915067">
        <w:t>(1): p. 78–89.</w:t>
      </w:r>
    </w:p>
    <w:p w14:paraId="696B8B2B" w14:textId="77777777" w:rsidR="00915067" w:rsidRPr="00915067" w:rsidRDefault="00915067" w:rsidP="00915067">
      <w:pPr>
        <w:pStyle w:val="EndNoteBibliography"/>
        <w:ind w:left="720" w:hanging="720"/>
      </w:pPr>
      <w:r w:rsidRPr="00915067">
        <w:t>84.</w:t>
      </w:r>
      <w:r w:rsidRPr="00915067">
        <w:tab/>
        <w:t xml:space="preserve">Liang, D., et al., </w:t>
      </w:r>
      <w:r w:rsidRPr="00915067">
        <w:rPr>
          <w:i/>
        </w:rPr>
        <w:t>Synthesis and screening of novel anthraquinone−quinazoline multitarget hybrids as promising anticancer candidates.</w:t>
      </w:r>
      <w:r w:rsidRPr="00915067">
        <w:t xml:space="preserve"> Future Medicinal Chemistry, 2019. </w:t>
      </w:r>
      <w:r w:rsidRPr="00915067">
        <w:rPr>
          <w:b/>
        </w:rPr>
        <w:t>12</w:t>
      </w:r>
      <w:r w:rsidRPr="00915067">
        <w:t>(2).</w:t>
      </w:r>
    </w:p>
    <w:p w14:paraId="6046F656" w14:textId="77777777" w:rsidR="00915067" w:rsidRPr="00915067" w:rsidRDefault="00915067" w:rsidP="00915067">
      <w:pPr>
        <w:pStyle w:val="EndNoteBibliography"/>
        <w:ind w:left="720" w:hanging="720"/>
      </w:pPr>
      <w:r w:rsidRPr="00915067">
        <w:t>85.</w:t>
      </w:r>
      <w:r w:rsidRPr="00915067">
        <w:tab/>
        <w:t xml:space="preserve">Abbas, S., et al., </w:t>
      </w:r>
      <w:r w:rsidRPr="00915067">
        <w:rPr>
          <w:i/>
        </w:rPr>
        <w:t>New quinazolinoneepyrimidine hybrids: Synthesis, anti-inflammatory, and ulcerogenicity studies.</w:t>
      </w:r>
      <w:r w:rsidRPr="00915067">
        <w:t xml:space="preserve"> European Journal of Medicinal Chemistry, 2012. </w:t>
      </w:r>
      <w:r w:rsidRPr="00915067">
        <w:rPr>
          <w:b/>
        </w:rPr>
        <w:t>53</w:t>
      </w:r>
      <w:r w:rsidRPr="00915067">
        <w:t>: p. 141-149.</w:t>
      </w:r>
    </w:p>
    <w:p w14:paraId="2632BC51" w14:textId="77777777" w:rsidR="00915067" w:rsidRPr="00915067" w:rsidRDefault="00915067" w:rsidP="00915067">
      <w:pPr>
        <w:pStyle w:val="EndNoteBibliography"/>
        <w:ind w:left="720" w:hanging="720"/>
      </w:pPr>
      <w:r w:rsidRPr="00915067">
        <w:t>86.</w:t>
      </w:r>
      <w:r w:rsidRPr="00915067">
        <w:tab/>
        <w:t xml:space="preserve">Alossaimi, M.A., et al., </w:t>
      </w:r>
      <w:r w:rsidRPr="00915067">
        <w:rPr>
          <w:i/>
        </w:rPr>
        <w:t>Design, synthesis, molecular docking, and in vitro studies of 2-mercaptoquinazolin-4 (3H)-ones as potential anti-breast cancer agents.</w:t>
      </w:r>
      <w:r w:rsidRPr="00915067">
        <w:t xml:space="preserve"> Saudi Pharmaceutical Journal, 2024. </w:t>
      </w:r>
      <w:r w:rsidRPr="00915067">
        <w:rPr>
          <w:b/>
        </w:rPr>
        <w:t>32</w:t>
      </w:r>
      <w:r w:rsidRPr="00915067">
        <w:t>(3): p. 101971.</w:t>
      </w:r>
    </w:p>
    <w:p w14:paraId="5DBF79DE" w14:textId="77777777" w:rsidR="00915067" w:rsidRPr="00915067" w:rsidRDefault="00915067" w:rsidP="00915067">
      <w:pPr>
        <w:pStyle w:val="EndNoteBibliography"/>
        <w:ind w:left="720" w:hanging="720"/>
      </w:pPr>
      <w:r w:rsidRPr="00915067">
        <w:t>87.</w:t>
      </w:r>
      <w:r w:rsidRPr="00915067">
        <w:tab/>
        <w:t xml:space="preserve">Alneyadi, S.S., </w:t>
      </w:r>
      <w:r w:rsidRPr="00915067">
        <w:rPr>
          <w:i/>
        </w:rPr>
        <w:t>Rhodanine as scaffold: A short review on its synthesis and anti-diabetic activities.</w:t>
      </w:r>
      <w:r w:rsidRPr="00915067">
        <w:t xml:space="preserve"> Heterocycles, 2018. </w:t>
      </w:r>
      <w:r w:rsidRPr="00915067">
        <w:rPr>
          <w:b/>
        </w:rPr>
        <w:t>96</w:t>
      </w:r>
      <w:r w:rsidRPr="00915067">
        <w:t>(5): p. 803-838.</w:t>
      </w:r>
    </w:p>
    <w:p w14:paraId="2B512D73" w14:textId="77777777" w:rsidR="00915067" w:rsidRPr="00915067" w:rsidRDefault="00915067" w:rsidP="00915067">
      <w:pPr>
        <w:pStyle w:val="EndNoteBibliography"/>
        <w:ind w:left="720" w:hanging="720"/>
      </w:pPr>
      <w:r w:rsidRPr="00915067">
        <w:lastRenderedPageBreak/>
        <w:t>88.</w:t>
      </w:r>
      <w:r w:rsidRPr="00915067">
        <w:tab/>
        <w:t xml:space="preserve">Kamila, S. and E.R. Biehl, </w:t>
      </w:r>
      <w:r w:rsidRPr="00915067">
        <w:rPr>
          <w:i/>
        </w:rPr>
        <w:t>Microwave assisted synthesis of novel bis(2-thioxothiazolidin-4-one) derivatives as potential GSK-3 inhibitors.</w:t>
      </w:r>
      <w:r w:rsidRPr="00915067">
        <w:t xml:space="preserve"> Tetrahedron Letters, 2012. </w:t>
      </w:r>
      <w:r w:rsidRPr="00915067">
        <w:rPr>
          <w:b/>
        </w:rPr>
        <w:t>53</w:t>
      </w:r>
      <w:r w:rsidRPr="00915067">
        <w:t>: p. 3998-4003.</w:t>
      </w:r>
    </w:p>
    <w:p w14:paraId="11EB93FC" w14:textId="77777777" w:rsidR="00915067" w:rsidRPr="00915067" w:rsidRDefault="00915067" w:rsidP="00915067">
      <w:pPr>
        <w:pStyle w:val="EndNoteBibliography"/>
        <w:ind w:left="720" w:hanging="720"/>
      </w:pPr>
      <w:r w:rsidRPr="00915067">
        <w:t>89.</w:t>
      </w:r>
      <w:r w:rsidRPr="00915067">
        <w:tab/>
        <w:t xml:space="preserve">Raza, M.A., </w:t>
      </w:r>
      <w:r w:rsidRPr="00915067">
        <w:rPr>
          <w:i/>
        </w:rPr>
        <w:t>Synthesis, Characterization, Docking and In-Vitro evaluation of newly Synthesized Thiazolidinones.</w:t>
      </w:r>
      <w:r w:rsidRPr="00915067">
        <w:t xml:space="preserve"> Biologia Pakistan, 2021. </w:t>
      </w:r>
      <w:r w:rsidRPr="00915067">
        <w:rPr>
          <w:b/>
        </w:rPr>
        <w:t>67</w:t>
      </w:r>
      <w:r w:rsidRPr="00915067">
        <w:t>(II): p. 85-91.</w:t>
      </w:r>
    </w:p>
    <w:p w14:paraId="0CCB95BE" w14:textId="77777777" w:rsidR="00915067" w:rsidRPr="00915067" w:rsidRDefault="00915067" w:rsidP="00915067">
      <w:pPr>
        <w:pStyle w:val="EndNoteBibliography"/>
        <w:ind w:left="720" w:hanging="720"/>
      </w:pPr>
      <w:r w:rsidRPr="00915067">
        <w:t>90.</w:t>
      </w:r>
      <w:r w:rsidRPr="00915067">
        <w:tab/>
        <w:t xml:space="preserve">Kaur, R., R. Kumar, N. Dogra, and A.K. Yadav, </w:t>
      </w:r>
      <w:r w:rsidRPr="00915067">
        <w:rPr>
          <w:i/>
        </w:rPr>
        <w:t>Design, synthesis, biological evaluations and in silico studies of sulfonate ester derivatives of 2-(2-benzylidenehydrazono) thiazolidin-4-one as potential α-glucosidase inhibitors.</w:t>
      </w:r>
      <w:r w:rsidRPr="00915067">
        <w:t xml:space="preserve"> Journal of Molecular Structure, 2022. </w:t>
      </w:r>
      <w:r w:rsidRPr="00915067">
        <w:rPr>
          <w:b/>
        </w:rPr>
        <w:t>1247</w:t>
      </w:r>
      <w:r w:rsidRPr="00915067">
        <w:t>: p. 131266.</w:t>
      </w:r>
    </w:p>
    <w:p w14:paraId="4DD3FA30" w14:textId="77777777" w:rsidR="00915067" w:rsidRPr="00915067" w:rsidRDefault="00915067" w:rsidP="00915067">
      <w:pPr>
        <w:pStyle w:val="EndNoteBibliography"/>
        <w:ind w:left="720" w:hanging="720"/>
      </w:pPr>
      <w:r w:rsidRPr="00915067">
        <w:t>91.</w:t>
      </w:r>
      <w:r w:rsidRPr="00915067">
        <w:tab/>
        <w:t xml:space="preserve">Kamila, S., H. Ankati, E. Harry, and E.R. Biehl, </w:t>
      </w:r>
      <w:r w:rsidRPr="00915067">
        <w:rPr>
          <w:i/>
        </w:rPr>
        <w:t>A facile synthesis of novel 3-(aryl/alkyl-2-ylmethyl)-2-thioxothiazolidin-4-ones using microwave heating.</w:t>
      </w:r>
      <w:r w:rsidRPr="00915067">
        <w:t xml:space="preserve"> Tetrahedron Letters, 2012. </w:t>
      </w:r>
      <w:r w:rsidRPr="00915067">
        <w:rPr>
          <w:b/>
        </w:rPr>
        <w:t>53</w:t>
      </w:r>
      <w:r w:rsidRPr="00915067">
        <w:t>: p. 2195-2198.</w:t>
      </w:r>
    </w:p>
    <w:p w14:paraId="0EF0FCB7" w14:textId="77777777" w:rsidR="00915067" w:rsidRPr="00915067" w:rsidRDefault="00915067" w:rsidP="00915067">
      <w:pPr>
        <w:pStyle w:val="EndNoteBibliography"/>
        <w:ind w:left="720" w:hanging="720"/>
      </w:pPr>
      <w:r w:rsidRPr="00915067">
        <w:t>92.</w:t>
      </w:r>
      <w:r w:rsidRPr="00915067">
        <w:tab/>
        <w:t xml:space="preserve">Havrylyuk, D., et al., </w:t>
      </w:r>
      <w:r w:rsidRPr="00915067">
        <w:rPr>
          <w:i/>
        </w:rPr>
        <w:t>Synthesis and anticancer activity evaluation of 4-thiazolidinones containing benzothiazole moiety.</w:t>
      </w:r>
      <w:r w:rsidRPr="00915067">
        <w:t xml:space="preserve"> European Journal of Medicinal Chemistry, 2010. </w:t>
      </w:r>
      <w:r w:rsidRPr="00915067">
        <w:rPr>
          <w:b/>
        </w:rPr>
        <w:t>45</w:t>
      </w:r>
      <w:r w:rsidRPr="00915067">
        <w:t>: p. 5012-5021.</w:t>
      </w:r>
    </w:p>
    <w:p w14:paraId="1658CAE9" w14:textId="77777777" w:rsidR="00915067" w:rsidRPr="00915067" w:rsidRDefault="00915067" w:rsidP="00915067">
      <w:pPr>
        <w:pStyle w:val="EndNoteBibliography"/>
        <w:ind w:left="720" w:hanging="720"/>
      </w:pPr>
      <w:r w:rsidRPr="00915067">
        <w:t>93.</w:t>
      </w:r>
      <w:r w:rsidRPr="00915067">
        <w:tab/>
        <w:t xml:space="preserve">Roman, O. and R. Lesyk, </w:t>
      </w:r>
      <w:r w:rsidRPr="00915067">
        <w:rPr>
          <w:i/>
        </w:rPr>
        <w:t>Synthesis and anticancer activity in vitro of some 2-thioxo-4-thiazolidone derivatives.</w:t>
      </w:r>
      <w:r w:rsidRPr="00915067">
        <w:t xml:space="preserve"> Farmacia, 2007. </w:t>
      </w:r>
      <w:r w:rsidRPr="00915067">
        <w:rPr>
          <w:b/>
        </w:rPr>
        <w:t>55</w:t>
      </w:r>
      <w:r w:rsidRPr="00915067">
        <w:t>(6): p. 640-648.</w:t>
      </w:r>
    </w:p>
    <w:p w14:paraId="52863C7E" w14:textId="77777777" w:rsidR="00915067" w:rsidRPr="00915067" w:rsidRDefault="00915067" w:rsidP="00915067">
      <w:pPr>
        <w:pStyle w:val="EndNoteBibliography"/>
        <w:ind w:left="720" w:hanging="720"/>
      </w:pPr>
      <w:r w:rsidRPr="00915067">
        <w:t>94.</w:t>
      </w:r>
      <w:r w:rsidRPr="00915067">
        <w:tab/>
        <w:t xml:space="preserve">Mosula, L., et al., </w:t>
      </w:r>
      <w:r w:rsidRPr="00915067">
        <w:rPr>
          <w:i/>
        </w:rPr>
        <w:t>Synthesis and antitumor activity of novel 2-thioxo-4-thiazolidinones with benzothiazole moieties.</w:t>
      </w:r>
      <w:r w:rsidRPr="00915067">
        <w:t xml:space="preserve"> Farmacia, 2009. </w:t>
      </w:r>
      <w:r w:rsidRPr="00915067">
        <w:rPr>
          <w:b/>
        </w:rPr>
        <w:t>57</w:t>
      </w:r>
      <w:r w:rsidRPr="00915067">
        <w:t>(3): p. 321-330.</w:t>
      </w:r>
    </w:p>
    <w:p w14:paraId="55801F4F" w14:textId="77777777" w:rsidR="00915067" w:rsidRPr="00915067" w:rsidRDefault="00915067" w:rsidP="00915067">
      <w:pPr>
        <w:pStyle w:val="EndNoteBibliography"/>
        <w:ind w:left="720" w:hanging="720"/>
      </w:pPr>
      <w:r w:rsidRPr="00915067">
        <w:t>95.</w:t>
      </w:r>
      <w:r w:rsidRPr="00915067">
        <w:tab/>
        <w:t xml:space="preserve">Siddiqui, N., M.F. Arshad, and S.A. Khan, </w:t>
      </w:r>
      <w:r w:rsidRPr="00915067">
        <w:rPr>
          <w:i/>
        </w:rPr>
        <w:t>Synthesis of some new coumarin incorporated thiazolyl semicarbazones as anticonvulsants.</w:t>
      </w:r>
      <w:r w:rsidRPr="00915067">
        <w:t xml:space="preserve"> Acta Poloniae Pharmaceutica, 2009. </w:t>
      </w:r>
      <w:r w:rsidRPr="00915067">
        <w:rPr>
          <w:b/>
        </w:rPr>
        <w:t>66</w:t>
      </w:r>
      <w:r w:rsidRPr="00915067">
        <w:t>(2): p. 161 - 167.</w:t>
      </w:r>
    </w:p>
    <w:p w14:paraId="2AFD43B8" w14:textId="77777777" w:rsidR="00915067" w:rsidRPr="00915067" w:rsidRDefault="00915067" w:rsidP="00915067">
      <w:pPr>
        <w:pStyle w:val="EndNoteBibliography"/>
        <w:ind w:left="720" w:hanging="720"/>
      </w:pPr>
      <w:r w:rsidRPr="00915067">
        <w:t>96.</w:t>
      </w:r>
      <w:r w:rsidRPr="00915067">
        <w:tab/>
        <w:t xml:space="preserve">Công, N.T., T.T. Duong, and N.A. Tien, </w:t>
      </w:r>
      <w:r w:rsidRPr="00915067">
        <w:rPr>
          <w:i/>
        </w:rPr>
        <w:t>Synthesis of 3-acetyl-6-iodo-coumarin and it’s derivatives.</w:t>
      </w:r>
      <w:r w:rsidRPr="00915067">
        <w:t xml:space="preserve"> Вестник ВГУ. Серия: Химия. Биология. Фармация, 2014. </w:t>
      </w:r>
      <w:r w:rsidRPr="00915067">
        <w:rPr>
          <w:b/>
        </w:rPr>
        <w:t>3</w:t>
      </w:r>
      <w:r w:rsidRPr="00915067">
        <w:t>: p. 38 – 43.</w:t>
      </w:r>
    </w:p>
    <w:p w14:paraId="41F2FDF4" w14:textId="77777777" w:rsidR="00915067" w:rsidRPr="00915067" w:rsidRDefault="00915067" w:rsidP="00915067">
      <w:pPr>
        <w:pStyle w:val="EndNoteBibliography"/>
        <w:ind w:left="720" w:hanging="720"/>
      </w:pPr>
      <w:r w:rsidRPr="00915067">
        <w:t>97.</w:t>
      </w:r>
      <w:r w:rsidRPr="00915067">
        <w:tab/>
        <w:t xml:space="preserve">Maddi, V., S. Mamledesai, D. Satyanarayana, and S. Swamy, </w:t>
      </w:r>
      <w:r w:rsidRPr="00915067">
        <w:rPr>
          <w:i/>
        </w:rPr>
        <w:t>Synthesis and antiinflammatory activity of substituted (2-oxochromen-3-yl)benzamides.</w:t>
      </w:r>
      <w:r w:rsidRPr="00915067">
        <w:t xml:space="preserve"> Indian Journal of Pharmaceutical Sciences, 2007. </w:t>
      </w:r>
      <w:r w:rsidRPr="00915067">
        <w:rPr>
          <w:b/>
        </w:rPr>
        <w:t>69</w:t>
      </w:r>
      <w:r w:rsidRPr="00915067">
        <w:t>(6).</w:t>
      </w:r>
    </w:p>
    <w:p w14:paraId="3F975BEB" w14:textId="77777777" w:rsidR="00915067" w:rsidRPr="00915067" w:rsidRDefault="00915067" w:rsidP="00915067">
      <w:pPr>
        <w:pStyle w:val="EndNoteBibliography"/>
        <w:ind w:left="720" w:hanging="720"/>
      </w:pPr>
      <w:r w:rsidRPr="00915067">
        <w:t>98.</w:t>
      </w:r>
      <w:r w:rsidRPr="00915067">
        <w:tab/>
        <w:t xml:space="preserve">Công, N.T., et al., </w:t>
      </w:r>
      <w:r w:rsidRPr="00915067">
        <w:rPr>
          <w:i/>
        </w:rPr>
        <w:t>Tổng hợp một số dẫn xuất của 3-aminocoumarin.</w:t>
      </w:r>
      <w:r w:rsidRPr="00915067">
        <w:t xml:space="preserve"> Tạp chí hóa học, 2013. </w:t>
      </w:r>
      <w:r w:rsidRPr="00915067">
        <w:rPr>
          <w:b/>
        </w:rPr>
        <w:t>51</w:t>
      </w:r>
      <w:r w:rsidRPr="00915067">
        <w:t>: p. 183-186.</w:t>
      </w:r>
    </w:p>
    <w:p w14:paraId="223E2F73" w14:textId="77777777" w:rsidR="00915067" w:rsidRPr="00915067" w:rsidRDefault="00915067" w:rsidP="00915067">
      <w:pPr>
        <w:pStyle w:val="EndNoteBibliography"/>
        <w:ind w:left="720" w:hanging="720"/>
      </w:pPr>
      <w:r w:rsidRPr="00915067">
        <w:t>99.</w:t>
      </w:r>
      <w:r w:rsidRPr="00915067">
        <w:tab/>
        <w:t xml:space="preserve">Bilgin, H.M., et al., </w:t>
      </w:r>
      <w:r w:rsidRPr="00915067">
        <w:rPr>
          <w:i/>
        </w:rPr>
        <w:t>Protective effects of coumarin and coumarin derivatives against carbon tetrachloride-induced acute hepatotoxicity in rats.</w:t>
      </w:r>
      <w:r w:rsidRPr="00915067">
        <w:t xml:space="preserve"> Experimental and Toxicologic Pathology, 2011. </w:t>
      </w:r>
      <w:r w:rsidRPr="00915067">
        <w:rPr>
          <w:b/>
        </w:rPr>
        <w:t>63</w:t>
      </w:r>
      <w:r w:rsidRPr="00915067">
        <w:t>: p. 325-330.</w:t>
      </w:r>
    </w:p>
    <w:p w14:paraId="1AE694BA" w14:textId="77777777" w:rsidR="00915067" w:rsidRPr="00915067" w:rsidRDefault="00915067" w:rsidP="00915067">
      <w:pPr>
        <w:pStyle w:val="EndNoteBibliography"/>
        <w:ind w:left="720" w:hanging="720"/>
      </w:pPr>
      <w:r w:rsidRPr="00915067">
        <w:t>100.</w:t>
      </w:r>
      <w:r w:rsidRPr="00915067">
        <w:tab/>
        <w:t xml:space="preserve">Witaicenis, A., et al., </w:t>
      </w:r>
      <w:r w:rsidRPr="00915067">
        <w:rPr>
          <w:i/>
        </w:rPr>
        <w:t>Antioxidant and intestinal anti-inflammatory effects of plant-derived coumarin derivatives.</w:t>
      </w:r>
      <w:r w:rsidRPr="00915067">
        <w:t xml:space="preserve"> Phytomedicine, 2014. </w:t>
      </w:r>
      <w:r w:rsidRPr="00915067">
        <w:rPr>
          <w:b/>
        </w:rPr>
        <w:t>21</w:t>
      </w:r>
      <w:r w:rsidRPr="00915067">
        <w:t>: p. 240-246.</w:t>
      </w:r>
    </w:p>
    <w:p w14:paraId="04340150" w14:textId="77777777" w:rsidR="00915067" w:rsidRPr="00915067" w:rsidRDefault="00915067" w:rsidP="00915067">
      <w:pPr>
        <w:pStyle w:val="EndNoteBibliography"/>
        <w:ind w:left="720" w:hanging="720"/>
      </w:pPr>
      <w:r w:rsidRPr="00915067">
        <w:t>101.</w:t>
      </w:r>
      <w:r w:rsidRPr="00915067">
        <w:tab/>
        <w:t xml:space="preserve">Nasr, T., S. Bondock, and M. Youns, </w:t>
      </w:r>
      <w:r w:rsidRPr="00915067">
        <w:rPr>
          <w:i/>
        </w:rPr>
        <w:t>Anticancer activity of new coumarin substituted hydrazide–hydrazone derivatives.</w:t>
      </w:r>
      <w:r w:rsidRPr="00915067">
        <w:t xml:space="preserve"> European journal of medicinal chemistry, 2014. </w:t>
      </w:r>
      <w:r w:rsidRPr="00915067">
        <w:rPr>
          <w:b/>
        </w:rPr>
        <w:t>76</w:t>
      </w:r>
      <w:r w:rsidRPr="00915067">
        <w:t>: p. 539-548.</w:t>
      </w:r>
    </w:p>
    <w:p w14:paraId="0EB6EE34" w14:textId="77777777" w:rsidR="00915067" w:rsidRPr="00915067" w:rsidRDefault="00915067" w:rsidP="00915067">
      <w:pPr>
        <w:pStyle w:val="EndNoteBibliography"/>
        <w:ind w:left="720" w:hanging="720"/>
      </w:pPr>
      <w:r w:rsidRPr="00915067">
        <w:t>102.</w:t>
      </w:r>
      <w:r w:rsidRPr="00915067">
        <w:tab/>
        <w:t xml:space="preserve">Bronikowska, J., et al., </w:t>
      </w:r>
      <w:r w:rsidRPr="00915067">
        <w:rPr>
          <w:i/>
        </w:rPr>
        <w:t>The coumarin psoralidin enhances anticancer effect of tumor necrosis factor-related apoptosis-inducing ligand (TRAIL).</w:t>
      </w:r>
      <w:r w:rsidRPr="00915067">
        <w:t xml:space="preserve"> Molecules, 2012. </w:t>
      </w:r>
      <w:r w:rsidRPr="00915067">
        <w:rPr>
          <w:b/>
        </w:rPr>
        <w:t>17</w:t>
      </w:r>
      <w:r w:rsidRPr="00915067">
        <w:t>(6): p. 6449-6464.</w:t>
      </w:r>
    </w:p>
    <w:p w14:paraId="5729DE9E" w14:textId="77777777" w:rsidR="00915067" w:rsidRPr="00915067" w:rsidRDefault="00915067" w:rsidP="00915067">
      <w:pPr>
        <w:pStyle w:val="EndNoteBibliography"/>
        <w:ind w:left="720" w:hanging="720"/>
      </w:pPr>
      <w:r w:rsidRPr="00915067">
        <w:t>103.</w:t>
      </w:r>
      <w:r w:rsidRPr="00915067">
        <w:tab/>
        <w:t xml:space="preserve">Canning, C., et al., </w:t>
      </w:r>
      <w:r w:rsidRPr="00915067">
        <w:rPr>
          <w:i/>
        </w:rPr>
        <w:t>Antibacterial and cytotoxic activity of isoprenylated coumarin mammea A/AA isolated from Mammea africana.</w:t>
      </w:r>
      <w:r w:rsidRPr="00915067">
        <w:t xml:space="preserve"> Journal of ethnopharmacology, 2013. </w:t>
      </w:r>
      <w:r w:rsidRPr="00915067">
        <w:rPr>
          <w:b/>
        </w:rPr>
        <w:t>147</w:t>
      </w:r>
      <w:r w:rsidRPr="00915067">
        <w:t>: p. 259-262.</w:t>
      </w:r>
    </w:p>
    <w:p w14:paraId="7A03437E" w14:textId="77777777" w:rsidR="00915067" w:rsidRPr="00915067" w:rsidRDefault="00915067" w:rsidP="00915067">
      <w:pPr>
        <w:pStyle w:val="EndNoteBibliography"/>
        <w:ind w:left="720" w:hanging="720"/>
      </w:pPr>
      <w:r w:rsidRPr="00915067">
        <w:lastRenderedPageBreak/>
        <w:t>104.</w:t>
      </w:r>
      <w:r w:rsidRPr="00915067">
        <w:tab/>
        <w:t xml:space="preserve">Hassan, M.Z., et al., </w:t>
      </w:r>
      <w:r w:rsidRPr="00915067">
        <w:rPr>
          <w:i/>
        </w:rPr>
        <w:t>Synthesis and evaluation of coumarin hybrids as antimycobacterial agents.</w:t>
      </w:r>
      <w:r w:rsidRPr="00915067">
        <w:t xml:space="preserve"> Acta Poloniae Pharmaceutica, 2019. </w:t>
      </w:r>
      <w:r w:rsidRPr="00915067">
        <w:rPr>
          <w:b/>
        </w:rPr>
        <w:t>76</w:t>
      </w:r>
      <w:r w:rsidRPr="00915067">
        <w:t>(6): p. 1029-1036.</w:t>
      </w:r>
    </w:p>
    <w:p w14:paraId="6261CA15" w14:textId="77777777" w:rsidR="00915067" w:rsidRPr="00915067" w:rsidRDefault="00915067" w:rsidP="00915067">
      <w:pPr>
        <w:pStyle w:val="EndNoteBibliography"/>
        <w:ind w:left="720" w:hanging="720"/>
      </w:pPr>
      <w:r w:rsidRPr="00915067">
        <w:t>105.</w:t>
      </w:r>
      <w:r w:rsidRPr="00915067">
        <w:tab/>
        <w:t xml:space="preserve">Rizzk, Y.W., et al., </w:t>
      </w:r>
      <w:r w:rsidRPr="00915067">
        <w:rPr>
          <w:i/>
        </w:rPr>
        <w:t>In Vitro Antitumor Evaluation of Some Hybrid Molecules Containing Coumarin and Quinolinone Moieties.</w:t>
      </w:r>
      <w:r w:rsidRPr="00915067">
        <w:t xml:space="preserve"> Anti-Cancer Agents in Medicinal Chemistry, 2019. </w:t>
      </w:r>
      <w:r w:rsidRPr="00915067">
        <w:rPr>
          <w:b/>
        </w:rPr>
        <w:t>19</w:t>
      </w:r>
      <w:r w:rsidRPr="00915067">
        <w:t>(16): p. 2010-2018.</w:t>
      </w:r>
    </w:p>
    <w:p w14:paraId="4C7B9F45" w14:textId="77777777" w:rsidR="00915067" w:rsidRPr="00915067" w:rsidRDefault="00915067" w:rsidP="00915067">
      <w:pPr>
        <w:pStyle w:val="EndNoteBibliography"/>
        <w:ind w:left="720" w:hanging="720"/>
      </w:pPr>
      <w:r w:rsidRPr="00915067">
        <w:t>106.</w:t>
      </w:r>
      <w:r w:rsidRPr="00915067">
        <w:tab/>
        <w:t xml:space="preserve">Kraljević, T.G., et al., </w:t>
      </w:r>
      <w:r w:rsidRPr="00915067">
        <w:rPr>
          <w:i/>
        </w:rPr>
        <w:t>Synthesis, in vitro anticancer and antibacterial activities and in silico studies of new 4-substituted 1,2,3-triazole-coumarin hybrids.</w:t>
      </w:r>
      <w:r w:rsidRPr="00915067">
        <w:t xml:space="preserve"> European Journal of Medicinal Chemistry, 2016. </w:t>
      </w:r>
      <w:r w:rsidRPr="00915067">
        <w:rPr>
          <w:b/>
        </w:rPr>
        <w:t>29</w:t>
      </w:r>
      <w:r w:rsidRPr="00915067">
        <w:t>(124): p. 794-808.</w:t>
      </w:r>
    </w:p>
    <w:p w14:paraId="479030D6" w14:textId="77777777" w:rsidR="00915067" w:rsidRPr="00915067" w:rsidRDefault="00915067" w:rsidP="00915067">
      <w:pPr>
        <w:pStyle w:val="EndNoteBibliography"/>
        <w:ind w:left="720" w:hanging="720"/>
      </w:pPr>
      <w:r w:rsidRPr="00915067">
        <w:t>107.</w:t>
      </w:r>
      <w:r w:rsidRPr="00915067">
        <w:tab/>
        <w:t xml:space="preserve">Kumari, A. and R.K. Singh, </w:t>
      </w:r>
      <w:r w:rsidRPr="00915067">
        <w:rPr>
          <w:i/>
        </w:rPr>
        <w:t>Morpholine as ubiquitous pharmacophore in medicinal chemistry: Deep insight into the structure-activity relationship (SAR).</w:t>
      </w:r>
      <w:r w:rsidRPr="00915067">
        <w:t xml:space="preserve"> Bioorganic Chemistry, 2020. </w:t>
      </w:r>
      <w:r w:rsidRPr="00915067">
        <w:rPr>
          <w:b/>
        </w:rPr>
        <w:t>96</w:t>
      </w:r>
      <w:r w:rsidRPr="00915067">
        <w:t>: p. 103578.</w:t>
      </w:r>
    </w:p>
    <w:p w14:paraId="7EFC2EE0" w14:textId="77777777" w:rsidR="00915067" w:rsidRPr="00915067" w:rsidRDefault="00915067" w:rsidP="00915067">
      <w:pPr>
        <w:pStyle w:val="EndNoteBibliography"/>
        <w:ind w:left="720" w:hanging="720"/>
      </w:pPr>
      <w:r w:rsidRPr="00915067">
        <w:t>108.</w:t>
      </w:r>
      <w:r w:rsidRPr="00915067">
        <w:tab/>
        <w:t xml:space="preserve">Gul, S., </w:t>
      </w:r>
      <w:r w:rsidRPr="00915067">
        <w:rPr>
          <w:i/>
        </w:rPr>
        <w:t>SYNTHESIS, SPECTRAL CHARACTERIZATION AND BIOLOGICAL EVALUATION OF 1, 3, 4-OXADIAZOLE AND MORPHOLINE BEARING HETEROCYCLES</w:t>
      </w:r>
      <w:r w:rsidRPr="00915067">
        <w:t>. 2014, Government College University Lahore.</w:t>
      </w:r>
    </w:p>
    <w:p w14:paraId="1AC010F6" w14:textId="77777777" w:rsidR="00915067" w:rsidRPr="00915067" w:rsidRDefault="00915067" w:rsidP="00915067">
      <w:pPr>
        <w:pStyle w:val="EndNoteBibliography"/>
        <w:ind w:left="720" w:hanging="720"/>
      </w:pPr>
      <w:r w:rsidRPr="00915067">
        <w:t>109.</w:t>
      </w:r>
      <w:r w:rsidRPr="00915067">
        <w:tab/>
        <w:t xml:space="preserve">Arshad, F., et al., </w:t>
      </w:r>
      <w:r w:rsidRPr="00915067">
        <w:rPr>
          <w:i/>
        </w:rPr>
        <w:t>Revealing quinquennial anticancer journey of morpholine: A SAR based review.</w:t>
      </w:r>
      <w:r w:rsidRPr="00915067">
        <w:t xml:space="preserve"> European journal of medicinal chemistry, 2019. </w:t>
      </w:r>
      <w:r w:rsidRPr="00915067">
        <w:rPr>
          <w:b/>
        </w:rPr>
        <w:t>167</w:t>
      </w:r>
      <w:r w:rsidRPr="00915067">
        <w:t>: p. 324-356.</w:t>
      </w:r>
    </w:p>
    <w:p w14:paraId="09700639" w14:textId="77777777" w:rsidR="00915067" w:rsidRPr="00915067" w:rsidRDefault="00915067" w:rsidP="00915067">
      <w:pPr>
        <w:pStyle w:val="EndNoteBibliography"/>
        <w:ind w:left="720" w:hanging="720"/>
      </w:pPr>
      <w:r w:rsidRPr="00915067">
        <w:t>110.</w:t>
      </w:r>
      <w:r w:rsidRPr="00915067">
        <w:tab/>
        <w:t xml:space="preserve">Al-Ghorbani, M., et al., </w:t>
      </w:r>
      <w:r w:rsidRPr="00915067">
        <w:rPr>
          <w:i/>
        </w:rPr>
        <w:t>Synthesis of oxadiazole–morpholine derivatives and manifestation of the repressed CD31 Microvessel Density (MVD) as tumoral angiogenic parameters in Dalton’s Lymphoma.</w:t>
      </w:r>
      <w:r w:rsidRPr="00915067">
        <w:t xml:space="preserve"> Bioorganic Chemistry, 2015. </w:t>
      </w:r>
      <w:r w:rsidRPr="00915067">
        <w:rPr>
          <w:b/>
        </w:rPr>
        <w:t>60</w:t>
      </w:r>
      <w:r w:rsidRPr="00915067">
        <w:t>: p. 136-146.</w:t>
      </w:r>
    </w:p>
    <w:p w14:paraId="5627CA66" w14:textId="77777777" w:rsidR="00915067" w:rsidRPr="00915067" w:rsidRDefault="00915067" w:rsidP="00915067">
      <w:pPr>
        <w:pStyle w:val="EndNoteBibliography"/>
        <w:ind w:left="720" w:hanging="720"/>
      </w:pPr>
      <w:r w:rsidRPr="00915067">
        <w:t>111.</w:t>
      </w:r>
      <w:r w:rsidRPr="00915067">
        <w:tab/>
        <w:t xml:space="preserve">Mamatha, S., M. Bhat, B. Sagar, and S. Meenakshi, </w:t>
      </w:r>
      <w:r w:rsidRPr="00915067">
        <w:rPr>
          <w:i/>
        </w:rPr>
        <w:t>Synthesis, characterization, crystal structure biological activity of 4-{2-[5-(4-fluoro-phenyl)-[1, 3, 4] oxadiazol-2-ylsulfanyl]-ethyl}-morpholine.</w:t>
      </w:r>
      <w:r w:rsidRPr="00915067">
        <w:t xml:space="preserve"> Journal of Molecular Structure, 2019. </w:t>
      </w:r>
      <w:r w:rsidRPr="00915067">
        <w:rPr>
          <w:b/>
        </w:rPr>
        <w:t>1196</w:t>
      </w:r>
      <w:r w:rsidRPr="00915067">
        <w:t>: p. 186-193.</w:t>
      </w:r>
    </w:p>
    <w:p w14:paraId="684CA0BF" w14:textId="77777777" w:rsidR="00915067" w:rsidRPr="00915067" w:rsidRDefault="00915067" w:rsidP="00915067">
      <w:pPr>
        <w:pStyle w:val="EndNoteBibliography"/>
        <w:ind w:left="720" w:hanging="720"/>
      </w:pPr>
      <w:r w:rsidRPr="00915067">
        <w:t>112.</w:t>
      </w:r>
      <w:r w:rsidRPr="00915067">
        <w:tab/>
        <w:t xml:space="preserve">Menteşe, E., N. Baltaş, and M. Emirik, </w:t>
      </w:r>
      <w:r w:rsidRPr="00915067">
        <w:rPr>
          <w:i/>
        </w:rPr>
        <w:t>Synthesis, α-glucosidase inhibition and in silico studies of some 4-(5-fluoro-2-substituted-1H-benzimidazol-6-yl) morpholine derivatives.</w:t>
      </w:r>
      <w:r w:rsidRPr="00915067">
        <w:t xml:space="preserve"> Bioorganic Chemistry, 2020. </w:t>
      </w:r>
      <w:r w:rsidRPr="00915067">
        <w:rPr>
          <w:b/>
        </w:rPr>
        <w:t>101</w:t>
      </w:r>
      <w:r w:rsidRPr="00915067">
        <w:t>: p. 104002.</w:t>
      </w:r>
    </w:p>
    <w:p w14:paraId="338977C6" w14:textId="77777777" w:rsidR="00915067" w:rsidRPr="00915067" w:rsidRDefault="00915067" w:rsidP="00915067">
      <w:pPr>
        <w:pStyle w:val="EndNoteBibliography"/>
        <w:ind w:left="720" w:hanging="720"/>
      </w:pPr>
      <w:r w:rsidRPr="00915067">
        <w:t>113.</w:t>
      </w:r>
      <w:r w:rsidRPr="00915067">
        <w:tab/>
        <w:t xml:space="preserve">Khan, I.A., et al., </w:t>
      </w:r>
      <w:r w:rsidRPr="00915067">
        <w:rPr>
          <w:i/>
        </w:rPr>
        <w:t>Synthesis of novel N-Methylmorpholine-Substituted benzimidazolium salts as potential α-glucosidase inhibitors.</w:t>
      </w:r>
      <w:r w:rsidRPr="00915067">
        <w:t xml:space="preserve"> Molecules, 2022. </w:t>
      </w:r>
      <w:r w:rsidRPr="00915067">
        <w:rPr>
          <w:b/>
        </w:rPr>
        <w:t>27</w:t>
      </w:r>
      <w:r w:rsidRPr="00915067">
        <w:t>(18): p. 6012.</w:t>
      </w:r>
    </w:p>
    <w:p w14:paraId="7C50791D" w14:textId="77777777" w:rsidR="00915067" w:rsidRPr="00915067" w:rsidRDefault="00915067" w:rsidP="00915067">
      <w:pPr>
        <w:pStyle w:val="EndNoteBibliography"/>
        <w:ind w:left="720" w:hanging="720"/>
      </w:pPr>
      <w:r w:rsidRPr="00915067">
        <w:t>114.</w:t>
      </w:r>
      <w:r w:rsidRPr="00915067">
        <w:tab/>
        <w:t xml:space="preserve">Ahmadi, A., et al., </w:t>
      </w:r>
      <w:r w:rsidRPr="00915067">
        <w:rPr>
          <w:i/>
        </w:rPr>
        <w:t>Anti-inflammatory effects of two new methyl and morpholine derivatives of diphenhydramine on rats.</w:t>
      </w:r>
      <w:r w:rsidRPr="00915067">
        <w:t xml:space="preserve"> Medicinal Chemistry Research, 2012. </w:t>
      </w:r>
      <w:r w:rsidRPr="00915067">
        <w:rPr>
          <w:b/>
        </w:rPr>
        <w:t>21</w:t>
      </w:r>
      <w:r w:rsidRPr="00915067">
        <w:t>: p. 3532-3540.</w:t>
      </w:r>
    </w:p>
    <w:p w14:paraId="4B5E279F" w14:textId="77777777" w:rsidR="00915067" w:rsidRPr="00915067" w:rsidRDefault="00915067" w:rsidP="00915067">
      <w:pPr>
        <w:pStyle w:val="EndNoteBibliography"/>
        <w:ind w:left="720" w:hanging="720"/>
      </w:pPr>
      <w:r w:rsidRPr="00915067">
        <w:t>115.</w:t>
      </w:r>
      <w:r w:rsidRPr="00915067">
        <w:tab/>
        <w:t xml:space="preserve">Li, Y.-W., Y. Liu, Y.-C. Jia, and J.-Y. Yuan, </w:t>
      </w:r>
      <w:r w:rsidRPr="00915067">
        <w:rPr>
          <w:i/>
        </w:rPr>
        <w:t>A facile synthesis of the oxazolidinone antibacterial agent linezolid.</w:t>
      </w:r>
      <w:r w:rsidRPr="00915067">
        <w:t xml:space="preserve"> Chinese Chemical Letters, 2013. </w:t>
      </w:r>
      <w:r w:rsidRPr="00915067">
        <w:rPr>
          <w:b/>
        </w:rPr>
        <w:t>24</w:t>
      </w:r>
      <w:r w:rsidRPr="00915067">
        <w:t>(3): p. 230-232.</w:t>
      </w:r>
    </w:p>
    <w:p w14:paraId="583AB769" w14:textId="77777777" w:rsidR="00915067" w:rsidRPr="00915067" w:rsidRDefault="00915067" w:rsidP="00915067">
      <w:pPr>
        <w:pStyle w:val="EndNoteBibliography"/>
        <w:ind w:left="720" w:hanging="720"/>
      </w:pPr>
      <w:r w:rsidRPr="00915067">
        <w:t>116.</w:t>
      </w:r>
      <w:r w:rsidRPr="00915067">
        <w:tab/>
        <w:t xml:space="preserve">Janakiramudu, D.B., et al., </w:t>
      </w:r>
      <w:r w:rsidRPr="00915067">
        <w:rPr>
          <w:i/>
        </w:rPr>
        <w:t>Sulfonamides and carbamates of 3-fluoro-4-morpholinoaniline (linezolid intermediate): Synthesis, antimicrobial activity and molecular docking study.</w:t>
      </w:r>
      <w:r w:rsidRPr="00915067">
        <w:t xml:space="preserve"> Research on Chemical Intermediates, 2018. </w:t>
      </w:r>
      <w:r w:rsidRPr="00915067">
        <w:rPr>
          <w:b/>
        </w:rPr>
        <w:t>44</w:t>
      </w:r>
      <w:r w:rsidRPr="00915067">
        <w:t>: p. 469-489.</w:t>
      </w:r>
    </w:p>
    <w:p w14:paraId="58394F42" w14:textId="77777777" w:rsidR="00915067" w:rsidRPr="00915067" w:rsidRDefault="00915067" w:rsidP="00915067">
      <w:pPr>
        <w:pStyle w:val="EndNoteBibliography"/>
        <w:ind w:left="720" w:hanging="720"/>
      </w:pPr>
      <w:r w:rsidRPr="00915067">
        <w:t>117.</w:t>
      </w:r>
      <w:r w:rsidRPr="00915067">
        <w:tab/>
        <w:t xml:space="preserve">Janakiramudu, D.B., et al., </w:t>
      </w:r>
      <w:r w:rsidRPr="00915067">
        <w:rPr>
          <w:i/>
        </w:rPr>
        <w:t xml:space="preserve">Sulfonamides and carbamates of 3-fluoro-4-morpholinoaniline (linezolid intermediate): synthesis, antimicrobial activity and </w:t>
      </w:r>
      <w:r w:rsidRPr="00915067">
        <w:rPr>
          <w:i/>
        </w:rPr>
        <w:lastRenderedPageBreak/>
        <w:t>molecular docking study.</w:t>
      </w:r>
      <w:r w:rsidRPr="00915067">
        <w:t xml:space="preserve"> J Research on Chemical Intermediates, 2018. </w:t>
      </w:r>
      <w:r w:rsidRPr="00915067">
        <w:rPr>
          <w:b/>
        </w:rPr>
        <w:t>44</w:t>
      </w:r>
      <w:r w:rsidRPr="00915067">
        <w:t>(1): p. 469-489.</w:t>
      </w:r>
    </w:p>
    <w:p w14:paraId="2CBEA381" w14:textId="77777777" w:rsidR="00915067" w:rsidRPr="00915067" w:rsidRDefault="00915067" w:rsidP="00915067">
      <w:pPr>
        <w:pStyle w:val="EndNoteBibliography"/>
        <w:ind w:left="720" w:hanging="720"/>
      </w:pPr>
      <w:r w:rsidRPr="00915067">
        <w:t>118.</w:t>
      </w:r>
      <w:r w:rsidRPr="00915067">
        <w:tab/>
        <w:t xml:space="preserve">Narsimha, S., et al., </w:t>
      </w:r>
      <w:r w:rsidRPr="00915067">
        <w:rPr>
          <w:i/>
        </w:rPr>
        <w:t>One‐pot synthesis and biological evaluation of novel 4‐[3‐fluoro‐4‐(morpholin‐4‐yl)] phenyl‐1 H‐1, 2, 3‐triazole derivatives as potent antibacterial and anticancer agents.</w:t>
      </w:r>
      <w:r w:rsidRPr="00915067">
        <w:t xml:space="preserve"> Journal of Heterocyclic Chemistry, 2020. </w:t>
      </w:r>
      <w:r w:rsidRPr="00915067">
        <w:rPr>
          <w:b/>
        </w:rPr>
        <w:t>57</w:t>
      </w:r>
      <w:r w:rsidRPr="00915067">
        <w:t>(4): p. 1655-1665.</w:t>
      </w:r>
    </w:p>
    <w:p w14:paraId="7D0E39CD" w14:textId="77777777" w:rsidR="00915067" w:rsidRPr="00915067" w:rsidRDefault="00915067" w:rsidP="00915067">
      <w:pPr>
        <w:pStyle w:val="EndNoteBibliography"/>
        <w:ind w:left="720" w:hanging="720"/>
      </w:pPr>
      <w:r w:rsidRPr="00915067">
        <w:t>119.</w:t>
      </w:r>
      <w:r w:rsidRPr="00915067">
        <w:tab/>
      </w:r>
      <w:r w:rsidRPr="00915067">
        <w:rPr>
          <w:i/>
        </w:rPr>
        <w:t>Tran Huu Giap, To Hai Tung, Van Thi My Hue, Cao Thi Hue,Nguyen Thi Minh Hang, Chau Văn Minh, Le Nguyen Thanh.</w:t>
      </w:r>
      <w:r w:rsidRPr="00915067">
        <w:t xml:space="preserve"> Synthesis of antiulcer drug esomeprazole, 2015. </w:t>
      </w:r>
      <w:r w:rsidRPr="00915067">
        <w:rPr>
          <w:b/>
        </w:rPr>
        <w:t>2e</w:t>
      </w:r>
      <w:r w:rsidRPr="00915067">
        <w:t>(53): p. 48-51.</w:t>
      </w:r>
    </w:p>
    <w:p w14:paraId="5EFB5E91" w14:textId="77777777" w:rsidR="00915067" w:rsidRPr="00915067" w:rsidRDefault="00915067" w:rsidP="00915067">
      <w:pPr>
        <w:pStyle w:val="EndNoteBibliography"/>
        <w:ind w:left="720" w:hanging="720"/>
      </w:pPr>
      <w:r w:rsidRPr="00915067">
        <w:t>120.</w:t>
      </w:r>
      <w:r w:rsidRPr="00915067">
        <w:tab/>
        <w:t xml:space="preserve">El-Nezhawy, A.O., et al., </w:t>
      </w:r>
      <w:r w:rsidRPr="00915067">
        <w:rPr>
          <w:i/>
        </w:rPr>
        <w:t>Design, synthesis and pharmacological evaluation of omeprazole-like agents with anti-inflammatory activity.</w:t>
      </w:r>
      <w:r w:rsidRPr="00915067">
        <w:t xml:space="preserve"> Bioorganic medicinal chemistry, 2013. </w:t>
      </w:r>
      <w:r w:rsidRPr="00915067">
        <w:rPr>
          <w:b/>
        </w:rPr>
        <w:t>21</w:t>
      </w:r>
      <w:r w:rsidRPr="00915067">
        <w:t>(7): p. 1661-1670.</w:t>
      </w:r>
    </w:p>
    <w:p w14:paraId="151C797D" w14:textId="77777777" w:rsidR="00915067" w:rsidRPr="00915067" w:rsidRDefault="00915067" w:rsidP="00915067">
      <w:pPr>
        <w:pStyle w:val="EndNoteBibliography"/>
        <w:ind w:left="720" w:hanging="720"/>
      </w:pPr>
      <w:r w:rsidRPr="00915067">
        <w:t>121.</w:t>
      </w:r>
      <w:r w:rsidRPr="00915067">
        <w:tab/>
        <w:t xml:space="preserve">Ting, L., X.-d. ZHANG, Y.-w. SONG, and J.-w. LIU, </w:t>
      </w:r>
      <w:r w:rsidRPr="00915067">
        <w:rPr>
          <w:i/>
        </w:rPr>
        <w:t>A microplate-based screening method for alpha-glucosidase inhibitors.</w:t>
      </w:r>
      <w:r w:rsidRPr="00915067">
        <w:t xml:space="preserve"> Chinese Journal of Clinical Pharmacology and Therapeutics, 2005. </w:t>
      </w:r>
      <w:r w:rsidRPr="00915067">
        <w:rPr>
          <w:b/>
        </w:rPr>
        <w:t>10</w:t>
      </w:r>
      <w:r w:rsidRPr="00915067">
        <w:t>(10): p. 1128.</w:t>
      </w:r>
    </w:p>
    <w:p w14:paraId="00756371" w14:textId="77777777" w:rsidR="00915067" w:rsidRPr="00915067" w:rsidRDefault="00915067" w:rsidP="00915067">
      <w:pPr>
        <w:pStyle w:val="EndNoteBibliography"/>
        <w:ind w:left="720" w:hanging="720"/>
      </w:pPr>
      <w:r w:rsidRPr="00915067">
        <w:t>122.</w:t>
      </w:r>
      <w:r w:rsidRPr="00915067">
        <w:tab/>
        <w:t xml:space="preserve">Saijyo, J., et al., </w:t>
      </w:r>
      <w:r w:rsidRPr="00915067">
        <w:rPr>
          <w:i/>
        </w:rPr>
        <w:t>α-Glucosidase inhibitor from Bergenia ligulata.</w:t>
      </w:r>
      <w:r w:rsidRPr="00915067">
        <w:t xml:space="preserve"> Journal of oleo science, 2008. </w:t>
      </w:r>
      <w:r w:rsidRPr="00915067">
        <w:rPr>
          <w:b/>
        </w:rPr>
        <w:t>57</w:t>
      </w:r>
      <w:r w:rsidRPr="00915067">
        <w:t>(8): p. 431-435.</w:t>
      </w:r>
    </w:p>
    <w:p w14:paraId="258B6DD8" w14:textId="77777777" w:rsidR="00915067" w:rsidRPr="00915067" w:rsidRDefault="00915067" w:rsidP="00915067">
      <w:pPr>
        <w:pStyle w:val="EndNoteBibliography"/>
        <w:ind w:left="720" w:hanging="720"/>
      </w:pPr>
      <w:r w:rsidRPr="00915067">
        <w:t>123.</w:t>
      </w:r>
      <w:r w:rsidRPr="00915067">
        <w:tab/>
        <w:t xml:space="preserve">Aibinu, I., et al., </w:t>
      </w:r>
      <w:r w:rsidRPr="00915067">
        <w:rPr>
          <w:i/>
        </w:rPr>
        <w:t>Evaluation of the antimicrobial properties of different parts of Citrus aurantifolia (lime fruit) as used locally.</w:t>
      </w:r>
      <w:r w:rsidRPr="00915067">
        <w:t xml:space="preserve"> African Journal of Traditional, Complementary, Alternative Medicines, 2006. </w:t>
      </w:r>
      <w:r w:rsidRPr="00915067">
        <w:rPr>
          <w:b/>
        </w:rPr>
        <w:t>4</w:t>
      </w:r>
      <w:r w:rsidRPr="00915067">
        <w:t>(2): p. 185.</w:t>
      </w:r>
    </w:p>
    <w:p w14:paraId="2AE43F2C" w14:textId="77777777" w:rsidR="00915067" w:rsidRPr="00915067" w:rsidRDefault="00915067" w:rsidP="00915067">
      <w:pPr>
        <w:pStyle w:val="EndNoteBibliography"/>
        <w:ind w:left="720" w:hanging="720"/>
      </w:pPr>
      <w:r w:rsidRPr="00915067">
        <w:t>124.</w:t>
      </w:r>
      <w:r w:rsidRPr="00915067">
        <w:tab/>
        <w:t xml:space="preserve">Palaksha, M., M. Ahmed, and S. Das, </w:t>
      </w:r>
      <w:r w:rsidRPr="00915067">
        <w:rPr>
          <w:i/>
        </w:rPr>
        <w:t>Antibacterial activity of garlic extract on streptomycin-resistant Staphylococcus aureus and Escherichia coli solely and in synergism with streptomycin.</w:t>
      </w:r>
      <w:r w:rsidRPr="00915067">
        <w:t xml:space="preserve"> Journal of natural science, biology, medicine, 2010. </w:t>
      </w:r>
      <w:r w:rsidRPr="00915067">
        <w:rPr>
          <w:b/>
        </w:rPr>
        <w:t>1</w:t>
      </w:r>
      <w:r w:rsidRPr="00915067">
        <w:t>(1): p. 12.</w:t>
      </w:r>
    </w:p>
    <w:p w14:paraId="2CEE6B3B" w14:textId="77777777" w:rsidR="00915067" w:rsidRPr="00915067" w:rsidRDefault="00915067" w:rsidP="00915067">
      <w:pPr>
        <w:pStyle w:val="EndNoteBibliography"/>
        <w:ind w:left="720" w:hanging="720"/>
      </w:pPr>
      <w:r w:rsidRPr="00915067">
        <w:t>125.</w:t>
      </w:r>
      <w:r w:rsidRPr="00915067">
        <w:tab/>
        <w:t xml:space="preserve">Srinivasan, D., S. Nathan, T. Suresh, and P.L. Perumalsamy, </w:t>
      </w:r>
      <w:r w:rsidRPr="00915067">
        <w:rPr>
          <w:i/>
        </w:rPr>
        <w:t>Antimicrobial activity of certain Indian medicinal plants used in folkloric medicine.</w:t>
      </w:r>
      <w:r w:rsidRPr="00915067">
        <w:t xml:space="preserve"> Journal of ethnopharmacology, 2001. </w:t>
      </w:r>
      <w:r w:rsidRPr="00915067">
        <w:rPr>
          <w:b/>
        </w:rPr>
        <w:t>74</w:t>
      </w:r>
      <w:r w:rsidRPr="00915067">
        <w:t>(3): p. 217-220.</w:t>
      </w:r>
    </w:p>
    <w:p w14:paraId="46C6B4C6" w14:textId="77777777" w:rsidR="00915067" w:rsidRPr="00915067" w:rsidRDefault="00915067" w:rsidP="00915067">
      <w:pPr>
        <w:pStyle w:val="EndNoteBibliography"/>
        <w:ind w:left="720" w:hanging="720"/>
      </w:pPr>
      <w:r w:rsidRPr="00915067">
        <w:t>126.</w:t>
      </w:r>
      <w:r w:rsidRPr="00915067">
        <w:tab/>
        <w:t xml:space="preserve">Skehan, P., et al., </w:t>
      </w:r>
      <w:r w:rsidRPr="00915067">
        <w:rPr>
          <w:i/>
        </w:rPr>
        <w:t>New colorimetric cytotoxicity assay for anticancer agents.</w:t>
      </w:r>
      <w:r w:rsidRPr="00915067">
        <w:t xml:space="preserve"> European Journal of Cancer, 1992. </w:t>
      </w:r>
      <w:r w:rsidRPr="00915067">
        <w:rPr>
          <w:b/>
        </w:rPr>
        <w:t>27</w:t>
      </w:r>
      <w:r w:rsidRPr="00915067">
        <w:t>: p. 1162-8.</w:t>
      </w:r>
    </w:p>
    <w:p w14:paraId="7DAD1FB6" w14:textId="77777777" w:rsidR="00915067" w:rsidRPr="00915067" w:rsidRDefault="00915067" w:rsidP="00915067">
      <w:pPr>
        <w:pStyle w:val="EndNoteBibliography"/>
        <w:ind w:left="720" w:hanging="720"/>
      </w:pPr>
      <w:r w:rsidRPr="00915067">
        <w:t>127.</w:t>
      </w:r>
      <w:r w:rsidRPr="00915067">
        <w:tab/>
        <w:t xml:space="preserve">Likhitayawuid, K. and C. Angerhofer, </w:t>
      </w:r>
      <w:r w:rsidRPr="00915067">
        <w:rPr>
          <w:i/>
        </w:rPr>
        <w:t>Cytotoxic and antimalarial bisbenzylisoquinoline alkaloids from Sephania evecta.</w:t>
      </w:r>
      <w:r w:rsidRPr="00915067">
        <w:t xml:space="preserve"> Jounal of Natural Products, 1993. </w:t>
      </w:r>
      <w:r w:rsidRPr="00915067">
        <w:rPr>
          <w:b/>
        </w:rPr>
        <w:t>56</w:t>
      </w:r>
      <w:r w:rsidRPr="00915067">
        <w:t>(1): p. 30–38.</w:t>
      </w:r>
    </w:p>
    <w:p w14:paraId="0E3F2A02" w14:textId="77777777" w:rsidR="00915067" w:rsidRPr="00915067" w:rsidRDefault="00915067" w:rsidP="00915067">
      <w:pPr>
        <w:pStyle w:val="EndNoteBibliography"/>
        <w:ind w:left="720" w:hanging="720"/>
      </w:pPr>
      <w:r w:rsidRPr="00915067">
        <w:t>128.</w:t>
      </w:r>
      <w:r w:rsidRPr="00915067">
        <w:tab/>
        <w:t xml:space="preserve">Dirsch, V.M., H. Stuppner, and A.M. Vollmar, </w:t>
      </w:r>
      <w:r w:rsidRPr="00915067">
        <w:rPr>
          <w:i/>
        </w:rPr>
        <w:t>The Griess assay: suitable for a bio-guided fractionation of anti-inflammatory plant extracts?</w:t>
      </w:r>
      <w:r w:rsidRPr="00915067">
        <w:t xml:space="preserve"> Planta Medica, 1998. </w:t>
      </w:r>
      <w:r w:rsidRPr="00915067">
        <w:rPr>
          <w:b/>
        </w:rPr>
        <w:t>64</w:t>
      </w:r>
      <w:r w:rsidRPr="00915067">
        <w:t>(05): p. 423-426.</w:t>
      </w:r>
    </w:p>
    <w:p w14:paraId="071697A8" w14:textId="77777777" w:rsidR="00915067" w:rsidRPr="00915067" w:rsidRDefault="00915067" w:rsidP="00915067">
      <w:pPr>
        <w:pStyle w:val="EndNoteBibliography"/>
        <w:ind w:left="720" w:hanging="720"/>
      </w:pPr>
      <w:r w:rsidRPr="00915067">
        <w:t>129.</w:t>
      </w:r>
      <w:r w:rsidRPr="00915067">
        <w:tab/>
        <w:t xml:space="preserve">Geng, L., et al., </w:t>
      </w:r>
      <w:r w:rsidRPr="00915067">
        <w:rPr>
          <w:i/>
        </w:rPr>
        <w:t>Fucoidan from the cell wall of Silvetia siliquosa with immunomodulatory effect on RAW 264.7 cells.</w:t>
      </w:r>
      <w:r w:rsidRPr="00915067">
        <w:t xml:space="preserve"> Carbohydrate Polymers, 2024. </w:t>
      </w:r>
      <w:r w:rsidRPr="00915067">
        <w:rPr>
          <w:b/>
        </w:rPr>
        <w:t>332</w:t>
      </w:r>
      <w:r w:rsidRPr="00915067">
        <w:t>: p. 121883.</w:t>
      </w:r>
    </w:p>
    <w:p w14:paraId="41015857" w14:textId="77777777" w:rsidR="00915067" w:rsidRPr="00915067" w:rsidRDefault="00915067" w:rsidP="00915067">
      <w:pPr>
        <w:pStyle w:val="EndNoteBibliography"/>
        <w:ind w:left="720" w:hanging="720"/>
      </w:pPr>
      <w:r w:rsidRPr="00915067">
        <w:t>130.</w:t>
      </w:r>
      <w:r w:rsidRPr="00915067">
        <w:tab/>
        <w:t xml:space="preserve">Thanh Duong, H., et al., </w:t>
      </w:r>
      <w:r w:rsidRPr="00915067">
        <w:rPr>
          <w:i/>
        </w:rPr>
        <w:t>A modern purification by accelerated solvent extraction and centrifugal partition chromatography and biological evaluation of capsaicin from Capsicum chinense.</w:t>
      </w:r>
      <w:r w:rsidRPr="00915067">
        <w:t xml:space="preserve"> Plant Science Today, 2024. </w:t>
      </w:r>
      <w:r w:rsidRPr="00915067">
        <w:rPr>
          <w:b/>
        </w:rPr>
        <w:t>11</w:t>
      </w:r>
      <w:r w:rsidRPr="00915067">
        <w:t>(1): p. 345-52.</w:t>
      </w:r>
    </w:p>
    <w:p w14:paraId="7404FF76" w14:textId="77777777" w:rsidR="00915067" w:rsidRPr="00915067" w:rsidRDefault="00915067" w:rsidP="00915067">
      <w:pPr>
        <w:pStyle w:val="EndNoteBibliography"/>
        <w:ind w:left="720" w:hanging="720"/>
      </w:pPr>
      <w:r w:rsidRPr="00915067">
        <w:t>131.</w:t>
      </w:r>
      <w:r w:rsidRPr="00915067">
        <w:tab/>
        <w:t xml:space="preserve">Perceguetti, E.I.P., et al., </w:t>
      </w:r>
      <w:r w:rsidRPr="00915067">
        <w:rPr>
          <w:i/>
        </w:rPr>
        <w:t>Does milk prevent or promote inflammation? Insights from in vitro assays.</w:t>
      </w:r>
      <w:r w:rsidRPr="00915067">
        <w:t xml:space="preserve"> Food Bioscience, 2024. </w:t>
      </w:r>
      <w:r w:rsidRPr="00915067">
        <w:rPr>
          <w:b/>
        </w:rPr>
        <w:t>57</w:t>
      </w:r>
      <w:r w:rsidRPr="00915067">
        <w:t>: p. 103572.</w:t>
      </w:r>
    </w:p>
    <w:p w14:paraId="1783B752" w14:textId="77777777" w:rsidR="00915067" w:rsidRPr="00915067" w:rsidRDefault="00915067" w:rsidP="00915067">
      <w:pPr>
        <w:pStyle w:val="EndNoteBibliography"/>
        <w:ind w:left="720" w:hanging="720"/>
      </w:pPr>
      <w:r w:rsidRPr="00915067">
        <w:lastRenderedPageBreak/>
        <w:t>132.</w:t>
      </w:r>
      <w:r w:rsidRPr="00915067">
        <w:tab/>
        <w:t xml:space="preserve">Janakiramudu, D.B., et al., </w:t>
      </w:r>
      <w:r w:rsidRPr="00915067">
        <w:rPr>
          <w:i/>
        </w:rPr>
        <w:t>Sulfonamides and carbamates of 3-fluoro-4-morpholinoaniline (linezolid intermediate): synthesis, antimicrobial activity and molecular docking study.</w:t>
      </w:r>
      <w:r w:rsidRPr="00915067">
        <w:t xml:space="preserve"> Research on Chemical Intermediates, 2018. </w:t>
      </w:r>
      <w:r w:rsidRPr="00915067">
        <w:rPr>
          <w:b/>
        </w:rPr>
        <w:t>44</w:t>
      </w:r>
      <w:r w:rsidRPr="00915067">
        <w:t>(1): p. 469-489.</w:t>
      </w:r>
    </w:p>
    <w:p w14:paraId="43EDF2EF" w14:textId="77777777" w:rsidR="00915067" w:rsidRPr="00915067" w:rsidRDefault="00915067" w:rsidP="00915067">
      <w:pPr>
        <w:pStyle w:val="EndNoteBibliography"/>
        <w:ind w:left="720" w:hanging="720"/>
      </w:pPr>
      <w:r w:rsidRPr="00915067">
        <w:t>133.</w:t>
      </w:r>
      <w:r w:rsidRPr="00915067">
        <w:tab/>
        <w:t xml:space="preserve">Nguyen, T.C., T.D. Tran, and A.T. Nguyen, </w:t>
      </w:r>
      <w:r w:rsidRPr="00915067">
        <w:rPr>
          <w:i/>
        </w:rPr>
        <w:t>Synthesis of 3-acetyl-6-iodo-coumarin and it’s derivatives.</w:t>
      </w:r>
      <w:r w:rsidRPr="00915067">
        <w:t xml:space="preserve"> Вестник Воронежского государственного университета. Серия: Химия. Биология. Фармация, 2014(3): p. 38-41.</w:t>
      </w:r>
    </w:p>
    <w:p w14:paraId="452288B4" w14:textId="29E06FEC" w:rsidR="00915067" w:rsidRPr="00915067" w:rsidRDefault="00915067" w:rsidP="00915067">
      <w:pPr>
        <w:pStyle w:val="EndNoteBibliography"/>
        <w:ind w:left="720" w:hanging="720"/>
      </w:pPr>
      <w:r w:rsidRPr="00915067">
        <w:t>134.</w:t>
      </w:r>
      <w:r w:rsidRPr="00915067">
        <w:tab/>
        <w:t xml:space="preserve">Tuyen, N.H.B., </w:t>
      </w:r>
      <w:r w:rsidR="009E3E96" w:rsidRPr="009E3E96">
        <w:rPr>
          <w:i/>
          <w:iCs/>
        </w:rPr>
        <w:t>Tổng hợp một số dẫn xuất của 3-aminocoumarin</w:t>
      </w:r>
      <w:r w:rsidRPr="00915067">
        <w:t>. 2013, Trường Đại học Sư phạm TP. HCM.</w:t>
      </w:r>
    </w:p>
    <w:p w14:paraId="77A6D2AC" w14:textId="77777777" w:rsidR="00915067" w:rsidRPr="00915067" w:rsidRDefault="00915067" w:rsidP="00915067">
      <w:pPr>
        <w:pStyle w:val="EndNoteBibliography"/>
        <w:ind w:left="720" w:hanging="720"/>
      </w:pPr>
      <w:r w:rsidRPr="00915067">
        <w:t>135.</w:t>
      </w:r>
      <w:r w:rsidRPr="00915067">
        <w:tab/>
        <w:t xml:space="preserve">El-Azab, A.S., A.A.-M. Abdel-Aziz, H.A. Ghabbour, and M.A. Al-Gendy, </w:t>
      </w:r>
      <w:r w:rsidRPr="00915067">
        <w:rPr>
          <w:i/>
        </w:rPr>
        <w:t>Synthesis, in vitro antitumour activity, and molecular docking study of novel 2-substituted mercapto-3-(3, 4, 5-trimethoxybenzyl)-4 (3H)-quinazolinone analogues.</w:t>
      </w:r>
      <w:r w:rsidRPr="00915067">
        <w:t xml:space="preserve"> Journal of Enzyme Inhibition Medicinal Chemistry, 2017. </w:t>
      </w:r>
      <w:r w:rsidRPr="00915067">
        <w:rPr>
          <w:b/>
        </w:rPr>
        <w:t>32</w:t>
      </w:r>
      <w:r w:rsidRPr="00915067">
        <w:t>(1): p. 1229-1239.</w:t>
      </w:r>
    </w:p>
    <w:p w14:paraId="06A2B519" w14:textId="77777777" w:rsidR="00915067" w:rsidRPr="00915067" w:rsidRDefault="00915067" w:rsidP="00915067">
      <w:pPr>
        <w:pStyle w:val="EndNoteBibliography"/>
        <w:ind w:left="720" w:hanging="720"/>
      </w:pPr>
      <w:r w:rsidRPr="00915067">
        <w:t>136.</w:t>
      </w:r>
      <w:r w:rsidRPr="00915067">
        <w:tab/>
        <w:t xml:space="preserve">Al-Majidi, S.M. and M.G. Al-Khuzaie, </w:t>
      </w:r>
      <w:r w:rsidRPr="00915067">
        <w:rPr>
          <w:i/>
        </w:rPr>
        <w:t>Synthesis and Antimicrobial Activity of Some New S-Substituted Quinazolinones Containing Different Heterocyclic Rings.</w:t>
      </w:r>
      <w:r w:rsidRPr="00915067">
        <w:t xml:space="preserve"> Asian Journal of Chemistry, 2015. </w:t>
      </w:r>
      <w:r w:rsidRPr="00915067">
        <w:rPr>
          <w:b/>
        </w:rPr>
        <w:t>27</w:t>
      </w:r>
      <w:r w:rsidRPr="00915067">
        <w:t>(2).</w:t>
      </w:r>
    </w:p>
    <w:p w14:paraId="752B73C3" w14:textId="77777777" w:rsidR="00915067" w:rsidRPr="00915067" w:rsidRDefault="00915067" w:rsidP="00915067">
      <w:pPr>
        <w:pStyle w:val="EndNoteBibliography"/>
        <w:ind w:left="720" w:hanging="720"/>
      </w:pPr>
      <w:r w:rsidRPr="00915067">
        <w:t>137.</w:t>
      </w:r>
      <w:r w:rsidRPr="00915067">
        <w:tab/>
        <w:t xml:space="preserve">El-Azab, A.S., et al., </w:t>
      </w:r>
      <w:r w:rsidRPr="00915067">
        <w:rPr>
          <w:i/>
        </w:rPr>
        <w:t>S-substituted 2-mercaptoquinazolin-4 (3H)-one and 4-ethylbenzensulfonamides act as potent and selective human carbonic anhydrase IX and XII inhibitors.</w:t>
      </w:r>
      <w:r w:rsidRPr="00915067">
        <w:t xml:space="preserve"> Journal of Enzyme Inhibition Medicinal Chemistry, 2020. </w:t>
      </w:r>
      <w:r w:rsidRPr="00915067">
        <w:rPr>
          <w:b/>
        </w:rPr>
        <w:t>35</w:t>
      </w:r>
      <w:r w:rsidRPr="00915067">
        <w:t>(1): p. 733-743.</w:t>
      </w:r>
    </w:p>
    <w:p w14:paraId="4B061869" w14:textId="77777777" w:rsidR="00915067" w:rsidRPr="00915067" w:rsidRDefault="00915067" w:rsidP="00915067">
      <w:pPr>
        <w:pStyle w:val="EndNoteBibliography"/>
        <w:ind w:left="720" w:hanging="720"/>
      </w:pPr>
      <w:r w:rsidRPr="00915067">
        <w:t>138.</w:t>
      </w:r>
      <w:r w:rsidRPr="00915067">
        <w:tab/>
        <w:t xml:space="preserve">Nguyen Tien, C., et al., </w:t>
      </w:r>
      <w:r w:rsidRPr="00915067">
        <w:rPr>
          <w:i/>
        </w:rPr>
        <w:t>Synthesis and structure of ethyl 2-[(4-oxo-3-phenyl-3, 4-dihydroquinazolin-2-yl) sulfanyl] acetate.</w:t>
      </w:r>
      <w:r w:rsidRPr="00915067">
        <w:t xml:space="preserve"> Structure Reports</w:t>
      </w:r>
    </w:p>
    <w:p w14:paraId="02A0C94F" w14:textId="77777777" w:rsidR="00915067" w:rsidRPr="00915067" w:rsidRDefault="00915067" w:rsidP="00915067">
      <w:pPr>
        <w:pStyle w:val="EndNoteBibliography"/>
        <w:ind w:left="720" w:hanging="720"/>
      </w:pPr>
      <w:r w:rsidRPr="00915067">
        <w:t xml:space="preserve">2020. </w:t>
      </w:r>
      <w:r w:rsidRPr="00915067">
        <w:rPr>
          <w:b/>
        </w:rPr>
        <w:t>76</w:t>
      </w:r>
      <w:r w:rsidRPr="00915067">
        <w:t>(5): p. 668-672.</w:t>
      </w:r>
    </w:p>
    <w:p w14:paraId="5AA76C88" w14:textId="77777777" w:rsidR="00915067" w:rsidRPr="00915067" w:rsidRDefault="00915067" w:rsidP="00915067">
      <w:pPr>
        <w:pStyle w:val="EndNoteBibliography"/>
        <w:ind w:left="720" w:hanging="720"/>
      </w:pPr>
      <w:r w:rsidRPr="00915067">
        <w:t>139.</w:t>
      </w:r>
      <w:r w:rsidRPr="00915067">
        <w:tab/>
        <w:t xml:space="preserve">Nguyen, C.T., et al., </w:t>
      </w:r>
      <w:r w:rsidRPr="00915067">
        <w:rPr>
          <w:i/>
        </w:rPr>
        <w:t>Synthesis and Cytotoxic Activity against K562 and MCF7 Cell Lines of Some N‐(5‐Arylidene‐4‐oxo‐2‐thioxothiazolidin‐3‐yl)‐2‐((4‐oxo‐3‐phenyl‐3, 4‐dihydroquinazoline‐2‐yl) thio) acetamide Compounds.</w:t>
      </w:r>
      <w:r w:rsidRPr="00915067">
        <w:t xml:space="preserve"> Journal of Chemistry, 2019. </w:t>
      </w:r>
      <w:r w:rsidRPr="00915067">
        <w:rPr>
          <w:b/>
        </w:rPr>
        <w:t>2019</w:t>
      </w:r>
      <w:r w:rsidRPr="00915067">
        <w:t>(1): p. 1492316.</w:t>
      </w:r>
    </w:p>
    <w:p w14:paraId="421A520C" w14:textId="77777777" w:rsidR="00915067" w:rsidRPr="00915067" w:rsidRDefault="00915067" w:rsidP="00915067">
      <w:pPr>
        <w:pStyle w:val="EndNoteBibliography"/>
        <w:ind w:left="720" w:hanging="720"/>
      </w:pPr>
      <w:r w:rsidRPr="00915067">
        <w:t>140.</w:t>
      </w:r>
      <w:r w:rsidRPr="00915067">
        <w:tab/>
        <w:t xml:space="preserve">ROMAN, O. and R. LESYK, </w:t>
      </w:r>
      <w:r w:rsidRPr="00915067">
        <w:rPr>
          <w:i/>
        </w:rPr>
        <w:t>Synthesis and anticancer activity in vitro of some 2-thioxo-4-thiazolidone derivatives.</w:t>
      </w:r>
      <w:r w:rsidRPr="00915067">
        <w:t xml:space="preserve"> J Leukemia, 2007. </w:t>
      </w:r>
      <w:r w:rsidRPr="00915067">
        <w:rPr>
          <w:b/>
        </w:rPr>
        <w:t>4</w:t>
      </w:r>
      <w:r w:rsidRPr="00915067">
        <w:t>(5): p. 6.</w:t>
      </w:r>
    </w:p>
    <w:p w14:paraId="2AE5E1F9" w14:textId="77777777" w:rsidR="00915067" w:rsidRPr="00915067" w:rsidRDefault="00915067" w:rsidP="00915067">
      <w:pPr>
        <w:pStyle w:val="EndNoteBibliography"/>
        <w:ind w:left="720" w:hanging="720"/>
      </w:pPr>
      <w:r w:rsidRPr="00915067">
        <w:t>141.</w:t>
      </w:r>
      <w:r w:rsidRPr="00915067">
        <w:tab/>
        <w:t xml:space="preserve">Alafeefy, A.M., et al., </w:t>
      </w:r>
      <w:r w:rsidRPr="00915067">
        <w:rPr>
          <w:i/>
        </w:rPr>
        <w:t>Synthesis of some new substituted iodoquinazoline derivatives and their antimicrobial screening.</w:t>
      </w:r>
      <w:r w:rsidRPr="00915067">
        <w:t xml:space="preserve"> Journal of Saudi Chemical Society, 2011. </w:t>
      </w:r>
      <w:r w:rsidRPr="00915067">
        <w:rPr>
          <w:b/>
        </w:rPr>
        <w:t>15</w:t>
      </w:r>
      <w:r w:rsidRPr="00915067">
        <w:t>(4): p. 319-325.</w:t>
      </w:r>
    </w:p>
    <w:p w14:paraId="765084BA" w14:textId="77777777" w:rsidR="00915067" w:rsidRPr="00915067" w:rsidRDefault="00915067" w:rsidP="00915067">
      <w:pPr>
        <w:pStyle w:val="EndNoteBibliography"/>
        <w:ind w:left="720" w:hanging="720"/>
      </w:pPr>
      <w:r w:rsidRPr="00915067">
        <w:t>142.</w:t>
      </w:r>
      <w:r w:rsidRPr="00915067">
        <w:tab/>
        <w:t xml:space="preserve">Trotsko, N., et al., </w:t>
      </w:r>
      <w:r w:rsidRPr="00915067">
        <w:rPr>
          <w:i/>
        </w:rPr>
        <w:t>Synthesis and antimycobacterial activity of thiazolidine-2, 4-dione based derivatives with halogenbenzohydrazones and pyridinecarbohydrazones substituents.</w:t>
      </w:r>
      <w:r w:rsidRPr="00915067">
        <w:t xml:space="preserve"> European journal of medicinal chemistry, 2020. </w:t>
      </w:r>
      <w:r w:rsidRPr="00915067">
        <w:rPr>
          <w:b/>
        </w:rPr>
        <w:t>189</w:t>
      </w:r>
      <w:r w:rsidRPr="00915067">
        <w:t>: p. 112045.</w:t>
      </w:r>
    </w:p>
    <w:p w14:paraId="0839F23A" w14:textId="77777777" w:rsidR="00915067" w:rsidRPr="00915067" w:rsidRDefault="00915067" w:rsidP="00915067">
      <w:pPr>
        <w:pStyle w:val="EndNoteBibliography"/>
        <w:ind w:left="720" w:hanging="720"/>
      </w:pPr>
      <w:r w:rsidRPr="00915067">
        <w:t>143.</w:t>
      </w:r>
      <w:r w:rsidRPr="00915067">
        <w:tab/>
        <w:t xml:space="preserve">Wang, M.-M., G.-L. Dou, and D.-Q. Shi, </w:t>
      </w:r>
      <w:r w:rsidRPr="00915067">
        <w:rPr>
          <w:i/>
        </w:rPr>
        <w:t>One-pot synthesis of 2, 3-dihydro-2-thioxoquinazolin-4 (1H)-ones from nitro-compounds with the aid of tin (II) chloride.</w:t>
      </w:r>
      <w:r w:rsidRPr="00915067">
        <w:t xml:space="preserve"> Journal of Heterocyclic Chemistry, 2010. </w:t>
      </w:r>
      <w:r w:rsidRPr="00915067">
        <w:rPr>
          <w:b/>
        </w:rPr>
        <w:t>47</w:t>
      </w:r>
      <w:r w:rsidRPr="00915067">
        <w:t>(4).</w:t>
      </w:r>
    </w:p>
    <w:p w14:paraId="210EF435" w14:textId="77777777" w:rsidR="00915067" w:rsidRPr="00915067" w:rsidRDefault="00915067" w:rsidP="00915067">
      <w:pPr>
        <w:pStyle w:val="EndNoteBibliography"/>
        <w:ind w:left="720" w:hanging="720"/>
      </w:pPr>
      <w:r w:rsidRPr="00915067">
        <w:t>144.</w:t>
      </w:r>
      <w:r w:rsidRPr="00915067">
        <w:tab/>
        <w:t xml:space="preserve">Ingale, N., et al., </w:t>
      </w:r>
      <w:r w:rsidRPr="00915067">
        <w:rPr>
          <w:i/>
        </w:rPr>
        <w:t>Synthesis and evaluation of anti-inflammatory and analgesic activity of 3-[(5-substituted-1, 3, 4-oxadiazol-2-yl-thio) acetyl]-2H-chromen-2-ones.</w:t>
      </w:r>
      <w:r w:rsidRPr="00915067">
        <w:t xml:space="preserve"> Medicinal Chemistry Research, 2012. </w:t>
      </w:r>
      <w:r w:rsidRPr="00915067">
        <w:rPr>
          <w:b/>
        </w:rPr>
        <w:t>21</w:t>
      </w:r>
      <w:r w:rsidRPr="00915067">
        <w:t>(1): p. 16-26.</w:t>
      </w:r>
    </w:p>
    <w:p w14:paraId="0D80187F" w14:textId="77777777" w:rsidR="00915067" w:rsidRPr="00915067" w:rsidRDefault="00915067" w:rsidP="00915067">
      <w:pPr>
        <w:pStyle w:val="EndNoteBibliography"/>
        <w:ind w:left="720" w:hanging="720"/>
      </w:pPr>
      <w:r w:rsidRPr="00915067">
        <w:lastRenderedPageBreak/>
        <w:t>145.</w:t>
      </w:r>
      <w:r w:rsidRPr="00915067">
        <w:tab/>
        <w:t xml:space="preserve">Singh, I., et al., </w:t>
      </w:r>
      <w:r w:rsidRPr="00915067">
        <w:rPr>
          <w:i/>
        </w:rPr>
        <w:t>Synthesis of new coumarin derivatives as antibacterial agents.</w:t>
      </w:r>
      <w:r w:rsidRPr="00915067">
        <w:t xml:space="preserve"> International Journal of ChemTech Research, 2010. </w:t>
      </w:r>
      <w:r w:rsidRPr="00915067">
        <w:rPr>
          <w:b/>
        </w:rPr>
        <w:t>2</w:t>
      </w:r>
      <w:r w:rsidRPr="00915067">
        <w:t>(3): p. 1745-1752.</w:t>
      </w:r>
    </w:p>
    <w:p w14:paraId="61EC31A9" w14:textId="77777777" w:rsidR="00915067" w:rsidRPr="00915067" w:rsidRDefault="00915067" w:rsidP="00915067">
      <w:pPr>
        <w:pStyle w:val="EndNoteBibliography"/>
        <w:ind w:left="720" w:hanging="720"/>
      </w:pPr>
      <w:r w:rsidRPr="00915067">
        <w:t>146.</w:t>
      </w:r>
      <w:r w:rsidRPr="00915067">
        <w:tab/>
        <w:t xml:space="preserve">Nguyen, T.C., D.D. Pham, T.M.D. Tran, and T.T.L. Bui, </w:t>
      </w:r>
      <w:r w:rsidRPr="00915067">
        <w:rPr>
          <w:i/>
        </w:rPr>
        <w:t>Synthesis of acetamides bearing 3-aryl-3, 4-dihydroquinazolin-4-one and 2-thioxothiazolidin-4-one moieties as novel derivatives.</w:t>
      </w:r>
      <w:r w:rsidRPr="00915067">
        <w:t xml:space="preserve"> Vietnam Journal of Science, Technology Engineering, 2022. </w:t>
      </w:r>
      <w:r w:rsidRPr="00915067">
        <w:rPr>
          <w:b/>
        </w:rPr>
        <w:t>64</w:t>
      </w:r>
      <w:r w:rsidRPr="00915067">
        <w:t>(2): p. 21-27.</w:t>
      </w:r>
    </w:p>
    <w:p w14:paraId="1E9D0085" w14:textId="77777777" w:rsidR="00915067" w:rsidRPr="00915067" w:rsidRDefault="00915067" w:rsidP="00915067">
      <w:pPr>
        <w:pStyle w:val="EndNoteBibliography"/>
        <w:ind w:left="720" w:hanging="720"/>
      </w:pPr>
      <w:r w:rsidRPr="00915067">
        <w:t>147.</w:t>
      </w:r>
      <w:r w:rsidRPr="00915067">
        <w:tab/>
        <w:t xml:space="preserve">Meunier, B., </w:t>
      </w:r>
      <w:r w:rsidRPr="00915067">
        <w:rPr>
          <w:i/>
        </w:rPr>
        <w:t>Hybrid molecules with a dual mode of action: dream or reality?</w:t>
      </w:r>
      <w:r w:rsidRPr="00915067">
        <w:t xml:space="preserve"> Acc Chem Res, 2008. </w:t>
      </w:r>
      <w:r w:rsidRPr="00915067">
        <w:rPr>
          <w:b/>
        </w:rPr>
        <w:t>41</w:t>
      </w:r>
      <w:r w:rsidRPr="00915067">
        <w:t>(1): p. 69-77.</w:t>
      </w:r>
    </w:p>
    <w:p w14:paraId="02D429C5" w14:textId="77777777" w:rsidR="00915067" w:rsidRPr="00915067" w:rsidRDefault="00915067" w:rsidP="00915067">
      <w:pPr>
        <w:pStyle w:val="EndNoteBibliography"/>
        <w:ind w:left="720" w:hanging="720"/>
      </w:pPr>
      <w:r w:rsidRPr="00915067">
        <w:t>148.</w:t>
      </w:r>
      <w:r w:rsidRPr="00915067">
        <w:tab/>
        <w:t xml:space="preserve">Junior, C.V., et al., </w:t>
      </w:r>
      <w:r w:rsidRPr="00915067">
        <w:rPr>
          <w:i/>
        </w:rPr>
        <w:t>Molecular hybridization: a useful tool in the design of new drug prototypes.</w:t>
      </w:r>
      <w:r w:rsidRPr="00915067">
        <w:t xml:space="preserve"> Current Medicinal Chemistry, 2007. </w:t>
      </w:r>
      <w:r w:rsidRPr="00915067">
        <w:rPr>
          <w:b/>
        </w:rPr>
        <w:t>14</w:t>
      </w:r>
      <w:r w:rsidRPr="00915067">
        <w:t>(17): p. 1829-1852.</w:t>
      </w:r>
    </w:p>
    <w:p w14:paraId="2D9AD5DB" w14:textId="77777777" w:rsidR="00915067" w:rsidRPr="00915067" w:rsidRDefault="00915067" w:rsidP="00915067">
      <w:pPr>
        <w:pStyle w:val="EndNoteBibliography"/>
        <w:ind w:left="720" w:hanging="720"/>
      </w:pPr>
      <w:r w:rsidRPr="00915067">
        <w:t>149.</w:t>
      </w:r>
      <w:r w:rsidRPr="00915067">
        <w:tab/>
        <w:t xml:space="preserve">Walsh, J.J., et al., </w:t>
      </w:r>
      <w:r w:rsidRPr="00915067">
        <w:rPr>
          <w:i/>
        </w:rPr>
        <w:t>A novel artemisinin−quinine hybrid with potent antimalarial activity.</w:t>
      </w:r>
      <w:r w:rsidRPr="00915067">
        <w:t xml:space="preserve"> Bioorganic &amp; Medicinal Chemistry Letters, 2007. </w:t>
      </w:r>
      <w:r w:rsidRPr="00915067">
        <w:rPr>
          <w:b/>
        </w:rPr>
        <w:t>17</w:t>
      </w:r>
      <w:r w:rsidRPr="00915067">
        <w:t>(13): p. 3599-3602.</w:t>
      </w:r>
    </w:p>
    <w:p w14:paraId="2B19ED1C" w14:textId="77777777" w:rsidR="00915067" w:rsidRPr="00915067" w:rsidRDefault="00915067" w:rsidP="00915067">
      <w:pPr>
        <w:pStyle w:val="EndNoteBibliography"/>
        <w:ind w:left="720" w:hanging="720"/>
      </w:pPr>
      <w:r w:rsidRPr="00915067">
        <w:t>150.</w:t>
      </w:r>
      <w:r w:rsidRPr="00915067">
        <w:tab/>
        <w:t xml:space="preserve">Miranda, D., et al., </w:t>
      </w:r>
      <w:r w:rsidRPr="00915067">
        <w:rPr>
          <w:i/>
        </w:rPr>
        <w:t>Novel Endoperoxide-Based Transmission-Blocking Antimalarials with Liver- and Blood-Schizontocidal Activities.</w:t>
      </w:r>
      <w:r w:rsidRPr="00915067">
        <w:t xml:space="preserve"> ACS Medicinal Chemistry Letters, 2014. </w:t>
      </w:r>
      <w:r w:rsidRPr="00915067">
        <w:rPr>
          <w:b/>
        </w:rPr>
        <w:t>5</w:t>
      </w:r>
      <w:r w:rsidRPr="00915067">
        <w:t>: p. 108−112.</w:t>
      </w:r>
    </w:p>
    <w:p w14:paraId="6DB5F4F6" w14:textId="77777777" w:rsidR="00915067" w:rsidRPr="00915067" w:rsidRDefault="00915067" w:rsidP="00915067">
      <w:pPr>
        <w:pStyle w:val="EndNoteBibliography"/>
        <w:ind w:left="720" w:hanging="720"/>
      </w:pPr>
      <w:r w:rsidRPr="00915067">
        <w:t>151.</w:t>
      </w:r>
      <w:r w:rsidRPr="00915067">
        <w:tab/>
        <w:t xml:space="preserve">Tsogoeva, S.B., </w:t>
      </w:r>
      <w:r w:rsidRPr="00915067">
        <w:rPr>
          <w:i/>
        </w:rPr>
        <w:t>Recent progress in the development of synthetic hybrids of natural or unnatural bioactive compounds for medicinal chemistry.</w:t>
      </w:r>
      <w:r w:rsidRPr="00915067">
        <w:t xml:space="preserve"> Mini Rev Med Chem, 2010. </w:t>
      </w:r>
      <w:r w:rsidRPr="00915067">
        <w:rPr>
          <w:b/>
        </w:rPr>
        <w:t>10</w:t>
      </w:r>
      <w:r w:rsidRPr="00915067">
        <w:t>(9): p. 773-793.</w:t>
      </w:r>
    </w:p>
    <w:p w14:paraId="140D980B" w14:textId="7ECC1A0E" w:rsidR="00791C06" w:rsidRDefault="00421D95" w:rsidP="005A6CB9">
      <w:pPr>
        <w:pStyle w:val="Caption"/>
        <w:rPr>
          <w:lang w:val="fr-FR"/>
        </w:rPr>
        <w:sectPr w:rsidR="00791C06" w:rsidSect="00B64224">
          <w:headerReference w:type="default" r:id="rId289"/>
          <w:footerReference w:type="default" r:id="rId290"/>
          <w:pgSz w:w="11900" w:h="16840"/>
          <w:pgMar w:top="1418" w:right="1418" w:bottom="1985" w:left="1418" w:header="709" w:footer="709" w:gutter="0"/>
          <w:cols w:space="708"/>
          <w:docGrid w:linePitch="360"/>
        </w:sectPr>
      </w:pPr>
      <w:r w:rsidRPr="00A92913">
        <w:rPr>
          <w:lang w:val="fr-FR"/>
        </w:rPr>
        <w:fldChar w:fldCharType="end"/>
      </w:r>
    </w:p>
    <w:p w14:paraId="3BF729DB" w14:textId="77777777" w:rsidR="00791C06" w:rsidRPr="00791C06" w:rsidRDefault="00791C06" w:rsidP="005A6CB9"/>
    <w:sectPr w:rsidR="00791C06" w:rsidRPr="00791C06" w:rsidSect="00791C06">
      <w:headerReference w:type="default" r:id="rId291"/>
      <w:footerReference w:type="default" r:id="rId292"/>
      <w:pgSz w:w="11900" w:h="16840"/>
      <w:pgMar w:top="1418"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8C0B1" w14:textId="77777777" w:rsidR="000D291A" w:rsidRDefault="000D291A" w:rsidP="007C3688">
      <w:r>
        <w:separator/>
      </w:r>
    </w:p>
  </w:endnote>
  <w:endnote w:type="continuationSeparator" w:id="0">
    <w:p w14:paraId="1639AE59" w14:textId="77777777" w:rsidR="000D291A" w:rsidRDefault="000D291A" w:rsidP="007C3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SBrabo-Regular">
    <w:altName w:val="Times New Roman"/>
    <w:panose1 w:val="00000000000000000000"/>
    <w:charset w:val="00"/>
    <w:family w:val="roman"/>
    <w:notTrueType/>
    <w:pitch w:val="default"/>
  </w:font>
  <w:font w:name="FSBrabo-Italic">
    <w:altName w:val="Times New Roman"/>
    <w:panose1 w:val="00000000000000000000"/>
    <w:charset w:val="00"/>
    <w:family w:val="roman"/>
    <w:notTrueType/>
    <w:pitch w:val="default"/>
  </w:font>
  <w:font w:name="AdvOTf9433e2d+20">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TimesNewRomanPSMT">
    <w:altName w:val="MS Gothic"/>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dvt93-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9AAEF" w14:textId="77777777" w:rsidR="00727946" w:rsidRDefault="007279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CD984" w14:textId="77777777" w:rsidR="00727946" w:rsidRDefault="00727946" w:rsidP="00DD4195">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6D5B" w14:textId="77777777" w:rsidR="00791C06" w:rsidRDefault="00791C06" w:rsidP="00DD419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5AD61" w14:textId="77777777" w:rsidR="000D291A" w:rsidRDefault="000D291A" w:rsidP="007C3688">
      <w:r>
        <w:separator/>
      </w:r>
    </w:p>
  </w:footnote>
  <w:footnote w:type="continuationSeparator" w:id="0">
    <w:p w14:paraId="734ECA75" w14:textId="77777777" w:rsidR="000D291A" w:rsidRDefault="000D291A" w:rsidP="007C3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B58B1" w14:textId="1A5DC7F6" w:rsidR="00727946" w:rsidRDefault="00727946" w:rsidP="00D7454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972257"/>
      <w:docPartObj>
        <w:docPartGallery w:val="Page Numbers (Top of Page)"/>
        <w:docPartUnique/>
      </w:docPartObj>
    </w:sdtPr>
    <w:sdtEndPr>
      <w:rPr>
        <w:noProof/>
      </w:rPr>
    </w:sdtEndPr>
    <w:sdtContent>
      <w:p w14:paraId="1912F194" w14:textId="06150606" w:rsidR="00727946" w:rsidRDefault="00727946" w:rsidP="00D74541">
        <w:pPr>
          <w:pStyle w:val="Header"/>
          <w:jc w:val="center"/>
        </w:pPr>
        <w:r>
          <w:fldChar w:fldCharType="begin"/>
        </w:r>
        <w:r>
          <w:instrText xml:space="preserve"> PAGE   \* MERGEFORMAT </w:instrText>
        </w:r>
        <w:r>
          <w:fldChar w:fldCharType="separate"/>
        </w:r>
        <w:r w:rsidR="00921705">
          <w:rPr>
            <w:noProof/>
          </w:rPr>
          <w:t>xiv</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496091"/>
      <w:docPartObj>
        <w:docPartGallery w:val="Page Numbers (Top of Page)"/>
        <w:docPartUnique/>
      </w:docPartObj>
    </w:sdtPr>
    <w:sdtEndPr>
      <w:rPr>
        <w:noProof/>
      </w:rPr>
    </w:sdtEndPr>
    <w:sdtContent>
      <w:p w14:paraId="2A3A8F20" w14:textId="5E040AE3" w:rsidR="00727946" w:rsidRDefault="00727946" w:rsidP="00D74541">
        <w:pPr>
          <w:pStyle w:val="Header"/>
          <w:jc w:val="center"/>
        </w:pPr>
        <w:r>
          <w:fldChar w:fldCharType="begin"/>
        </w:r>
        <w:r>
          <w:instrText xml:space="preserve"> PAGE   \* MERGEFORMAT </w:instrText>
        </w:r>
        <w:r>
          <w:fldChar w:fldCharType="separate"/>
        </w:r>
        <w:r w:rsidR="00921705">
          <w:rPr>
            <w:noProof/>
          </w:rPr>
          <w:t>37</w:t>
        </w:r>
        <w:r>
          <w:rPr>
            <w:noProof/>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71040"/>
      <w:docPartObj>
        <w:docPartGallery w:val="Page Numbers (Top of Page)"/>
        <w:docPartUnique/>
      </w:docPartObj>
    </w:sdtPr>
    <w:sdtEndPr>
      <w:rPr>
        <w:noProof/>
      </w:rPr>
    </w:sdtEndPr>
    <w:sdtContent>
      <w:p w14:paraId="20F55D9B" w14:textId="33C2E06F" w:rsidR="00727946" w:rsidRDefault="00727946" w:rsidP="008F0C1C">
        <w:pPr>
          <w:pStyle w:val="Header"/>
          <w:jc w:val="center"/>
        </w:pPr>
        <w:r>
          <w:fldChar w:fldCharType="begin"/>
        </w:r>
        <w:r>
          <w:instrText xml:space="preserve"> PAGE   \* MERGEFORMAT </w:instrText>
        </w:r>
        <w:r>
          <w:fldChar w:fldCharType="separate"/>
        </w:r>
        <w:r w:rsidR="00921705">
          <w:rPr>
            <w:noProof/>
          </w:rPr>
          <w:t>148</w:t>
        </w:r>
        <w:r>
          <w:rPr>
            <w:noProof/>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0901364"/>
      <w:docPartObj>
        <w:docPartGallery w:val="Page Numbers (Top of Page)"/>
        <w:docPartUnique/>
      </w:docPartObj>
    </w:sdtPr>
    <w:sdtEndPr>
      <w:rPr>
        <w:noProof/>
      </w:rPr>
    </w:sdtEndPr>
    <w:sdtContent>
      <w:p w14:paraId="0831929F" w14:textId="36B21220" w:rsidR="00C624E8" w:rsidRDefault="00C624E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6843A90" w14:textId="7D65C6B0" w:rsidR="00727946" w:rsidRDefault="00727946" w:rsidP="008F0C1C">
    <w:pPr>
      <w:pStyle w:val="Heade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C5608" w14:textId="78062F43" w:rsidR="00727946" w:rsidRDefault="00727946" w:rsidP="00DD4195">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1705">
      <w:rPr>
        <w:rStyle w:val="PageNumber"/>
        <w:noProof/>
      </w:rPr>
      <w:t>160</w:t>
    </w:r>
    <w:r>
      <w:rPr>
        <w:rStyle w:val="PageNumber"/>
      </w:rPr>
      <w:fldChar w:fldCharType="end"/>
    </w:r>
  </w:p>
  <w:p w14:paraId="58DD33AB" w14:textId="77777777" w:rsidR="00727946" w:rsidRPr="00B171CE" w:rsidRDefault="00727946" w:rsidP="00DD4195">
    <w:pPr>
      <w:pStyle w:val="Header"/>
      <w:jc w:val="center"/>
      <w:rPr>
        <w:lang w:val="vi-VN"/>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4DDC" w14:textId="77777777" w:rsidR="00791C06" w:rsidRDefault="00791C06" w:rsidP="00DD4195">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160</w:t>
    </w:r>
    <w:r>
      <w:rPr>
        <w:rStyle w:val="PageNumber"/>
      </w:rPr>
      <w:fldChar w:fldCharType="end"/>
    </w:r>
  </w:p>
  <w:p w14:paraId="3870C2CF" w14:textId="77777777" w:rsidR="00791C06" w:rsidRPr="00B171CE" w:rsidRDefault="00791C06" w:rsidP="00DD4195">
    <w:pPr>
      <w:pStyle w:val="Header"/>
      <w:jc w:val="center"/>
      <w:rPr>
        <w:lang w:val="vi-V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C40F3DC"/>
    <w:lvl w:ilvl="0">
      <w:start w:val="1"/>
      <w:numFmt w:val="bullet"/>
      <w:lvlText w:val=""/>
      <w:lvlJc w:val="left"/>
      <w:pPr>
        <w:tabs>
          <w:tab w:val="num" w:pos="916"/>
        </w:tabs>
        <w:ind w:left="916" w:firstLine="0"/>
      </w:pPr>
      <w:rPr>
        <w:rFonts w:ascii="Symbol" w:hAnsi="Symbol" w:hint="default"/>
      </w:rPr>
    </w:lvl>
    <w:lvl w:ilvl="1">
      <w:start w:val="1"/>
      <w:numFmt w:val="bullet"/>
      <w:lvlText w:val=""/>
      <w:lvlJc w:val="left"/>
      <w:pPr>
        <w:tabs>
          <w:tab w:val="num" w:pos="1636"/>
        </w:tabs>
        <w:ind w:left="1996" w:hanging="360"/>
      </w:pPr>
      <w:rPr>
        <w:rFonts w:ascii="Symbol" w:hAnsi="Symbol" w:hint="default"/>
      </w:rPr>
    </w:lvl>
    <w:lvl w:ilvl="2">
      <w:start w:val="1"/>
      <w:numFmt w:val="bullet"/>
      <w:lvlText w:val="o"/>
      <w:lvlJc w:val="left"/>
      <w:pPr>
        <w:tabs>
          <w:tab w:val="num" w:pos="2356"/>
        </w:tabs>
        <w:ind w:left="2716" w:hanging="360"/>
      </w:pPr>
      <w:rPr>
        <w:rFonts w:ascii="Courier New" w:hAnsi="Courier New" w:hint="default"/>
      </w:rPr>
    </w:lvl>
    <w:lvl w:ilvl="3">
      <w:start w:val="1"/>
      <w:numFmt w:val="bullet"/>
      <w:lvlText w:val=""/>
      <w:lvlJc w:val="left"/>
      <w:pPr>
        <w:tabs>
          <w:tab w:val="num" w:pos="3076"/>
        </w:tabs>
        <w:ind w:left="3436" w:hanging="360"/>
      </w:pPr>
      <w:rPr>
        <w:rFonts w:ascii="Wingdings" w:hAnsi="Wingdings" w:hint="default"/>
      </w:rPr>
    </w:lvl>
    <w:lvl w:ilvl="4">
      <w:start w:val="1"/>
      <w:numFmt w:val="bullet"/>
      <w:lvlText w:val=""/>
      <w:lvlJc w:val="left"/>
      <w:pPr>
        <w:tabs>
          <w:tab w:val="num" w:pos="3796"/>
        </w:tabs>
        <w:ind w:left="4156" w:hanging="360"/>
      </w:pPr>
      <w:rPr>
        <w:rFonts w:ascii="Wingdings" w:hAnsi="Wingdings" w:hint="default"/>
      </w:rPr>
    </w:lvl>
    <w:lvl w:ilvl="5">
      <w:start w:val="1"/>
      <w:numFmt w:val="bullet"/>
      <w:lvlText w:val=""/>
      <w:lvlJc w:val="left"/>
      <w:pPr>
        <w:tabs>
          <w:tab w:val="num" w:pos="4516"/>
        </w:tabs>
        <w:ind w:left="4876" w:hanging="360"/>
      </w:pPr>
      <w:rPr>
        <w:rFonts w:ascii="Symbol" w:hAnsi="Symbol" w:hint="default"/>
      </w:rPr>
    </w:lvl>
    <w:lvl w:ilvl="6">
      <w:start w:val="1"/>
      <w:numFmt w:val="bullet"/>
      <w:lvlText w:val="o"/>
      <w:lvlJc w:val="left"/>
      <w:pPr>
        <w:tabs>
          <w:tab w:val="num" w:pos="5236"/>
        </w:tabs>
        <w:ind w:left="5596" w:hanging="360"/>
      </w:pPr>
      <w:rPr>
        <w:rFonts w:ascii="Courier New" w:hAnsi="Courier New" w:hint="default"/>
      </w:rPr>
    </w:lvl>
    <w:lvl w:ilvl="7">
      <w:start w:val="1"/>
      <w:numFmt w:val="bullet"/>
      <w:lvlText w:val=""/>
      <w:lvlJc w:val="left"/>
      <w:pPr>
        <w:tabs>
          <w:tab w:val="num" w:pos="5956"/>
        </w:tabs>
        <w:ind w:left="6316" w:hanging="360"/>
      </w:pPr>
      <w:rPr>
        <w:rFonts w:ascii="Wingdings" w:hAnsi="Wingdings" w:hint="default"/>
      </w:rPr>
    </w:lvl>
    <w:lvl w:ilvl="8">
      <w:start w:val="1"/>
      <w:numFmt w:val="bullet"/>
      <w:lvlText w:val=""/>
      <w:lvlJc w:val="left"/>
      <w:pPr>
        <w:tabs>
          <w:tab w:val="num" w:pos="6676"/>
        </w:tabs>
        <w:ind w:left="7036" w:hanging="360"/>
      </w:pPr>
      <w:rPr>
        <w:rFonts w:ascii="Wingdings" w:hAnsi="Wingdings" w:hint="default"/>
      </w:rPr>
    </w:lvl>
  </w:abstractNum>
  <w:abstractNum w:abstractNumId="1" w15:restartNumberingAfterBreak="0">
    <w:nsid w:val="FFFFFF7C"/>
    <w:multiLevelType w:val="singleLevel"/>
    <w:tmpl w:val="B9D4A40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6FC537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42E82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D2A49B9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CB807A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E048E4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F50786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0A0FB4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5E6E3C4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826B25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80B3D"/>
    <w:multiLevelType w:val="hybridMultilevel"/>
    <w:tmpl w:val="8E0E2E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AE1001"/>
    <w:multiLevelType w:val="hybridMultilevel"/>
    <w:tmpl w:val="2D3E1C8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500CD9"/>
    <w:multiLevelType w:val="multilevel"/>
    <w:tmpl w:val="22F43ED6"/>
    <w:lvl w:ilvl="0">
      <w:start w:val="1"/>
      <w:numFmt w:val="decimal"/>
      <w:lvlText w:val="CHƯƠNG %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7FB73EA"/>
    <w:multiLevelType w:val="hybridMultilevel"/>
    <w:tmpl w:val="0752401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12C2D9F"/>
    <w:multiLevelType w:val="hybridMultilevel"/>
    <w:tmpl w:val="EBA253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3C4746"/>
    <w:multiLevelType w:val="hybridMultilevel"/>
    <w:tmpl w:val="2274144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EB506E5"/>
    <w:multiLevelType w:val="hybridMultilevel"/>
    <w:tmpl w:val="8FC05CB0"/>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66691C61"/>
    <w:multiLevelType w:val="hybridMultilevel"/>
    <w:tmpl w:val="252207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530818"/>
    <w:multiLevelType w:val="multilevel"/>
    <w:tmpl w:val="6E7C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0E360D"/>
    <w:multiLevelType w:val="hybridMultilevel"/>
    <w:tmpl w:val="5498AB32"/>
    <w:lvl w:ilvl="0" w:tplc="04090009">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906BA9"/>
    <w:multiLevelType w:val="multilevel"/>
    <w:tmpl w:val="FD5C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905D3E"/>
    <w:multiLevelType w:val="multilevel"/>
    <w:tmpl w:val="2F925C12"/>
    <w:lvl w:ilvl="0">
      <w:start w:val="1"/>
      <w:numFmt w:val="decimal"/>
      <w:pStyle w:val="Heading1"/>
      <w:lvlText w:val="CHƯƠNG %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ascii="TimesNewRoman" w:hAnsi="TimesNewRoman"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 w15:restartNumberingAfterBreak="0">
    <w:nsid w:val="7E63734A"/>
    <w:multiLevelType w:val="hybridMultilevel"/>
    <w:tmpl w:val="576C1AE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39082064">
    <w:abstractNumId w:val="13"/>
  </w:num>
  <w:num w:numId="2" w16cid:durableId="4325520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7065770">
    <w:abstractNumId w:val="20"/>
  </w:num>
  <w:num w:numId="4" w16cid:durableId="1897472622">
    <w:abstractNumId w:val="11"/>
  </w:num>
  <w:num w:numId="5" w16cid:durableId="2122845808">
    <w:abstractNumId w:val="23"/>
  </w:num>
  <w:num w:numId="6" w16cid:durableId="545337040">
    <w:abstractNumId w:val="18"/>
  </w:num>
  <w:num w:numId="7" w16cid:durableId="903490118">
    <w:abstractNumId w:val="15"/>
  </w:num>
  <w:num w:numId="8" w16cid:durableId="1165440605">
    <w:abstractNumId w:val="19"/>
  </w:num>
  <w:num w:numId="9" w16cid:durableId="2055705">
    <w:abstractNumId w:val="21"/>
  </w:num>
  <w:num w:numId="10" w16cid:durableId="1788308661">
    <w:abstractNumId w:val="12"/>
  </w:num>
  <w:num w:numId="11" w16cid:durableId="1660502245">
    <w:abstractNumId w:val="16"/>
  </w:num>
  <w:num w:numId="12" w16cid:durableId="379481596">
    <w:abstractNumId w:val="17"/>
  </w:num>
  <w:num w:numId="13" w16cid:durableId="1567373096">
    <w:abstractNumId w:val="14"/>
  </w:num>
  <w:num w:numId="14" w16cid:durableId="2074770443">
    <w:abstractNumId w:val="0"/>
  </w:num>
  <w:num w:numId="15" w16cid:durableId="514420499">
    <w:abstractNumId w:val="22"/>
  </w:num>
  <w:num w:numId="16" w16cid:durableId="1675838097">
    <w:abstractNumId w:val="22"/>
  </w:num>
  <w:num w:numId="17" w16cid:durableId="294872808">
    <w:abstractNumId w:val="22"/>
  </w:num>
  <w:num w:numId="18" w16cid:durableId="278609989">
    <w:abstractNumId w:val="1"/>
  </w:num>
  <w:num w:numId="19" w16cid:durableId="1976908313">
    <w:abstractNumId w:val="2"/>
  </w:num>
  <w:num w:numId="20" w16cid:durableId="123238136">
    <w:abstractNumId w:val="3"/>
  </w:num>
  <w:num w:numId="21" w16cid:durableId="1796873667">
    <w:abstractNumId w:val="4"/>
  </w:num>
  <w:num w:numId="22" w16cid:durableId="784695159">
    <w:abstractNumId w:val="9"/>
  </w:num>
  <w:num w:numId="23" w16cid:durableId="23986956">
    <w:abstractNumId w:val="5"/>
  </w:num>
  <w:num w:numId="24" w16cid:durableId="1183590659">
    <w:abstractNumId w:val="6"/>
  </w:num>
  <w:num w:numId="25" w16cid:durableId="1929073326">
    <w:abstractNumId w:val="7"/>
  </w:num>
  <w:num w:numId="26" w16cid:durableId="234172763">
    <w:abstractNumId w:val="8"/>
  </w:num>
  <w:num w:numId="27" w16cid:durableId="52640439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SpellingErrors/>
  <w:hideGrammatical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umbered&lt;/Style&gt;&lt;LeftDelim&gt;{&lt;/LeftDelim&gt;&lt;RightDelim&gt;}&lt;/RightDelim&gt;&lt;FontName&gt;Times New Roman&lt;/FontName&gt;&lt;FontSize&gt;13&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r2spp02xtr0s4exsr555vtbxredx02vxr0a&quot;&gt;1309QTV&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item&gt;72&lt;/item&gt;&lt;item&gt;73&lt;/item&gt;&lt;item&gt;74&lt;/item&gt;&lt;item&gt;75&lt;/item&gt;&lt;item&gt;76&lt;/item&gt;&lt;item&gt;77&lt;/item&gt;&lt;item&gt;78&lt;/item&gt;&lt;item&gt;79&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5&lt;/item&gt;&lt;item&gt;96&lt;/item&gt;&lt;item&gt;97&lt;/item&gt;&lt;item&gt;98&lt;/item&gt;&lt;item&gt;99&lt;/item&gt;&lt;item&gt;100&lt;/item&gt;&lt;item&gt;101&lt;/item&gt;&lt;item&gt;102&lt;/item&gt;&lt;item&gt;103&lt;/item&gt;&lt;item&gt;104&lt;/item&gt;&lt;item&gt;105&lt;/item&gt;&lt;item&gt;106&lt;/item&gt;&lt;item&gt;107&lt;/item&gt;&lt;item&gt;108&lt;/item&gt;&lt;item&gt;109&lt;/item&gt;&lt;item&gt;110&lt;/item&gt;&lt;item&gt;111&lt;/item&gt;&lt;item&gt;112&lt;/item&gt;&lt;item&gt;113&lt;/item&gt;&lt;item&gt;114&lt;/item&gt;&lt;item&gt;115&lt;/item&gt;&lt;item&gt;116&lt;/item&gt;&lt;item&gt;117&lt;/item&gt;&lt;item&gt;118&lt;/item&gt;&lt;item&gt;119&lt;/item&gt;&lt;item&gt;120&lt;/item&gt;&lt;item&gt;121&lt;/item&gt;&lt;item&gt;122&lt;/item&gt;&lt;item&gt;123&lt;/item&gt;&lt;item&gt;124&lt;/item&gt;&lt;item&gt;125&lt;/item&gt;&lt;item&gt;126&lt;/item&gt;&lt;item&gt;127&lt;/item&gt;&lt;item&gt;128&lt;/item&gt;&lt;item&gt;129&lt;/item&gt;&lt;item&gt;130&lt;/item&gt;&lt;item&gt;131&lt;/item&gt;&lt;item&gt;132&lt;/item&gt;&lt;item&gt;133&lt;/item&gt;&lt;item&gt;134&lt;/item&gt;&lt;item&gt;135&lt;/item&gt;&lt;item&gt;136&lt;/item&gt;&lt;item&gt;137&lt;/item&gt;&lt;item&gt;138&lt;/item&gt;&lt;item&gt;139&lt;/item&gt;&lt;item&gt;140&lt;/item&gt;&lt;item&gt;141&lt;/item&gt;&lt;item&gt;142&lt;/item&gt;&lt;item&gt;143&lt;/item&gt;&lt;item&gt;144&lt;/item&gt;&lt;item&gt;145&lt;/item&gt;&lt;item&gt;146&lt;/item&gt;&lt;item&gt;147&lt;/item&gt;&lt;/record-ids&gt;&lt;/item&gt;&lt;/Libraries&gt;"/>
  </w:docVars>
  <w:rsids>
    <w:rsidRoot w:val="00A7402E"/>
    <w:rsid w:val="0000229E"/>
    <w:rsid w:val="00004116"/>
    <w:rsid w:val="00005186"/>
    <w:rsid w:val="00005616"/>
    <w:rsid w:val="00006EB9"/>
    <w:rsid w:val="00007399"/>
    <w:rsid w:val="000073D9"/>
    <w:rsid w:val="000105E4"/>
    <w:rsid w:val="0001090A"/>
    <w:rsid w:val="0001135F"/>
    <w:rsid w:val="00011D62"/>
    <w:rsid w:val="00013B41"/>
    <w:rsid w:val="00014F9A"/>
    <w:rsid w:val="00016814"/>
    <w:rsid w:val="00024281"/>
    <w:rsid w:val="000258DF"/>
    <w:rsid w:val="000261CB"/>
    <w:rsid w:val="000263DA"/>
    <w:rsid w:val="0002770E"/>
    <w:rsid w:val="000301C2"/>
    <w:rsid w:val="000308A3"/>
    <w:rsid w:val="0003183A"/>
    <w:rsid w:val="00034067"/>
    <w:rsid w:val="000340A4"/>
    <w:rsid w:val="0003676A"/>
    <w:rsid w:val="0004001F"/>
    <w:rsid w:val="0004032A"/>
    <w:rsid w:val="00042167"/>
    <w:rsid w:val="00042EAB"/>
    <w:rsid w:val="00043407"/>
    <w:rsid w:val="00046325"/>
    <w:rsid w:val="00051E57"/>
    <w:rsid w:val="00052535"/>
    <w:rsid w:val="00053B5B"/>
    <w:rsid w:val="00053EE0"/>
    <w:rsid w:val="00054602"/>
    <w:rsid w:val="0005520F"/>
    <w:rsid w:val="00056EC0"/>
    <w:rsid w:val="00057730"/>
    <w:rsid w:val="00057D0B"/>
    <w:rsid w:val="000614D3"/>
    <w:rsid w:val="00062611"/>
    <w:rsid w:val="00067712"/>
    <w:rsid w:val="000713A1"/>
    <w:rsid w:val="000723DA"/>
    <w:rsid w:val="000738E5"/>
    <w:rsid w:val="00073EA1"/>
    <w:rsid w:val="00074F09"/>
    <w:rsid w:val="00074FEF"/>
    <w:rsid w:val="0007504E"/>
    <w:rsid w:val="000765FF"/>
    <w:rsid w:val="00076C86"/>
    <w:rsid w:val="000801AD"/>
    <w:rsid w:val="0008104D"/>
    <w:rsid w:val="0008321F"/>
    <w:rsid w:val="00083A84"/>
    <w:rsid w:val="00084978"/>
    <w:rsid w:val="000853CB"/>
    <w:rsid w:val="00086323"/>
    <w:rsid w:val="000904B6"/>
    <w:rsid w:val="000906E4"/>
    <w:rsid w:val="00091D31"/>
    <w:rsid w:val="00094A4F"/>
    <w:rsid w:val="000953A7"/>
    <w:rsid w:val="00095C37"/>
    <w:rsid w:val="00095E10"/>
    <w:rsid w:val="000A0494"/>
    <w:rsid w:val="000A1C8A"/>
    <w:rsid w:val="000A47D6"/>
    <w:rsid w:val="000A4A23"/>
    <w:rsid w:val="000A4FF7"/>
    <w:rsid w:val="000A66E7"/>
    <w:rsid w:val="000B1EC7"/>
    <w:rsid w:val="000C02F7"/>
    <w:rsid w:val="000C1871"/>
    <w:rsid w:val="000C376B"/>
    <w:rsid w:val="000C3E32"/>
    <w:rsid w:val="000C43DC"/>
    <w:rsid w:val="000C6B22"/>
    <w:rsid w:val="000C6E1A"/>
    <w:rsid w:val="000C796C"/>
    <w:rsid w:val="000D044C"/>
    <w:rsid w:val="000D0C1C"/>
    <w:rsid w:val="000D11B3"/>
    <w:rsid w:val="000D1EC2"/>
    <w:rsid w:val="000D291A"/>
    <w:rsid w:val="000D2C52"/>
    <w:rsid w:val="000D636F"/>
    <w:rsid w:val="000D6AF2"/>
    <w:rsid w:val="000D72A6"/>
    <w:rsid w:val="000E0FCF"/>
    <w:rsid w:val="000E2096"/>
    <w:rsid w:val="000E37E7"/>
    <w:rsid w:val="000E4759"/>
    <w:rsid w:val="000E49B2"/>
    <w:rsid w:val="000E56FA"/>
    <w:rsid w:val="000E5EAF"/>
    <w:rsid w:val="000E7A9C"/>
    <w:rsid w:val="000F0526"/>
    <w:rsid w:val="000F0FBC"/>
    <w:rsid w:val="000F30BA"/>
    <w:rsid w:val="000F3283"/>
    <w:rsid w:val="000F6A7F"/>
    <w:rsid w:val="000F70D4"/>
    <w:rsid w:val="000F731A"/>
    <w:rsid w:val="00106385"/>
    <w:rsid w:val="0010675E"/>
    <w:rsid w:val="00111C57"/>
    <w:rsid w:val="00111ED7"/>
    <w:rsid w:val="0011314D"/>
    <w:rsid w:val="00113663"/>
    <w:rsid w:val="00114F7B"/>
    <w:rsid w:val="00116566"/>
    <w:rsid w:val="00117E53"/>
    <w:rsid w:val="0012619D"/>
    <w:rsid w:val="0012704E"/>
    <w:rsid w:val="00132E78"/>
    <w:rsid w:val="0013306E"/>
    <w:rsid w:val="00134754"/>
    <w:rsid w:val="00134AA3"/>
    <w:rsid w:val="00134C03"/>
    <w:rsid w:val="001353CF"/>
    <w:rsid w:val="001361C0"/>
    <w:rsid w:val="00136DBB"/>
    <w:rsid w:val="00137AF8"/>
    <w:rsid w:val="00140D57"/>
    <w:rsid w:val="00140D8C"/>
    <w:rsid w:val="0014159C"/>
    <w:rsid w:val="00141947"/>
    <w:rsid w:val="001422DD"/>
    <w:rsid w:val="00142CF4"/>
    <w:rsid w:val="0014696D"/>
    <w:rsid w:val="001536E3"/>
    <w:rsid w:val="001548E5"/>
    <w:rsid w:val="001551E5"/>
    <w:rsid w:val="001565A0"/>
    <w:rsid w:val="00156F58"/>
    <w:rsid w:val="001605D9"/>
    <w:rsid w:val="00162161"/>
    <w:rsid w:val="001622A2"/>
    <w:rsid w:val="00162C0C"/>
    <w:rsid w:val="0016361F"/>
    <w:rsid w:val="001654FE"/>
    <w:rsid w:val="00166FFD"/>
    <w:rsid w:val="001701BE"/>
    <w:rsid w:val="00170BF9"/>
    <w:rsid w:val="00171569"/>
    <w:rsid w:val="0017305B"/>
    <w:rsid w:val="00174025"/>
    <w:rsid w:val="00174FBC"/>
    <w:rsid w:val="001750E9"/>
    <w:rsid w:val="001754D0"/>
    <w:rsid w:val="00175923"/>
    <w:rsid w:val="00180D7E"/>
    <w:rsid w:val="00181D6C"/>
    <w:rsid w:val="00182FFA"/>
    <w:rsid w:val="00191D28"/>
    <w:rsid w:val="0019228E"/>
    <w:rsid w:val="001925D4"/>
    <w:rsid w:val="00193B5B"/>
    <w:rsid w:val="00194F3A"/>
    <w:rsid w:val="0019540E"/>
    <w:rsid w:val="00197885"/>
    <w:rsid w:val="00197F50"/>
    <w:rsid w:val="001A035E"/>
    <w:rsid w:val="001A2D9B"/>
    <w:rsid w:val="001A3AA9"/>
    <w:rsid w:val="001A6BF8"/>
    <w:rsid w:val="001A7293"/>
    <w:rsid w:val="001A74D7"/>
    <w:rsid w:val="001B0AAE"/>
    <w:rsid w:val="001B0E2B"/>
    <w:rsid w:val="001B180D"/>
    <w:rsid w:val="001B2C9C"/>
    <w:rsid w:val="001B40F6"/>
    <w:rsid w:val="001B572C"/>
    <w:rsid w:val="001B7DE0"/>
    <w:rsid w:val="001C07D8"/>
    <w:rsid w:val="001C2C8A"/>
    <w:rsid w:val="001C40A2"/>
    <w:rsid w:val="001C50C4"/>
    <w:rsid w:val="001C50E9"/>
    <w:rsid w:val="001C53E6"/>
    <w:rsid w:val="001C6D65"/>
    <w:rsid w:val="001C7B5F"/>
    <w:rsid w:val="001D1C5A"/>
    <w:rsid w:val="001D207C"/>
    <w:rsid w:val="001D7041"/>
    <w:rsid w:val="001E246A"/>
    <w:rsid w:val="001E2B5D"/>
    <w:rsid w:val="001E5E18"/>
    <w:rsid w:val="001E5F69"/>
    <w:rsid w:val="001E7074"/>
    <w:rsid w:val="001E71D0"/>
    <w:rsid w:val="001F146D"/>
    <w:rsid w:val="001F1AD5"/>
    <w:rsid w:val="001F2AC2"/>
    <w:rsid w:val="001F3CF3"/>
    <w:rsid w:val="001F448C"/>
    <w:rsid w:val="001F45F5"/>
    <w:rsid w:val="001F6C4A"/>
    <w:rsid w:val="001F7DBA"/>
    <w:rsid w:val="00200E02"/>
    <w:rsid w:val="002015F5"/>
    <w:rsid w:val="00201B63"/>
    <w:rsid w:val="0020275E"/>
    <w:rsid w:val="00202E6B"/>
    <w:rsid w:val="00204A89"/>
    <w:rsid w:val="00204EA6"/>
    <w:rsid w:val="00205A0E"/>
    <w:rsid w:val="00207F42"/>
    <w:rsid w:val="002121B8"/>
    <w:rsid w:val="002132ED"/>
    <w:rsid w:val="0021470A"/>
    <w:rsid w:val="00215084"/>
    <w:rsid w:val="002152DB"/>
    <w:rsid w:val="00216AA4"/>
    <w:rsid w:val="002176D5"/>
    <w:rsid w:val="00220564"/>
    <w:rsid w:val="00220D63"/>
    <w:rsid w:val="00221368"/>
    <w:rsid w:val="00222098"/>
    <w:rsid w:val="002230A4"/>
    <w:rsid w:val="002237AB"/>
    <w:rsid w:val="002237CB"/>
    <w:rsid w:val="002260EC"/>
    <w:rsid w:val="00230FCF"/>
    <w:rsid w:val="002323CF"/>
    <w:rsid w:val="00232E14"/>
    <w:rsid w:val="00234CC3"/>
    <w:rsid w:val="00236351"/>
    <w:rsid w:val="002410E3"/>
    <w:rsid w:val="0024165C"/>
    <w:rsid w:val="00242E1E"/>
    <w:rsid w:val="002434C2"/>
    <w:rsid w:val="002461A3"/>
    <w:rsid w:val="00246A0D"/>
    <w:rsid w:val="0025202D"/>
    <w:rsid w:val="002520C4"/>
    <w:rsid w:val="00252C55"/>
    <w:rsid w:val="00254723"/>
    <w:rsid w:val="00254D7B"/>
    <w:rsid w:val="00255DAD"/>
    <w:rsid w:val="00256875"/>
    <w:rsid w:val="00260C2E"/>
    <w:rsid w:val="002617B9"/>
    <w:rsid w:val="0026206A"/>
    <w:rsid w:val="00267B06"/>
    <w:rsid w:val="002706F0"/>
    <w:rsid w:val="002729F4"/>
    <w:rsid w:val="00272E90"/>
    <w:rsid w:val="002737D9"/>
    <w:rsid w:val="00273CBD"/>
    <w:rsid w:val="00274140"/>
    <w:rsid w:val="00274A35"/>
    <w:rsid w:val="0027506C"/>
    <w:rsid w:val="00275242"/>
    <w:rsid w:val="00275525"/>
    <w:rsid w:val="00275D78"/>
    <w:rsid w:val="00277983"/>
    <w:rsid w:val="00282FDD"/>
    <w:rsid w:val="002832AE"/>
    <w:rsid w:val="002838B6"/>
    <w:rsid w:val="0028448B"/>
    <w:rsid w:val="00285277"/>
    <w:rsid w:val="002857E9"/>
    <w:rsid w:val="00287BF9"/>
    <w:rsid w:val="00290268"/>
    <w:rsid w:val="00291B96"/>
    <w:rsid w:val="002938B0"/>
    <w:rsid w:val="002940B8"/>
    <w:rsid w:val="002958F4"/>
    <w:rsid w:val="002A0C98"/>
    <w:rsid w:val="002A2170"/>
    <w:rsid w:val="002A249D"/>
    <w:rsid w:val="002A2984"/>
    <w:rsid w:val="002A4357"/>
    <w:rsid w:val="002A5392"/>
    <w:rsid w:val="002A680D"/>
    <w:rsid w:val="002A754A"/>
    <w:rsid w:val="002B22F4"/>
    <w:rsid w:val="002B5545"/>
    <w:rsid w:val="002C2F31"/>
    <w:rsid w:val="002C2F66"/>
    <w:rsid w:val="002C418F"/>
    <w:rsid w:val="002C42E8"/>
    <w:rsid w:val="002C5061"/>
    <w:rsid w:val="002C5B94"/>
    <w:rsid w:val="002D3C1A"/>
    <w:rsid w:val="002D52E5"/>
    <w:rsid w:val="002D5540"/>
    <w:rsid w:val="002D597F"/>
    <w:rsid w:val="002E0674"/>
    <w:rsid w:val="002E678C"/>
    <w:rsid w:val="002E6B19"/>
    <w:rsid w:val="002E6F63"/>
    <w:rsid w:val="002E719A"/>
    <w:rsid w:val="002F1289"/>
    <w:rsid w:val="002F19DD"/>
    <w:rsid w:val="002F39B5"/>
    <w:rsid w:val="002F4DD3"/>
    <w:rsid w:val="002F4FCA"/>
    <w:rsid w:val="00300E42"/>
    <w:rsid w:val="00301B29"/>
    <w:rsid w:val="00302590"/>
    <w:rsid w:val="00302B43"/>
    <w:rsid w:val="00305384"/>
    <w:rsid w:val="00305722"/>
    <w:rsid w:val="00306B8F"/>
    <w:rsid w:val="0030792A"/>
    <w:rsid w:val="00312D4E"/>
    <w:rsid w:val="00312F18"/>
    <w:rsid w:val="00313209"/>
    <w:rsid w:val="00313415"/>
    <w:rsid w:val="00314DB6"/>
    <w:rsid w:val="00315EC9"/>
    <w:rsid w:val="00316964"/>
    <w:rsid w:val="00317CAD"/>
    <w:rsid w:val="003220D1"/>
    <w:rsid w:val="003229B5"/>
    <w:rsid w:val="00323798"/>
    <w:rsid w:val="00323F25"/>
    <w:rsid w:val="0032480D"/>
    <w:rsid w:val="00325243"/>
    <w:rsid w:val="003357E6"/>
    <w:rsid w:val="003430F5"/>
    <w:rsid w:val="003431C7"/>
    <w:rsid w:val="0034527D"/>
    <w:rsid w:val="00345EA2"/>
    <w:rsid w:val="003465C6"/>
    <w:rsid w:val="00347475"/>
    <w:rsid w:val="00347898"/>
    <w:rsid w:val="00350FD0"/>
    <w:rsid w:val="0035194C"/>
    <w:rsid w:val="00351FC6"/>
    <w:rsid w:val="00353443"/>
    <w:rsid w:val="0035509B"/>
    <w:rsid w:val="003555CC"/>
    <w:rsid w:val="00356425"/>
    <w:rsid w:val="003579CF"/>
    <w:rsid w:val="00361339"/>
    <w:rsid w:val="003627EA"/>
    <w:rsid w:val="0036470F"/>
    <w:rsid w:val="00365FB2"/>
    <w:rsid w:val="00367371"/>
    <w:rsid w:val="003711A6"/>
    <w:rsid w:val="00371D1E"/>
    <w:rsid w:val="00373229"/>
    <w:rsid w:val="003752B3"/>
    <w:rsid w:val="00376031"/>
    <w:rsid w:val="003777C4"/>
    <w:rsid w:val="003815AA"/>
    <w:rsid w:val="00382097"/>
    <w:rsid w:val="00382EAF"/>
    <w:rsid w:val="003853FB"/>
    <w:rsid w:val="00385BC5"/>
    <w:rsid w:val="003877C6"/>
    <w:rsid w:val="00390783"/>
    <w:rsid w:val="003911C6"/>
    <w:rsid w:val="00391F5C"/>
    <w:rsid w:val="00393313"/>
    <w:rsid w:val="0039368D"/>
    <w:rsid w:val="003956FA"/>
    <w:rsid w:val="003A2746"/>
    <w:rsid w:val="003A4372"/>
    <w:rsid w:val="003A4E74"/>
    <w:rsid w:val="003A595E"/>
    <w:rsid w:val="003A5F39"/>
    <w:rsid w:val="003A70E5"/>
    <w:rsid w:val="003B2D35"/>
    <w:rsid w:val="003B327A"/>
    <w:rsid w:val="003B3D5E"/>
    <w:rsid w:val="003B443F"/>
    <w:rsid w:val="003B4C05"/>
    <w:rsid w:val="003B60FA"/>
    <w:rsid w:val="003C119B"/>
    <w:rsid w:val="003C2A2B"/>
    <w:rsid w:val="003C3BE3"/>
    <w:rsid w:val="003C3DB5"/>
    <w:rsid w:val="003C5229"/>
    <w:rsid w:val="003C5F36"/>
    <w:rsid w:val="003D04CE"/>
    <w:rsid w:val="003D124E"/>
    <w:rsid w:val="003D15C5"/>
    <w:rsid w:val="003D1B07"/>
    <w:rsid w:val="003D4DD9"/>
    <w:rsid w:val="003D7E54"/>
    <w:rsid w:val="003E0198"/>
    <w:rsid w:val="003E395A"/>
    <w:rsid w:val="003E5D3A"/>
    <w:rsid w:val="003E6CD1"/>
    <w:rsid w:val="003E6EBB"/>
    <w:rsid w:val="003E7E08"/>
    <w:rsid w:val="003F2265"/>
    <w:rsid w:val="003F22F2"/>
    <w:rsid w:val="003F22FC"/>
    <w:rsid w:val="003F2C5F"/>
    <w:rsid w:val="003F2D2C"/>
    <w:rsid w:val="003F362F"/>
    <w:rsid w:val="003F41AD"/>
    <w:rsid w:val="003F46E3"/>
    <w:rsid w:val="003F5066"/>
    <w:rsid w:val="003F55E3"/>
    <w:rsid w:val="003F5770"/>
    <w:rsid w:val="003F68D8"/>
    <w:rsid w:val="004022BF"/>
    <w:rsid w:val="004051D0"/>
    <w:rsid w:val="00407777"/>
    <w:rsid w:val="00407F14"/>
    <w:rsid w:val="00411C2C"/>
    <w:rsid w:val="00412CC6"/>
    <w:rsid w:val="00412E1F"/>
    <w:rsid w:val="00413704"/>
    <w:rsid w:val="004137DA"/>
    <w:rsid w:val="00415E67"/>
    <w:rsid w:val="004165D5"/>
    <w:rsid w:val="00416993"/>
    <w:rsid w:val="00417316"/>
    <w:rsid w:val="004209B7"/>
    <w:rsid w:val="00420F31"/>
    <w:rsid w:val="00421D95"/>
    <w:rsid w:val="0042440D"/>
    <w:rsid w:val="004247AD"/>
    <w:rsid w:val="004260DB"/>
    <w:rsid w:val="004273A9"/>
    <w:rsid w:val="004322E7"/>
    <w:rsid w:val="00432CD4"/>
    <w:rsid w:val="00433976"/>
    <w:rsid w:val="004341FA"/>
    <w:rsid w:val="00434C4E"/>
    <w:rsid w:val="0043748D"/>
    <w:rsid w:val="00441FE0"/>
    <w:rsid w:val="0044241D"/>
    <w:rsid w:val="0044486C"/>
    <w:rsid w:val="00444D74"/>
    <w:rsid w:val="00446A51"/>
    <w:rsid w:val="0045038B"/>
    <w:rsid w:val="004515B3"/>
    <w:rsid w:val="004515C3"/>
    <w:rsid w:val="004516E3"/>
    <w:rsid w:val="004521C0"/>
    <w:rsid w:val="0045398E"/>
    <w:rsid w:val="00453DAF"/>
    <w:rsid w:val="00453F61"/>
    <w:rsid w:val="00454E64"/>
    <w:rsid w:val="00457E16"/>
    <w:rsid w:val="00461BA9"/>
    <w:rsid w:val="00461CB8"/>
    <w:rsid w:val="0046225D"/>
    <w:rsid w:val="00464017"/>
    <w:rsid w:val="00464188"/>
    <w:rsid w:val="00464D5A"/>
    <w:rsid w:val="00465210"/>
    <w:rsid w:val="004675A3"/>
    <w:rsid w:val="0047050C"/>
    <w:rsid w:val="00470FAA"/>
    <w:rsid w:val="004715C9"/>
    <w:rsid w:val="00471FFB"/>
    <w:rsid w:val="0047269F"/>
    <w:rsid w:val="00472DA1"/>
    <w:rsid w:val="00472DBB"/>
    <w:rsid w:val="0047355C"/>
    <w:rsid w:val="00473FF9"/>
    <w:rsid w:val="00474AC8"/>
    <w:rsid w:val="004815CD"/>
    <w:rsid w:val="004815F0"/>
    <w:rsid w:val="00483A63"/>
    <w:rsid w:val="00483E40"/>
    <w:rsid w:val="00484E59"/>
    <w:rsid w:val="004850A8"/>
    <w:rsid w:val="00487D28"/>
    <w:rsid w:val="00490DA3"/>
    <w:rsid w:val="00491CC1"/>
    <w:rsid w:val="004948BD"/>
    <w:rsid w:val="0049703F"/>
    <w:rsid w:val="00497318"/>
    <w:rsid w:val="004A0204"/>
    <w:rsid w:val="004A0BA6"/>
    <w:rsid w:val="004A0BE5"/>
    <w:rsid w:val="004A169A"/>
    <w:rsid w:val="004A3A5C"/>
    <w:rsid w:val="004A4CF4"/>
    <w:rsid w:val="004A5BC5"/>
    <w:rsid w:val="004B0B3D"/>
    <w:rsid w:val="004B0CBE"/>
    <w:rsid w:val="004B3660"/>
    <w:rsid w:val="004B476D"/>
    <w:rsid w:val="004B4FF8"/>
    <w:rsid w:val="004C1B26"/>
    <w:rsid w:val="004C277E"/>
    <w:rsid w:val="004C342A"/>
    <w:rsid w:val="004C5489"/>
    <w:rsid w:val="004C6DBA"/>
    <w:rsid w:val="004D047B"/>
    <w:rsid w:val="004D0B24"/>
    <w:rsid w:val="004D0DF9"/>
    <w:rsid w:val="004D2880"/>
    <w:rsid w:val="004D39F0"/>
    <w:rsid w:val="004D54D5"/>
    <w:rsid w:val="004D65F1"/>
    <w:rsid w:val="004E070C"/>
    <w:rsid w:val="004E0F03"/>
    <w:rsid w:val="004E3106"/>
    <w:rsid w:val="004E441C"/>
    <w:rsid w:val="004E4C57"/>
    <w:rsid w:val="004E5776"/>
    <w:rsid w:val="004E6A3A"/>
    <w:rsid w:val="004E79C4"/>
    <w:rsid w:val="004F0A3B"/>
    <w:rsid w:val="004F22D5"/>
    <w:rsid w:val="004F26B1"/>
    <w:rsid w:val="004F2F68"/>
    <w:rsid w:val="004F36B9"/>
    <w:rsid w:val="004F3BC5"/>
    <w:rsid w:val="004F5F53"/>
    <w:rsid w:val="004F71BC"/>
    <w:rsid w:val="004F724A"/>
    <w:rsid w:val="004F735A"/>
    <w:rsid w:val="00501D96"/>
    <w:rsid w:val="00501DEC"/>
    <w:rsid w:val="00501ED8"/>
    <w:rsid w:val="00503E07"/>
    <w:rsid w:val="00504EBC"/>
    <w:rsid w:val="00505FDE"/>
    <w:rsid w:val="0051116B"/>
    <w:rsid w:val="0051228E"/>
    <w:rsid w:val="00512497"/>
    <w:rsid w:val="005124D9"/>
    <w:rsid w:val="00514857"/>
    <w:rsid w:val="00517046"/>
    <w:rsid w:val="00517F4D"/>
    <w:rsid w:val="0052035D"/>
    <w:rsid w:val="00521B2A"/>
    <w:rsid w:val="005221C8"/>
    <w:rsid w:val="00522B16"/>
    <w:rsid w:val="00522FE4"/>
    <w:rsid w:val="0052333A"/>
    <w:rsid w:val="00524D0C"/>
    <w:rsid w:val="00524E5A"/>
    <w:rsid w:val="00525DE6"/>
    <w:rsid w:val="005263D7"/>
    <w:rsid w:val="005266B2"/>
    <w:rsid w:val="005271A6"/>
    <w:rsid w:val="00533AEB"/>
    <w:rsid w:val="0053561F"/>
    <w:rsid w:val="00536A39"/>
    <w:rsid w:val="00542D7E"/>
    <w:rsid w:val="00542FC7"/>
    <w:rsid w:val="005432AD"/>
    <w:rsid w:val="005442B7"/>
    <w:rsid w:val="00545F27"/>
    <w:rsid w:val="005460BA"/>
    <w:rsid w:val="00546E8D"/>
    <w:rsid w:val="00547846"/>
    <w:rsid w:val="00552625"/>
    <w:rsid w:val="005528D2"/>
    <w:rsid w:val="00553BDB"/>
    <w:rsid w:val="00554A64"/>
    <w:rsid w:val="00555DE8"/>
    <w:rsid w:val="0055700B"/>
    <w:rsid w:val="005604C8"/>
    <w:rsid w:val="00561CF4"/>
    <w:rsid w:val="00564983"/>
    <w:rsid w:val="00565612"/>
    <w:rsid w:val="005668C2"/>
    <w:rsid w:val="0056770D"/>
    <w:rsid w:val="00567908"/>
    <w:rsid w:val="00567B6F"/>
    <w:rsid w:val="005705FF"/>
    <w:rsid w:val="00572413"/>
    <w:rsid w:val="0057359E"/>
    <w:rsid w:val="00575CF7"/>
    <w:rsid w:val="005760B2"/>
    <w:rsid w:val="00577FFC"/>
    <w:rsid w:val="0058055B"/>
    <w:rsid w:val="005813BC"/>
    <w:rsid w:val="00584419"/>
    <w:rsid w:val="00585440"/>
    <w:rsid w:val="00594463"/>
    <w:rsid w:val="0059471E"/>
    <w:rsid w:val="00594868"/>
    <w:rsid w:val="0059514F"/>
    <w:rsid w:val="00596E1E"/>
    <w:rsid w:val="005A3182"/>
    <w:rsid w:val="005A3A7E"/>
    <w:rsid w:val="005A3CEE"/>
    <w:rsid w:val="005A663C"/>
    <w:rsid w:val="005A6CB9"/>
    <w:rsid w:val="005A72A5"/>
    <w:rsid w:val="005B1FED"/>
    <w:rsid w:val="005B2AC3"/>
    <w:rsid w:val="005B2F09"/>
    <w:rsid w:val="005B5163"/>
    <w:rsid w:val="005B56B0"/>
    <w:rsid w:val="005B70F7"/>
    <w:rsid w:val="005B7967"/>
    <w:rsid w:val="005C066B"/>
    <w:rsid w:val="005C14F7"/>
    <w:rsid w:val="005C551C"/>
    <w:rsid w:val="005C6CF0"/>
    <w:rsid w:val="005D3034"/>
    <w:rsid w:val="005D3F00"/>
    <w:rsid w:val="005D4A83"/>
    <w:rsid w:val="005D4FC2"/>
    <w:rsid w:val="005D5FB3"/>
    <w:rsid w:val="005D74E4"/>
    <w:rsid w:val="005D759E"/>
    <w:rsid w:val="005E07CA"/>
    <w:rsid w:val="005E12A7"/>
    <w:rsid w:val="005E1504"/>
    <w:rsid w:val="005E43C3"/>
    <w:rsid w:val="005E7DDE"/>
    <w:rsid w:val="005F172D"/>
    <w:rsid w:val="005F1A1C"/>
    <w:rsid w:val="005F2445"/>
    <w:rsid w:val="005F37CA"/>
    <w:rsid w:val="005F3956"/>
    <w:rsid w:val="005F3A69"/>
    <w:rsid w:val="005F51BA"/>
    <w:rsid w:val="005F549E"/>
    <w:rsid w:val="005F5CB6"/>
    <w:rsid w:val="005F5FB5"/>
    <w:rsid w:val="00600303"/>
    <w:rsid w:val="00601257"/>
    <w:rsid w:val="00603E3B"/>
    <w:rsid w:val="00603ED3"/>
    <w:rsid w:val="0060413A"/>
    <w:rsid w:val="006055C7"/>
    <w:rsid w:val="006073FB"/>
    <w:rsid w:val="00607FE5"/>
    <w:rsid w:val="00613706"/>
    <w:rsid w:val="0061509B"/>
    <w:rsid w:val="006153E0"/>
    <w:rsid w:val="006153F2"/>
    <w:rsid w:val="00615790"/>
    <w:rsid w:val="006168E2"/>
    <w:rsid w:val="0061781C"/>
    <w:rsid w:val="00621307"/>
    <w:rsid w:val="006217C7"/>
    <w:rsid w:val="0062557F"/>
    <w:rsid w:val="006322A3"/>
    <w:rsid w:val="00633E27"/>
    <w:rsid w:val="00640972"/>
    <w:rsid w:val="00641FF2"/>
    <w:rsid w:val="0064242F"/>
    <w:rsid w:val="0064366D"/>
    <w:rsid w:val="0064421E"/>
    <w:rsid w:val="0064664F"/>
    <w:rsid w:val="00647DE2"/>
    <w:rsid w:val="0065022D"/>
    <w:rsid w:val="0065134A"/>
    <w:rsid w:val="00651E6D"/>
    <w:rsid w:val="006520C9"/>
    <w:rsid w:val="00652F16"/>
    <w:rsid w:val="006546F9"/>
    <w:rsid w:val="00654CE6"/>
    <w:rsid w:val="00655B8F"/>
    <w:rsid w:val="00655B99"/>
    <w:rsid w:val="00656043"/>
    <w:rsid w:val="00662215"/>
    <w:rsid w:val="00662FDA"/>
    <w:rsid w:val="006633BB"/>
    <w:rsid w:val="006635D5"/>
    <w:rsid w:val="006644BC"/>
    <w:rsid w:val="00664CC4"/>
    <w:rsid w:val="0066506B"/>
    <w:rsid w:val="0066552D"/>
    <w:rsid w:val="006661DC"/>
    <w:rsid w:val="006701D1"/>
    <w:rsid w:val="00671066"/>
    <w:rsid w:val="006737F8"/>
    <w:rsid w:val="00674BD6"/>
    <w:rsid w:val="00675364"/>
    <w:rsid w:val="00675E1E"/>
    <w:rsid w:val="00676150"/>
    <w:rsid w:val="00681993"/>
    <w:rsid w:val="0068265E"/>
    <w:rsid w:val="006826F3"/>
    <w:rsid w:val="0068299C"/>
    <w:rsid w:val="00682D0D"/>
    <w:rsid w:val="00683584"/>
    <w:rsid w:val="00683A9E"/>
    <w:rsid w:val="00685D0F"/>
    <w:rsid w:val="00687E88"/>
    <w:rsid w:val="006900F1"/>
    <w:rsid w:val="00690122"/>
    <w:rsid w:val="006903F4"/>
    <w:rsid w:val="00690DAF"/>
    <w:rsid w:val="00691F4D"/>
    <w:rsid w:val="00693386"/>
    <w:rsid w:val="00693AA4"/>
    <w:rsid w:val="00695CBA"/>
    <w:rsid w:val="006969BB"/>
    <w:rsid w:val="006978D4"/>
    <w:rsid w:val="006A2579"/>
    <w:rsid w:val="006A2880"/>
    <w:rsid w:val="006A3772"/>
    <w:rsid w:val="006A4E36"/>
    <w:rsid w:val="006A5BD6"/>
    <w:rsid w:val="006B0626"/>
    <w:rsid w:val="006B1548"/>
    <w:rsid w:val="006B1E53"/>
    <w:rsid w:val="006B30F5"/>
    <w:rsid w:val="006B3403"/>
    <w:rsid w:val="006B43BD"/>
    <w:rsid w:val="006B49CE"/>
    <w:rsid w:val="006B655B"/>
    <w:rsid w:val="006B7E13"/>
    <w:rsid w:val="006C1017"/>
    <w:rsid w:val="006C3914"/>
    <w:rsid w:val="006C4F98"/>
    <w:rsid w:val="006C5AF1"/>
    <w:rsid w:val="006C747D"/>
    <w:rsid w:val="006C74BE"/>
    <w:rsid w:val="006D210A"/>
    <w:rsid w:val="006D3242"/>
    <w:rsid w:val="006D34D3"/>
    <w:rsid w:val="006D6509"/>
    <w:rsid w:val="006D69EF"/>
    <w:rsid w:val="006E2A5E"/>
    <w:rsid w:val="006E2FD8"/>
    <w:rsid w:val="006E399C"/>
    <w:rsid w:val="006E3DE7"/>
    <w:rsid w:val="006E5DC9"/>
    <w:rsid w:val="006E7845"/>
    <w:rsid w:val="006F0473"/>
    <w:rsid w:val="006F0EFF"/>
    <w:rsid w:val="006F1871"/>
    <w:rsid w:val="006F3AB2"/>
    <w:rsid w:val="006F3D57"/>
    <w:rsid w:val="006F5CD9"/>
    <w:rsid w:val="006F7E5A"/>
    <w:rsid w:val="00703DE5"/>
    <w:rsid w:val="00707028"/>
    <w:rsid w:val="0070731A"/>
    <w:rsid w:val="0070734A"/>
    <w:rsid w:val="0070784F"/>
    <w:rsid w:val="00711158"/>
    <w:rsid w:val="0071285A"/>
    <w:rsid w:val="00714096"/>
    <w:rsid w:val="00717A15"/>
    <w:rsid w:val="00721D0D"/>
    <w:rsid w:val="00722AC1"/>
    <w:rsid w:val="007230C3"/>
    <w:rsid w:val="007232D6"/>
    <w:rsid w:val="00723411"/>
    <w:rsid w:val="0072443C"/>
    <w:rsid w:val="007244EB"/>
    <w:rsid w:val="0072601E"/>
    <w:rsid w:val="007264E1"/>
    <w:rsid w:val="0072683E"/>
    <w:rsid w:val="00726977"/>
    <w:rsid w:val="00727946"/>
    <w:rsid w:val="007279DF"/>
    <w:rsid w:val="00727D32"/>
    <w:rsid w:val="00731235"/>
    <w:rsid w:val="00741C0B"/>
    <w:rsid w:val="00742C69"/>
    <w:rsid w:val="00742EB7"/>
    <w:rsid w:val="00744000"/>
    <w:rsid w:val="007450CB"/>
    <w:rsid w:val="0074538A"/>
    <w:rsid w:val="007478F7"/>
    <w:rsid w:val="007514E4"/>
    <w:rsid w:val="00752332"/>
    <w:rsid w:val="007531C7"/>
    <w:rsid w:val="007551D9"/>
    <w:rsid w:val="007628BB"/>
    <w:rsid w:val="00762CDB"/>
    <w:rsid w:val="00762F8E"/>
    <w:rsid w:val="00765707"/>
    <w:rsid w:val="00767650"/>
    <w:rsid w:val="00771368"/>
    <w:rsid w:val="00772515"/>
    <w:rsid w:val="007735D1"/>
    <w:rsid w:val="00773F94"/>
    <w:rsid w:val="00774326"/>
    <w:rsid w:val="00774CC1"/>
    <w:rsid w:val="00774FA3"/>
    <w:rsid w:val="00775B5E"/>
    <w:rsid w:val="0077691A"/>
    <w:rsid w:val="00777092"/>
    <w:rsid w:val="00780DA5"/>
    <w:rsid w:val="00781F4C"/>
    <w:rsid w:val="00782BC2"/>
    <w:rsid w:val="00784495"/>
    <w:rsid w:val="0078483B"/>
    <w:rsid w:val="0078498B"/>
    <w:rsid w:val="00784AD4"/>
    <w:rsid w:val="0078533B"/>
    <w:rsid w:val="00791C06"/>
    <w:rsid w:val="00793096"/>
    <w:rsid w:val="00793393"/>
    <w:rsid w:val="00793D5F"/>
    <w:rsid w:val="00793D8D"/>
    <w:rsid w:val="007944C5"/>
    <w:rsid w:val="00794577"/>
    <w:rsid w:val="0079473C"/>
    <w:rsid w:val="00794CF9"/>
    <w:rsid w:val="00795702"/>
    <w:rsid w:val="0079587E"/>
    <w:rsid w:val="00796AE5"/>
    <w:rsid w:val="007A0E0F"/>
    <w:rsid w:val="007A11F8"/>
    <w:rsid w:val="007A19AF"/>
    <w:rsid w:val="007A2629"/>
    <w:rsid w:val="007A3577"/>
    <w:rsid w:val="007A4B08"/>
    <w:rsid w:val="007A5C98"/>
    <w:rsid w:val="007A6731"/>
    <w:rsid w:val="007A71E6"/>
    <w:rsid w:val="007A7592"/>
    <w:rsid w:val="007A77C0"/>
    <w:rsid w:val="007B1191"/>
    <w:rsid w:val="007B14C2"/>
    <w:rsid w:val="007B28AD"/>
    <w:rsid w:val="007B2F77"/>
    <w:rsid w:val="007B351A"/>
    <w:rsid w:val="007B3810"/>
    <w:rsid w:val="007B4B4F"/>
    <w:rsid w:val="007B7A17"/>
    <w:rsid w:val="007C100D"/>
    <w:rsid w:val="007C1741"/>
    <w:rsid w:val="007C307D"/>
    <w:rsid w:val="007C333A"/>
    <w:rsid w:val="007C361E"/>
    <w:rsid w:val="007C3688"/>
    <w:rsid w:val="007C3EAF"/>
    <w:rsid w:val="007C44D0"/>
    <w:rsid w:val="007C556E"/>
    <w:rsid w:val="007C6488"/>
    <w:rsid w:val="007C6E16"/>
    <w:rsid w:val="007D2920"/>
    <w:rsid w:val="007D75C5"/>
    <w:rsid w:val="007E3AC7"/>
    <w:rsid w:val="007E4437"/>
    <w:rsid w:val="007E4ED9"/>
    <w:rsid w:val="007E6975"/>
    <w:rsid w:val="007E6CE5"/>
    <w:rsid w:val="007F105D"/>
    <w:rsid w:val="007F2307"/>
    <w:rsid w:val="007F526C"/>
    <w:rsid w:val="007F5345"/>
    <w:rsid w:val="007F636A"/>
    <w:rsid w:val="0080224D"/>
    <w:rsid w:val="00804568"/>
    <w:rsid w:val="00804771"/>
    <w:rsid w:val="008049DA"/>
    <w:rsid w:val="00807C63"/>
    <w:rsid w:val="00810239"/>
    <w:rsid w:val="0081132D"/>
    <w:rsid w:val="008159CA"/>
    <w:rsid w:val="00815C88"/>
    <w:rsid w:val="0081610F"/>
    <w:rsid w:val="0082001D"/>
    <w:rsid w:val="0082061B"/>
    <w:rsid w:val="00821808"/>
    <w:rsid w:val="00821EAA"/>
    <w:rsid w:val="00823016"/>
    <w:rsid w:val="008234A5"/>
    <w:rsid w:val="00823553"/>
    <w:rsid w:val="0082384C"/>
    <w:rsid w:val="00823D1E"/>
    <w:rsid w:val="00825C1F"/>
    <w:rsid w:val="008274BF"/>
    <w:rsid w:val="0083089D"/>
    <w:rsid w:val="008308BB"/>
    <w:rsid w:val="00831B33"/>
    <w:rsid w:val="00835C10"/>
    <w:rsid w:val="00835CAB"/>
    <w:rsid w:val="00835EFB"/>
    <w:rsid w:val="00836BE3"/>
    <w:rsid w:val="00837B30"/>
    <w:rsid w:val="00840354"/>
    <w:rsid w:val="0084063E"/>
    <w:rsid w:val="008406E5"/>
    <w:rsid w:val="008416CB"/>
    <w:rsid w:val="00842127"/>
    <w:rsid w:val="00842D10"/>
    <w:rsid w:val="00843098"/>
    <w:rsid w:val="008434F3"/>
    <w:rsid w:val="00845601"/>
    <w:rsid w:val="0084591A"/>
    <w:rsid w:val="00845BC2"/>
    <w:rsid w:val="00850EE1"/>
    <w:rsid w:val="00851E96"/>
    <w:rsid w:val="00852D2F"/>
    <w:rsid w:val="00852EA8"/>
    <w:rsid w:val="00853D57"/>
    <w:rsid w:val="008566C3"/>
    <w:rsid w:val="008574A7"/>
    <w:rsid w:val="00857BB6"/>
    <w:rsid w:val="00857D84"/>
    <w:rsid w:val="00860700"/>
    <w:rsid w:val="00861278"/>
    <w:rsid w:val="008616DD"/>
    <w:rsid w:val="00861921"/>
    <w:rsid w:val="008623EA"/>
    <w:rsid w:val="00862601"/>
    <w:rsid w:val="008645B5"/>
    <w:rsid w:val="008657B1"/>
    <w:rsid w:val="00866373"/>
    <w:rsid w:val="00872CE1"/>
    <w:rsid w:val="00872CFC"/>
    <w:rsid w:val="0087343A"/>
    <w:rsid w:val="00873D3B"/>
    <w:rsid w:val="00874651"/>
    <w:rsid w:val="00874F24"/>
    <w:rsid w:val="00875229"/>
    <w:rsid w:val="00877C12"/>
    <w:rsid w:val="008811DF"/>
    <w:rsid w:val="00881566"/>
    <w:rsid w:val="00882276"/>
    <w:rsid w:val="00883688"/>
    <w:rsid w:val="0088498A"/>
    <w:rsid w:val="00885393"/>
    <w:rsid w:val="00885D4E"/>
    <w:rsid w:val="00885F4A"/>
    <w:rsid w:val="00886AF7"/>
    <w:rsid w:val="00886F68"/>
    <w:rsid w:val="00887018"/>
    <w:rsid w:val="00890E39"/>
    <w:rsid w:val="00891ABF"/>
    <w:rsid w:val="00897AE2"/>
    <w:rsid w:val="008A15EC"/>
    <w:rsid w:val="008A29FC"/>
    <w:rsid w:val="008A30BA"/>
    <w:rsid w:val="008A3E92"/>
    <w:rsid w:val="008A5929"/>
    <w:rsid w:val="008A6393"/>
    <w:rsid w:val="008A68F6"/>
    <w:rsid w:val="008B0CA6"/>
    <w:rsid w:val="008B0CF1"/>
    <w:rsid w:val="008B1986"/>
    <w:rsid w:val="008B3386"/>
    <w:rsid w:val="008B36F9"/>
    <w:rsid w:val="008B4369"/>
    <w:rsid w:val="008B65F6"/>
    <w:rsid w:val="008B7123"/>
    <w:rsid w:val="008B72AA"/>
    <w:rsid w:val="008B7C33"/>
    <w:rsid w:val="008C0233"/>
    <w:rsid w:val="008C4352"/>
    <w:rsid w:val="008C5646"/>
    <w:rsid w:val="008C5E7B"/>
    <w:rsid w:val="008C6B9A"/>
    <w:rsid w:val="008C6DA9"/>
    <w:rsid w:val="008D12D2"/>
    <w:rsid w:val="008D3F07"/>
    <w:rsid w:val="008D52ED"/>
    <w:rsid w:val="008D6925"/>
    <w:rsid w:val="008E1E35"/>
    <w:rsid w:val="008E1F26"/>
    <w:rsid w:val="008E324A"/>
    <w:rsid w:val="008E4949"/>
    <w:rsid w:val="008E4C12"/>
    <w:rsid w:val="008E53C8"/>
    <w:rsid w:val="008E5580"/>
    <w:rsid w:val="008E6B56"/>
    <w:rsid w:val="008F0C1C"/>
    <w:rsid w:val="008F0E07"/>
    <w:rsid w:val="008F4FE4"/>
    <w:rsid w:val="009011A1"/>
    <w:rsid w:val="009015E3"/>
    <w:rsid w:val="00903B33"/>
    <w:rsid w:val="00903B47"/>
    <w:rsid w:val="0090515B"/>
    <w:rsid w:val="0090529E"/>
    <w:rsid w:val="0090661E"/>
    <w:rsid w:val="0091096A"/>
    <w:rsid w:val="00912A5A"/>
    <w:rsid w:val="009132D6"/>
    <w:rsid w:val="009132DA"/>
    <w:rsid w:val="009143EE"/>
    <w:rsid w:val="00914770"/>
    <w:rsid w:val="00914A9E"/>
    <w:rsid w:val="00914ED0"/>
    <w:rsid w:val="00915067"/>
    <w:rsid w:val="00916070"/>
    <w:rsid w:val="00916E5F"/>
    <w:rsid w:val="0091779F"/>
    <w:rsid w:val="00920004"/>
    <w:rsid w:val="00921705"/>
    <w:rsid w:val="00924C28"/>
    <w:rsid w:val="009262A7"/>
    <w:rsid w:val="0092682B"/>
    <w:rsid w:val="0093081A"/>
    <w:rsid w:val="009319D7"/>
    <w:rsid w:val="00931F27"/>
    <w:rsid w:val="00932EFA"/>
    <w:rsid w:val="009339B9"/>
    <w:rsid w:val="00935279"/>
    <w:rsid w:val="00935294"/>
    <w:rsid w:val="0094067A"/>
    <w:rsid w:val="00940DB8"/>
    <w:rsid w:val="0094143E"/>
    <w:rsid w:val="00941C3F"/>
    <w:rsid w:val="00942490"/>
    <w:rsid w:val="00947686"/>
    <w:rsid w:val="0095030E"/>
    <w:rsid w:val="00950ACD"/>
    <w:rsid w:val="00951EDF"/>
    <w:rsid w:val="009550E0"/>
    <w:rsid w:val="00955D9E"/>
    <w:rsid w:val="00957A07"/>
    <w:rsid w:val="00957ACA"/>
    <w:rsid w:val="00961461"/>
    <w:rsid w:val="0096203C"/>
    <w:rsid w:val="00964DCC"/>
    <w:rsid w:val="00967585"/>
    <w:rsid w:val="00967C28"/>
    <w:rsid w:val="009705C9"/>
    <w:rsid w:val="00971275"/>
    <w:rsid w:val="00971D88"/>
    <w:rsid w:val="00973326"/>
    <w:rsid w:val="00977580"/>
    <w:rsid w:val="00980E11"/>
    <w:rsid w:val="00982280"/>
    <w:rsid w:val="009831BA"/>
    <w:rsid w:val="00984271"/>
    <w:rsid w:val="00990854"/>
    <w:rsid w:val="0099092D"/>
    <w:rsid w:val="00991F44"/>
    <w:rsid w:val="009937B6"/>
    <w:rsid w:val="00994702"/>
    <w:rsid w:val="00994785"/>
    <w:rsid w:val="009947B2"/>
    <w:rsid w:val="00996294"/>
    <w:rsid w:val="009970C6"/>
    <w:rsid w:val="009A0941"/>
    <w:rsid w:val="009A1787"/>
    <w:rsid w:val="009A2D8D"/>
    <w:rsid w:val="009A3C6B"/>
    <w:rsid w:val="009A4F9E"/>
    <w:rsid w:val="009A558F"/>
    <w:rsid w:val="009A578D"/>
    <w:rsid w:val="009A5C2A"/>
    <w:rsid w:val="009A75EB"/>
    <w:rsid w:val="009B271C"/>
    <w:rsid w:val="009B2DF8"/>
    <w:rsid w:val="009B2F79"/>
    <w:rsid w:val="009B31BD"/>
    <w:rsid w:val="009B434B"/>
    <w:rsid w:val="009C0EF0"/>
    <w:rsid w:val="009C1321"/>
    <w:rsid w:val="009C3173"/>
    <w:rsid w:val="009C3409"/>
    <w:rsid w:val="009C720B"/>
    <w:rsid w:val="009C7258"/>
    <w:rsid w:val="009D104D"/>
    <w:rsid w:val="009D252B"/>
    <w:rsid w:val="009D2956"/>
    <w:rsid w:val="009D2CB9"/>
    <w:rsid w:val="009D53EF"/>
    <w:rsid w:val="009D68A3"/>
    <w:rsid w:val="009D6C45"/>
    <w:rsid w:val="009D7E93"/>
    <w:rsid w:val="009E107C"/>
    <w:rsid w:val="009E133D"/>
    <w:rsid w:val="009E2161"/>
    <w:rsid w:val="009E28AD"/>
    <w:rsid w:val="009E2FFB"/>
    <w:rsid w:val="009E3A1D"/>
    <w:rsid w:val="009E3E96"/>
    <w:rsid w:val="009E5B38"/>
    <w:rsid w:val="009E5CD7"/>
    <w:rsid w:val="009E6768"/>
    <w:rsid w:val="009F0931"/>
    <w:rsid w:val="009F11E0"/>
    <w:rsid w:val="009F1BE9"/>
    <w:rsid w:val="009F596E"/>
    <w:rsid w:val="009F7EEA"/>
    <w:rsid w:val="00A02F51"/>
    <w:rsid w:val="00A03A4E"/>
    <w:rsid w:val="00A04B33"/>
    <w:rsid w:val="00A0683C"/>
    <w:rsid w:val="00A1080D"/>
    <w:rsid w:val="00A108F4"/>
    <w:rsid w:val="00A10D29"/>
    <w:rsid w:val="00A1298F"/>
    <w:rsid w:val="00A15E8D"/>
    <w:rsid w:val="00A2136E"/>
    <w:rsid w:val="00A2157E"/>
    <w:rsid w:val="00A217DD"/>
    <w:rsid w:val="00A22DAB"/>
    <w:rsid w:val="00A248EE"/>
    <w:rsid w:val="00A25529"/>
    <w:rsid w:val="00A25FD6"/>
    <w:rsid w:val="00A260FA"/>
    <w:rsid w:val="00A26275"/>
    <w:rsid w:val="00A27080"/>
    <w:rsid w:val="00A272BB"/>
    <w:rsid w:val="00A27B39"/>
    <w:rsid w:val="00A27DCB"/>
    <w:rsid w:val="00A3067B"/>
    <w:rsid w:val="00A31342"/>
    <w:rsid w:val="00A31990"/>
    <w:rsid w:val="00A32C5E"/>
    <w:rsid w:val="00A32DAE"/>
    <w:rsid w:val="00A33E02"/>
    <w:rsid w:val="00A348C1"/>
    <w:rsid w:val="00A3532E"/>
    <w:rsid w:val="00A35409"/>
    <w:rsid w:val="00A35809"/>
    <w:rsid w:val="00A35BD3"/>
    <w:rsid w:val="00A361E3"/>
    <w:rsid w:val="00A40BAB"/>
    <w:rsid w:val="00A40EDC"/>
    <w:rsid w:val="00A43404"/>
    <w:rsid w:val="00A438D2"/>
    <w:rsid w:val="00A44D4A"/>
    <w:rsid w:val="00A45B93"/>
    <w:rsid w:val="00A45C71"/>
    <w:rsid w:val="00A479C9"/>
    <w:rsid w:val="00A500DE"/>
    <w:rsid w:val="00A52200"/>
    <w:rsid w:val="00A53223"/>
    <w:rsid w:val="00A536E8"/>
    <w:rsid w:val="00A539D9"/>
    <w:rsid w:val="00A54A1A"/>
    <w:rsid w:val="00A56B57"/>
    <w:rsid w:val="00A6014A"/>
    <w:rsid w:val="00A61C9F"/>
    <w:rsid w:val="00A6256D"/>
    <w:rsid w:val="00A62EF9"/>
    <w:rsid w:val="00A6313A"/>
    <w:rsid w:val="00A634EA"/>
    <w:rsid w:val="00A66122"/>
    <w:rsid w:val="00A66AB5"/>
    <w:rsid w:val="00A6743E"/>
    <w:rsid w:val="00A70B9A"/>
    <w:rsid w:val="00A73548"/>
    <w:rsid w:val="00A7402E"/>
    <w:rsid w:val="00A74493"/>
    <w:rsid w:val="00A74542"/>
    <w:rsid w:val="00A76EC0"/>
    <w:rsid w:val="00A83C57"/>
    <w:rsid w:val="00A842B2"/>
    <w:rsid w:val="00A844A0"/>
    <w:rsid w:val="00A85510"/>
    <w:rsid w:val="00A873FC"/>
    <w:rsid w:val="00A87A0F"/>
    <w:rsid w:val="00A9149A"/>
    <w:rsid w:val="00A91789"/>
    <w:rsid w:val="00A92913"/>
    <w:rsid w:val="00A9315A"/>
    <w:rsid w:val="00A93CA6"/>
    <w:rsid w:val="00A93D75"/>
    <w:rsid w:val="00A94913"/>
    <w:rsid w:val="00A95466"/>
    <w:rsid w:val="00A96052"/>
    <w:rsid w:val="00A96EDD"/>
    <w:rsid w:val="00A96FBC"/>
    <w:rsid w:val="00AA075E"/>
    <w:rsid w:val="00AA1FC9"/>
    <w:rsid w:val="00AA6402"/>
    <w:rsid w:val="00AB316F"/>
    <w:rsid w:val="00AB38A6"/>
    <w:rsid w:val="00AB3C8C"/>
    <w:rsid w:val="00AB5009"/>
    <w:rsid w:val="00AC094E"/>
    <w:rsid w:val="00AC159F"/>
    <w:rsid w:val="00AC1684"/>
    <w:rsid w:val="00AC2BFF"/>
    <w:rsid w:val="00AC2C7A"/>
    <w:rsid w:val="00AC3763"/>
    <w:rsid w:val="00AC436D"/>
    <w:rsid w:val="00AC4924"/>
    <w:rsid w:val="00AC4CE4"/>
    <w:rsid w:val="00AC5A66"/>
    <w:rsid w:val="00AD5262"/>
    <w:rsid w:val="00AE2345"/>
    <w:rsid w:val="00AE2FE9"/>
    <w:rsid w:val="00AE5D33"/>
    <w:rsid w:val="00AE6C2A"/>
    <w:rsid w:val="00AE7FF2"/>
    <w:rsid w:val="00AF0EB4"/>
    <w:rsid w:val="00AF15A5"/>
    <w:rsid w:val="00AF35C0"/>
    <w:rsid w:val="00AF4B9F"/>
    <w:rsid w:val="00AF58AE"/>
    <w:rsid w:val="00AF7568"/>
    <w:rsid w:val="00AF76FD"/>
    <w:rsid w:val="00AF7E8D"/>
    <w:rsid w:val="00B0299C"/>
    <w:rsid w:val="00B02B9F"/>
    <w:rsid w:val="00B03492"/>
    <w:rsid w:val="00B03F32"/>
    <w:rsid w:val="00B046EC"/>
    <w:rsid w:val="00B04927"/>
    <w:rsid w:val="00B05825"/>
    <w:rsid w:val="00B05848"/>
    <w:rsid w:val="00B06843"/>
    <w:rsid w:val="00B07B91"/>
    <w:rsid w:val="00B123D7"/>
    <w:rsid w:val="00B128E9"/>
    <w:rsid w:val="00B14ABF"/>
    <w:rsid w:val="00B15FDD"/>
    <w:rsid w:val="00B16834"/>
    <w:rsid w:val="00B21EC9"/>
    <w:rsid w:val="00B229A1"/>
    <w:rsid w:val="00B22D91"/>
    <w:rsid w:val="00B23FF6"/>
    <w:rsid w:val="00B2552D"/>
    <w:rsid w:val="00B25A5F"/>
    <w:rsid w:val="00B260C7"/>
    <w:rsid w:val="00B275AF"/>
    <w:rsid w:val="00B30CB5"/>
    <w:rsid w:val="00B31361"/>
    <w:rsid w:val="00B3163D"/>
    <w:rsid w:val="00B32D4B"/>
    <w:rsid w:val="00B33420"/>
    <w:rsid w:val="00B33896"/>
    <w:rsid w:val="00B33DC9"/>
    <w:rsid w:val="00B353C1"/>
    <w:rsid w:val="00B357B8"/>
    <w:rsid w:val="00B35BDF"/>
    <w:rsid w:val="00B35F3C"/>
    <w:rsid w:val="00B36BFC"/>
    <w:rsid w:val="00B41AEC"/>
    <w:rsid w:val="00B41BCA"/>
    <w:rsid w:val="00B453EF"/>
    <w:rsid w:val="00B45FF8"/>
    <w:rsid w:val="00B470FF"/>
    <w:rsid w:val="00B50440"/>
    <w:rsid w:val="00B50A96"/>
    <w:rsid w:val="00B5115F"/>
    <w:rsid w:val="00B52692"/>
    <w:rsid w:val="00B52761"/>
    <w:rsid w:val="00B53B7E"/>
    <w:rsid w:val="00B54A0D"/>
    <w:rsid w:val="00B56372"/>
    <w:rsid w:val="00B56597"/>
    <w:rsid w:val="00B565BA"/>
    <w:rsid w:val="00B62CEF"/>
    <w:rsid w:val="00B64224"/>
    <w:rsid w:val="00B65423"/>
    <w:rsid w:val="00B67CFE"/>
    <w:rsid w:val="00B723CC"/>
    <w:rsid w:val="00B73284"/>
    <w:rsid w:val="00B74418"/>
    <w:rsid w:val="00B74AC5"/>
    <w:rsid w:val="00B757A5"/>
    <w:rsid w:val="00B76EAE"/>
    <w:rsid w:val="00B77267"/>
    <w:rsid w:val="00B816CF"/>
    <w:rsid w:val="00B82FD9"/>
    <w:rsid w:val="00B83E49"/>
    <w:rsid w:val="00B84B6B"/>
    <w:rsid w:val="00B85400"/>
    <w:rsid w:val="00B85C9F"/>
    <w:rsid w:val="00B85E87"/>
    <w:rsid w:val="00B867DE"/>
    <w:rsid w:val="00B86F94"/>
    <w:rsid w:val="00B9013D"/>
    <w:rsid w:val="00B90C7C"/>
    <w:rsid w:val="00B9116D"/>
    <w:rsid w:val="00B91F8D"/>
    <w:rsid w:val="00B937C6"/>
    <w:rsid w:val="00B95E74"/>
    <w:rsid w:val="00B9617A"/>
    <w:rsid w:val="00B9771E"/>
    <w:rsid w:val="00BA0390"/>
    <w:rsid w:val="00BA212A"/>
    <w:rsid w:val="00BA4331"/>
    <w:rsid w:val="00BA519D"/>
    <w:rsid w:val="00BA72AF"/>
    <w:rsid w:val="00BA757E"/>
    <w:rsid w:val="00BB0848"/>
    <w:rsid w:val="00BB08F8"/>
    <w:rsid w:val="00BB28D6"/>
    <w:rsid w:val="00BB51D3"/>
    <w:rsid w:val="00BC19AA"/>
    <w:rsid w:val="00BC226D"/>
    <w:rsid w:val="00BC270F"/>
    <w:rsid w:val="00BC6660"/>
    <w:rsid w:val="00BC6BBB"/>
    <w:rsid w:val="00BC7A90"/>
    <w:rsid w:val="00BD06C5"/>
    <w:rsid w:val="00BD3B6F"/>
    <w:rsid w:val="00BD5B20"/>
    <w:rsid w:val="00BD7125"/>
    <w:rsid w:val="00BD7534"/>
    <w:rsid w:val="00BD7C96"/>
    <w:rsid w:val="00BE0738"/>
    <w:rsid w:val="00BE0D32"/>
    <w:rsid w:val="00BE1187"/>
    <w:rsid w:val="00BE15FF"/>
    <w:rsid w:val="00BE2A1B"/>
    <w:rsid w:val="00BF02EA"/>
    <w:rsid w:val="00BF209B"/>
    <w:rsid w:val="00BF3BF2"/>
    <w:rsid w:val="00BF432D"/>
    <w:rsid w:val="00BF4C52"/>
    <w:rsid w:val="00BF58E4"/>
    <w:rsid w:val="00BF63B2"/>
    <w:rsid w:val="00BF71F7"/>
    <w:rsid w:val="00BF7AB1"/>
    <w:rsid w:val="00BF7CC4"/>
    <w:rsid w:val="00BF7E96"/>
    <w:rsid w:val="00C007FE"/>
    <w:rsid w:val="00C02A66"/>
    <w:rsid w:val="00C04060"/>
    <w:rsid w:val="00C06EDE"/>
    <w:rsid w:val="00C07CF8"/>
    <w:rsid w:val="00C17FCC"/>
    <w:rsid w:val="00C20F5D"/>
    <w:rsid w:val="00C21C44"/>
    <w:rsid w:val="00C230E7"/>
    <w:rsid w:val="00C244BA"/>
    <w:rsid w:val="00C254E4"/>
    <w:rsid w:val="00C311DA"/>
    <w:rsid w:val="00C328E8"/>
    <w:rsid w:val="00C333FD"/>
    <w:rsid w:val="00C33A7F"/>
    <w:rsid w:val="00C351E1"/>
    <w:rsid w:val="00C356FC"/>
    <w:rsid w:val="00C36AFB"/>
    <w:rsid w:val="00C4132F"/>
    <w:rsid w:val="00C4247A"/>
    <w:rsid w:val="00C42D9E"/>
    <w:rsid w:val="00C4754A"/>
    <w:rsid w:val="00C47B13"/>
    <w:rsid w:val="00C50A45"/>
    <w:rsid w:val="00C516F8"/>
    <w:rsid w:val="00C51E84"/>
    <w:rsid w:val="00C53656"/>
    <w:rsid w:val="00C548CD"/>
    <w:rsid w:val="00C5588D"/>
    <w:rsid w:val="00C5621D"/>
    <w:rsid w:val="00C577B0"/>
    <w:rsid w:val="00C624E8"/>
    <w:rsid w:val="00C625DD"/>
    <w:rsid w:val="00C6344D"/>
    <w:rsid w:val="00C65870"/>
    <w:rsid w:val="00C66DD5"/>
    <w:rsid w:val="00C6753E"/>
    <w:rsid w:val="00C72220"/>
    <w:rsid w:val="00C738CE"/>
    <w:rsid w:val="00C739BC"/>
    <w:rsid w:val="00C76A15"/>
    <w:rsid w:val="00C77D9E"/>
    <w:rsid w:val="00C801F1"/>
    <w:rsid w:val="00C805F3"/>
    <w:rsid w:val="00C82043"/>
    <w:rsid w:val="00C846D1"/>
    <w:rsid w:val="00C84A1B"/>
    <w:rsid w:val="00C84B7F"/>
    <w:rsid w:val="00C860E7"/>
    <w:rsid w:val="00C860F9"/>
    <w:rsid w:val="00C866D7"/>
    <w:rsid w:val="00C86CEA"/>
    <w:rsid w:val="00C86D9F"/>
    <w:rsid w:val="00C90118"/>
    <w:rsid w:val="00C923ED"/>
    <w:rsid w:val="00C94455"/>
    <w:rsid w:val="00C94E39"/>
    <w:rsid w:val="00C96110"/>
    <w:rsid w:val="00CA09BC"/>
    <w:rsid w:val="00CA0A21"/>
    <w:rsid w:val="00CA1C4D"/>
    <w:rsid w:val="00CA1FE8"/>
    <w:rsid w:val="00CA31E4"/>
    <w:rsid w:val="00CA4564"/>
    <w:rsid w:val="00CA53C1"/>
    <w:rsid w:val="00CB0427"/>
    <w:rsid w:val="00CB0CEC"/>
    <w:rsid w:val="00CB10B6"/>
    <w:rsid w:val="00CB46EC"/>
    <w:rsid w:val="00CB683F"/>
    <w:rsid w:val="00CB6B6F"/>
    <w:rsid w:val="00CB7414"/>
    <w:rsid w:val="00CC0984"/>
    <w:rsid w:val="00CC4296"/>
    <w:rsid w:val="00CC44D6"/>
    <w:rsid w:val="00CC5503"/>
    <w:rsid w:val="00CC5586"/>
    <w:rsid w:val="00CC6C47"/>
    <w:rsid w:val="00CC7ABF"/>
    <w:rsid w:val="00CD0E82"/>
    <w:rsid w:val="00CD1268"/>
    <w:rsid w:val="00CD2275"/>
    <w:rsid w:val="00CD6D66"/>
    <w:rsid w:val="00CD72B5"/>
    <w:rsid w:val="00CD7A95"/>
    <w:rsid w:val="00CE0250"/>
    <w:rsid w:val="00CE40A0"/>
    <w:rsid w:val="00CE5AE2"/>
    <w:rsid w:val="00CE5C8E"/>
    <w:rsid w:val="00CE7445"/>
    <w:rsid w:val="00CF02BA"/>
    <w:rsid w:val="00CF03D5"/>
    <w:rsid w:val="00CF07E4"/>
    <w:rsid w:val="00CF425B"/>
    <w:rsid w:val="00CF6A44"/>
    <w:rsid w:val="00D01780"/>
    <w:rsid w:val="00D02458"/>
    <w:rsid w:val="00D05810"/>
    <w:rsid w:val="00D10269"/>
    <w:rsid w:val="00D1330B"/>
    <w:rsid w:val="00D13EF5"/>
    <w:rsid w:val="00D15252"/>
    <w:rsid w:val="00D1563E"/>
    <w:rsid w:val="00D17507"/>
    <w:rsid w:val="00D22E35"/>
    <w:rsid w:val="00D246E0"/>
    <w:rsid w:val="00D319AF"/>
    <w:rsid w:val="00D31A54"/>
    <w:rsid w:val="00D31A80"/>
    <w:rsid w:val="00D33C49"/>
    <w:rsid w:val="00D351FC"/>
    <w:rsid w:val="00D40744"/>
    <w:rsid w:val="00D4149C"/>
    <w:rsid w:val="00D425F6"/>
    <w:rsid w:val="00D44B8F"/>
    <w:rsid w:val="00D454FE"/>
    <w:rsid w:val="00D46123"/>
    <w:rsid w:val="00D471D6"/>
    <w:rsid w:val="00D503C4"/>
    <w:rsid w:val="00D504D0"/>
    <w:rsid w:val="00D50AB8"/>
    <w:rsid w:val="00D50E85"/>
    <w:rsid w:val="00D5148B"/>
    <w:rsid w:val="00D5190E"/>
    <w:rsid w:val="00D55AB0"/>
    <w:rsid w:val="00D56652"/>
    <w:rsid w:val="00D61376"/>
    <w:rsid w:val="00D653A5"/>
    <w:rsid w:val="00D66F70"/>
    <w:rsid w:val="00D678F2"/>
    <w:rsid w:val="00D7065F"/>
    <w:rsid w:val="00D70A56"/>
    <w:rsid w:val="00D71075"/>
    <w:rsid w:val="00D71BD3"/>
    <w:rsid w:val="00D7271B"/>
    <w:rsid w:val="00D72912"/>
    <w:rsid w:val="00D72DAA"/>
    <w:rsid w:val="00D74541"/>
    <w:rsid w:val="00D756B9"/>
    <w:rsid w:val="00D76FCB"/>
    <w:rsid w:val="00D77D71"/>
    <w:rsid w:val="00D8277C"/>
    <w:rsid w:val="00D83591"/>
    <w:rsid w:val="00D841AB"/>
    <w:rsid w:val="00D85CA0"/>
    <w:rsid w:val="00D9018B"/>
    <w:rsid w:val="00D911E4"/>
    <w:rsid w:val="00D95268"/>
    <w:rsid w:val="00D95A0C"/>
    <w:rsid w:val="00DA06BB"/>
    <w:rsid w:val="00DA2670"/>
    <w:rsid w:val="00DA2BFC"/>
    <w:rsid w:val="00DA3889"/>
    <w:rsid w:val="00DA3F88"/>
    <w:rsid w:val="00DA50B9"/>
    <w:rsid w:val="00DA5953"/>
    <w:rsid w:val="00DA6ADF"/>
    <w:rsid w:val="00DA6D7D"/>
    <w:rsid w:val="00DB0152"/>
    <w:rsid w:val="00DB6228"/>
    <w:rsid w:val="00DB6511"/>
    <w:rsid w:val="00DB6CC1"/>
    <w:rsid w:val="00DB7F36"/>
    <w:rsid w:val="00DC0D13"/>
    <w:rsid w:val="00DC2138"/>
    <w:rsid w:val="00DC6D94"/>
    <w:rsid w:val="00DC724D"/>
    <w:rsid w:val="00DC733E"/>
    <w:rsid w:val="00DD00BA"/>
    <w:rsid w:val="00DD266B"/>
    <w:rsid w:val="00DD4195"/>
    <w:rsid w:val="00DD4B6C"/>
    <w:rsid w:val="00DD4E62"/>
    <w:rsid w:val="00DD74B2"/>
    <w:rsid w:val="00DD7793"/>
    <w:rsid w:val="00DD784D"/>
    <w:rsid w:val="00DD7CA2"/>
    <w:rsid w:val="00DE04A4"/>
    <w:rsid w:val="00DE1B1C"/>
    <w:rsid w:val="00DE3486"/>
    <w:rsid w:val="00DE40ED"/>
    <w:rsid w:val="00DE4E4C"/>
    <w:rsid w:val="00DE7D5D"/>
    <w:rsid w:val="00DF0DA5"/>
    <w:rsid w:val="00DF1EFD"/>
    <w:rsid w:val="00DF2859"/>
    <w:rsid w:val="00DF3990"/>
    <w:rsid w:val="00DF53C4"/>
    <w:rsid w:val="00DF58A7"/>
    <w:rsid w:val="00DF5B7F"/>
    <w:rsid w:val="00DF6434"/>
    <w:rsid w:val="00DF695E"/>
    <w:rsid w:val="00E00624"/>
    <w:rsid w:val="00E013A1"/>
    <w:rsid w:val="00E0478F"/>
    <w:rsid w:val="00E04C68"/>
    <w:rsid w:val="00E050B1"/>
    <w:rsid w:val="00E07594"/>
    <w:rsid w:val="00E07757"/>
    <w:rsid w:val="00E07B0D"/>
    <w:rsid w:val="00E10E87"/>
    <w:rsid w:val="00E13045"/>
    <w:rsid w:val="00E1317F"/>
    <w:rsid w:val="00E1508C"/>
    <w:rsid w:val="00E17E6C"/>
    <w:rsid w:val="00E2428D"/>
    <w:rsid w:val="00E248DE"/>
    <w:rsid w:val="00E2682A"/>
    <w:rsid w:val="00E30E14"/>
    <w:rsid w:val="00E3156C"/>
    <w:rsid w:val="00E32880"/>
    <w:rsid w:val="00E32F13"/>
    <w:rsid w:val="00E33309"/>
    <w:rsid w:val="00E339C5"/>
    <w:rsid w:val="00E3405C"/>
    <w:rsid w:val="00E348D9"/>
    <w:rsid w:val="00E352A0"/>
    <w:rsid w:val="00E356B3"/>
    <w:rsid w:val="00E35A80"/>
    <w:rsid w:val="00E36195"/>
    <w:rsid w:val="00E36D3F"/>
    <w:rsid w:val="00E371CC"/>
    <w:rsid w:val="00E37C63"/>
    <w:rsid w:val="00E40581"/>
    <w:rsid w:val="00E429F2"/>
    <w:rsid w:val="00E43C99"/>
    <w:rsid w:val="00E44BB0"/>
    <w:rsid w:val="00E44DA9"/>
    <w:rsid w:val="00E474B5"/>
    <w:rsid w:val="00E47BED"/>
    <w:rsid w:val="00E510A1"/>
    <w:rsid w:val="00E510B4"/>
    <w:rsid w:val="00E5236E"/>
    <w:rsid w:val="00E531B2"/>
    <w:rsid w:val="00E53281"/>
    <w:rsid w:val="00E56285"/>
    <w:rsid w:val="00E567B1"/>
    <w:rsid w:val="00E573B0"/>
    <w:rsid w:val="00E57DEE"/>
    <w:rsid w:val="00E6181B"/>
    <w:rsid w:val="00E61855"/>
    <w:rsid w:val="00E62EC7"/>
    <w:rsid w:val="00E639BB"/>
    <w:rsid w:val="00E63AF3"/>
    <w:rsid w:val="00E65C93"/>
    <w:rsid w:val="00E66FC0"/>
    <w:rsid w:val="00E70218"/>
    <w:rsid w:val="00E720A6"/>
    <w:rsid w:val="00E7256A"/>
    <w:rsid w:val="00E73B10"/>
    <w:rsid w:val="00E74306"/>
    <w:rsid w:val="00E7480C"/>
    <w:rsid w:val="00E770B9"/>
    <w:rsid w:val="00E77ED2"/>
    <w:rsid w:val="00E808A2"/>
    <w:rsid w:val="00E81B5C"/>
    <w:rsid w:val="00E82035"/>
    <w:rsid w:val="00E84757"/>
    <w:rsid w:val="00E8690A"/>
    <w:rsid w:val="00E96CAD"/>
    <w:rsid w:val="00EA0B07"/>
    <w:rsid w:val="00EA2987"/>
    <w:rsid w:val="00EA313A"/>
    <w:rsid w:val="00EA3765"/>
    <w:rsid w:val="00EA39BB"/>
    <w:rsid w:val="00EA72AE"/>
    <w:rsid w:val="00EA7D47"/>
    <w:rsid w:val="00EB19B0"/>
    <w:rsid w:val="00EB2305"/>
    <w:rsid w:val="00EB2B60"/>
    <w:rsid w:val="00EB3947"/>
    <w:rsid w:val="00EB3BE1"/>
    <w:rsid w:val="00EB3F1F"/>
    <w:rsid w:val="00EB48A3"/>
    <w:rsid w:val="00EB4900"/>
    <w:rsid w:val="00EB4941"/>
    <w:rsid w:val="00EB49B9"/>
    <w:rsid w:val="00EB799E"/>
    <w:rsid w:val="00EC0D50"/>
    <w:rsid w:val="00EC11CE"/>
    <w:rsid w:val="00EC1413"/>
    <w:rsid w:val="00EC2B3E"/>
    <w:rsid w:val="00EC4D18"/>
    <w:rsid w:val="00EC6864"/>
    <w:rsid w:val="00ED37B1"/>
    <w:rsid w:val="00ED4949"/>
    <w:rsid w:val="00ED7175"/>
    <w:rsid w:val="00EE0496"/>
    <w:rsid w:val="00EE336F"/>
    <w:rsid w:val="00EE4625"/>
    <w:rsid w:val="00EE5466"/>
    <w:rsid w:val="00EE665E"/>
    <w:rsid w:val="00EE6BCD"/>
    <w:rsid w:val="00EE796D"/>
    <w:rsid w:val="00EE7BFC"/>
    <w:rsid w:val="00EF0852"/>
    <w:rsid w:val="00EF1A23"/>
    <w:rsid w:val="00EF296A"/>
    <w:rsid w:val="00EF2CB5"/>
    <w:rsid w:val="00EF3960"/>
    <w:rsid w:val="00EF3F05"/>
    <w:rsid w:val="00EF46C0"/>
    <w:rsid w:val="00EF4B24"/>
    <w:rsid w:val="00EF614E"/>
    <w:rsid w:val="00F00BEC"/>
    <w:rsid w:val="00F01BDF"/>
    <w:rsid w:val="00F02B23"/>
    <w:rsid w:val="00F02C22"/>
    <w:rsid w:val="00F02C65"/>
    <w:rsid w:val="00F044D5"/>
    <w:rsid w:val="00F05014"/>
    <w:rsid w:val="00F10DF0"/>
    <w:rsid w:val="00F11359"/>
    <w:rsid w:val="00F13696"/>
    <w:rsid w:val="00F145BF"/>
    <w:rsid w:val="00F155A8"/>
    <w:rsid w:val="00F161CB"/>
    <w:rsid w:val="00F161DB"/>
    <w:rsid w:val="00F16B98"/>
    <w:rsid w:val="00F23348"/>
    <w:rsid w:val="00F25326"/>
    <w:rsid w:val="00F259A4"/>
    <w:rsid w:val="00F3057B"/>
    <w:rsid w:val="00F30E79"/>
    <w:rsid w:val="00F312C7"/>
    <w:rsid w:val="00F31412"/>
    <w:rsid w:val="00F32019"/>
    <w:rsid w:val="00F33F24"/>
    <w:rsid w:val="00F34A2F"/>
    <w:rsid w:val="00F36381"/>
    <w:rsid w:val="00F3737F"/>
    <w:rsid w:val="00F4231F"/>
    <w:rsid w:val="00F43E73"/>
    <w:rsid w:val="00F43E76"/>
    <w:rsid w:val="00F443CE"/>
    <w:rsid w:val="00F452A0"/>
    <w:rsid w:val="00F46784"/>
    <w:rsid w:val="00F51890"/>
    <w:rsid w:val="00F532F8"/>
    <w:rsid w:val="00F53F61"/>
    <w:rsid w:val="00F56063"/>
    <w:rsid w:val="00F6024D"/>
    <w:rsid w:val="00F63B6E"/>
    <w:rsid w:val="00F63F46"/>
    <w:rsid w:val="00F64E00"/>
    <w:rsid w:val="00F668ED"/>
    <w:rsid w:val="00F66C03"/>
    <w:rsid w:val="00F676D2"/>
    <w:rsid w:val="00F676E1"/>
    <w:rsid w:val="00F7009A"/>
    <w:rsid w:val="00F702AC"/>
    <w:rsid w:val="00F7072B"/>
    <w:rsid w:val="00F710FB"/>
    <w:rsid w:val="00F71FE6"/>
    <w:rsid w:val="00F72B2D"/>
    <w:rsid w:val="00F73C85"/>
    <w:rsid w:val="00F741C3"/>
    <w:rsid w:val="00F76536"/>
    <w:rsid w:val="00F77CEC"/>
    <w:rsid w:val="00F80743"/>
    <w:rsid w:val="00F80B3B"/>
    <w:rsid w:val="00F81BEB"/>
    <w:rsid w:val="00F83AD8"/>
    <w:rsid w:val="00F84E34"/>
    <w:rsid w:val="00F84EAD"/>
    <w:rsid w:val="00F8633D"/>
    <w:rsid w:val="00F930CE"/>
    <w:rsid w:val="00F93610"/>
    <w:rsid w:val="00F946DB"/>
    <w:rsid w:val="00F9589B"/>
    <w:rsid w:val="00F97233"/>
    <w:rsid w:val="00F972E3"/>
    <w:rsid w:val="00F977B4"/>
    <w:rsid w:val="00FA05DB"/>
    <w:rsid w:val="00FA08B3"/>
    <w:rsid w:val="00FA0949"/>
    <w:rsid w:val="00FA0D8E"/>
    <w:rsid w:val="00FA5658"/>
    <w:rsid w:val="00FA7B21"/>
    <w:rsid w:val="00FB2937"/>
    <w:rsid w:val="00FB34DA"/>
    <w:rsid w:val="00FB362A"/>
    <w:rsid w:val="00FB59A3"/>
    <w:rsid w:val="00FC2451"/>
    <w:rsid w:val="00FC4688"/>
    <w:rsid w:val="00FC64E5"/>
    <w:rsid w:val="00FC66AF"/>
    <w:rsid w:val="00FD03EE"/>
    <w:rsid w:val="00FD34CB"/>
    <w:rsid w:val="00FD77F7"/>
    <w:rsid w:val="00FE17F2"/>
    <w:rsid w:val="00FE1AC6"/>
    <w:rsid w:val="00FE229B"/>
    <w:rsid w:val="00FE2529"/>
    <w:rsid w:val="00FE47E7"/>
    <w:rsid w:val="00FE6BA2"/>
    <w:rsid w:val="00FE7F69"/>
    <w:rsid w:val="00FF08FB"/>
    <w:rsid w:val="00FF0910"/>
    <w:rsid w:val="00FF2FF3"/>
    <w:rsid w:val="00FF3742"/>
    <w:rsid w:val="00FF4C9F"/>
    <w:rsid w:val="00FF6784"/>
    <w:rsid w:val="00FF7405"/>
    <w:rsid w:val="00FF7BD2"/>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1F410"/>
  <w15:docId w15:val="{8C5B6672-A5AD-4BFD-A289-6F46A7D4E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CC1"/>
    <w:pPr>
      <w:spacing w:after="0" w:line="312" w:lineRule="auto"/>
      <w:jc w:val="both"/>
    </w:pPr>
    <w:rPr>
      <w:rFonts w:ascii="Times New Roman" w:hAnsi="Times New Roman" w:cs="Times New Roman"/>
      <w:sz w:val="26"/>
      <w:szCs w:val="28"/>
    </w:rPr>
  </w:style>
  <w:style w:type="paragraph" w:styleId="Heading1">
    <w:name w:val="heading 1"/>
    <w:basedOn w:val="Normal"/>
    <w:next w:val="Normal"/>
    <w:link w:val="Heading1Char"/>
    <w:uiPriority w:val="9"/>
    <w:qFormat/>
    <w:rsid w:val="00174025"/>
    <w:pPr>
      <w:keepNext/>
      <w:numPr>
        <w:numId w:val="15"/>
      </w:numPr>
      <w:spacing w:after="60"/>
      <w:jc w:val="center"/>
      <w:outlineLvl w:val="0"/>
    </w:pPr>
    <w:rPr>
      <w:rFonts w:eastAsia="Times New Roman"/>
      <w:b/>
      <w:bCs/>
      <w:caps/>
      <w:kern w:val="32"/>
      <w:sz w:val="28"/>
      <w:szCs w:val="32"/>
    </w:rPr>
  </w:style>
  <w:style w:type="paragraph" w:styleId="Heading2">
    <w:name w:val="heading 2"/>
    <w:basedOn w:val="Normal"/>
    <w:next w:val="Normal"/>
    <w:link w:val="Heading2Char"/>
    <w:uiPriority w:val="9"/>
    <w:unhideWhenUsed/>
    <w:qFormat/>
    <w:rsid w:val="008E4949"/>
    <w:pPr>
      <w:keepNext/>
      <w:keepLines/>
      <w:numPr>
        <w:ilvl w:val="1"/>
        <w:numId w:val="15"/>
      </w:numPr>
      <w:spacing w:before="40"/>
      <w:jc w:val="left"/>
      <w:outlineLvl w:val="1"/>
    </w:pPr>
    <w:rPr>
      <w:rFonts w:eastAsia="SimSun" w:cs="Angsana New"/>
      <w:b/>
      <w:bCs/>
      <w:iCs/>
      <w:sz w:val="28"/>
    </w:rPr>
  </w:style>
  <w:style w:type="paragraph" w:styleId="Heading3">
    <w:name w:val="heading 3"/>
    <w:basedOn w:val="Normal"/>
    <w:next w:val="Normal"/>
    <w:link w:val="Heading3Char"/>
    <w:uiPriority w:val="9"/>
    <w:unhideWhenUsed/>
    <w:qFormat/>
    <w:rsid w:val="008E4949"/>
    <w:pPr>
      <w:keepNext/>
      <w:keepLines/>
      <w:numPr>
        <w:ilvl w:val="2"/>
        <w:numId w:val="15"/>
      </w:numPr>
      <w:jc w:val="left"/>
      <w:outlineLvl w:val="2"/>
    </w:pPr>
    <w:rPr>
      <w:rFonts w:eastAsia="SimSun" w:cs="Angsana New"/>
      <w:b/>
      <w:bCs/>
      <w:i/>
      <w:szCs w:val="26"/>
    </w:rPr>
  </w:style>
  <w:style w:type="paragraph" w:styleId="Heading4">
    <w:name w:val="heading 4"/>
    <w:basedOn w:val="Normal"/>
    <w:link w:val="Heading4Char"/>
    <w:uiPriority w:val="9"/>
    <w:qFormat/>
    <w:rsid w:val="00074F09"/>
    <w:pPr>
      <w:numPr>
        <w:ilvl w:val="3"/>
        <w:numId w:val="15"/>
      </w:numPr>
      <w:spacing w:before="100" w:beforeAutospacing="1" w:after="100" w:afterAutospacing="1"/>
      <w:jc w:val="left"/>
      <w:outlineLvl w:val="3"/>
    </w:pPr>
    <w:rPr>
      <w:rFonts w:eastAsia="Times New Roman"/>
      <w:b/>
      <w:bCs/>
      <w:i/>
      <w:szCs w:val="24"/>
    </w:rPr>
  </w:style>
  <w:style w:type="paragraph" w:styleId="Heading5">
    <w:name w:val="heading 5"/>
    <w:basedOn w:val="Normal"/>
    <w:next w:val="Normal"/>
    <w:link w:val="Heading5Char"/>
    <w:uiPriority w:val="9"/>
    <w:unhideWhenUsed/>
    <w:qFormat/>
    <w:rsid w:val="003A4E74"/>
    <w:pPr>
      <w:keepNext/>
      <w:keepLines/>
      <w:numPr>
        <w:ilvl w:val="4"/>
        <w:numId w:val="15"/>
      </w:numPr>
      <w:spacing w:before="40"/>
      <w:outlineLvl w:val="4"/>
    </w:pPr>
    <w:rPr>
      <w:rFonts w:asciiTheme="minorHAnsi" w:eastAsia="SimSun" w:hAnsiTheme="minorHAnsi" w:cs="Cordia New"/>
      <w:bCs/>
      <w:i/>
      <w:iCs/>
      <w:sz w:val="22"/>
      <w:szCs w:val="22"/>
    </w:rPr>
  </w:style>
  <w:style w:type="paragraph" w:styleId="Heading6">
    <w:name w:val="heading 6"/>
    <w:basedOn w:val="Normal"/>
    <w:next w:val="Normal"/>
    <w:link w:val="Heading6Char"/>
    <w:uiPriority w:val="9"/>
    <w:semiHidden/>
    <w:unhideWhenUsed/>
    <w:qFormat/>
    <w:rsid w:val="003A4E74"/>
    <w:pPr>
      <w:keepNext/>
      <w:keepLines/>
      <w:numPr>
        <w:ilvl w:val="5"/>
        <w:numId w:val="15"/>
      </w:numPr>
      <w:spacing w:before="40"/>
      <w:outlineLvl w:val="5"/>
    </w:pPr>
    <w:rPr>
      <w:rFonts w:ascii="Calibri" w:eastAsia="SimSun" w:hAnsi="Calibri" w:cs="Cordia New"/>
      <w:b/>
      <w:bCs/>
      <w:sz w:val="22"/>
      <w:szCs w:val="22"/>
    </w:rPr>
  </w:style>
  <w:style w:type="paragraph" w:styleId="Heading7">
    <w:name w:val="heading 7"/>
    <w:basedOn w:val="Normal"/>
    <w:next w:val="Normal"/>
    <w:link w:val="Heading7Char"/>
    <w:uiPriority w:val="9"/>
    <w:semiHidden/>
    <w:unhideWhenUsed/>
    <w:qFormat/>
    <w:rsid w:val="003A4E74"/>
    <w:pPr>
      <w:keepNext/>
      <w:keepLines/>
      <w:numPr>
        <w:ilvl w:val="6"/>
        <w:numId w:val="15"/>
      </w:numPr>
      <w:spacing w:before="40"/>
      <w:outlineLvl w:val="6"/>
    </w:pPr>
    <w:rPr>
      <w:rFonts w:ascii="Calibri" w:eastAsia="SimSun" w:hAnsi="Calibri" w:cs="Cordia New"/>
      <w:sz w:val="24"/>
      <w:szCs w:val="24"/>
    </w:rPr>
  </w:style>
  <w:style w:type="paragraph" w:styleId="Heading8">
    <w:name w:val="heading 8"/>
    <w:basedOn w:val="Normal"/>
    <w:next w:val="Normal"/>
    <w:link w:val="Heading8Char"/>
    <w:uiPriority w:val="9"/>
    <w:semiHidden/>
    <w:unhideWhenUsed/>
    <w:qFormat/>
    <w:rsid w:val="003A4E74"/>
    <w:pPr>
      <w:keepNext/>
      <w:keepLines/>
      <w:numPr>
        <w:ilvl w:val="7"/>
        <w:numId w:val="15"/>
      </w:numPr>
      <w:spacing w:before="40"/>
      <w:outlineLvl w:val="7"/>
    </w:pPr>
    <w:rPr>
      <w:rFonts w:ascii="Calibri" w:eastAsia="SimSun" w:hAnsi="Calibri" w:cs="Cordia New"/>
      <w:i/>
      <w:iCs/>
      <w:sz w:val="24"/>
      <w:szCs w:val="24"/>
    </w:rPr>
  </w:style>
  <w:style w:type="paragraph" w:styleId="Heading9">
    <w:name w:val="heading 9"/>
    <w:basedOn w:val="Normal"/>
    <w:next w:val="Normal"/>
    <w:link w:val="Heading9Char"/>
    <w:uiPriority w:val="9"/>
    <w:semiHidden/>
    <w:unhideWhenUsed/>
    <w:qFormat/>
    <w:rsid w:val="003A4E74"/>
    <w:pPr>
      <w:keepNext/>
      <w:keepLines/>
      <w:numPr>
        <w:ilvl w:val="8"/>
        <w:numId w:val="15"/>
      </w:numPr>
      <w:spacing w:before="40"/>
      <w:outlineLvl w:val="8"/>
    </w:pPr>
    <w:rPr>
      <w:rFonts w:ascii="Cambria" w:eastAsia="SimSun" w:hAnsi="Cambria" w:cs="Angsana New"/>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402E"/>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402E"/>
    <w:rPr>
      <w:rFonts w:ascii="Tahoma" w:hAnsi="Tahoma" w:cs="Tahoma"/>
      <w:sz w:val="16"/>
      <w:szCs w:val="16"/>
    </w:rPr>
  </w:style>
  <w:style w:type="character" w:customStyle="1" w:styleId="BalloonTextChar">
    <w:name w:val="Balloon Text Char"/>
    <w:basedOn w:val="DefaultParagraphFont"/>
    <w:link w:val="BalloonText"/>
    <w:uiPriority w:val="99"/>
    <w:semiHidden/>
    <w:rsid w:val="00A7402E"/>
    <w:rPr>
      <w:rFonts w:ascii="Tahoma" w:hAnsi="Tahoma" w:cs="Tahoma"/>
      <w:sz w:val="16"/>
      <w:szCs w:val="16"/>
    </w:rPr>
  </w:style>
  <w:style w:type="paragraph" w:styleId="Header">
    <w:name w:val="header"/>
    <w:basedOn w:val="Normal"/>
    <w:link w:val="HeaderChar"/>
    <w:uiPriority w:val="99"/>
    <w:unhideWhenUsed/>
    <w:rsid w:val="007C3688"/>
    <w:pPr>
      <w:tabs>
        <w:tab w:val="center" w:pos="4680"/>
        <w:tab w:val="right" w:pos="9360"/>
      </w:tabs>
    </w:pPr>
  </w:style>
  <w:style w:type="character" w:customStyle="1" w:styleId="HeaderChar">
    <w:name w:val="Header Char"/>
    <w:basedOn w:val="DefaultParagraphFont"/>
    <w:link w:val="Header"/>
    <w:uiPriority w:val="99"/>
    <w:rsid w:val="007C3688"/>
    <w:rPr>
      <w:rFonts w:ascii="Times New Roman" w:hAnsi="Times New Roman" w:cs="Times New Roman"/>
      <w:sz w:val="28"/>
      <w:szCs w:val="28"/>
    </w:rPr>
  </w:style>
  <w:style w:type="paragraph" w:styleId="Footer">
    <w:name w:val="footer"/>
    <w:basedOn w:val="Normal"/>
    <w:link w:val="FooterChar"/>
    <w:uiPriority w:val="99"/>
    <w:unhideWhenUsed/>
    <w:rsid w:val="007C3688"/>
    <w:pPr>
      <w:tabs>
        <w:tab w:val="center" w:pos="4680"/>
        <w:tab w:val="right" w:pos="9360"/>
      </w:tabs>
    </w:pPr>
  </w:style>
  <w:style w:type="character" w:customStyle="1" w:styleId="FooterChar">
    <w:name w:val="Footer Char"/>
    <w:basedOn w:val="DefaultParagraphFont"/>
    <w:link w:val="Footer"/>
    <w:uiPriority w:val="99"/>
    <w:rsid w:val="007C3688"/>
    <w:rPr>
      <w:rFonts w:ascii="Times New Roman" w:hAnsi="Times New Roman" w:cs="Times New Roman"/>
      <w:sz w:val="28"/>
      <w:szCs w:val="28"/>
    </w:rPr>
  </w:style>
  <w:style w:type="paragraph" w:styleId="NormalWeb">
    <w:name w:val="Normal (Web)"/>
    <w:basedOn w:val="Normal"/>
    <w:uiPriority w:val="99"/>
    <w:unhideWhenUsed/>
    <w:rsid w:val="00F63F46"/>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63F46"/>
    <w:rPr>
      <w:b/>
      <w:bCs/>
    </w:rPr>
  </w:style>
  <w:style w:type="character" w:customStyle="1" w:styleId="Heading1Char">
    <w:name w:val="Heading 1 Char"/>
    <w:basedOn w:val="DefaultParagraphFont"/>
    <w:link w:val="Heading1"/>
    <w:uiPriority w:val="9"/>
    <w:rsid w:val="00174025"/>
    <w:rPr>
      <w:rFonts w:ascii="Times New Roman" w:eastAsia="Times New Roman" w:hAnsi="Times New Roman" w:cs="Times New Roman"/>
      <w:b/>
      <w:bCs/>
      <w:caps/>
      <w:kern w:val="32"/>
      <w:sz w:val="28"/>
      <w:szCs w:val="32"/>
    </w:rPr>
  </w:style>
  <w:style w:type="paragraph" w:customStyle="1" w:styleId="Heading21">
    <w:name w:val="Heading 21"/>
    <w:basedOn w:val="Normal"/>
    <w:next w:val="Normal"/>
    <w:unhideWhenUsed/>
    <w:qFormat/>
    <w:locked/>
    <w:rsid w:val="003A4E74"/>
    <w:pPr>
      <w:keepNext/>
      <w:spacing w:after="60"/>
      <w:outlineLvl w:val="1"/>
    </w:pPr>
    <w:rPr>
      <w:rFonts w:eastAsia="SimSun" w:cs="Angsana New"/>
      <w:b/>
      <w:bCs/>
      <w:iCs/>
    </w:rPr>
  </w:style>
  <w:style w:type="paragraph" w:customStyle="1" w:styleId="Heading31">
    <w:name w:val="Heading 31"/>
    <w:basedOn w:val="Normal"/>
    <w:next w:val="Normal"/>
    <w:unhideWhenUsed/>
    <w:qFormat/>
    <w:locked/>
    <w:rsid w:val="003A4E74"/>
    <w:pPr>
      <w:keepNext/>
      <w:spacing w:after="60"/>
      <w:outlineLvl w:val="2"/>
    </w:pPr>
    <w:rPr>
      <w:rFonts w:eastAsia="SimSun" w:cs="Angsana New"/>
      <w:b/>
      <w:bCs/>
      <w:szCs w:val="26"/>
    </w:rPr>
  </w:style>
  <w:style w:type="character" w:customStyle="1" w:styleId="Heading4Char">
    <w:name w:val="Heading 4 Char"/>
    <w:basedOn w:val="DefaultParagraphFont"/>
    <w:link w:val="Heading4"/>
    <w:uiPriority w:val="9"/>
    <w:rsid w:val="00074F09"/>
    <w:rPr>
      <w:rFonts w:ascii="Times New Roman" w:eastAsia="Times New Roman" w:hAnsi="Times New Roman" w:cs="Times New Roman"/>
      <w:b/>
      <w:bCs/>
      <w:i/>
      <w:sz w:val="26"/>
      <w:szCs w:val="24"/>
    </w:rPr>
  </w:style>
  <w:style w:type="paragraph" w:customStyle="1" w:styleId="Heading51">
    <w:name w:val="Heading 51"/>
    <w:basedOn w:val="Normal"/>
    <w:next w:val="Normal"/>
    <w:unhideWhenUsed/>
    <w:qFormat/>
    <w:locked/>
    <w:rsid w:val="003A4E74"/>
    <w:pPr>
      <w:outlineLvl w:val="4"/>
    </w:pPr>
    <w:rPr>
      <w:rFonts w:eastAsia="SimSun" w:cs="Cordia New"/>
      <w:bCs/>
      <w:i/>
      <w:iCs/>
      <w:szCs w:val="26"/>
    </w:rPr>
  </w:style>
  <w:style w:type="paragraph" w:customStyle="1" w:styleId="Heading61">
    <w:name w:val="Heading 61"/>
    <w:basedOn w:val="Normal"/>
    <w:next w:val="Normal"/>
    <w:semiHidden/>
    <w:unhideWhenUsed/>
    <w:qFormat/>
    <w:locked/>
    <w:rsid w:val="003A4E74"/>
    <w:pPr>
      <w:spacing w:before="240" w:after="60"/>
      <w:outlineLvl w:val="5"/>
    </w:pPr>
    <w:rPr>
      <w:rFonts w:ascii="Calibri" w:eastAsia="SimSun" w:hAnsi="Calibri" w:cs="Cordia New"/>
      <w:b/>
      <w:bCs/>
      <w:sz w:val="22"/>
      <w:szCs w:val="22"/>
    </w:rPr>
  </w:style>
  <w:style w:type="paragraph" w:customStyle="1" w:styleId="Heading71">
    <w:name w:val="Heading 71"/>
    <w:basedOn w:val="Normal"/>
    <w:next w:val="Normal"/>
    <w:semiHidden/>
    <w:unhideWhenUsed/>
    <w:qFormat/>
    <w:locked/>
    <w:rsid w:val="003A4E74"/>
    <w:pPr>
      <w:spacing w:before="240" w:after="60"/>
      <w:outlineLvl w:val="6"/>
    </w:pPr>
    <w:rPr>
      <w:rFonts w:ascii="Calibri" w:eastAsia="SimSun" w:hAnsi="Calibri" w:cs="Cordia New"/>
      <w:sz w:val="24"/>
      <w:szCs w:val="24"/>
    </w:rPr>
  </w:style>
  <w:style w:type="paragraph" w:customStyle="1" w:styleId="Heading81">
    <w:name w:val="Heading 81"/>
    <w:basedOn w:val="Normal"/>
    <w:next w:val="Normal"/>
    <w:semiHidden/>
    <w:unhideWhenUsed/>
    <w:qFormat/>
    <w:locked/>
    <w:rsid w:val="003A4E74"/>
    <w:pPr>
      <w:spacing w:before="240" w:after="60"/>
      <w:outlineLvl w:val="7"/>
    </w:pPr>
    <w:rPr>
      <w:rFonts w:ascii="Calibri" w:eastAsia="SimSun" w:hAnsi="Calibri" w:cs="Cordia New"/>
      <w:i/>
      <w:iCs/>
      <w:sz w:val="24"/>
      <w:szCs w:val="24"/>
    </w:rPr>
  </w:style>
  <w:style w:type="paragraph" w:customStyle="1" w:styleId="Heading91">
    <w:name w:val="Heading 91"/>
    <w:basedOn w:val="Normal"/>
    <w:next w:val="Normal"/>
    <w:semiHidden/>
    <w:unhideWhenUsed/>
    <w:qFormat/>
    <w:locked/>
    <w:rsid w:val="003A4E74"/>
    <w:pPr>
      <w:spacing w:before="240" w:after="60"/>
      <w:outlineLvl w:val="8"/>
    </w:pPr>
    <w:rPr>
      <w:rFonts w:ascii="Cambria" w:eastAsia="SimSun" w:hAnsi="Cambria" w:cs="Angsana New"/>
      <w:sz w:val="22"/>
      <w:szCs w:val="22"/>
    </w:rPr>
  </w:style>
  <w:style w:type="numbering" w:customStyle="1" w:styleId="NoList1">
    <w:name w:val="No List1"/>
    <w:next w:val="NoList"/>
    <w:uiPriority w:val="99"/>
    <w:semiHidden/>
    <w:unhideWhenUsed/>
    <w:rsid w:val="003A4E74"/>
  </w:style>
  <w:style w:type="paragraph" w:customStyle="1" w:styleId="Default">
    <w:name w:val="Default"/>
    <w:uiPriority w:val="99"/>
    <w:rsid w:val="003A4E74"/>
    <w:pPr>
      <w:widowControl w:val="0"/>
      <w:autoSpaceDE w:val="0"/>
      <w:autoSpaceDN w:val="0"/>
      <w:adjustRightInd w:val="0"/>
      <w:spacing w:after="0" w:line="240" w:lineRule="auto"/>
    </w:pPr>
    <w:rPr>
      <w:rFonts w:ascii="Arial" w:eastAsia="Times New Roman" w:hAnsi="Arial" w:cs="Arial"/>
      <w:color w:val="000000"/>
      <w:sz w:val="24"/>
      <w:szCs w:val="24"/>
    </w:rPr>
  </w:style>
  <w:style w:type="paragraph" w:styleId="ListParagraph">
    <w:name w:val="List Paragraph"/>
    <w:basedOn w:val="Normal"/>
    <w:uiPriority w:val="34"/>
    <w:qFormat/>
    <w:rsid w:val="003A4E74"/>
    <w:pPr>
      <w:widowControl w:val="0"/>
      <w:wordWrap w:val="0"/>
      <w:autoSpaceDE w:val="0"/>
      <w:autoSpaceDN w:val="0"/>
      <w:spacing w:after="200" w:line="276" w:lineRule="auto"/>
      <w:ind w:leftChars="400" w:left="800"/>
    </w:pPr>
    <w:rPr>
      <w:rFonts w:ascii="Calibri" w:eastAsia="Times New Roman" w:hAnsi="Calibri"/>
      <w:kern w:val="2"/>
      <w:sz w:val="20"/>
      <w:szCs w:val="26"/>
      <w:lang w:eastAsia="ko-KR"/>
    </w:rPr>
  </w:style>
  <w:style w:type="character" w:styleId="Hyperlink">
    <w:name w:val="Hyperlink"/>
    <w:uiPriority w:val="99"/>
    <w:rsid w:val="003A4E74"/>
    <w:rPr>
      <w:rFonts w:cs="Times New Roman"/>
      <w:color w:val="0000FF"/>
      <w:u w:val="single"/>
    </w:rPr>
  </w:style>
  <w:style w:type="paragraph" w:styleId="Title">
    <w:name w:val="Title"/>
    <w:basedOn w:val="Normal"/>
    <w:link w:val="TitleChar"/>
    <w:uiPriority w:val="10"/>
    <w:qFormat/>
    <w:rsid w:val="00074F09"/>
    <w:pPr>
      <w:jc w:val="center"/>
    </w:pPr>
    <w:rPr>
      <w:rFonts w:eastAsia="Times New Roman"/>
      <w:b/>
      <w:bCs/>
      <w:sz w:val="28"/>
      <w:szCs w:val="24"/>
      <w:lang w:val="fr-FR" w:eastAsia="ko-KR"/>
    </w:rPr>
  </w:style>
  <w:style w:type="character" w:customStyle="1" w:styleId="TitleChar">
    <w:name w:val="Title Char"/>
    <w:basedOn w:val="DefaultParagraphFont"/>
    <w:link w:val="Title"/>
    <w:uiPriority w:val="10"/>
    <w:rsid w:val="00074F09"/>
    <w:rPr>
      <w:rFonts w:ascii="Times New Roman" w:eastAsia="Times New Roman" w:hAnsi="Times New Roman" w:cs="Times New Roman"/>
      <w:b/>
      <w:bCs/>
      <w:sz w:val="28"/>
      <w:szCs w:val="24"/>
      <w:lang w:val="fr-FR" w:eastAsia="ko-KR"/>
    </w:rPr>
  </w:style>
  <w:style w:type="character" w:styleId="Emphasis">
    <w:name w:val="Emphasis"/>
    <w:uiPriority w:val="20"/>
    <w:qFormat/>
    <w:rsid w:val="003A4E74"/>
    <w:rPr>
      <w:rFonts w:cs="Times New Roman"/>
      <w:i/>
      <w:iCs/>
    </w:rPr>
  </w:style>
  <w:style w:type="character" w:styleId="PageNumber">
    <w:name w:val="page number"/>
    <w:uiPriority w:val="99"/>
    <w:rsid w:val="003A4E74"/>
    <w:rPr>
      <w:rFonts w:cs="Times New Roman"/>
    </w:rPr>
  </w:style>
  <w:style w:type="character" w:customStyle="1" w:styleId="apple-converted-space">
    <w:name w:val="apple-converted-space"/>
    <w:basedOn w:val="DefaultParagraphFont"/>
    <w:rsid w:val="003A4E74"/>
  </w:style>
  <w:style w:type="character" w:customStyle="1" w:styleId="fontstyle01">
    <w:name w:val="fontstyle01"/>
    <w:rsid w:val="003A4E74"/>
    <w:rPr>
      <w:rFonts w:ascii="FSBrabo-Regular" w:hAnsi="FSBrabo-Regular" w:hint="default"/>
      <w:b w:val="0"/>
      <w:bCs w:val="0"/>
      <w:i w:val="0"/>
      <w:iCs w:val="0"/>
      <w:color w:val="242021"/>
      <w:sz w:val="24"/>
      <w:szCs w:val="24"/>
    </w:rPr>
  </w:style>
  <w:style w:type="character" w:styleId="CommentReference">
    <w:name w:val="annotation reference"/>
    <w:uiPriority w:val="99"/>
    <w:semiHidden/>
    <w:unhideWhenUsed/>
    <w:rsid w:val="003A4E74"/>
    <w:rPr>
      <w:sz w:val="16"/>
      <w:szCs w:val="16"/>
    </w:rPr>
  </w:style>
  <w:style w:type="paragraph" w:styleId="CommentText">
    <w:name w:val="annotation text"/>
    <w:basedOn w:val="Normal"/>
    <w:link w:val="CommentTextChar"/>
    <w:uiPriority w:val="99"/>
    <w:unhideWhenUsed/>
    <w:rsid w:val="003A4E74"/>
    <w:pPr>
      <w:spacing w:after="160"/>
    </w:pPr>
    <w:rPr>
      <w:rFonts w:eastAsia="Calibri"/>
      <w:sz w:val="20"/>
      <w:szCs w:val="20"/>
    </w:rPr>
  </w:style>
  <w:style w:type="character" w:customStyle="1" w:styleId="CommentTextChar">
    <w:name w:val="Comment Text Char"/>
    <w:basedOn w:val="DefaultParagraphFont"/>
    <w:link w:val="CommentText"/>
    <w:uiPriority w:val="99"/>
    <w:rsid w:val="003A4E74"/>
    <w:rPr>
      <w:rFonts w:ascii="Times New Roman" w:eastAsia="Calibri" w:hAnsi="Times New Roman" w:cs="Times New Roman"/>
      <w:sz w:val="20"/>
      <w:szCs w:val="20"/>
    </w:rPr>
  </w:style>
  <w:style w:type="character" w:customStyle="1" w:styleId="fontstyle11">
    <w:name w:val="fontstyle11"/>
    <w:rsid w:val="003A4E74"/>
    <w:rPr>
      <w:rFonts w:ascii="FSBrabo-Italic" w:hAnsi="FSBrabo-Italic" w:hint="default"/>
      <w:b w:val="0"/>
      <w:bCs w:val="0"/>
      <w:i/>
      <w:iCs/>
      <w:color w:val="242021"/>
      <w:sz w:val="24"/>
      <w:szCs w:val="24"/>
    </w:rPr>
  </w:style>
  <w:style w:type="character" w:customStyle="1" w:styleId="fontstyle21">
    <w:name w:val="fontstyle21"/>
    <w:rsid w:val="003A4E74"/>
    <w:rPr>
      <w:rFonts w:ascii="FSBrabo-Regular" w:hAnsi="FSBrabo-Regular" w:hint="default"/>
      <w:b w:val="0"/>
      <w:bCs w:val="0"/>
      <w:i w:val="0"/>
      <w:iCs w:val="0"/>
      <w:color w:val="242021"/>
      <w:sz w:val="24"/>
      <w:szCs w:val="24"/>
    </w:rPr>
  </w:style>
  <w:style w:type="character" w:customStyle="1" w:styleId="fontstyle31">
    <w:name w:val="fontstyle31"/>
    <w:rsid w:val="003A4E74"/>
    <w:rPr>
      <w:rFonts w:ascii="FSBrabo-Italic" w:hAnsi="FSBrabo-Italic" w:hint="default"/>
      <w:b w:val="0"/>
      <w:bCs w:val="0"/>
      <w:i/>
      <w:iCs/>
      <w:color w:val="242021"/>
      <w:sz w:val="24"/>
      <w:szCs w:val="24"/>
    </w:rPr>
  </w:style>
  <w:style w:type="paragraph" w:styleId="CommentSubject">
    <w:name w:val="annotation subject"/>
    <w:basedOn w:val="CommentText"/>
    <w:next w:val="CommentText"/>
    <w:link w:val="CommentSubjectChar"/>
    <w:uiPriority w:val="99"/>
    <w:semiHidden/>
    <w:unhideWhenUsed/>
    <w:rsid w:val="003A4E74"/>
    <w:pPr>
      <w:spacing w:after="0"/>
    </w:pPr>
    <w:rPr>
      <w:b/>
      <w:bCs/>
    </w:rPr>
  </w:style>
  <w:style w:type="character" w:customStyle="1" w:styleId="CommentSubjectChar">
    <w:name w:val="Comment Subject Char"/>
    <w:basedOn w:val="CommentTextChar"/>
    <w:link w:val="CommentSubject"/>
    <w:uiPriority w:val="99"/>
    <w:semiHidden/>
    <w:rsid w:val="003A4E74"/>
    <w:rPr>
      <w:rFonts w:ascii="Times New Roman" w:eastAsia="Calibri" w:hAnsi="Times New Roman" w:cs="Times New Roman"/>
      <w:b/>
      <w:bCs/>
      <w:sz w:val="20"/>
      <w:szCs w:val="20"/>
    </w:rPr>
  </w:style>
  <w:style w:type="paragraph" w:customStyle="1" w:styleId="EndNoteBibliographyTitle">
    <w:name w:val="EndNote Bibliography Title"/>
    <w:basedOn w:val="Normal"/>
    <w:link w:val="EndNoteBibliographyTitleChar"/>
    <w:rsid w:val="003A4E74"/>
    <w:pPr>
      <w:jc w:val="center"/>
    </w:pPr>
    <w:rPr>
      <w:rFonts w:eastAsia="Calibri"/>
      <w:noProof/>
      <w:szCs w:val="26"/>
    </w:rPr>
  </w:style>
  <w:style w:type="character" w:customStyle="1" w:styleId="EndNoteBibliographyTitleChar">
    <w:name w:val="EndNote Bibliography Title Char"/>
    <w:link w:val="EndNoteBibliographyTitle"/>
    <w:rsid w:val="003A4E74"/>
    <w:rPr>
      <w:rFonts w:ascii="Times New Roman" w:eastAsia="Calibri" w:hAnsi="Times New Roman" w:cs="Times New Roman"/>
      <w:noProof/>
      <w:sz w:val="26"/>
      <w:szCs w:val="26"/>
    </w:rPr>
  </w:style>
  <w:style w:type="paragraph" w:customStyle="1" w:styleId="EndNoteBibliography">
    <w:name w:val="EndNote Bibliography"/>
    <w:basedOn w:val="Normal"/>
    <w:link w:val="EndNoteBibliographyChar"/>
    <w:rsid w:val="003A4E74"/>
    <w:pPr>
      <w:spacing w:line="240" w:lineRule="auto"/>
    </w:pPr>
    <w:rPr>
      <w:rFonts w:eastAsia="Calibri"/>
      <w:noProof/>
      <w:szCs w:val="26"/>
    </w:rPr>
  </w:style>
  <w:style w:type="character" w:customStyle="1" w:styleId="EndNoteBibliographyChar">
    <w:name w:val="EndNote Bibliography Char"/>
    <w:link w:val="EndNoteBibliography"/>
    <w:rsid w:val="003A4E74"/>
    <w:rPr>
      <w:rFonts w:ascii="Times New Roman" w:eastAsia="Calibri" w:hAnsi="Times New Roman" w:cs="Times New Roman"/>
      <w:noProof/>
      <w:sz w:val="26"/>
      <w:szCs w:val="26"/>
    </w:rPr>
  </w:style>
  <w:style w:type="character" w:customStyle="1" w:styleId="Heading2Char">
    <w:name w:val="Heading 2 Char"/>
    <w:basedOn w:val="DefaultParagraphFont"/>
    <w:link w:val="Heading2"/>
    <w:uiPriority w:val="9"/>
    <w:rsid w:val="008E4949"/>
    <w:rPr>
      <w:rFonts w:ascii="Times New Roman" w:eastAsia="SimSun" w:hAnsi="Times New Roman" w:cs="Angsana New"/>
      <w:b/>
      <w:bCs/>
      <w:iCs/>
      <w:sz w:val="28"/>
      <w:szCs w:val="28"/>
    </w:rPr>
  </w:style>
  <w:style w:type="character" w:customStyle="1" w:styleId="Heading3Char">
    <w:name w:val="Heading 3 Char"/>
    <w:basedOn w:val="DefaultParagraphFont"/>
    <w:link w:val="Heading3"/>
    <w:uiPriority w:val="9"/>
    <w:rsid w:val="008E4949"/>
    <w:rPr>
      <w:rFonts w:ascii="Times New Roman" w:eastAsia="SimSun" w:hAnsi="Times New Roman" w:cs="Angsana New"/>
      <w:b/>
      <w:bCs/>
      <w:i/>
      <w:sz w:val="26"/>
      <w:szCs w:val="26"/>
    </w:rPr>
  </w:style>
  <w:style w:type="paragraph" w:customStyle="1" w:styleId="Subtitle1">
    <w:name w:val="Subtitle1"/>
    <w:basedOn w:val="Normal"/>
    <w:next w:val="Normal"/>
    <w:qFormat/>
    <w:locked/>
    <w:rsid w:val="003A4E74"/>
    <w:pPr>
      <w:spacing w:after="60"/>
      <w:jc w:val="center"/>
      <w:outlineLvl w:val="1"/>
    </w:pPr>
    <w:rPr>
      <w:rFonts w:ascii="Cambria" w:eastAsia="SimSun" w:hAnsi="Cambria" w:cs="Angsana New"/>
      <w:sz w:val="24"/>
      <w:szCs w:val="24"/>
    </w:rPr>
  </w:style>
  <w:style w:type="character" w:customStyle="1" w:styleId="SubtitleChar">
    <w:name w:val="Subtitle Char"/>
    <w:basedOn w:val="DefaultParagraphFont"/>
    <w:link w:val="Subtitle"/>
    <w:rsid w:val="003A4E74"/>
    <w:rPr>
      <w:rFonts w:ascii="Cambria" w:eastAsia="SimSun" w:hAnsi="Cambria" w:cs="Angsana New"/>
      <w:sz w:val="24"/>
      <w:szCs w:val="24"/>
    </w:rPr>
  </w:style>
  <w:style w:type="character" w:customStyle="1" w:styleId="Heading5Char">
    <w:name w:val="Heading 5 Char"/>
    <w:basedOn w:val="DefaultParagraphFont"/>
    <w:link w:val="Heading5"/>
    <w:uiPriority w:val="9"/>
    <w:rsid w:val="003A4E74"/>
    <w:rPr>
      <w:rFonts w:eastAsia="SimSun" w:cs="Cordia New"/>
      <w:bCs/>
      <w:i/>
      <w:iCs/>
    </w:rPr>
  </w:style>
  <w:style w:type="character" w:customStyle="1" w:styleId="Heading6Char">
    <w:name w:val="Heading 6 Char"/>
    <w:basedOn w:val="DefaultParagraphFont"/>
    <w:link w:val="Heading6"/>
    <w:uiPriority w:val="9"/>
    <w:semiHidden/>
    <w:rsid w:val="003A4E74"/>
    <w:rPr>
      <w:rFonts w:ascii="Calibri" w:eastAsia="SimSun" w:hAnsi="Calibri" w:cs="Cordia New"/>
      <w:b/>
      <w:bCs/>
      <w:sz w:val="22"/>
      <w:szCs w:val="22"/>
    </w:rPr>
  </w:style>
  <w:style w:type="character" w:customStyle="1" w:styleId="Heading7Char">
    <w:name w:val="Heading 7 Char"/>
    <w:basedOn w:val="DefaultParagraphFont"/>
    <w:link w:val="Heading7"/>
    <w:uiPriority w:val="9"/>
    <w:semiHidden/>
    <w:rsid w:val="003A4E74"/>
    <w:rPr>
      <w:rFonts w:ascii="Calibri" w:eastAsia="SimSun" w:hAnsi="Calibri" w:cs="Cordia New"/>
      <w:sz w:val="24"/>
      <w:szCs w:val="24"/>
    </w:rPr>
  </w:style>
  <w:style w:type="character" w:customStyle="1" w:styleId="Heading8Char">
    <w:name w:val="Heading 8 Char"/>
    <w:basedOn w:val="DefaultParagraphFont"/>
    <w:link w:val="Heading8"/>
    <w:uiPriority w:val="9"/>
    <w:semiHidden/>
    <w:rsid w:val="003A4E74"/>
    <w:rPr>
      <w:rFonts w:ascii="Calibri" w:eastAsia="SimSun" w:hAnsi="Calibri" w:cs="Cordia New"/>
      <w:i/>
      <w:iCs/>
      <w:sz w:val="24"/>
      <w:szCs w:val="24"/>
    </w:rPr>
  </w:style>
  <w:style w:type="character" w:customStyle="1" w:styleId="Heading9Char">
    <w:name w:val="Heading 9 Char"/>
    <w:basedOn w:val="DefaultParagraphFont"/>
    <w:link w:val="Heading9"/>
    <w:uiPriority w:val="9"/>
    <w:semiHidden/>
    <w:rsid w:val="003A4E74"/>
    <w:rPr>
      <w:rFonts w:ascii="Cambria" w:eastAsia="SimSun" w:hAnsi="Cambria" w:cs="Angsana New"/>
      <w:sz w:val="22"/>
      <w:szCs w:val="22"/>
    </w:rPr>
  </w:style>
  <w:style w:type="paragraph" w:styleId="TOC1">
    <w:name w:val="toc 1"/>
    <w:basedOn w:val="Normal"/>
    <w:next w:val="Normal"/>
    <w:autoRedefine/>
    <w:uiPriority w:val="39"/>
    <w:rsid w:val="00174025"/>
    <w:pPr>
      <w:tabs>
        <w:tab w:val="right" w:leader="dot" w:pos="8777"/>
      </w:tabs>
    </w:pPr>
    <w:rPr>
      <w:rFonts w:eastAsia="Calibri"/>
      <w:szCs w:val="26"/>
    </w:rPr>
  </w:style>
  <w:style w:type="paragraph" w:styleId="TOC2">
    <w:name w:val="toc 2"/>
    <w:basedOn w:val="Normal"/>
    <w:next w:val="Normal"/>
    <w:autoRedefine/>
    <w:uiPriority w:val="39"/>
    <w:rsid w:val="003A4E74"/>
    <w:pPr>
      <w:ind w:left="260"/>
    </w:pPr>
    <w:rPr>
      <w:rFonts w:eastAsia="Calibri"/>
      <w:szCs w:val="26"/>
    </w:rPr>
  </w:style>
  <w:style w:type="paragraph" w:styleId="TOC3">
    <w:name w:val="toc 3"/>
    <w:basedOn w:val="Normal"/>
    <w:next w:val="Normal"/>
    <w:autoRedefine/>
    <w:uiPriority w:val="39"/>
    <w:rsid w:val="003A4E74"/>
    <w:pPr>
      <w:ind w:left="520"/>
    </w:pPr>
    <w:rPr>
      <w:rFonts w:eastAsia="Calibri"/>
      <w:szCs w:val="26"/>
    </w:rPr>
  </w:style>
  <w:style w:type="character" w:customStyle="1" w:styleId="title-text">
    <w:name w:val="title-text"/>
    <w:basedOn w:val="DefaultParagraphFont"/>
    <w:rsid w:val="003A4E74"/>
  </w:style>
  <w:style w:type="table" w:customStyle="1" w:styleId="TableGrid1">
    <w:name w:val="Table Grid1"/>
    <w:basedOn w:val="TableNormal"/>
    <w:next w:val="TableGrid"/>
    <w:locked/>
    <w:rsid w:val="003A4E74"/>
    <w:pPr>
      <w:spacing w:after="0" w:line="240" w:lineRule="auto"/>
    </w:pPr>
    <w:rPr>
      <w:rFonts w:ascii="Times New Roman" w:eastAsia="Calibri" w:hAnsi="Times New Roman" w:cs="Times New Roman"/>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autoRedefine/>
    <w:uiPriority w:val="35"/>
    <w:unhideWhenUsed/>
    <w:qFormat/>
    <w:rsid w:val="00791C06"/>
    <w:pPr>
      <w:keepNext/>
      <w:jc w:val="center"/>
    </w:pPr>
    <w:rPr>
      <w:rFonts w:eastAsia="Calibri"/>
      <w:b/>
      <w:bCs/>
      <w:iCs/>
      <w:szCs w:val="18"/>
    </w:rPr>
  </w:style>
  <w:style w:type="paragraph" w:styleId="TableofFigures">
    <w:name w:val="table of figures"/>
    <w:basedOn w:val="Normal"/>
    <w:next w:val="Normal"/>
    <w:uiPriority w:val="99"/>
    <w:unhideWhenUsed/>
    <w:rsid w:val="003A4E74"/>
    <w:rPr>
      <w:rFonts w:eastAsia="Calibri"/>
      <w:szCs w:val="26"/>
    </w:rPr>
  </w:style>
  <w:style w:type="character" w:customStyle="1" w:styleId="given-name">
    <w:name w:val="given-name"/>
    <w:basedOn w:val="DefaultParagraphFont"/>
    <w:rsid w:val="003A4E74"/>
  </w:style>
  <w:style w:type="character" w:customStyle="1" w:styleId="text">
    <w:name w:val="text"/>
    <w:basedOn w:val="DefaultParagraphFont"/>
    <w:rsid w:val="003A4E74"/>
  </w:style>
  <w:style w:type="character" w:customStyle="1" w:styleId="Heading2Char1">
    <w:name w:val="Heading 2 Char1"/>
    <w:basedOn w:val="DefaultParagraphFont"/>
    <w:uiPriority w:val="9"/>
    <w:semiHidden/>
    <w:rsid w:val="003A4E74"/>
    <w:rPr>
      <w:rFonts w:asciiTheme="majorHAnsi" w:eastAsiaTheme="majorEastAsia" w:hAnsiTheme="majorHAnsi" w:cstheme="majorBidi"/>
      <w:color w:val="365F91" w:themeColor="accent1" w:themeShade="BF"/>
      <w:sz w:val="26"/>
      <w:szCs w:val="26"/>
    </w:rPr>
  </w:style>
  <w:style w:type="character" w:customStyle="1" w:styleId="Heading3Char1">
    <w:name w:val="Heading 3 Char1"/>
    <w:basedOn w:val="DefaultParagraphFont"/>
    <w:uiPriority w:val="9"/>
    <w:semiHidden/>
    <w:rsid w:val="003A4E74"/>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link w:val="SubtitleChar"/>
    <w:qFormat/>
    <w:rsid w:val="003A4E74"/>
    <w:pPr>
      <w:numPr>
        <w:ilvl w:val="1"/>
      </w:numPr>
      <w:spacing w:after="160"/>
    </w:pPr>
    <w:rPr>
      <w:rFonts w:ascii="Cambria" w:eastAsia="SimSun" w:hAnsi="Cambria" w:cs="Angsana New"/>
      <w:sz w:val="24"/>
      <w:szCs w:val="24"/>
    </w:rPr>
  </w:style>
  <w:style w:type="character" w:customStyle="1" w:styleId="SubtitleChar1">
    <w:name w:val="Subtitle Char1"/>
    <w:basedOn w:val="DefaultParagraphFont"/>
    <w:uiPriority w:val="11"/>
    <w:rsid w:val="003A4E74"/>
    <w:rPr>
      <w:rFonts w:eastAsiaTheme="minorEastAsia"/>
      <w:color w:val="5A5A5A" w:themeColor="text1" w:themeTint="A5"/>
      <w:spacing w:val="15"/>
    </w:rPr>
  </w:style>
  <w:style w:type="character" w:customStyle="1" w:styleId="Heading5Char1">
    <w:name w:val="Heading 5 Char1"/>
    <w:basedOn w:val="DefaultParagraphFont"/>
    <w:uiPriority w:val="9"/>
    <w:semiHidden/>
    <w:rsid w:val="003A4E74"/>
    <w:rPr>
      <w:rFonts w:asciiTheme="majorHAnsi" w:eastAsiaTheme="majorEastAsia" w:hAnsiTheme="majorHAnsi" w:cstheme="majorBidi"/>
      <w:color w:val="365F91" w:themeColor="accent1" w:themeShade="BF"/>
      <w:sz w:val="28"/>
      <w:szCs w:val="28"/>
    </w:rPr>
  </w:style>
  <w:style w:type="character" w:customStyle="1" w:styleId="Heading6Char1">
    <w:name w:val="Heading 6 Char1"/>
    <w:basedOn w:val="DefaultParagraphFont"/>
    <w:uiPriority w:val="9"/>
    <w:semiHidden/>
    <w:rsid w:val="003A4E74"/>
    <w:rPr>
      <w:rFonts w:asciiTheme="majorHAnsi" w:eastAsiaTheme="majorEastAsia" w:hAnsiTheme="majorHAnsi" w:cstheme="majorBidi"/>
      <w:color w:val="243F60" w:themeColor="accent1" w:themeShade="7F"/>
      <w:sz w:val="28"/>
      <w:szCs w:val="28"/>
    </w:rPr>
  </w:style>
  <w:style w:type="character" w:customStyle="1" w:styleId="Heading7Char1">
    <w:name w:val="Heading 7 Char1"/>
    <w:basedOn w:val="DefaultParagraphFont"/>
    <w:uiPriority w:val="9"/>
    <w:semiHidden/>
    <w:rsid w:val="003A4E74"/>
    <w:rPr>
      <w:rFonts w:asciiTheme="majorHAnsi" w:eastAsiaTheme="majorEastAsia" w:hAnsiTheme="majorHAnsi" w:cstheme="majorBidi"/>
      <w:i/>
      <w:iCs/>
      <w:color w:val="243F60" w:themeColor="accent1" w:themeShade="7F"/>
      <w:sz w:val="28"/>
      <w:szCs w:val="28"/>
    </w:rPr>
  </w:style>
  <w:style w:type="character" w:customStyle="1" w:styleId="Heading8Char1">
    <w:name w:val="Heading 8 Char1"/>
    <w:basedOn w:val="DefaultParagraphFont"/>
    <w:uiPriority w:val="9"/>
    <w:semiHidden/>
    <w:rsid w:val="003A4E74"/>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3A4E74"/>
    <w:rPr>
      <w:rFonts w:asciiTheme="majorHAnsi" w:eastAsiaTheme="majorEastAsia" w:hAnsiTheme="majorHAnsi" w:cstheme="majorBidi"/>
      <w:i/>
      <w:iCs/>
      <w:color w:val="272727" w:themeColor="text1" w:themeTint="D8"/>
      <w:sz w:val="21"/>
      <w:szCs w:val="21"/>
    </w:rPr>
  </w:style>
  <w:style w:type="table" w:customStyle="1" w:styleId="TableGrid2">
    <w:name w:val="Table Grid2"/>
    <w:basedOn w:val="TableNormal"/>
    <w:next w:val="TableGrid"/>
    <w:uiPriority w:val="39"/>
    <w:rsid w:val="00D911E4"/>
    <w:pPr>
      <w:spacing w:after="0" w:line="240" w:lineRule="auto"/>
    </w:pPr>
    <w:rPr>
      <w:rFonts w:ascii="Times New Roman" w:eastAsia="Calibri" w:hAnsi="Times New Roman" w:cs="Times New Roman"/>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76031"/>
    <w:pPr>
      <w:spacing w:after="0" w:line="240" w:lineRule="auto"/>
    </w:pPr>
    <w:rPr>
      <w:rFonts w:ascii="Times New Roman" w:eastAsia="Calibri" w:hAnsi="Times New Roman" w:cs="Times New Roman"/>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97233"/>
    <w:pPr>
      <w:spacing w:after="0" w:line="240" w:lineRule="auto"/>
    </w:pPr>
    <w:rPr>
      <w:rFonts w:ascii="Times New Roman" w:eastAsia="Calibri" w:hAnsi="Times New Roman" w:cs="Times New Roman"/>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A4564"/>
    <w:pPr>
      <w:spacing w:after="0" w:line="240" w:lineRule="auto"/>
    </w:pPr>
    <w:rPr>
      <w:rFonts w:ascii="Times New Roman" w:eastAsia="Calibri" w:hAnsi="Times New Roman" w:cs="Times New Roman"/>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7450CB"/>
    <w:pPr>
      <w:spacing w:after="0" w:line="240" w:lineRule="auto"/>
    </w:pPr>
    <w:rPr>
      <w:rFonts w:ascii="Times New Roman" w:eastAsia="Calibri" w:hAnsi="Times New Roman" w:cs="Times New Roman"/>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9E107C"/>
    <w:pPr>
      <w:spacing w:after="0" w:line="240" w:lineRule="auto"/>
    </w:pPr>
    <w:rPr>
      <w:rFonts w:ascii="Times New Roman" w:eastAsia="Calibri" w:hAnsi="Times New Roman" w:cs="Times New Roman"/>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72B2D"/>
    <w:pPr>
      <w:spacing w:after="0" w:line="240" w:lineRule="auto"/>
    </w:pPr>
    <w:rPr>
      <w:rFonts w:ascii="Times New Roman" w:hAnsi="Times New Roman"/>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274140"/>
    <w:pPr>
      <w:spacing w:after="120" w:line="259" w:lineRule="auto"/>
    </w:pPr>
    <w:rPr>
      <w:rFonts w:asciiTheme="minorHAnsi" w:hAnsiTheme="minorHAnsi" w:cstheme="minorBidi"/>
      <w:sz w:val="16"/>
      <w:szCs w:val="16"/>
    </w:rPr>
  </w:style>
  <w:style w:type="character" w:customStyle="1" w:styleId="BodyText3Char">
    <w:name w:val="Body Text 3 Char"/>
    <w:basedOn w:val="DefaultParagraphFont"/>
    <w:link w:val="BodyText3"/>
    <w:uiPriority w:val="99"/>
    <w:semiHidden/>
    <w:rsid w:val="00274140"/>
    <w:rPr>
      <w:sz w:val="16"/>
      <w:szCs w:val="16"/>
    </w:rPr>
  </w:style>
  <w:style w:type="numbering" w:customStyle="1" w:styleId="NoList2">
    <w:name w:val="No List2"/>
    <w:next w:val="NoList"/>
    <w:uiPriority w:val="99"/>
    <w:semiHidden/>
    <w:unhideWhenUsed/>
    <w:rsid w:val="00FF2FF3"/>
  </w:style>
  <w:style w:type="table" w:customStyle="1" w:styleId="TableGrid8">
    <w:name w:val="Table Grid8"/>
    <w:basedOn w:val="TableNormal"/>
    <w:next w:val="TableGrid"/>
    <w:uiPriority w:val="39"/>
    <w:rsid w:val="00FF2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551D9"/>
    <w:rPr>
      <w:color w:val="666666"/>
    </w:rPr>
  </w:style>
  <w:style w:type="paragraph" w:styleId="Revision">
    <w:name w:val="Revision"/>
    <w:hidden/>
    <w:uiPriority w:val="99"/>
    <w:semiHidden/>
    <w:rsid w:val="00D72DAA"/>
    <w:pPr>
      <w:spacing w:after="0" w:line="240" w:lineRule="auto"/>
    </w:pPr>
    <w:rPr>
      <w:rFonts w:ascii="Times New Roman" w:hAnsi="Times New Roman" w:cs="Times New Roman"/>
      <w:sz w:val="26"/>
      <w:szCs w:val="28"/>
    </w:rPr>
  </w:style>
  <w:style w:type="character" w:customStyle="1" w:styleId="UnresolvedMention1">
    <w:name w:val="Unresolved Mention1"/>
    <w:basedOn w:val="DefaultParagraphFont"/>
    <w:uiPriority w:val="99"/>
    <w:unhideWhenUsed/>
    <w:rsid w:val="004715C9"/>
    <w:rPr>
      <w:color w:val="605E5C"/>
      <w:shd w:val="clear" w:color="auto" w:fill="E1DFDD"/>
    </w:rPr>
  </w:style>
  <w:style w:type="character" w:customStyle="1" w:styleId="math-inline">
    <w:name w:val="math-inline"/>
    <w:basedOn w:val="DefaultParagraphFont"/>
    <w:rsid w:val="007D75C5"/>
  </w:style>
  <w:style w:type="character" w:customStyle="1" w:styleId="fontstyle41">
    <w:name w:val="fontstyle41"/>
    <w:basedOn w:val="DefaultParagraphFont"/>
    <w:rsid w:val="003777C4"/>
    <w:rPr>
      <w:rFonts w:ascii="AdvOTf9433e2d+20" w:hAnsi="AdvOTf9433e2d+20" w:hint="default"/>
      <w:b w:val="0"/>
      <w:bCs w:val="0"/>
      <w:i w:val="0"/>
      <w:iCs w:val="0"/>
      <w:color w:val="000000"/>
      <w:sz w:val="18"/>
      <w:szCs w:val="18"/>
    </w:rPr>
  </w:style>
  <w:style w:type="character" w:customStyle="1" w:styleId="citation-19">
    <w:name w:val="citation-19"/>
    <w:basedOn w:val="DefaultParagraphFont"/>
    <w:rsid w:val="003B2D35"/>
  </w:style>
  <w:style w:type="character" w:customStyle="1" w:styleId="citation-18">
    <w:name w:val="citation-18"/>
    <w:basedOn w:val="DefaultParagraphFont"/>
    <w:rsid w:val="003B2D35"/>
  </w:style>
  <w:style w:type="character" w:customStyle="1" w:styleId="citation-17">
    <w:name w:val="citation-17"/>
    <w:basedOn w:val="DefaultParagraphFont"/>
    <w:rsid w:val="003B2D35"/>
  </w:style>
  <w:style w:type="character" w:customStyle="1" w:styleId="citation-16">
    <w:name w:val="citation-16"/>
    <w:basedOn w:val="DefaultParagraphFont"/>
    <w:rsid w:val="003B2D35"/>
  </w:style>
  <w:style w:type="character" w:customStyle="1" w:styleId="citation-15">
    <w:name w:val="citation-15"/>
    <w:basedOn w:val="DefaultParagraphFont"/>
    <w:rsid w:val="003B2D35"/>
  </w:style>
  <w:style w:type="character" w:customStyle="1" w:styleId="citation-14">
    <w:name w:val="citation-14"/>
    <w:basedOn w:val="DefaultParagraphFont"/>
    <w:rsid w:val="003B2D35"/>
  </w:style>
  <w:style w:type="character" w:customStyle="1" w:styleId="citation-13">
    <w:name w:val="citation-13"/>
    <w:basedOn w:val="DefaultParagraphFont"/>
    <w:rsid w:val="003B2D35"/>
  </w:style>
  <w:style w:type="character" w:customStyle="1" w:styleId="citation-12">
    <w:name w:val="citation-12"/>
    <w:basedOn w:val="DefaultParagraphFont"/>
    <w:rsid w:val="003B2D35"/>
  </w:style>
  <w:style w:type="character" w:customStyle="1" w:styleId="citation-11">
    <w:name w:val="citation-11"/>
    <w:basedOn w:val="DefaultParagraphFont"/>
    <w:rsid w:val="003B2D35"/>
  </w:style>
  <w:style w:type="character" w:customStyle="1" w:styleId="citation-10">
    <w:name w:val="citation-10"/>
    <w:basedOn w:val="DefaultParagraphFont"/>
    <w:rsid w:val="003B2D35"/>
  </w:style>
  <w:style w:type="character" w:customStyle="1" w:styleId="anchor-text">
    <w:name w:val="anchor-text"/>
    <w:basedOn w:val="DefaultParagraphFont"/>
    <w:rsid w:val="004D0DF9"/>
  </w:style>
  <w:style w:type="character" w:customStyle="1" w:styleId="citation-22">
    <w:name w:val="citation-22"/>
    <w:basedOn w:val="DefaultParagraphFont"/>
    <w:rsid w:val="005263D7"/>
  </w:style>
  <w:style w:type="character" w:customStyle="1" w:styleId="citation-21">
    <w:name w:val="citation-21"/>
    <w:basedOn w:val="DefaultParagraphFont"/>
    <w:rsid w:val="005263D7"/>
  </w:style>
  <w:style w:type="character" w:customStyle="1" w:styleId="citation-20">
    <w:name w:val="citation-20"/>
    <w:basedOn w:val="DefaultParagraphFont"/>
    <w:rsid w:val="005263D7"/>
  </w:style>
  <w:style w:type="character" w:customStyle="1" w:styleId="html-italic">
    <w:name w:val="html-italic"/>
    <w:basedOn w:val="DefaultParagraphFont"/>
    <w:rsid w:val="000263DA"/>
  </w:style>
  <w:style w:type="table" w:customStyle="1" w:styleId="GridTable1Light1">
    <w:name w:val="Grid Table 1 Light1"/>
    <w:basedOn w:val="TableNormal"/>
    <w:next w:val="GridTable1Light"/>
    <w:uiPriority w:val="46"/>
    <w:rsid w:val="00215084"/>
    <w:pPr>
      <w:spacing w:after="0" w:line="240" w:lineRule="auto"/>
    </w:pPr>
    <w:rPr>
      <w:rFonts w:ascii="Times New Roman" w:hAnsi="Times New Roman"/>
      <w:sz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21508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itation-23">
    <w:name w:val="citation-23"/>
    <w:basedOn w:val="DefaultParagraphFont"/>
    <w:rsid w:val="00536A39"/>
  </w:style>
  <w:style w:type="character" w:customStyle="1" w:styleId="gstkn">
    <w:name w:val="gs_tkn"/>
    <w:basedOn w:val="DefaultParagraphFont"/>
    <w:rsid w:val="00275525"/>
  </w:style>
  <w:style w:type="character" w:customStyle="1" w:styleId="fontstyle51">
    <w:name w:val="fontstyle51"/>
    <w:basedOn w:val="DefaultParagraphFont"/>
    <w:rsid w:val="00B16834"/>
    <w:rPr>
      <w:rFonts w:ascii="Cambria Math" w:hAnsi="Cambria Math" w:hint="default"/>
      <w:b w:val="0"/>
      <w:bCs w:val="0"/>
      <w:i w:val="0"/>
      <w:iCs w:val="0"/>
      <w:color w:val="000000"/>
      <w:sz w:val="22"/>
      <w:szCs w:val="22"/>
    </w:rPr>
  </w:style>
  <w:style w:type="paragraph" w:styleId="TOC4">
    <w:name w:val="toc 4"/>
    <w:basedOn w:val="Normal"/>
    <w:next w:val="Normal"/>
    <w:autoRedefine/>
    <w:uiPriority w:val="39"/>
    <w:unhideWhenUsed/>
    <w:rsid w:val="00B03F32"/>
    <w:pPr>
      <w:spacing w:after="100" w:line="278" w:lineRule="auto"/>
      <w:ind w:left="720"/>
      <w:jc w:val="left"/>
    </w:pPr>
    <w:rPr>
      <w:rFonts w:asciiTheme="minorHAnsi" w:eastAsiaTheme="minorEastAsia" w:hAnsiTheme="minorHAnsi" w:cstheme="minorBidi"/>
      <w:kern w:val="2"/>
      <w:sz w:val="24"/>
      <w:szCs w:val="30"/>
      <w:lang w:eastAsia="zh-CN" w:bidi="th-TH"/>
      <w14:ligatures w14:val="standardContextual"/>
    </w:rPr>
  </w:style>
  <w:style w:type="paragraph" w:styleId="TOC5">
    <w:name w:val="toc 5"/>
    <w:basedOn w:val="Normal"/>
    <w:next w:val="Normal"/>
    <w:autoRedefine/>
    <w:uiPriority w:val="39"/>
    <w:unhideWhenUsed/>
    <w:rsid w:val="00B03F32"/>
    <w:pPr>
      <w:spacing w:after="100" w:line="278" w:lineRule="auto"/>
      <w:ind w:left="960"/>
      <w:jc w:val="left"/>
    </w:pPr>
    <w:rPr>
      <w:rFonts w:asciiTheme="minorHAnsi" w:eastAsiaTheme="minorEastAsia" w:hAnsiTheme="minorHAnsi" w:cstheme="minorBidi"/>
      <w:kern w:val="2"/>
      <w:sz w:val="24"/>
      <w:szCs w:val="30"/>
      <w:lang w:eastAsia="zh-CN" w:bidi="th-TH"/>
      <w14:ligatures w14:val="standardContextual"/>
    </w:rPr>
  </w:style>
  <w:style w:type="paragraph" w:styleId="TOC6">
    <w:name w:val="toc 6"/>
    <w:basedOn w:val="Normal"/>
    <w:next w:val="Normal"/>
    <w:autoRedefine/>
    <w:uiPriority w:val="39"/>
    <w:unhideWhenUsed/>
    <w:rsid w:val="00B03F32"/>
    <w:pPr>
      <w:spacing w:after="100" w:line="278" w:lineRule="auto"/>
      <w:ind w:left="1200"/>
      <w:jc w:val="left"/>
    </w:pPr>
    <w:rPr>
      <w:rFonts w:asciiTheme="minorHAnsi" w:eastAsiaTheme="minorEastAsia" w:hAnsiTheme="minorHAnsi" w:cstheme="minorBidi"/>
      <w:kern w:val="2"/>
      <w:sz w:val="24"/>
      <w:szCs w:val="30"/>
      <w:lang w:eastAsia="zh-CN" w:bidi="th-TH"/>
      <w14:ligatures w14:val="standardContextual"/>
    </w:rPr>
  </w:style>
  <w:style w:type="paragraph" w:styleId="TOC7">
    <w:name w:val="toc 7"/>
    <w:basedOn w:val="Normal"/>
    <w:next w:val="Normal"/>
    <w:autoRedefine/>
    <w:uiPriority w:val="39"/>
    <w:unhideWhenUsed/>
    <w:rsid w:val="00B03F32"/>
    <w:pPr>
      <w:spacing w:after="100" w:line="278" w:lineRule="auto"/>
      <w:ind w:left="1440"/>
      <w:jc w:val="left"/>
    </w:pPr>
    <w:rPr>
      <w:rFonts w:asciiTheme="minorHAnsi" w:eastAsiaTheme="minorEastAsia" w:hAnsiTheme="minorHAnsi" w:cstheme="minorBidi"/>
      <w:kern w:val="2"/>
      <w:sz w:val="24"/>
      <w:szCs w:val="30"/>
      <w:lang w:eastAsia="zh-CN" w:bidi="th-TH"/>
      <w14:ligatures w14:val="standardContextual"/>
    </w:rPr>
  </w:style>
  <w:style w:type="paragraph" w:styleId="TOC8">
    <w:name w:val="toc 8"/>
    <w:basedOn w:val="Normal"/>
    <w:next w:val="Normal"/>
    <w:autoRedefine/>
    <w:uiPriority w:val="39"/>
    <w:unhideWhenUsed/>
    <w:rsid w:val="00B03F32"/>
    <w:pPr>
      <w:spacing w:after="100" w:line="278" w:lineRule="auto"/>
      <w:ind w:left="1680"/>
      <w:jc w:val="left"/>
    </w:pPr>
    <w:rPr>
      <w:rFonts w:asciiTheme="minorHAnsi" w:eastAsiaTheme="minorEastAsia" w:hAnsiTheme="minorHAnsi" w:cstheme="minorBidi"/>
      <w:kern w:val="2"/>
      <w:sz w:val="24"/>
      <w:szCs w:val="30"/>
      <w:lang w:eastAsia="zh-CN" w:bidi="th-TH"/>
      <w14:ligatures w14:val="standardContextual"/>
    </w:rPr>
  </w:style>
  <w:style w:type="paragraph" w:styleId="TOC9">
    <w:name w:val="toc 9"/>
    <w:basedOn w:val="Normal"/>
    <w:next w:val="Normal"/>
    <w:autoRedefine/>
    <w:uiPriority w:val="39"/>
    <w:unhideWhenUsed/>
    <w:rsid w:val="00B03F32"/>
    <w:pPr>
      <w:spacing w:after="100" w:line="278" w:lineRule="auto"/>
      <w:ind w:left="1920"/>
      <w:jc w:val="left"/>
    </w:pPr>
    <w:rPr>
      <w:rFonts w:asciiTheme="minorHAnsi" w:eastAsiaTheme="minorEastAsia" w:hAnsiTheme="minorHAnsi" w:cstheme="minorBidi"/>
      <w:kern w:val="2"/>
      <w:sz w:val="24"/>
      <w:szCs w:val="30"/>
      <w:lang w:eastAsia="zh-CN" w:bidi="th-TH"/>
      <w14:ligatures w14:val="standardContextual"/>
    </w:rPr>
  </w:style>
  <w:style w:type="character" w:customStyle="1" w:styleId="UnresolvedMention2">
    <w:name w:val="Unresolved Mention2"/>
    <w:basedOn w:val="DefaultParagraphFont"/>
    <w:uiPriority w:val="99"/>
    <w:unhideWhenUsed/>
    <w:rsid w:val="00F13696"/>
    <w:rPr>
      <w:color w:val="605E5C"/>
      <w:shd w:val="clear" w:color="auto" w:fill="E1DFDD"/>
    </w:rPr>
  </w:style>
  <w:style w:type="paragraph" w:customStyle="1" w:styleId="my-2">
    <w:name w:val="my-2"/>
    <w:basedOn w:val="Normal"/>
    <w:rsid w:val="00F13696"/>
    <w:pPr>
      <w:spacing w:before="100" w:beforeAutospacing="1" w:after="100" w:afterAutospacing="1" w:line="240" w:lineRule="auto"/>
      <w:jc w:val="left"/>
    </w:pPr>
    <w:rPr>
      <w:rFonts w:eastAsia="Times New Roman"/>
      <w:sz w:val="24"/>
      <w:szCs w:val="24"/>
      <w:lang w:eastAsia="zh-CN" w:bidi="th-TH"/>
    </w:rPr>
  </w:style>
  <w:style w:type="character" w:customStyle="1" w:styleId="inline-flex">
    <w:name w:val="inline-flex"/>
    <w:basedOn w:val="DefaultParagraphFont"/>
    <w:rsid w:val="00F13696"/>
  </w:style>
  <w:style w:type="character" w:customStyle="1" w:styleId="UnresolvedMention3">
    <w:name w:val="Unresolved Mention3"/>
    <w:basedOn w:val="DefaultParagraphFont"/>
    <w:uiPriority w:val="99"/>
    <w:semiHidden/>
    <w:unhideWhenUsed/>
    <w:rsid w:val="003711A6"/>
    <w:rPr>
      <w:color w:val="605E5C"/>
      <w:shd w:val="clear" w:color="auto" w:fill="E1DFDD"/>
    </w:rPr>
  </w:style>
  <w:style w:type="character" w:customStyle="1" w:styleId="UnresolvedMention4">
    <w:name w:val="Unresolved Mention4"/>
    <w:basedOn w:val="DefaultParagraphFont"/>
    <w:uiPriority w:val="99"/>
    <w:semiHidden/>
    <w:unhideWhenUsed/>
    <w:rsid w:val="00CF425B"/>
    <w:rPr>
      <w:color w:val="605E5C"/>
      <w:shd w:val="clear" w:color="auto" w:fill="E1DFDD"/>
    </w:rPr>
  </w:style>
  <w:style w:type="paragraph" w:styleId="DocumentMap">
    <w:name w:val="Document Map"/>
    <w:basedOn w:val="Normal"/>
    <w:link w:val="DocumentMapChar"/>
    <w:uiPriority w:val="99"/>
    <w:semiHidden/>
    <w:unhideWhenUsed/>
    <w:rsid w:val="009D2956"/>
    <w:pPr>
      <w:spacing w:line="240" w:lineRule="auto"/>
    </w:pPr>
    <w:rPr>
      <w:sz w:val="24"/>
      <w:szCs w:val="24"/>
    </w:rPr>
  </w:style>
  <w:style w:type="character" w:customStyle="1" w:styleId="DocumentMapChar">
    <w:name w:val="Document Map Char"/>
    <w:basedOn w:val="DefaultParagraphFont"/>
    <w:link w:val="DocumentMap"/>
    <w:uiPriority w:val="99"/>
    <w:semiHidden/>
    <w:rsid w:val="009D2956"/>
    <w:rPr>
      <w:rFonts w:ascii="Times New Roman" w:hAnsi="Times New Roman" w:cs="Times New Roman"/>
      <w:sz w:val="24"/>
      <w:szCs w:val="24"/>
    </w:rPr>
  </w:style>
  <w:style w:type="character" w:customStyle="1" w:styleId="text-token-text-primary">
    <w:name w:val="text-token-text-primary"/>
    <w:basedOn w:val="DefaultParagraphFont"/>
    <w:rsid w:val="009339B9"/>
  </w:style>
  <w:style w:type="paragraph" w:customStyle="1" w:styleId="isselectedend">
    <w:name w:val="isselectedend"/>
    <w:basedOn w:val="Normal"/>
    <w:rsid w:val="004A0204"/>
    <w:pPr>
      <w:spacing w:before="100" w:beforeAutospacing="1" w:after="100" w:afterAutospacing="1" w:line="240" w:lineRule="auto"/>
      <w:jc w:val="left"/>
    </w:pPr>
    <w:rPr>
      <w:rFonts w:eastAsia="Times New Roman"/>
      <w:sz w:val="24"/>
      <w:szCs w:val="24"/>
      <w:lang w:eastAsia="zh-CN" w:bidi="th-TH"/>
    </w:rPr>
  </w:style>
  <w:style w:type="table" w:customStyle="1" w:styleId="TableGrid9">
    <w:name w:val="Table Grid9"/>
    <w:basedOn w:val="TableNormal"/>
    <w:next w:val="TableGrid"/>
    <w:uiPriority w:val="39"/>
    <w:rsid w:val="00522B16"/>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84757"/>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47050C"/>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862601"/>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PL">
    <w:name w:val="Heading 1_PL"/>
    <w:basedOn w:val="Normal"/>
    <w:next w:val="Normal"/>
    <w:link w:val="Heading1PLChar"/>
    <w:unhideWhenUsed/>
    <w:qFormat/>
    <w:locked/>
    <w:rsid w:val="00B64224"/>
    <w:pPr>
      <w:keepNext/>
      <w:spacing w:after="60"/>
      <w:outlineLvl w:val="1"/>
    </w:pPr>
    <w:rPr>
      <w:rFonts w:eastAsia="SimSun" w:cs="Angsana New"/>
      <w:b/>
      <w:bCs/>
      <w:iCs/>
    </w:rPr>
  </w:style>
  <w:style w:type="paragraph" w:customStyle="1" w:styleId="Heading2PL">
    <w:name w:val="Heading 2_PL"/>
    <w:basedOn w:val="Normal"/>
    <w:next w:val="Normal"/>
    <w:link w:val="Heading2PLChar"/>
    <w:unhideWhenUsed/>
    <w:qFormat/>
    <w:locked/>
    <w:rsid w:val="00B64224"/>
    <w:pPr>
      <w:keepNext/>
      <w:spacing w:after="60"/>
      <w:outlineLvl w:val="2"/>
    </w:pPr>
    <w:rPr>
      <w:rFonts w:eastAsia="SimSun" w:cs="Angsana New"/>
      <w:b/>
      <w:bCs/>
      <w:szCs w:val="26"/>
    </w:rPr>
  </w:style>
  <w:style w:type="character" w:styleId="UnresolvedMention">
    <w:name w:val="Unresolved Mention"/>
    <w:basedOn w:val="DefaultParagraphFont"/>
    <w:uiPriority w:val="99"/>
    <w:semiHidden/>
    <w:unhideWhenUsed/>
    <w:rsid w:val="00B64224"/>
    <w:rPr>
      <w:color w:val="605E5C"/>
      <w:shd w:val="clear" w:color="auto" w:fill="E1DFDD"/>
    </w:rPr>
  </w:style>
  <w:style w:type="character" w:customStyle="1" w:styleId="Heading1PLChar">
    <w:name w:val="Heading 1_PL Char"/>
    <w:basedOn w:val="DefaultParagraphFont"/>
    <w:link w:val="Heading1PL"/>
    <w:rsid w:val="00B64224"/>
    <w:rPr>
      <w:rFonts w:ascii="Times New Roman" w:eastAsia="SimSun" w:hAnsi="Times New Roman" w:cs="Angsana New"/>
      <w:b/>
      <w:bCs/>
      <w:iCs/>
      <w:sz w:val="26"/>
      <w:szCs w:val="28"/>
    </w:rPr>
  </w:style>
  <w:style w:type="character" w:customStyle="1" w:styleId="Heading2PLChar">
    <w:name w:val="Heading 2_PL Char"/>
    <w:basedOn w:val="DefaultParagraphFont"/>
    <w:link w:val="Heading2PL"/>
    <w:rsid w:val="00B64224"/>
    <w:rPr>
      <w:rFonts w:ascii="Times New Roman" w:eastAsia="SimSun" w:hAnsi="Times New Roman" w:cs="Angsana New"/>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610267">
      <w:bodyDiv w:val="1"/>
      <w:marLeft w:val="0"/>
      <w:marRight w:val="0"/>
      <w:marTop w:val="0"/>
      <w:marBottom w:val="0"/>
      <w:divBdr>
        <w:top w:val="none" w:sz="0" w:space="0" w:color="auto"/>
        <w:left w:val="none" w:sz="0" w:space="0" w:color="auto"/>
        <w:bottom w:val="none" w:sz="0" w:space="0" w:color="auto"/>
        <w:right w:val="none" w:sz="0" w:space="0" w:color="auto"/>
      </w:divBdr>
    </w:div>
    <w:div w:id="762921546">
      <w:bodyDiv w:val="1"/>
      <w:marLeft w:val="0"/>
      <w:marRight w:val="0"/>
      <w:marTop w:val="0"/>
      <w:marBottom w:val="0"/>
      <w:divBdr>
        <w:top w:val="none" w:sz="0" w:space="0" w:color="auto"/>
        <w:left w:val="none" w:sz="0" w:space="0" w:color="auto"/>
        <w:bottom w:val="none" w:sz="0" w:space="0" w:color="auto"/>
        <w:right w:val="none" w:sz="0" w:space="0" w:color="auto"/>
      </w:divBdr>
      <w:divsChild>
        <w:div w:id="942496258">
          <w:marLeft w:val="0"/>
          <w:marRight w:val="0"/>
          <w:marTop w:val="0"/>
          <w:marBottom w:val="0"/>
          <w:divBdr>
            <w:top w:val="none" w:sz="0" w:space="0" w:color="auto"/>
            <w:left w:val="none" w:sz="0" w:space="0" w:color="auto"/>
            <w:bottom w:val="none" w:sz="0" w:space="0" w:color="auto"/>
            <w:right w:val="none" w:sz="0" w:space="0" w:color="auto"/>
          </w:divBdr>
          <w:divsChild>
            <w:div w:id="1330064128">
              <w:marLeft w:val="0"/>
              <w:marRight w:val="0"/>
              <w:marTop w:val="0"/>
              <w:marBottom w:val="0"/>
              <w:divBdr>
                <w:top w:val="none" w:sz="0" w:space="0" w:color="auto"/>
                <w:left w:val="none" w:sz="0" w:space="0" w:color="auto"/>
                <w:bottom w:val="none" w:sz="0" w:space="0" w:color="auto"/>
                <w:right w:val="none" w:sz="0" w:space="0" w:color="auto"/>
              </w:divBdr>
              <w:divsChild>
                <w:div w:id="1731921766">
                  <w:marLeft w:val="0"/>
                  <w:marRight w:val="0"/>
                  <w:marTop w:val="0"/>
                  <w:marBottom w:val="0"/>
                  <w:divBdr>
                    <w:top w:val="none" w:sz="0" w:space="0" w:color="auto"/>
                    <w:left w:val="none" w:sz="0" w:space="0" w:color="auto"/>
                    <w:bottom w:val="none" w:sz="0" w:space="0" w:color="auto"/>
                    <w:right w:val="none" w:sz="0" w:space="0" w:color="auto"/>
                  </w:divBdr>
                  <w:divsChild>
                    <w:div w:id="185461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240658">
      <w:bodyDiv w:val="1"/>
      <w:marLeft w:val="0"/>
      <w:marRight w:val="0"/>
      <w:marTop w:val="0"/>
      <w:marBottom w:val="0"/>
      <w:divBdr>
        <w:top w:val="none" w:sz="0" w:space="0" w:color="auto"/>
        <w:left w:val="none" w:sz="0" w:space="0" w:color="auto"/>
        <w:bottom w:val="none" w:sz="0" w:space="0" w:color="auto"/>
        <w:right w:val="none" w:sz="0" w:space="0" w:color="auto"/>
      </w:divBdr>
    </w:div>
    <w:div w:id="1796749881">
      <w:bodyDiv w:val="1"/>
      <w:marLeft w:val="0"/>
      <w:marRight w:val="0"/>
      <w:marTop w:val="0"/>
      <w:marBottom w:val="0"/>
      <w:divBdr>
        <w:top w:val="none" w:sz="0" w:space="0" w:color="auto"/>
        <w:left w:val="none" w:sz="0" w:space="0" w:color="auto"/>
        <w:bottom w:val="none" w:sz="0" w:space="0" w:color="auto"/>
        <w:right w:val="none" w:sz="0" w:space="0" w:color="auto"/>
      </w:divBdr>
    </w:div>
    <w:div w:id="1840197981">
      <w:bodyDiv w:val="1"/>
      <w:marLeft w:val="0"/>
      <w:marRight w:val="0"/>
      <w:marTop w:val="0"/>
      <w:marBottom w:val="0"/>
      <w:divBdr>
        <w:top w:val="none" w:sz="0" w:space="0" w:color="auto"/>
        <w:left w:val="none" w:sz="0" w:space="0" w:color="auto"/>
        <w:bottom w:val="none" w:sz="0" w:space="0" w:color="auto"/>
        <w:right w:val="none" w:sz="0" w:space="0" w:color="auto"/>
      </w:divBdr>
    </w:div>
    <w:div w:id="1916433728">
      <w:bodyDiv w:val="1"/>
      <w:marLeft w:val="0"/>
      <w:marRight w:val="0"/>
      <w:marTop w:val="0"/>
      <w:marBottom w:val="0"/>
      <w:divBdr>
        <w:top w:val="none" w:sz="0" w:space="0" w:color="auto"/>
        <w:left w:val="none" w:sz="0" w:space="0" w:color="auto"/>
        <w:bottom w:val="none" w:sz="0" w:space="0" w:color="auto"/>
        <w:right w:val="none" w:sz="0" w:space="0" w:color="auto"/>
      </w:divBdr>
    </w:div>
    <w:div w:id="195031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4.bin"/><Relationship Id="rId21" Type="http://schemas.openxmlformats.org/officeDocument/2006/relationships/image" Target="media/image7.emf"/><Relationship Id="rId63" Type="http://schemas.openxmlformats.org/officeDocument/2006/relationships/image" Target="media/image28.emf"/><Relationship Id="rId159" Type="http://schemas.openxmlformats.org/officeDocument/2006/relationships/image" Target="media/image83.emf"/><Relationship Id="rId170" Type="http://schemas.openxmlformats.org/officeDocument/2006/relationships/oleObject" Target="embeddings/oleObject64.bin"/><Relationship Id="rId226" Type="http://schemas.openxmlformats.org/officeDocument/2006/relationships/image" Target="media/image134.emf"/><Relationship Id="rId268" Type="http://schemas.openxmlformats.org/officeDocument/2006/relationships/image" Target="media/image169.emf"/><Relationship Id="rId32" Type="http://schemas.openxmlformats.org/officeDocument/2006/relationships/hyperlink" Target="https://www.tandfonline.com/author/Al-Suwaidan%2C+Ibrahim+A" TargetMode="External"/><Relationship Id="rId74" Type="http://schemas.openxmlformats.org/officeDocument/2006/relationships/image" Target="media/image34.emf"/><Relationship Id="rId128" Type="http://schemas.openxmlformats.org/officeDocument/2006/relationships/image" Target="media/image64.emf"/><Relationship Id="rId5" Type="http://schemas.openxmlformats.org/officeDocument/2006/relationships/webSettings" Target="webSettings.xml"/><Relationship Id="rId181" Type="http://schemas.openxmlformats.org/officeDocument/2006/relationships/image" Target="media/image99.emf"/><Relationship Id="rId237" Type="http://schemas.openxmlformats.org/officeDocument/2006/relationships/image" Target="media/image143.emf"/><Relationship Id="rId279" Type="http://schemas.openxmlformats.org/officeDocument/2006/relationships/oleObject" Target="embeddings/oleObject88.bin"/><Relationship Id="rId43" Type="http://schemas.openxmlformats.org/officeDocument/2006/relationships/hyperlink" Target="https://www.tandfonline.com/author/Ayan%2C+Emre+Kadir" TargetMode="External"/><Relationship Id="rId139" Type="http://schemas.openxmlformats.org/officeDocument/2006/relationships/oleObject" Target="embeddings/oleObject55.bin"/><Relationship Id="rId290" Type="http://schemas.openxmlformats.org/officeDocument/2006/relationships/footer" Target="footer2.xml"/><Relationship Id="rId85" Type="http://schemas.openxmlformats.org/officeDocument/2006/relationships/oleObject" Target="embeddings/oleObject29.bin"/><Relationship Id="rId150" Type="http://schemas.openxmlformats.org/officeDocument/2006/relationships/image" Target="media/image75.emf"/><Relationship Id="rId192" Type="http://schemas.openxmlformats.org/officeDocument/2006/relationships/oleObject" Target="embeddings/oleObject73.bin"/><Relationship Id="rId206" Type="http://schemas.openxmlformats.org/officeDocument/2006/relationships/image" Target="media/image116.emf"/><Relationship Id="rId248" Type="http://schemas.openxmlformats.org/officeDocument/2006/relationships/image" Target="media/image152.emf"/><Relationship Id="rId12" Type="http://schemas.openxmlformats.org/officeDocument/2006/relationships/image" Target="media/image2.emf"/><Relationship Id="rId33" Type="http://schemas.openxmlformats.org/officeDocument/2006/relationships/image" Target="media/image12.emf"/><Relationship Id="rId108" Type="http://schemas.openxmlformats.org/officeDocument/2006/relationships/image" Target="media/image54.emf"/><Relationship Id="rId129" Type="http://schemas.openxmlformats.org/officeDocument/2006/relationships/oleObject" Target="embeddings/oleObject50.bin"/><Relationship Id="rId280" Type="http://schemas.openxmlformats.org/officeDocument/2006/relationships/image" Target="media/image177.emf"/><Relationship Id="rId54" Type="http://schemas.openxmlformats.org/officeDocument/2006/relationships/image" Target="media/image22.emf"/><Relationship Id="rId75" Type="http://schemas.openxmlformats.org/officeDocument/2006/relationships/image" Target="media/image35.emf"/><Relationship Id="rId96" Type="http://schemas.openxmlformats.org/officeDocument/2006/relationships/oleObject" Target="embeddings/oleObject34.bin"/><Relationship Id="rId140" Type="http://schemas.openxmlformats.org/officeDocument/2006/relationships/image" Target="media/image70.emf"/><Relationship Id="rId161" Type="http://schemas.openxmlformats.org/officeDocument/2006/relationships/image" Target="media/image85.emf"/><Relationship Id="rId182" Type="http://schemas.openxmlformats.org/officeDocument/2006/relationships/oleObject" Target="embeddings/oleObject68.bin"/><Relationship Id="rId217" Type="http://schemas.openxmlformats.org/officeDocument/2006/relationships/image" Target="media/image126.png"/><Relationship Id="rId6" Type="http://schemas.openxmlformats.org/officeDocument/2006/relationships/footnotes" Target="footnotes.xml"/><Relationship Id="rId238" Type="http://schemas.openxmlformats.org/officeDocument/2006/relationships/image" Target="media/image144.emf"/><Relationship Id="rId259" Type="http://schemas.openxmlformats.org/officeDocument/2006/relationships/image" Target="media/image161.emf"/><Relationship Id="rId23" Type="http://schemas.openxmlformats.org/officeDocument/2006/relationships/image" Target="media/image8.emf"/><Relationship Id="rId119" Type="http://schemas.openxmlformats.org/officeDocument/2006/relationships/oleObject" Target="embeddings/oleObject45.bin"/><Relationship Id="rId270" Type="http://schemas.openxmlformats.org/officeDocument/2006/relationships/image" Target="media/image171.emf"/><Relationship Id="rId291" Type="http://schemas.openxmlformats.org/officeDocument/2006/relationships/header" Target="header7.xml"/><Relationship Id="rId44" Type="http://schemas.openxmlformats.org/officeDocument/2006/relationships/image" Target="media/image17.emf"/><Relationship Id="rId65" Type="http://schemas.openxmlformats.org/officeDocument/2006/relationships/image" Target="media/image29.emf"/><Relationship Id="rId86" Type="http://schemas.openxmlformats.org/officeDocument/2006/relationships/image" Target="media/image43.emf"/><Relationship Id="rId130" Type="http://schemas.openxmlformats.org/officeDocument/2006/relationships/image" Target="media/image65.emf"/><Relationship Id="rId151" Type="http://schemas.openxmlformats.org/officeDocument/2006/relationships/oleObject" Target="embeddings/oleObject61.bin"/><Relationship Id="rId172" Type="http://schemas.openxmlformats.org/officeDocument/2006/relationships/oleObject" Target="embeddings/oleObject65.bin"/><Relationship Id="rId193" Type="http://schemas.openxmlformats.org/officeDocument/2006/relationships/image" Target="media/image105.emf"/><Relationship Id="rId207" Type="http://schemas.openxmlformats.org/officeDocument/2006/relationships/image" Target="media/image117.emf"/><Relationship Id="rId228" Type="http://schemas.openxmlformats.org/officeDocument/2006/relationships/image" Target="media/image136.emf"/><Relationship Id="rId249" Type="http://schemas.openxmlformats.org/officeDocument/2006/relationships/image" Target="media/image153.emf"/><Relationship Id="rId13" Type="http://schemas.openxmlformats.org/officeDocument/2006/relationships/oleObject" Target="embeddings/oleObject1.bin"/><Relationship Id="rId109" Type="http://schemas.openxmlformats.org/officeDocument/2006/relationships/oleObject" Target="embeddings/oleObject40.bin"/><Relationship Id="rId260" Type="http://schemas.openxmlformats.org/officeDocument/2006/relationships/image" Target="media/image162.emf"/><Relationship Id="rId281" Type="http://schemas.openxmlformats.org/officeDocument/2006/relationships/oleObject" Target="embeddings/oleObject89.bin"/><Relationship Id="rId34" Type="http://schemas.openxmlformats.org/officeDocument/2006/relationships/oleObject" Target="embeddings/oleObject10.bin"/><Relationship Id="rId55" Type="http://schemas.openxmlformats.org/officeDocument/2006/relationships/oleObject" Target="embeddings/oleObject20.bin"/><Relationship Id="rId76" Type="http://schemas.openxmlformats.org/officeDocument/2006/relationships/image" Target="media/image36.emf"/><Relationship Id="rId97" Type="http://schemas.openxmlformats.org/officeDocument/2006/relationships/hyperlink" Target="https://www.bing.com/ck/a?!&amp;&amp;p=4cf012eaf1d21cf0662cb2eae9f0f096108ce6cf462cbb42cd6f87daf70bd540JmltdHM9MTc3MzQ0NjQwMA&amp;ptn=3&amp;ver=2&amp;hsh=4&amp;fclid=0e29780a-78ed-6192-00e9-6d50792d6082&amp;u=a1aHR0cHM6Ly93d3cuY2hlbWljYWxib29rLmNvbS9DaGVtaWNhbFByb2R1Y3RQcm9wZXJ0eV9FTl9DQjQxNDYzOTkuaHRt&amp;ntb=1" TargetMode="External"/><Relationship Id="rId120" Type="http://schemas.openxmlformats.org/officeDocument/2006/relationships/image" Target="media/image60.emf"/><Relationship Id="rId141" Type="http://schemas.openxmlformats.org/officeDocument/2006/relationships/oleObject" Target="embeddings/oleObject56.bin"/><Relationship Id="rId7" Type="http://schemas.openxmlformats.org/officeDocument/2006/relationships/endnotes" Target="endnotes.xml"/><Relationship Id="rId162" Type="http://schemas.openxmlformats.org/officeDocument/2006/relationships/image" Target="media/image86.emf"/><Relationship Id="rId183" Type="http://schemas.openxmlformats.org/officeDocument/2006/relationships/image" Target="media/image100.emf"/><Relationship Id="rId218" Type="http://schemas.openxmlformats.org/officeDocument/2006/relationships/image" Target="media/image127.emf"/><Relationship Id="rId239" Type="http://schemas.openxmlformats.org/officeDocument/2006/relationships/image" Target="media/image145.emf"/><Relationship Id="rId250" Type="http://schemas.openxmlformats.org/officeDocument/2006/relationships/image" Target="media/image154.emf"/><Relationship Id="rId271" Type="http://schemas.openxmlformats.org/officeDocument/2006/relationships/image" Target="media/image172.emf"/><Relationship Id="rId292" Type="http://schemas.openxmlformats.org/officeDocument/2006/relationships/footer" Target="footer3.xml"/><Relationship Id="rId24" Type="http://schemas.openxmlformats.org/officeDocument/2006/relationships/oleObject" Target="embeddings/oleObject6.bin"/><Relationship Id="rId45" Type="http://schemas.openxmlformats.org/officeDocument/2006/relationships/oleObject" Target="embeddings/oleObject15.bin"/><Relationship Id="rId66" Type="http://schemas.openxmlformats.org/officeDocument/2006/relationships/oleObject" Target="embeddings/oleObject24.bin"/><Relationship Id="rId87" Type="http://schemas.openxmlformats.org/officeDocument/2006/relationships/oleObject" Target="embeddings/oleObject30.bin"/><Relationship Id="rId110" Type="http://schemas.openxmlformats.org/officeDocument/2006/relationships/image" Target="media/image55.emf"/><Relationship Id="rId131" Type="http://schemas.openxmlformats.org/officeDocument/2006/relationships/oleObject" Target="embeddings/oleObject51.bin"/><Relationship Id="rId152" Type="http://schemas.openxmlformats.org/officeDocument/2006/relationships/image" Target="media/image76.wmf"/><Relationship Id="rId173" Type="http://schemas.openxmlformats.org/officeDocument/2006/relationships/image" Target="media/image93.emf"/><Relationship Id="rId194" Type="http://schemas.openxmlformats.org/officeDocument/2006/relationships/image" Target="media/image106.emf"/><Relationship Id="rId208" Type="http://schemas.openxmlformats.org/officeDocument/2006/relationships/image" Target="media/image118.emf"/><Relationship Id="rId229" Type="http://schemas.openxmlformats.org/officeDocument/2006/relationships/oleObject" Target="embeddings/oleObject78.bin"/><Relationship Id="rId240" Type="http://schemas.openxmlformats.org/officeDocument/2006/relationships/image" Target="media/image146.emf"/><Relationship Id="rId261" Type="http://schemas.openxmlformats.org/officeDocument/2006/relationships/image" Target="media/image163.emf"/><Relationship Id="rId14" Type="http://schemas.openxmlformats.org/officeDocument/2006/relationships/image" Target="media/image3.wmf"/><Relationship Id="rId35" Type="http://schemas.openxmlformats.org/officeDocument/2006/relationships/image" Target="media/image13.emf"/><Relationship Id="rId56" Type="http://schemas.openxmlformats.org/officeDocument/2006/relationships/image" Target="media/image23.emf"/><Relationship Id="rId77" Type="http://schemas.openxmlformats.org/officeDocument/2006/relationships/image" Target="media/image37.emf"/><Relationship Id="rId100" Type="http://schemas.openxmlformats.org/officeDocument/2006/relationships/image" Target="media/image50.emf"/><Relationship Id="rId282" Type="http://schemas.openxmlformats.org/officeDocument/2006/relationships/oleObject" Target="embeddings/oleObject90.bin"/><Relationship Id="rId8" Type="http://schemas.openxmlformats.org/officeDocument/2006/relationships/image" Target="media/image1.png"/><Relationship Id="rId98" Type="http://schemas.openxmlformats.org/officeDocument/2006/relationships/image" Target="media/image49.emf"/><Relationship Id="rId121" Type="http://schemas.openxmlformats.org/officeDocument/2006/relationships/oleObject" Target="embeddings/oleObject46.bin"/><Relationship Id="rId142" Type="http://schemas.openxmlformats.org/officeDocument/2006/relationships/image" Target="media/image71.emf"/><Relationship Id="rId163" Type="http://schemas.openxmlformats.org/officeDocument/2006/relationships/image" Target="media/image87.emf"/><Relationship Id="rId184" Type="http://schemas.openxmlformats.org/officeDocument/2006/relationships/oleObject" Target="embeddings/oleObject69.bin"/><Relationship Id="rId219" Type="http://schemas.openxmlformats.org/officeDocument/2006/relationships/image" Target="media/image128.emf"/><Relationship Id="rId230" Type="http://schemas.openxmlformats.org/officeDocument/2006/relationships/image" Target="media/image137.emf"/><Relationship Id="rId251" Type="http://schemas.openxmlformats.org/officeDocument/2006/relationships/image" Target="media/image155.emf"/><Relationship Id="rId25" Type="http://schemas.openxmlformats.org/officeDocument/2006/relationships/image" Target="media/image9.emf"/><Relationship Id="rId46" Type="http://schemas.openxmlformats.org/officeDocument/2006/relationships/image" Target="media/image18.emf"/><Relationship Id="rId67" Type="http://schemas.openxmlformats.org/officeDocument/2006/relationships/image" Target="media/image30.emf"/><Relationship Id="rId272" Type="http://schemas.openxmlformats.org/officeDocument/2006/relationships/image" Target="media/image173.emf"/><Relationship Id="rId293" Type="http://schemas.openxmlformats.org/officeDocument/2006/relationships/fontTable" Target="fontTable.xml"/><Relationship Id="rId88" Type="http://schemas.openxmlformats.org/officeDocument/2006/relationships/image" Target="media/image44.emf"/><Relationship Id="rId111" Type="http://schemas.openxmlformats.org/officeDocument/2006/relationships/oleObject" Target="embeddings/oleObject41.bin"/><Relationship Id="rId132" Type="http://schemas.openxmlformats.org/officeDocument/2006/relationships/image" Target="media/image66.emf"/><Relationship Id="rId153" Type="http://schemas.openxmlformats.org/officeDocument/2006/relationships/image" Target="media/image77.emf"/><Relationship Id="rId174" Type="http://schemas.openxmlformats.org/officeDocument/2006/relationships/oleObject" Target="embeddings/oleObject66.bin"/><Relationship Id="rId195" Type="http://schemas.openxmlformats.org/officeDocument/2006/relationships/image" Target="media/image107.emf"/><Relationship Id="rId209" Type="http://schemas.openxmlformats.org/officeDocument/2006/relationships/image" Target="media/image119.emf"/><Relationship Id="rId220" Type="http://schemas.openxmlformats.org/officeDocument/2006/relationships/oleObject" Target="embeddings/oleObject77.bin"/><Relationship Id="rId241" Type="http://schemas.openxmlformats.org/officeDocument/2006/relationships/image" Target="media/image147.emf"/><Relationship Id="rId15" Type="http://schemas.openxmlformats.org/officeDocument/2006/relationships/image" Target="media/image4.emf"/><Relationship Id="rId36" Type="http://schemas.openxmlformats.org/officeDocument/2006/relationships/oleObject" Target="embeddings/oleObject11.bin"/><Relationship Id="rId57" Type="http://schemas.openxmlformats.org/officeDocument/2006/relationships/oleObject" Target="embeddings/oleObject21.bin"/><Relationship Id="rId262" Type="http://schemas.openxmlformats.org/officeDocument/2006/relationships/image" Target="media/image164.emf"/><Relationship Id="rId283" Type="http://schemas.openxmlformats.org/officeDocument/2006/relationships/header" Target="header4.xml"/><Relationship Id="rId78" Type="http://schemas.openxmlformats.org/officeDocument/2006/relationships/image" Target="media/image38.emf"/><Relationship Id="rId99" Type="http://schemas.openxmlformats.org/officeDocument/2006/relationships/oleObject" Target="embeddings/oleObject35.bin"/><Relationship Id="rId101" Type="http://schemas.openxmlformats.org/officeDocument/2006/relationships/oleObject" Target="embeddings/oleObject36.bin"/><Relationship Id="rId122" Type="http://schemas.openxmlformats.org/officeDocument/2006/relationships/image" Target="media/image61.emf"/><Relationship Id="rId143" Type="http://schemas.openxmlformats.org/officeDocument/2006/relationships/oleObject" Target="embeddings/oleObject57.bin"/><Relationship Id="rId164" Type="http://schemas.openxmlformats.org/officeDocument/2006/relationships/image" Target="media/image88.emf"/><Relationship Id="rId185" Type="http://schemas.openxmlformats.org/officeDocument/2006/relationships/image" Target="media/image101.emf"/><Relationship Id="rId9" Type="http://schemas.openxmlformats.org/officeDocument/2006/relationships/header" Target="header1.xml"/><Relationship Id="rId210" Type="http://schemas.openxmlformats.org/officeDocument/2006/relationships/image" Target="media/image120.emf"/><Relationship Id="rId26" Type="http://schemas.openxmlformats.org/officeDocument/2006/relationships/oleObject" Target="embeddings/oleObject7.bin"/><Relationship Id="rId231" Type="http://schemas.openxmlformats.org/officeDocument/2006/relationships/image" Target="media/image138.emf"/><Relationship Id="rId252" Type="http://schemas.openxmlformats.org/officeDocument/2006/relationships/image" Target="media/image156.emf"/><Relationship Id="rId273" Type="http://schemas.openxmlformats.org/officeDocument/2006/relationships/image" Target="media/image174.emf"/><Relationship Id="rId294" Type="http://schemas.openxmlformats.org/officeDocument/2006/relationships/theme" Target="theme/theme1.xml"/><Relationship Id="rId47" Type="http://schemas.openxmlformats.org/officeDocument/2006/relationships/oleObject" Target="embeddings/oleObject16.bin"/><Relationship Id="rId68" Type="http://schemas.openxmlformats.org/officeDocument/2006/relationships/image" Target="media/image31.emf"/><Relationship Id="rId89" Type="http://schemas.openxmlformats.org/officeDocument/2006/relationships/oleObject" Target="embeddings/oleObject31.bin"/><Relationship Id="rId112" Type="http://schemas.openxmlformats.org/officeDocument/2006/relationships/image" Target="media/image56.emf"/><Relationship Id="rId133" Type="http://schemas.openxmlformats.org/officeDocument/2006/relationships/oleObject" Target="embeddings/oleObject52.bin"/><Relationship Id="rId154" Type="http://schemas.openxmlformats.org/officeDocument/2006/relationships/image" Target="media/image78.emf"/><Relationship Id="rId175" Type="http://schemas.openxmlformats.org/officeDocument/2006/relationships/image" Target="media/image94.png"/><Relationship Id="rId196" Type="http://schemas.openxmlformats.org/officeDocument/2006/relationships/image" Target="media/image108.emf"/><Relationship Id="rId200" Type="http://schemas.openxmlformats.org/officeDocument/2006/relationships/oleObject" Target="embeddings/oleObject74.bin"/><Relationship Id="rId16" Type="http://schemas.openxmlformats.org/officeDocument/2006/relationships/oleObject" Target="embeddings/oleObject2.bin"/><Relationship Id="rId221" Type="http://schemas.openxmlformats.org/officeDocument/2006/relationships/image" Target="media/image129.emf"/><Relationship Id="rId242" Type="http://schemas.openxmlformats.org/officeDocument/2006/relationships/image" Target="media/image148.emf"/><Relationship Id="rId263" Type="http://schemas.openxmlformats.org/officeDocument/2006/relationships/image" Target="media/image165.emf"/><Relationship Id="rId284" Type="http://schemas.openxmlformats.org/officeDocument/2006/relationships/footer" Target="footer1.xml"/><Relationship Id="rId37" Type="http://schemas.openxmlformats.org/officeDocument/2006/relationships/image" Target="media/image14.emf"/><Relationship Id="rId58" Type="http://schemas.openxmlformats.org/officeDocument/2006/relationships/image" Target="media/image24.emf"/><Relationship Id="rId79" Type="http://schemas.openxmlformats.org/officeDocument/2006/relationships/hyperlink" Target="https://www.sciencedirect.com/topics/pharmacology-toxicology-and-pharmaceutical-science/enterococcus" TargetMode="External"/><Relationship Id="rId102" Type="http://schemas.openxmlformats.org/officeDocument/2006/relationships/image" Target="media/image51.emf"/><Relationship Id="rId123" Type="http://schemas.openxmlformats.org/officeDocument/2006/relationships/oleObject" Target="embeddings/oleObject47.bin"/><Relationship Id="rId144" Type="http://schemas.openxmlformats.org/officeDocument/2006/relationships/image" Target="media/image72.emf"/><Relationship Id="rId90" Type="http://schemas.openxmlformats.org/officeDocument/2006/relationships/image" Target="media/image45.emf"/><Relationship Id="rId165" Type="http://schemas.openxmlformats.org/officeDocument/2006/relationships/image" Target="media/image89.emf"/><Relationship Id="rId186" Type="http://schemas.openxmlformats.org/officeDocument/2006/relationships/oleObject" Target="embeddings/oleObject70.bin"/><Relationship Id="rId211" Type="http://schemas.openxmlformats.org/officeDocument/2006/relationships/image" Target="media/image121.emf"/><Relationship Id="rId232" Type="http://schemas.openxmlformats.org/officeDocument/2006/relationships/oleObject" Target="embeddings/oleObject79.bin"/><Relationship Id="rId253" Type="http://schemas.openxmlformats.org/officeDocument/2006/relationships/image" Target="media/image157.emf"/><Relationship Id="rId274" Type="http://schemas.openxmlformats.org/officeDocument/2006/relationships/oleObject" Target="embeddings/oleObject85.bin"/><Relationship Id="rId27" Type="http://schemas.openxmlformats.org/officeDocument/2006/relationships/image" Target="media/image10.emf"/><Relationship Id="rId48" Type="http://schemas.openxmlformats.org/officeDocument/2006/relationships/image" Target="media/image19.emf"/><Relationship Id="rId69" Type="http://schemas.openxmlformats.org/officeDocument/2006/relationships/oleObject" Target="embeddings/oleObject25.bin"/><Relationship Id="rId113" Type="http://schemas.openxmlformats.org/officeDocument/2006/relationships/oleObject" Target="embeddings/oleObject42.bin"/><Relationship Id="rId134" Type="http://schemas.openxmlformats.org/officeDocument/2006/relationships/image" Target="media/image67.emf"/><Relationship Id="rId80" Type="http://schemas.openxmlformats.org/officeDocument/2006/relationships/image" Target="media/image39.emf"/><Relationship Id="rId155" Type="http://schemas.openxmlformats.org/officeDocument/2006/relationships/image" Target="media/image79.emf"/><Relationship Id="rId176" Type="http://schemas.openxmlformats.org/officeDocument/2006/relationships/image" Target="media/image95.png"/><Relationship Id="rId197" Type="http://schemas.openxmlformats.org/officeDocument/2006/relationships/image" Target="media/image109.emf"/><Relationship Id="rId201" Type="http://schemas.openxmlformats.org/officeDocument/2006/relationships/image" Target="media/image112.emf"/><Relationship Id="rId222" Type="http://schemas.openxmlformats.org/officeDocument/2006/relationships/image" Target="media/image130.emf"/><Relationship Id="rId243" Type="http://schemas.openxmlformats.org/officeDocument/2006/relationships/image" Target="media/image149.emf"/><Relationship Id="rId264" Type="http://schemas.openxmlformats.org/officeDocument/2006/relationships/image" Target="media/image166.emf"/><Relationship Id="rId285" Type="http://schemas.openxmlformats.org/officeDocument/2006/relationships/hyperlink" Target="https://www.bing.com/ck/a?!&amp;&amp;p=72cc61aed4f86447c569bec88cf37171369ea5313987384ddaf52be8c7c676c5JmltdHM9MTc3MDE2MzIwMA&amp;ptn=3&amp;ver=2&amp;hsh=4&amp;fclid=0e29780a-78ed-6192-00e9-6d50792d6082&amp;psq=VNUHCM+Journal+of+Science+and+Technology+Development+abbreviate&amp;u=a1aHR0cHM6Ly9zdGRqLnNjaWVuY2VhbmR0ZWNobm9sb2d5LmNvbS52bi9pbmRleC5waHAvc3Rkag&amp;ntb=1" TargetMode="External"/><Relationship Id="rId17" Type="http://schemas.openxmlformats.org/officeDocument/2006/relationships/image" Target="media/image5.emf"/><Relationship Id="rId38" Type="http://schemas.openxmlformats.org/officeDocument/2006/relationships/oleObject" Target="embeddings/oleObject12.bin"/><Relationship Id="rId59" Type="http://schemas.openxmlformats.org/officeDocument/2006/relationships/image" Target="media/image25.emf"/><Relationship Id="rId103" Type="http://schemas.openxmlformats.org/officeDocument/2006/relationships/oleObject" Target="embeddings/oleObject37.bin"/><Relationship Id="rId124" Type="http://schemas.openxmlformats.org/officeDocument/2006/relationships/image" Target="media/image62.emf"/><Relationship Id="rId70" Type="http://schemas.openxmlformats.org/officeDocument/2006/relationships/image" Target="media/image32.emf"/><Relationship Id="rId91" Type="http://schemas.openxmlformats.org/officeDocument/2006/relationships/oleObject" Target="embeddings/oleObject32.bin"/><Relationship Id="rId145" Type="http://schemas.openxmlformats.org/officeDocument/2006/relationships/oleObject" Target="embeddings/oleObject58.bin"/><Relationship Id="rId166" Type="http://schemas.openxmlformats.org/officeDocument/2006/relationships/oleObject" Target="embeddings/oleObject62.bin"/><Relationship Id="rId187" Type="http://schemas.openxmlformats.org/officeDocument/2006/relationships/image" Target="media/image102.emf"/><Relationship Id="rId1" Type="http://schemas.openxmlformats.org/officeDocument/2006/relationships/customXml" Target="../customXml/item1.xml"/><Relationship Id="rId212" Type="http://schemas.openxmlformats.org/officeDocument/2006/relationships/image" Target="media/image122.emf"/><Relationship Id="rId233" Type="http://schemas.openxmlformats.org/officeDocument/2006/relationships/image" Target="media/image139.emf"/><Relationship Id="rId254" Type="http://schemas.openxmlformats.org/officeDocument/2006/relationships/image" Target="media/image158.emf"/><Relationship Id="rId28" Type="http://schemas.openxmlformats.org/officeDocument/2006/relationships/oleObject" Target="embeddings/oleObject8.bin"/><Relationship Id="rId49" Type="http://schemas.openxmlformats.org/officeDocument/2006/relationships/oleObject" Target="embeddings/oleObject17.bin"/><Relationship Id="rId114" Type="http://schemas.openxmlformats.org/officeDocument/2006/relationships/image" Target="media/image57.emf"/><Relationship Id="rId275" Type="http://schemas.openxmlformats.org/officeDocument/2006/relationships/oleObject" Target="embeddings/oleObject86.bin"/><Relationship Id="rId60" Type="http://schemas.openxmlformats.org/officeDocument/2006/relationships/image" Target="media/image26.emf"/><Relationship Id="rId81" Type="http://schemas.openxmlformats.org/officeDocument/2006/relationships/oleObject" Target="embeddings/oleObject28.bin"/><Relationship Id="rId135" Type="http://schemas.openxmlformats.org/officeDocument/2006/relationships/oleObject" Target="embeddings/oleObject53.bin"/><Relationship Id="rId156" Type="http://schemas.openxmlformats.org/officeDocument/2006/relationships/image" Target="media/image80.emf"/><Relationship Id="rId177" Type="http://schemas.openxmlformats.org/officeDocument/2006/relationships/image" Target="media/image96.png"/><Relationship Id="rId198" Type="http://schemas.openxmlformats.org/officeDocument/2006/relationships/image" Target="media/image110.emf"/><Relationship Id="rId202" Type="http://schemas.openxmlformats.org/officeDocument/2006/relationships/image" Target="media/image113.emf"/><Relationship Id="rId223" Type="http://schemas.openxmlformats.org/officeDocument/2006/relationships/image" Target="media/image131.emf"/><Relationship Id="rId244" Type="http://schemas.openxmlformats.org/officeDocument/2006/relationships/oleObject" Target="embeddings/oleObject80.bin"/><Relationship Id="rId18" Type="http://schemas.openxmlformats.org/officeDocument/2006/relationships/oleObject" Target="embeddings/oleObject3.bin"/><Relationship Id="rId39" Type="http://schemas.openxmlformats.org/officeDocument/2006/relationships/image" Target="media/image15.emf"/><Relationship Id="rId265" Type="http://schemas.openxmlformats.org/officeDocument/2006/relationships/image" Target="media/image167.emf"/><Relationship Id="rId286" Type="http://schemas.openxmlformats.org/officeDocument/2006/relationships/hyperlink" Target="https://www.bing.com/ck/a?!&amp;&amp;p=72cc61aed4f86447c569bec88cf37171369ea5313987384ddaf52be8c7c676c5JmltdHM9MTc3MDE2MzIwMA&amp;ptn=3&amp;ver=2&amp;hsh=4&amp;fclid=0e29780a-78ed-6192-00e9-6d50792d6082&amp;psq=VNUHCM+Journal+of+Science+and+Technology+Development+abbreviate&amp;u=a1aHR0cHM6Ly9zdGRqLnNjaWVuY2VhbmR0ZWNobm9sb2d5LmNvbS52bi9pbmRleC5waHAvc3Rkag&amp;ntb=1" TargetMode="External"/><Relationship Id="rId50" Type="http://schemas.openxmlformats.org/officeDocument/2006/relationships/image" Target="media/image20.emf"/><Relationship Id="rId104" Type="http://schemas.openxmlformats.org/officeDocument/2006/relationships/image" Target="media/image52.emf"/><Relationship Id="rId125" Type="http://schemas.openxmlformats.org/officeDocument/2006/relationships/oleObject" Target="embeddings/oleObject48.bin"/><Relationship Id="rId146" Type="http://schemas.openxmlformats.org/officeDocument/2006/relationships/image" Target="media/image73.emf"/><Relationship Id="rId167" Type="http://schemas.openxmlformats.org/officeDocument/2006/relationships/image" Target="media/image90.emf"/><Relationship Id="rId188" Type="http://schemas.openxmlformats.org/officeDocument/2006/relationships/oleObject" Target="embeddings/oleObject71.bin"/><Relationship Id="rId71" Type="http://schemas.openxmlformats.org/officeDocument/2006/relationships/oleObject" Target="embeddings/oleObject26.bin"/><Relationship Id="rId92" Type="http://schemas.openxmlformats.org/officeDocument/2006/relationships/image" Target="media/image46.emf"/><Relationship Id="rId213" Type="http://schemas.openxmlformats.org/officeDocument/2006/relationships/image" Target="media/image123.emf"/><Relationship Id="rId234" Type="http://schemas.openxmlformats.org/officeDocument/2006/relationships/image" Target="media/image140.emf"/><Relationship Id="rId2" Type="http://schemas.openxmlformats.org/officeDocument/2006/relationships/numbering" Target="numbering.xml"/><Relationship Id="rId29" Type="http://schemas.openxmlformats.org/officeDocument/2006/relationships/hyperlink" Target="https://www.tandfonline.com/author/Al-Suwaidan%2C+Ibrahim+A" TargetMode="External"/><Relationship Id="rId255" Type="http://schemas.openxmlformats.org/officeDocument/2006/relationships/oleObject" Target="embeddings/oleObject82.bin"/><Relationship Id="rId276" Type="http://schemas.openxmlformats.org/officeDocument/2006/relationships/image" Target="media/image175.emf"/><Relationship Id="rId40" Type="http://schemas.openxmlformats.org/officeDocument/2006/relationships/oleObject" Target="embeddings/oleObject13.bin"/><Relationship Id="rId115" Type="http://schemas.openxmlformats.org/officeDocument/2006/relationships/oleObject" Target="embeddings/oleObject43.bin"/><Relationship Id="rId136" Type="http://schemas.openxmlformats.org/officeDocument/2006/relationships/image" Target="media/image68.emf"/><Relationship Id="rId157" Type="http://schemas.openxmlformats.org/officeDocument/2006/relationships/image" Target="media/image81.emf"/><Relationship Id="rId178" Type="http://schemas.openxmlformats.org/officeDocument/2006/relationships/image" Target="media/image97.png"/><Relationship Id="rId61" Type="http://schemas.openxmlformats.org/officeDocument/2006/relationships/image" Target="media/image27.emf"/><Relationship Id="rId82" Type="http://schemas.openxmlformats.org/officeDocument/2006/relationships/image" Target="media/image40.emf"/><Relationship Id="rId199" Type="http://schemas.openxmlformats.org/officeDocument/2006/relationships/image" Target="media/image111.emf"/><Relationship Id="rId203" Type="http://schemas.openxmlformats.org/officeDocument/2006/relationships/oleObject" Target="embeddings/oleObject75.bin"/><Relationship Id="rId19" Type="http://schemas.openxmlformats.org/officeDocument/2006/relationships/image" Target="media/image6.emf"/><Relationship Id="rId224" Type="http://schemas.openxmlformats.org/officeDocument/2006/relationships/image" Target="media/image132.emf"/><Relationship Id="rId245" Type="http://schemas.openxmlformats.org/officeDocument/2006/relationships/image" Target="media/image150.emf"/><Relationship Id="rId266" Type="http://schemas.openxmlformats.org/officeDocument/2006/relationships/oleObject" Target="embeddings/oleObject84.bin"/><Relationship Id="rId287" Type="http://schemas.openxmlformats.org/officeDocument/2006/relationships/hyperlink" Target="http://dx.doi.org/10.2174/0115734072356613241220163632" TargetMode="External"/><Relationship Id="rId30" Type="http://schemas.openxmlformats.org/officeDocument/2006/relationships/image" Target="media/image11.emf"/><Relationship Id="rId105" Type="http://schemas.openxmlformats.org/officeDocument/2006/relationships/oleObject" Target="embeddings/oleObject38.bin"/><Relationship Id="rId126" Type="http://schemas.openxmlformats.org/officeDocument/2006/relationships/image" Target="media/image63.emf"/><Relationship Id="rId147" Type="http://schemas.openxmlformats.org/officeDocument/2006/relationships/oleObject" Target="embeddings/oleObject59.bin"/><Relationship Id="rId168" Type="http://schemas.openxmlformats.org/officeDocument/2006/relationships/oleObject" Target="embeddings/oleObject63.bin"/><Relationship Id="rId51" Type="http://schemas.openxmlformats.org/officeDocument/2006/relationships/oleObject" Target="embeddings/oleObject18.bin"/><Relationship Id="rId72" Type="http://schemas.openxmlformats.org/officeDocument/2006/relationships/image" Target="media/image33.emf"/><Relationship Id="rId93" Type="http://schemas.openxmlformats.org/officeDocument/2006/relationships/image" Target="media/image47.emf"/><Relationship Id="rId189" Type="http://schemas.openxmlformats.org/officeDocument/2006/relationships/image" Target="media/image103.emf"/><Relationship Id="rId3" Type="http://schemas.openxmlformats.org/officeDocument/2006/relationships/styles" Target="styles.xml"/><Relationship Id="rId214" Type="http://schemas.openxmlformats.org/officeDocument/2006/relationships/image" Target="media/image124.emf"/><Relationship Id="rId235" Type="http://schemas.openxmlformats.org/officeDocument/2006/relationships/image" Target="media/image141.emf"/><Relationship Id="rId256" Type="http://schemas.openxmlformats.org/officeDocument/2006/relationships/image" Target="media/image159.emf"/><Relationship Id="rId277" Type="http://schemas.openxmlformats.org/officeDocument/2006/relationships/oleObject" Target="embeddings/oleObject87.bin"/><Relationship Id="rId116" Type="http://schemas.openxmlformats.org/officeDocument/2006/relationships/image" Target="media/image58.emf"/><Relationship Id="rId137" Type="http://schemas.openxmlformats.org/officeDocument/2006/relationships/oleObject" Target="embeddings/oleObject54.bin"/><Relationship Id="rId158" Type="http://schemas.openxmlformats.org/officeDocument/2006/relationships/image" Target="media/image82.emf"/><Relationship Id="rId20" Type="http://schemas.openxmlformats.org/officeDocument/2006/relationships/oleObject" Target="embeddings/oleObject4.bin"/><Relationship Id="rId41" Type="http://schemas.openxmlformats.org/officeDocument/2006/relationships/image" Target="media/image16.emf"/><Relationship Id="rId62" Type="http://schemas.openxmlformats.org/officeDocument/2006/relationships/oleObject" Target="embeddings/oleObject22.bin"/><Relationship Id="rId83" Type="http://schemas.openxmlformats.org/officeDocument/2006/relationships/image" Target="media/image41.emf"/><Relationship Id="rId179" Type="http://schemas.openxmlformats.org/officeDocument/2006/relationships/image" Target="media/image98.emf"/><Relationship Id="rId190" Type="http://schemas.openxmlformats.org/officeDocument/2006/relationships/oleObject" Target="embeddings/oleObject72.bin"/><Relationship Id="rId204" Type="http://schemas.openxmlformats.org/officeDocument/2006/relationships/image" Target="media/image114.emf"/><Relationship Id="rId225" Type="http://schemas.openxmlformats.org/officeDocument/2006/relationships/image" Target="media/image133.emf"/><Relationship Id="rId246" Type="http://schemas.openxmlformats.org/officeDocument/2006/relationships/image" Target="media/image151.emf"/><Relationship Id="rId267" Type="http://schemas.openxmlformats.org/officeDocument/2006/relationships/image" Target="media/image168.png"/><Relationship Id="rId288" Type="http://schemas.openxmlformats.org/officeDocument/2006/relationships/header" Target="header5.xml"/><Relationship Id="rId106" Type="http://schemas.openxmlformats.org/officeDocument/2006/relationships/image" Target="media/image53.emf"/><Relationship Id="rId127" Type="http://schemas.openxmlformats.org/officeDocument/2006/relationships/oleObject" Target="embeddings/oleObject49.bin"/><Relationship Id="rId10" Type="http://schemas.openxmlformats.org/officeDocument/2006/relationships/header" Target="header2.xml"/><Relationship Id="rId31" Type="http://schemas.openxmlformats.org/officeDocument/2006/relationships/oleObject" Target="embeddings/oleObject9.bin"/><Relationship Id="rId52" Type="http://schemas.openxmlformats.org/officeDocument/2006/relationships/image" Target="media/image21.emf"/><Relationship Id="rId73" Type="http://schemas.openxmlformats.org/officeDocument/2006/relationships/oleObject" Target="embeddings/oleObject27.bin"/><Relationship Id="rId94" Type="http://schemas.openxmlformats.org/officeDocument/2006/relationships/oleObject" Target="embeddings/oleObject33.bin"/><Relationship Id="rId148" Type="http://schemas.openxmlformats.org/officeDocument/2006/relationships/image" Target="media/image74.emf"/><Relationship Id="rId169" Type="http://schemas.openxmlformats.org/officeDocument/2006/relationships/image" Target="media/image91.emf"/><Relationship Id="rId4" Type="http://schemas.openxmlformats.org/officeDocument/2006/relationships/settings" Target="settings.xml"/><Relationship Id="rId180" Type="http://schemas.openxmlformats.org/officeDocument/2006/relationships/oleObject" Target="embeddings/oleObject67.bin"/><Relationship Id="rId215" Type="http://schemas.openxmlformats.org/officeDocument/2006/relationships/image" Target="media/image125.emf"/><Relationship Id="rId236" Type="http://schemas.openxmlformats.org/officeDocument/2006/relationships/image" Target="media/image142.emf"/><Relationship Id="rId257" Type="http://schemas.openxmlformats.org/officeDocument/2006/relationships/image" Target="media/image160.emf"/><Relationship Id="rId278" Type="http://schemas.openxmlformats.org/officeDocument/2006/relationships/image" Target="media/image176.emf"/><Relationship Id="rId42" Type="http://schemas.openxmlformats.org/officeDocument/2006/relationships/oleObject" Target="embeddings/oleObject14.bin"/><Relationship Id="rId84" Type="http://schemas.openxmlformats.org/officeDocument/2006/relationships/image" Target="media/image42.emf"/><Relationship Id="rId138" Type="http://schemas.openxmlformats.org/officeDocument/2006/relationships/image" Target="media/image69.emf"/><Relationship Id="rId191" Type="http://schemas.openxmlformats.org/officeDocument/2006/relationships/image" Target="media/image104.emf"/><Relationship Id="rId205" Type="http://schemas.openxmlformats.org/officeDocument/2006/relationships/image" Target="media/image115.emf"/><Relationship Id="rId247" Type="http://schemas.openxmlformats.org/officeDocument/2006/relationships/oleObject" Target="embeddings/oleObject81.bin"/><Relationship Id="rId107" Type="http://schemas.openxmlformats.org/officeDocument/2006/relationships/oleObject" Target="embeddings/oleObject39.bin"/><Relationship Id="rId289" Type="http://schemas.openxmlformats.org/officeDocument/2006/relationships/header" Target="header6.xml"/><Relationship Id="rId11" Type="http://schemas.openxmlformats.org/officeDocument/2006/relationships/header" Target="header3.xml"/><Relationship Id="rId53" Type="http://schemas.openxmlformats.org/officeDocument/2006/relationships/oleObject" Target="embeddings/oleObject19.bin"/><Relationship Id="rId149" Type="http://schemas.openxmlformats.org/officeDocument/2006/relationships/oleObject" Target="embeddings/oleObject60.bin"/><Relationship Id="rId95" Type="http://schemas.openxmlformats.org/officeDocument/2006/relationships/image" Target="media/image48.emf"/><Relationship Id="rId160" Type="http://schemas.openxmlformats.org/officeDocument/2006/relationships/image" Target="media/image84.emf"/><Relationship Id="rId216" Type="http://schemas.openxmlformats.org/officeDocument/2006/relationships/oleObject" Target="embeddings/oleObject76.bin"/><Relationship Id="rId258" Type="http://schemas.openxmlformats.org/officeDocument/2006/relationships/oleObject" Target="embeddings/oleObject83.bin"/><Relationship Id="rId22" Type="http://schemas.openxmlformats.org/officeDocument/2006/relationships/oleObject" Target="embeddings/oleObject5.bin"/><Relationship Id="rId64" Type="http://schemas.openxmlformats.org/officeDocument/2006/relationships/oleObject" Target="embeddings/oleObject23.bin"/><Relationship Id="rId118" Type="http://schemas.openxmlformats.org/officeDocument/2006/relationships/image" Target="media/image59.emf"/><Relationship Id="rId171" Type="http://schemas.openxmlformats.org/officeDocument/2006/relationships/image" Target="media/image92.emf"/><Relationship Id="rId227" Type="http://schemas.openxmlformats.org/officeDocument/2006/relationships/image" Target="media/image135.emf"/><Relationship Id="rId269" Type="http://schemas.openxmlformats.org/officeDocument/2006/relationships/image" Target="media/image17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Ami11</b:Tag>
    <b:SourceType>JournalArticle</b:SourceType>
    <b:Guid>{4AE5FCDE-2B8D-4D87-9F93-718F300BFC76}</b:Guid>
    <b:Author>
      <b:Author>
        <b:Corporate>Amita Verma, Neetu Son, Namrata Soni</b:Corporate>
      </b:Author>
    </b:Author>
    <b:Title>Synthesis and anti-microbial activity of few derivatives of 2-mercapto-3-phenyl-quinazolin-4(3H)-one</b:Title>
    <b:JournalName>Organic Chemistry</b:JournalName>
    <b:Year>2011</b:Year>
    <b:Pages>215-218</b:Pages>
    <b:Volume>7</b:Volume>
    <b:Issue>4</b:Issue>
    <b:RefOrder>1</b:RefOrder>
  </b:Source>
  <b:Source>
    <b:Tag>Ahm11</b:Tag>
    <b:SourceType>JournalArticle</b:SourceType>
    <b:Guid>{2D72EE42-BCA2-46E6-AE12-BF2426529A50}</b:Guid>
    <b:Author>
      <b:Author>
        <b:NameList>
          <b:Person>
            <b:Last>Alafeefy</b:Last>
            <b:First>Ahmed</b:First>
            <b:Middle>Mahmoud</b:Middle>
          </b:Person>
        </b:NameList>
      </b:Author>
    </b:Author>
    <b:Title>Some new quinazolin-4(3H)-one derivatives, synthesis and antitumor activity</b:Title>
    <b:JournalName>Journal of Saudi Chemical Society</b:JournalName>
    <b:Year>2011</b:Year>
    <b:Pages>337-343</b:Pages>
    <b:Issue>15</b:Issue>
    <b:RefOrder>2</b:RefOrder>
  </b:Source>
  <b:Source>
    <b:Tag>Yam23</b:Tag>
    <b:SourceType>JournalArticle</b:SourceType>
    <b:Guid>{B507411D-1225-4FF2-85DD-D3DA5A038B10}</b:Guid>
    <b:Author>
      <b:Author>
        <b:Corporate>Yamama Z. Hani, Israa G. Zainal, Firyal W. Asker, Luban H. Jasim</b:Corporate>
      </b:Author>
    </b:Author>
    <b:Title>Study of Some Heterocyclic Compounds Made from a New 4(3H)-Quinazolinone and Their Biological and Antioxidant Activities</b:Title>
    <b:JournalName>Chemical Methodologies</b:JournalName>
    <b:Year>2023</b:Year>
    <b:Pages>372-382</b:Pages>
    <b:Issue>7</b:Issue>
    <b:RefOrder>3</b:RefOrder>
  </b:Source>
  <b:Source>
    <b:Tag>Mar22</b:Tag>
    <b:SourceType>JournalArticle</b:SourceType>
    <b:Guid>{97BE8499-DA38-4D31-AA12-690CC59FEA2C}</b:Guid>
    <b:Author>
      <b:Author>
        <b:Corporate>Mario Komar, Tatjana Gazivoda Kraljevi´c, Igor Jerkovi´c, Maja Molnar</b:Corporate>
      </b:Author>
    </b:Author>
    <b:Title>pplication of Deep Eutectic Solvents in the Synthesis ofSubstituted 2-Mercaptoquinazolin-4(3H)-Ones: A Comparisonof Selected Green Chemistry Methods</b:Title>
    <b:JournalName>Molecules </b:JournalName>
    <b:Year>2022</b:Year>
    <b:Pages>558</b:Pages>
    <b:Volume>2</b:Volume>
    <b:Issue>27</b:Issue>
    <b:RefOrder>4</b:RefOrder>
  </b:Source>
  <b:Source>
    <b:Tag>Tra15</b:Tag>
    <b:SourceType>JournalArticle</b:SourceType>
    <b:Guid>{BC1AF542-DFCC-472F-9683-1F529BAF4825}</b:Guid>
    <b:Title>Tran Huu Giap, To Hai Tung, Van Thi My Hue, Cao Thi Hue,Nguyen Thi Minh Hang, Chau Văn Minh, Le Nguyen Thanh</b:Title>
    <b:JournalName>Synthesis of antiulcer drug esomeprazole</b:JournalName>
    <b:Year>2015</b:Year>
    <b:Pages>48-51</b:Pages>
    <b:Volume>2e</b:Volume>
    <b:Issue>53</b:Issue>
    <b:RefOrder>5</b:RefOrder>
  </b:Source>
  <b:Source>
    <b:Tag>Ahm13</b:Tag>
    <b:SourceType>JournalArticle</b:SourceType>
    <b:Guid>{D20A1573-E528-43F7-80FB-ED20E621D34A}</b:Guid>
    <b:Author>
      <b:Author>
        <b:Corporate>Ahmed O. H. El-Nezhawy, Ayman R. Biuomy, Fatma S. Hassan, Ayman K. Ismaiel, Hany A. Omar</b:Corporate>
      </b:Author>
    </b:Author>
    <b:Title>Design, synthesis and pharmacological evaluation of omeprazole-like agents with anti-inflammatory activity</b:Title>
    <b:JournalName>Bioorganic &amp; Medicinal Chemistry</b:JournalName>
    <b:Year>2013</b:Year>
    <b:Pages>1661-1670</b:Pages>
    <b:Issue>21</b:Issue>
    <b:RefOrder>6</b:RefOrder>
  </b:Source>
</b:Sources>
</file>

<file path=customXml/itemProps1.xml><?xml version="1.0" encoding="utf-8"?>
<ds:datastoreItem xmlns:ds="http://schemas.openxmlformats.org/officeDocument/2006/customXml" ds:itemID="{C2C30EC9-F590-4480-98E0-4B434D79A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9247</TotalTime>
  <Pages>168</Pages>
  <Words>65702</Words>
  <Characters>374502</Characters>
  <Application>Microsoft Office Word</Application>
  <DocSecurity>0</DocSecurity>
  <Lines>3120</Lines>
  <Paragraphs>878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dc:creator>
  <cp:keywords/>
  <dc:description/>
  <cp:lastModifiedBy>Linh Bui</cp:lastModifiedBy>
  <cp:revision>94</cp:revision>
  <cp:lastPrinted>2026-09-14T10:41:00Z</cp:lastPrinted>
  <dcterms:created xsi:type="dcterms:W3CDTF">2026-07-02T16:54:00Z</dcterms:created>
  <dcterms:modified xsi:type="dcterms:W3CDTF">2026-10-03T06:37:00Z</dcterms:modified>
</cp:coreProperties>
</file>